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diagrams/data17.xml" ContentType="application/vnd.openxmlformats-officedocument.drawingml.diagramData+xml"/>
  <Override PartName="/word/diagrams/layout17.xml" ContentType="application/vnd.openxmlformats-officedocument.drawingml.diagramLayout+xml"/>
  <Override PartName="/word/diagrams/quickStyle17.xml" ContentType="application/vnd.openxmlformats-officedocument.drawingml.diagramStyle+xml"/>
  <Override PartName="/word/diagrams/colors17.xml" ContentType="application/vnd.openxmlformats-officedocument.drawingml.diagramColors+xml"/>
  <Override PartName="/word/diagrams/drawing17.xml" ContentType="application/vnd.ms-office.drawingml.diagramDrawing+xml"/>
  <Override PartName="/word/diagrams/data18.xml" ContentType="application/vnd.openxmlformats-officedocument.drawingml.diagramData+xml"/>
  <Override PartName="/word/diagrams/layout18.xml" ContentType="application/vnd.openxmlformats-officedocument.drawingml.diagramLayout+xml"/>
  <Override PartName="/word/diagrams/quickStyle18.xml" ContentType="application/vnd.openxmlformats-officedocument.drawingml.diagramStyle+xml"/>
  <Override PartName="/word/diagrams/colors18.xml" ContentType="application/vnd.openxmlformats-officedocument.drawingml.diagramColors+xml"/>
  <Override PartName="/word/diagrams/drawing18.xml" ContentType="application/vnd.ms-office.drawingml.diagramDrawing+xml"/>
  <Override PartName="/word/diagrams/data19.xml" ContentType="application/vnd.openxmlformats-officedocument.drawingml.diagramData+xml"/>
  <Override PartName="/word/diagrams/layout19.xml" ContentType="application/vnd.openxmlformats-officedocument.drawingml.diagramLayout+xml"/>
  <Override PartName="/word/diagrams/quickStyle19.xml" ContentType="application/vnd.openxmlformats-officedocument.drawingml.diagramStyle+xml"/>
  <Override PartName="/word/diagrams/colors19.xml" ContentType="application/vnd.openxmlformats-officedocument.drawingml.diagramColors+xml"/>
  <Override PartName="/word/diagrams/drawing19.xml" ContentType="application/vnd.ms-office.drawingml.diagramDrawing+xml"/>
  <Override PartName="/word/diagrams/data20.xml" ContentType="application/vnd.openxmlformats-officedocument.drawingml.diagramData+xml"/>
  <Override PartName="/word/diagrams/layout20.xml" ContentType="application/vnd.openxmlformats-officedocument.drawingml.diagramLayout+xml"/>
  <Override PartName="/word/diagrams/quickStyle20.xml" ContentType="application/vnd.openxmlformats-officedocument.drawingml.diagramStyle+xml"/>
  <Override PartName="/word/diagrams/colors20.xml" ContentType="application/vnd.openxmlformats-officedocument.drawingml.diagramColors+xml"/>
  <Override PartName="/word/diagrams/drawing20.xml" ContentType="application/vnd.ms-office.drawingml.diagramDrawing+xml"/>
  <Override PartName="/word/diagrams/data21.xml" ContentType="application/vnd.openxmlformats-officedocument.drawingml.diagramData+xml"/>
  <Override PartName="/word/diagrams/layout21.xml" ContentType="application/vnd.openxmlformats-officedocument.drawingml.diagramLayout+xml"/>
  <Override PartName="/word/diagrams/quickStyle21.xml" ContentType="application/vnd.openxmlformats-officedocument.drawingml.diagramStyle+xml"/>
  <Override PartName="/word/diagrams/colors21.xml" ContentType="application/vnd.openxmlformats-officedocument.drawingml.diagramColors+xml"/>
  <Override PartName="/word/diagrams/drawing21.xml" ContentType="application/vnd.ms-office.drawingml.diagramDrawing+xml"/>
  <Override PartName="/word/diagrams/data22.xml" ContentType="application/vnd.openxmlformats-officedocument.drawingml.diagramData+xml"/>
  <Override PartName="/word/diagrams/layout22.xml" ContentType="application/vnd.openxmlformats-officedocument.drawingml.diagramLayout+xml"/>
  <Override PartName="/word/diagrams/quickStyle22.xml" ContentType="application/vnd.openxmlformats-officedocument.drawingml.diagramStyle+xml"/>
  <Override PartName="/word/diagrams/colors22.xml" ContentType="application/vnd.openxmlformats-officedocument.drawingml.diagramColors+xml"/>
  <Override PartName="/word/diagrams/drawing22.xml" ContentType="application/vnd.ms-office.drawingml.diagramDrawing+xml"/>
  <Override PartName="/word/diagrams/data23.xml" ContentType="application/vnd.openxmlformats-officedocument.drawingml.diagramData+xml"/>
  <Override PartName="/word/diagrams/layout23.xml" ContentType="application/vnd.openxmlformats-officedocument.drawingml.diagramLayout+xml"/>
  <Override PartName="/word/diagrams/quickStyle23.xml" ContentType="application/vnd.openxmlformats-officedocument.drawingml.diagramStyle+xml"/>
  <Override PartName="/word/diagrams/colors23.xml" ContentType="application/vnd.openxmlformats-officedocument.drawingml.diagramColors+xml"/>
  <Override PartName="/word/diagrams/drawing23.xml" ContentType="application/vnd.ms-office.drawingml.diagramDrawing+xml"/>
  <Override PartName="/word/diagrams/data24.xml" ContentType="application/vnd.openxmlformats-officedocument.drawingml.diagramData+xml"/>
  <Override PartName="/word/diagrams/layout24.xml" ContentType="application/vnd.openxmlformats-officedocument.drawingml.diagramLayout+xml"/>
  <Override PartName="/word/diagrams/quickStyle24.xml" ContentType="application/vnd.openxmlformats-officedocument.drawingml.diagramStyle+xml"/>
  <Override PartName="/word/diagrams/colors24.xml" ContentType="application/vnd.openxmlformats-officedocument.drawingml.diagramColors+xml"/>
  <Override PartName="/word/diagrams/drawing24.xml" ContentType="application/vnd.ms-office.drawingml.diagramDrawing+xml"/>
  <Override PartName="/word/diagrams/data25.xml" ContentType="application/vnd.openxmlformats-officedocument.drawingml.diagramData+xml"/>
  <Override PartName="/word/diagrams/layout25.xml" ContentType="application/vnd.openxmlformats-officedocument.drawingml.diagramLayout+xml"/>
  <Override PartName="/word/diagrams/quickStyle25.xml" ContentType="application/vnd.openxmlformats-officedocument.drawingml.diagramStyle+xml"/>
  <Override PartName="/word/diagrams/colors25.xml" ContentType="application/vnd.openxmlformats-officedocument.drawingml.diagramColors+xml"/>
  <Override PartName="/word/diagrams/drawing25.xml" ContentType="application/vnd.ms-office.drawingml.diagramDrawing+xml"/>
  <Override PartName="/word/diagrams/data26.xml" ContentType="application/vnd.openxmlformats-officedocument.drawingml.diagramData+xml"/>
  <Override PartName="/word/diagrams/layout26.xml" ContentType="application/vnd.openxmlformats-officedocument.drawingml.diagramLayout+xml"/>
  <Override PartName="/word/diagrams/quickStyle26.xml" ContentType="application/vnd.openxmlformats-officedocument.drawingml.diagramStyle+xml"/>
  <Override PartName="/word/diagrams/colors26.xml" ContentType="application/vnd.openxmlformats-officedocument.drawingml.diagramColors+xml"/>
  <Override PartName="/word/diagrams/drawing26.xml" ContentType="application/vnd.ms-office.drawingml.diagramDrawing+xml"/>
  <Override PartName="/word/diagrams/data27.xml" ContentType="application/vnd.openxmlformats-officedocument.drawingml.diagramData+xml"/>
  <Override PartName="/word/diagrams/layout27.xml" ContentType="application/vnd.openxmlformats-officedocument.drawingml.diagramLayout+xml"/>
  <Override PartName="/word/diagrams/quickStyle27.xml" ContentType="application/vnd.openxmlformats-officedocument.drawingml.diagramStyle+xml"/>
  <Override PartName="/word/diagrams/colors27.xml" ContentType="application/vnd.openxmlformats-officedocument.drawingml.diagramColors+xml"/>
  <Override PartName="/word/diagrams/drawing27.xml" ContentType="application/vnd.ms-office.drawingml.diagramDrawing+xml"/>
  <Override PartName="/word/diagrams/data28.xml" ContentType="application/vnd.openxmlformats-officedocument.drawingml.diagramData+xml"/>
  <Override PartName="/word/diagrams/layout28.xml" ContentType="application/vnd.openxmlformats-officedocument.drawingml.diagramLayout+xml"/>
  <Override PartName="/word/diagrams/quickStyle28.xml" ContentType="application/vnd.openxmlformats-officedocument.drawingml.diagramStyle+xml"/>
  <Override PartName="/word/diagrams/colors28.xml" ContentType="application/vnd.openxmlformats-officedocument.drawingml.diagramColors+xml"/>
  <Override PartName="/word/diagrams/drawing28.xml" ContentType="application/vnd.ms-office.drawingml.diagramDrawing+xml"/>
  <Override PartName="/word/diagrams/data29.xml" ContentType="application/vnd.openxmlformats-officedocument.drawingml.diagramData+xml"/>
  <Override PartName="/word/diagrams/layout29.xml" ContentType="application/vnd.openxmlformats-officedocument.drawingml.diagramLayout+xml"/>
  <Override PartName="/word/diagrams/quickStyle29.xml" ContentType="application/vnd.openxmlformats-officedocument.drawingml.diagramStyle+xml"/>
  <Override PartName="/word/diagrams/colors29.xml" ContentType="application/vnd.openxmlformats-officedocument.drawingml.diagramColors+xml"/>
  <Override PartName="/word/diagrams/drawing29.xml" ContentType="application/vnd.ms-office.drawingml.diagramDrawing+xml"/>
  <Override PartName="/word/diagrams/data30.xml" ContentType="application/vnd.openxmlformats-officedocument.drawingml.diagramData+xml"/>
  <Override PartName="/word/diagrams/layout30.xml" ContentType="application/vnd.openxmlformats-officedocument.drawingml.diagramLayout+xml"/>
  <Override PartName="/word/diagrams/quickStyle30.xml" ContentType="application/vnd.openxmlformats-officedocument.drawingml.diagramStyle+xml"/>
  <Override PartName="/word/diagrams/colors30.xml" ContentType="application/vnd.openxmlformats-officedocument.drawingml.diagramColors+xml"/>
  <Override PartName="/word/diagrams/drawing30.xml" ContentType="application/vnd.ms-office.drawingml.diagramDrawing+xml"/>
  <Override PartName="/word/diagrams/data31.xml" ContentType="application/vnd.openxmlformats-officedocument.drawingml.diagramData+xml"/>
  <Override PartName="/word/diagrams/layout31.xml" ContentType="application/vnd.openxmlformats-officedocument.drawingml.diagramLayout+xml"/>
  <Override PartName="/word/diagrams/quickStyle31.xml" ContentType="application/vnd.openxmlformats-officedocument.drawingml.diagramStyle+xml"/>
  <Override PartName="/word/diagrams/colors31.xml" ContentType="application/vnd.openxmlformats-officedocument.drawingml.diagramColors+xml"/>
  <Override PartName="/word/diagrams/drawing3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4E4A" w:rsidRPr="001D0BB4" w:rsidRDefault="00594E4A" w:rsidP="00594E4A">
      <w:pPr>
        <w:spacing w:before="100" w:beforeAutospacing="1" w:after="100" w:afterAutospacing="1" w:line="240" w:lineRule="auto"/>
        <w:rPr>
          <w:rFonts w:ascii="Arial" w:hAnsi="Arial" w:cs="Arial"/>
          <w:b/>
          <w:sz w:val="32"/>
          <w:szCs w:val="32"/>
        </w:rPr>
      </w:pPr>
      <w:r>
        <w:rPr>
          <w:noProof/>
        </w:rPr>
        <mc:AlternateContent>
          <mc:Choice Requires="wps">
            <w:drawing>
              <wp:anchor distT="0" distB="0" distL="114300" distR="114300" simplePos="0" relativeHeight="251663360" behindDoc="0" locked="0" layoutInCell="0" allowOverlap="1" wp14:anchorId="5FBE85F7" wp14:editId="2B265097">
                <wp:simplePos x="0" y="0"/>
                <wp:positionH relativeFrom="rightMargin">
                  <wp:posOffset>7187565</wp:posOffset>
                </wp:positionH>
                <wp:positionV relativeFrom="page">
                  <wp:posOffset>-245745</wp:posOffset>
                </wp:positionV>
                <wp:extent cx="90805" cy="10542270"/>
                <wp:effectExtent l="0" t="0" r="23495" b="11430"/>
                <wp:wrapNone/>
                <wp:docPr id="32"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542270"/>
                        </a:xfrm>
                        <a:prstGeom prst="rect">
                          <a:avLst/>
                        </a:prstGeom>
                        <a:solidFill>
                          <a:sysClr val="window" lastClr="FFFFFF">
                            <a:lumMod val="100000"/>
                            <a:lumOff val="0"/>
                          </a:sysClr>
                        </a:solidFill>
                        <a:ln w="6350">
                          <a:solidFill>
                            <a:srgbClr val="00B0F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ctangle 18" o:spid="_x0000_s1026" style="position:absolute;margin-left:565.95pt;margin-top:-19.35pt;width:7.15pt;height:830.1pt;z-index:251663360;visibility:visible;mso-wrap-style:square;mso-width-percent:0;mso-height-percent:1050;mso-wrap-distance-left:9pt;mso-wrap-distance-top:0;mso-wrap-distance-right:9pt;mso-wrap-distance-bottom:0;mso-position-horizontal:absolute;mso-position-horizontal-relative:right-margin-area;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" o:allowincell="f" strokecolor="#00b0f0" strokeweight=".5pt">
                <v:shadow color="#868686"/>
                <w10:wrap anchorx="margin" anchory="page"/>
              </v:rect>
            </w:pict>
          </mc:Fallback>
        </mc:AlternateContent>
      </w:r>
      <w:bookmarkStart w:id="0" w:name="_Toc421727435"/>
      <w:r>
        <w:rPr>
          <w:rFonts w:ascii="Arial" w:hAnsi="Arial" w:cs="Arial"/>
          <w:b/>
          <w:sz w:val="32"/>
          <w:szCs w:val="32"/>
        </w:rPr>
        <w:t xml:space="preserve">     </w:t>
      </w:r>
      <w:r w:rsidRPr="001D0BB4">
        <w:rPr>
          <w:rFonts w:ascii="Arial" w:hAnsi="Arial" w:cs="Arial"/>
          <w:b/>
          <w:sz w:val="32"/>
          <w:szCs w:val="32"/>
        </w:rPr>
        <w:t>UNIVERSIDAD AUTÓNOMA DEL ESTADO DE MÉXICO</w:t>
      </w:r>
    </w:p>
    <w:p w:rsidR="00594E4A" w:rsidRPr="001D0BB4" w:rsidRDefault="00594E4A" w:rsidP="00594E4A">
      <w:pPr>
        <w:tabs>
          <w:tab w:val="left" w:pos="3165"/>
        </w:tabs>
        <w:jc w:val="center"/>
        <w:rPr>
          <w:rFonts w:ascii="Arial" w:hAnsi="Arial" w:cs="Arial"/>
          <w:b/>
          <w:sz w:val="28"/>
          <w:szCs w:val="28"/>
        </w:rPr>
      </w:pPr>
      <w:r>
        <w:rPr>
          <w:rFonts w:ascii="Arial" w:hAnsi="Arial" w:cs="Arial"/>
          <w:noProof/>
        </w:rPr>
        <mc:AlternateContent>
          <mc:Choice Requires="wps">
            <w:drawing>
              <wp:anchor distT="0" distB="0" distL="114300" distR="114300" simplePos="0" relativeHeight="251706368" behindDoc="0" locked="0" layoutInCell="1" allowOverlap="1" wp14:anchorId="77EE6DFE" wp14:editId="10FEB1DF">
                <wp:simplePos x="0" y="0"/>
                <wp:positionH relativeFrom="column">
                  <wp:posOffset>-807720</wp:posOffset>
                </wp:positionH>
                <wp:positionV relativeFrom="paragraph">
                  <wp:posOffset>205740</wp:posOffset>
                </wp:positionV>
                <wp:extent cx="572135" cy="424815"/>
                <wp:effectExtent l="0" t="0" r="0" b="0"/>
                <wp:wrapNone/>
                <wp:docPr id="28" name="28 Rectángulo"/>
                <wp:cNvGraphicFramePr/>
                <a:graphic xmlns:a="http://schemas.openxmlformats.org/drawingml/2006/main">
                  <a:graphicData uri="http://schemas.microsoft.com/office/word/2010/wordprocessingShape">
                    <wps:wsp>
                      <wps:cNvSpPr/>
                      <wps:spPr>
                        <a:xfrm>
                          <a:off x="0" y="0"/>
                          <a:ext cx="572135" cy="4248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8 Rectángulo" o:spid="_x0000_s1026" style="position:absolute;margin-left:-63.6pt;margin-top:16.2pt;width:45.05pt;height:33.4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" fillcolor="white [3212]" stroked="f" strokeweight="2pt"/>
            </w:pict>
          </mc:Fallback>
        </mc:AlternateContent>
      </w:r>
      <w:r>
        <w:rPr>
          <w:rFonts w:ascii="Arial" w:hAnsi="Arial" w:cs="Arial"/>
          <w:noProof/>
        </w:rPr>
        <w:drawing>
          <wp:anchor distT="0" distB="0" distL="114300" distR="114300" simplePos="0" relativeHeight="251703296" behindDoc="0" locked="0" layoutInCell="1" allowOverlap="1" wp14:anchorId="15FA7096" wp14:editId="43BDE34A">
            <wp:simplePos x="0" y="0"/>
            <wp:positionH relativeFrom="column">
              <wp:posOffset>1825625</wp:posOffset>
            </wp:positionH>
            <wp:positionV relativeFrom="paragraph">
              <wp:posOffset>229235</wp:posOffset>
            </wp:positionV>
            <wp:extent cx="2150110" cy="1943100"/>
            <wp:effectExtent l="0" t="0" r="2540" b="0"/>
            <wp:wrapNone/>
            <wp:docPr id="12" name="Imagen 1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aemex"/>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50110" cy="1943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D0BB4">
        <w:rPr>
          <w:rFonts w:ascii="Arial" w:hAnsi="Arial" w:cs="Arial"/>
          <w:b/>
          <w:sz w:val="28"/>
          <w:szCs w:val="28"/>
        </w:rPr>
        <w:t>FACULTAD DE ECONOMÍA</w:t>
      </w:r>
    </w:p>
    <w:p w:rsidR="00594E4A" w:rsidRPr="001D0BB4" w:rsidRDefault="00594E4A" w:rsidP="00594E4A">
      <w:pPr>
        <w:rPr>
          <w:rFonts w:ascii="Arial" w:hAnsi="Arial" w:cs="Arial"/>
        </w:rPr>
      </w:pPr>
    </w:p>
    <w:p w:rsidR="00594E4A" w:rsidRPr="001D0BB4" w:rsidRDefault="00594E4A" w:rsidP="00594E4A">
      <w:pPr>
        <w:tabs>
          <w:tab w:val="left" w:pos="3165"/>
        </w:tabs>
        <w:rPr>
          <w:rFonts w:ascii="Arial" w:hAnsi="Arial" w:cs="Arial"/>
        </w:rPr>
      </w:pPr>
      <w:r w:rsidRPr="001D0BB4">
        <w:rPr>
          <w:rFonts w:ascii="Arial" w:hAnsi="Arial" w:cs="Arial"/>
        </w:rPr>
        <w:tab/>
      </w:r>
    </w:p>
    <w:p w:rsidR="00594E4A" w:rsidRPr="001D0BB4" w:rsidRDefault="00594E4A" w:rsidP="00594E4A">
      <w:pPr>
        <w:tabs>
          <w:tab w:val="left" w:pos="3165"/>
        </w:tabs>
        <w:rPr>
          <w:rFonts w:ascii="Arial" w:hAnsi="Arial" w:cs="Arial"/>
        </w:rPr>
      </w:pPr>
      <w:r w:rsidRPr="00691395">
        <w:rPr>
          <w:rFonts w:ascii="Arial" w:hAnsi="Arial" w:cs="Arial"/>
          <w:noProof/>
          <w:color w:val="000000" w:themeColor="text1"/>
          <w:sz w:val="24"/>
          <w:szCs w:val="24"/>
        </w:rPr>
        <mc:AlternateContent>
          <mc:Choice Requires="wps">
            <w:drawing>
              <wp:anchor distT="0" distB="0" distL="114300" distR="114300" simplePos="0" relativeHeight="251714560" behindDoc="0" locked="0" layoutInCell="1" allowOverlap="1" wp14:anchorId="66C55B95" wp14:editId="3C574AD5">
                <wp:simplePos x="0" y="0"/>
                <wp:positionH relativeFrom="column">
                  <wp:posOffset>-419100</wp:posOffset>
                </wp:positionH>
                <wp:positionV relativeFrom="paragraph">
                  <wp:posOffset>6350</wp:posOffset>
                </wp:positionV>
                <wp:extent cx="552450" cy="514350"/>
                <wp:effectExtent l="0" t="0" r="0" b="0"/>
                <wp:wrapNone/>
                <wp:docPr id="544" name="544 Rectángulo"/>
                <wp:cNvGraphicFramePr/>
                <a:graphic xmlns:a="http://schemas.openxmlformats.org/drawingml/2006/main">
                  <a:graphicData uri="http://schemas.microsoft.com/office/word/2010/wordprocessingShape">
                    <wps:wsp>
                      <wps:cNvSpPr/>
                      <wps:spPr>
                        <a:xfrm>
                          <a:off x="0" y="0"/>
                          <a:ext cx="552450" cy="5143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544 Rectángulo" o:spid="_x0000_s1026" style="position:absolute;margin-left:-33pt;margin-top:.5pt;width:43.5pt;height:40.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" fillcolor="white [3212]" stroked="f" strokeweight="2pt"/>
            </w:pict>
          </mc:Fallback>
        </mc:AlternateContent>
      </w:r>
    </w:p>
    <w:p w:rsidR="00594E4A" w:rsidRPr="001D0BB4" w:rsidRDefault="00594E4A" w:rsidP="00594E4A">
      <w:pPr>
        <w:tabs>
          <w:tab w:val="left" w:pos="3165"/>
        </w:tabs>
        <w:rPr>
          <w:rFonts w:ascii="Arial" w:hAnsi="Arial" w:cs="Arial"/>
        </w:rPr>
      </w:pPr>
      <w:r>
        <w:rPr>
          <w:rFonts w:ascii="Arial" w:hAnsi="Arial" w:cs="Arial"/>
          <w:noProof/>
        </w:rPr>
        <mc:AlternateContent>
          <mc:Choice Requires="wps">
            <w:drawing>
              <wp:anchor distT="0" distB="0" distL="114300" distR="114300" simplePos="0" relativeHeight="251704320" behindDoc="0" locked="0" layoutInCell="1" allowOverlap="1" wp14:anchorId="7BDE8FD6" wp14:editId="2441095E">
                <wp:simplePos x="0" y="0"/>
                <wp:positionH relativeFrom="column">
                  <wp:posOffset>5920740</wp:posOffset>
                </wp:positionH>
                <wp:positionV relativeFrom="paragraph">
                  <wp:posOffset>99695</wp:posOffset>
                </wp:positionV>
                <wp:extent cx="638175" cy="695325"/>
                <wp:effectExtent l="0" t="0" r="9525" b="9525"/>
                <wp:wrapNone/>
                <wp:docPr id="9" name="9 Rectángulo"/>
                <wp:cNvGraphicFramePr/>
                <a:graphic xmlns:a="http://schemas.openxmlformats.org/drawingml/2006/main">
                  <a:graphicData uri="http://schemas.microsoft.com/office/word/2010/wordprocessingShape">
                    <wps:wsp>
                      <wps:cNvSpPr/>
                      <wps:spPr>
                        <a:xfrm>
                          <a:off x="0" y="0"/>
                          <a:ext cx="638175" cy="695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9 Rectángulo" o:spid="_x0000_s1026" style="position:absolute;margin-left:466.2pt;margin-top:7.85pt;width:50.25pt;height:54.7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" fillcolor="white [3212]" stroked="f" strokeweight="2pt"/>
            </w:pict>
          </mc:Fallback>
        </mc:AlternateContent>
      </w:r>
    </w:p>
    <w:p w:rsidR="00594E4A" w:rsidRPr="001D0BB4" w:rsidRDefault="00594E4A" w:rsidP="00594E4A">
      <w:pPr>
        <w:tabs>
          <w:tab w:val="left" w:pos="3165"/>
        </w:tabs>
        <w:rPr>
          <w:rFonts w:ascii="Arial" w:hAnsi="Arial" w:cs="Arial"/>
        </w:rPr>
      </w:pPr>
    </w:p>
    <w:p w:rsidR="00594E4A" w:rsidRPr="001D0BB4" w:rsidRDefault="00594E4A" w:rsidP="00594E4A">
      <w:pPr>
        <w:tabs>
          <w:tab w:val="left" w:pos="3165"/>
        </w:tabs>
        <w:rPr>
          <w:rFonts w:ascii="Arial" w:hAnsi="Arial" w:cs="Arial"/>
        </w:rPr>
      </w:pPr>
      <w:r>
        <w:rPr>
          <w:rFonts w:ascii="Arial" w:hAnsi="Arial" w:cs="Arial"/>
          <w:noProof/>
        </w:rPr>
        <mc:AlternateContent>
          <mc:Choice Requires="wps">
            <w:drawing>
              <wp:anchor distT="0" distB="0" distL="114300" distR="114300" simplePos="0" relativeHeight="251705344" behindDoc="0" locked="0" layoutInCell="1" allowOverlap="1" wp14:anchorId="6E1121F4" wp14:editId="2250806F">
                <wp:simplePos x="0" y="0"/>
                <wp:positionH relativeFrom="column">
                  <wp:posOffset>-674618</wp:posOffset>
                </wp:positionH>
                <wp:positionV relativeFrom="paragraph">
                  <wp:posOffset>17200</wp:posOffset>
                </wp:positionV>
                <wp:extent cx="572493" cy="424981"/>
                <wp:effectExtent l="0" t="0" r="0" b="0"/>
                <wp:wrapNone/>
                <wp:docPr id="1030" name="1030 Rectángulo"/>
                <wp:cNvGraphicFramePr/>
                <a:graphic xmlns:a="http://schemas.openxmlformats.org/drawingml/2006/main">
                  <a:graphicData uri="http://schemas.microsoft.com/office/word/2010/wordprocessingShape">
                    <wps:wsp>
                      <wps:cNvSpPr/>
                      <wps:spPr>
                        <a:xfrm>
                          <a:off x="0" y="0"/>
                          <a:ext cx="572493" cy="42498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030 Rectángulo" o:spid="_x0000_s1026" style="position:absolute;margin-left:-53.1pt;margin-top:1.35pt;width:45.1pt;height:33.45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" fillcolor="white [3212]" stroked="f" strokeweight="2pt"/>
            </w:pict>
          </mc:Fallback>
        </mc:AlternateContent>
      </w:r>
    </w:p>
    <w:p w:rsidR="00594E4A" w:rsidRPr="001D0BB4" w:rsidRDefault="00594E4A" w:rsidP="00594E4A">
      <w:pPr>
        <w:tabs>
          <w:tab w:val="left" w:pos="3165"/>
        </w:tabs>
        <w:spacing w:after="0"/>
        <w:jc w:val="center"/>
        <w:rPr>
          <w:rFonts w:ascii="Arial" w:hAnsi="Arial" w:cs="Arial"/>
          <w:b/>
          <w:sz w:val="32"/>
          <w:szCs w:val="32"/>
        </w:rPr>
      </w:pPr>
      <w:r w:rsidRPr="001D0BB4">
        <w:rPr>
          <w:rFonts w:ascii="Arial" w:hAnsi="Arial" w:cs="Arial"/>
          <w:b/>
          <w:sz w:val="32"/>
          <w:szCs w:val="32"/>
        </w:rPr>
        <w:t>Licenciatura</w:t>
      </w:r>
    </w:p>
    <w:p w:rsidR="00594E4A" w:rsidRPr="001D0BB4" w:rsidRDefault="00594E4A" w:rsidP="00594E4A">
      <w:pPr>
        <w:tabs>
          <w:tab w:val="left" w:pos="3165"/>
        </w:tabs>
        <w:spacing w:after="0"/>
        <w:jc w:val="center"/>
        <w:rPr>
          <w:rFonts w:ascii="Arial" w:hAnsi="Arial" w:cs="Arial"/>
          <w:b/>
          <w:sz w:val="32"/>
          <w:szCs w:val="32"/>
        </w:rPr>
      </w:pPr>
      <w:r w:rsidRPr="001D0BB4">
        <w:rPr>
          <w:rFonts w:ascii="Arial" w:hAnsi="Arial" w:cs="Arial"/>
          <w:b/>
          <w:sz w:val="32"/>
          <w:szCs w:val="32"/>
        </w:rPr>
        <w:t>Relaciones Económicas Internacionales</w:t>
      </w:r>
    </w:p>
    <w:p w:rsidR="00594E4A" w:rsidRPr="001D0BB4" w:rsidRDefault="00594E4A" w:rsidP="00594E4A">
      <w:pPr>
        <w:spacing w:after="0"/>
        <w:jc w:val="center"/>
        <w:rPr>
          <w:rFonts w:ascii="Arial" w:hAnsi="Arial" w:cs="Arial"/>
          <w:b/>
          <w:sz w:val="32"/>
          <w:szCs w:val="32"/>
        </w:rPr>
      </w:pPr>
    </w:p>
    <w:p w:rsidR="00594E4A" w:rsidRDefault="00594E4A" w:rsidP="00594E4A">
      <w:pPr>
        <w:spacing w:after="0"/>
        <w:jc w:val="center"/>
        <w:rPr>
          <w:rFonts w:ascii="Arial" w:hAnsi="Arial" w:cs="Arial"/>
          <w:b/>
          <w:sz w:val="32"/>
          <w:szCs w:val="32"/>
        </w:rPr>
      </w:pPr>
      <w:r w:rsidRPr="001D0BB4">
        <w:rPr>
          <w:rFonts w:ascii="Arial" w:hAnsi="Arial" w:cs="Arial"/>
          <w:b/>
          <w:sz w:val="32"/>
          <w:szCs w:val="32"/>
        </w:rPr>
        <w:t xml:space="preserve">ANTOLOGÍA </w:t>
      </w:r>
    </w:p>
    <w:p w:rsidR="00594E4A" w:rsidRPr="002258BF" w:rsidRDefault="00594E4A" w:rsidP="00594E4A">
      <w:pPr>
        <w:spacing w:after="0"/>
        <w:jc w:val="center"/>
        <w:rPr>
          <w:rFonts w:ascii="Arial" w:hAnsi="Arial" w:cs="Arial"/>
          <w:b/>
          <w:i/>
          <w:sz w:val="32"/>
          <w:szCs w:val="32"/>
        </w:rPr>
      </w:pPr>
      <w:r w:rsidRPr="002258BF">
        <w:rPr>
          <w:rFonts w:ascii="Arial" w:hAnsi="Arial" w:cs="Arial"/>
          <w:b/>
          <w:i/>
          <w:sz w:val="32"/>
          <w:szCs w:val="32"/>
        </w:rPr>
        <w:t>Tecnologías y Formas de Transferencia</w:t>
      </w:r>
    </w:p>
    <w:p w:rsidR="00594E4A" w:rsidRPr="002258BF" w:rsidRDefault="00594E4A" w:rsidP="00594E4A">
      <w:pPr>
        <w:spacing w:after="0"/>
        <w:jc w:val="center"/>
        <w:rPr>
          <w:rFonts w:ascii="Arial" w:hAnsi="Arial" w:cs="Arial"/>
          <w:b/>
          <w:i/>
          <w:sz w:val="32"/>
          <w:szCs w:val="32"/>
        </w:rPr>
      </w:pPr>
    </w:p>
    <w:p w:rsidR="00594E4A" w:rsidRPr="001D0BB4" w:rsidRDefault="00594E4A" w:rsidP="00594E4A">
      <w:pPr>
        <w:spacing w:after="0"/>
        <w:jc w:val="center"/>
        <w:rPr>
          <w:rFonts w:ascii="Arial" w:hAnsi="Arial" w:cs="Arial"/>
          <w:b/>
          <w:sz w:val="32"/>
          <w:szCs w:val="32"/>
        </w:rPr>
      </w:pPr>
      <w:r w:rsidRPr="001D0BB4">
        <w:rPr>
          <w:rFonts w:ascii="Arial" w:hAnsi="Arial" w:cs="Arial"/>
          <w:b/>
          <w:sz w:val="32"/>
          <w:szCs w:val="32"/>
        </w:rPr>
        <w:t>UNIDAD DE COMPETENCIA</w:t>
      </w:r>
    </w:p>
    <w:p w:rsidR="00594E4A" w:rsidRPr="001D0BB4" w:rsidRDefault="00594E4A" w:rsidP="00594E4A">
      <w:pPr>
        <w:spacing w:after="0"/>
        <w:jc w:val="center"/>
        <w:rPr>
          <w:rFonts w:ascii="Arial" w:hAnsi="Arial" w:cs="Arial"/>
          <w:b/>
          <w:sz w:val="32"/>
          <w:szCs w:val="32"/>
        </w:rPr>
      </w:pPr>
      <w:r>
        <w:rPr>
          <w:rFonts w:ascii="Arial" w:hAnsi="Arial" w:cs="Arial"/>
          <w:b/>
          <w:sz w:val="32"/>
          <w:szCs w:val="32"/>
        </w:rPr>
        <w:t>“TECNOLOGÍAS Y FORMAS DE TRANSFERENCIA”</w:t>
      </w:r>
    </w:p>
    <w:p w:rsidR="00594E4A" w:rsidRPr="001D0BB4" w:rsidRDefault="00594E4A" w:rsidP="00594E4A">
      <w:pPr>
        <w:spacing w:after="0"/>
        <w:jc w:val="center"/>
        <w:rPr>
          <w:rFonts w:ascii="Arial" w:hAnsi="Arial" w:cs="Arial"/>
          <w:b/>
          <w:sz w:val="32"/>
          <w:szCs w:val="32"/>
        </w:rPr>
      </w:pPr>
    </w:p>
    <w:p w:rsidR="00594E4A" w:rsidRPr="001D0BB4" w:rsidRDefault="00594E4A" w:rsidP="00594E4A">
      <w:pPr>
        <w:spacing w:after="0"/>
        <w:jc w:val="center"/>
        <w:rPr>
          <w:rFonts w:ascii="Arial" w:eastAsia="Calibri" w:hAnsi="Arial" w:cs="Arial"/>
          <w:b/>
          <w:sz w:val="32"/>
          <w:szCs w:val="32"/>
        </w:rPr>
      </w:pPr>
      <w:r w:rsidRPr="00035C17">
        <w:rPr>
          <w:rFonts w:ascii="Arial" w:hAnsi="Arial" w:cs="Arial"/>
          <w:b/>
          <w:sz w:val="32"/>
          <w:szCs w:val="32"/>
        </w:rPr>
        <w:t xml:space="preserve">Clave </w:t>
      </w:r>
      <w:r w:rsidRPr="00035C17">
        <w:rPr>
          <w:rFonts w:ascii="Arial" w:eastAsia="Calibri" w:hAnsi="Arial" w:cs="Arial"/>
          <w:b/>
          <w:sz w:val="32"/>
          <w:szCs w:val="32"/>
        </w:rPr>
        <w:t>L431</w:t>
      </w:r>
      <w:r>
        <w:rPr>
          <w:rFonts w:ascii="Arial" w:eastAsia="Calibri" w:hAnsi="Arial" w:cs="Arial"/>
          <w:b/>
          <w:sz w:val="32"/>
          <w:szCs w:val="32"/>
        </w:rPr>
        <w:t>25</w:t>
      </w:r>
    </w:p>
    <w:p w:rsidR="00594E4A" w:rsidRPr="001D0BB4" w:rsidRDefault="00594E4A" w:rsidP="00594E4A">
      <w:pPr>
        <w:tabs>
          <w:tab w:val="left" w:pos="3165"/>
        </w:tabs>
        <w:spacing w:after="0"/>
        <w:jc w:val="center"/>
        <w:rPr>
          <w:rFonts w:ascii="Arial" w:hAnsi="Arial" w:cs="Arial"/>
          <w:b/>
          <w:sz w:val="32"/>
          <w:szCs w:val="32"/>
        </w:rPr>
      </w:pPr>
      <w:r>
        <w:rPr>
          <w:rFonts w:ascii="Arial" w:hAnsi="Arial" w:cs="Arial"/>
          <w:b/>
          <w:sz w:val="32"/>
          <w:szCs w:val="32"/>
        </w:rPr>
        <w:t>6</w:t>
      </w:r>
      <w:r w:rsidRPr="001D0BB4">
        <w:rPr>
          <w:rFonts w:ascii="Arial" w:hAnsi="Arial" w:cs="Arial"/>
          <w:b/>
          <w:sz w:val="32"/>
          <w:szCs w:val="32"/>
        </w:rPr>
        <w:t xml:space="preserve"> Créditos</w:t>
      </w:r>
    </w:p>
    <w:p w:rsidR="00594E4A" w:rsidRPr="001D0BB4" w:rsidRDefault="00594E4A" w:rsidP="00594E4A">
      <w:pPr>
        <w:tabs>
          <w:tab w:val="left" w:pos="3165"/>
        </w:tabs>
        <w:spacing w:after="0"/>
        <w:jc w:val="center"/>
        <w:rPr>
          <w:rFonts w:ascii="Arial" w:hAnsi="Arial" w:cs="Arial"/>
          <w:b/>
          <w:sz w:val="32"/>
          <w:szCs w:val="32"/>
        </w:rPr>
      </w:pPr>
    </w:p>
    <w:p w:rsidR="00594E4A" w:rsidRDefault="00594E4A" w:rsidP="00594E4A">
      <w:pPr>
        <w:spacing w:after="0"/>
        <w:jc w:val="center"/>
        <w:rPr>
          <w:rFonts w:ascii="Arial" w:hAnsi="Arial" w:cs="Arial"/>
          <w:b/>
          <w:sz w:val="32"/>
          <w:szCs w:val="32"/>
        </w:rPr>
      </w:pPr>
    </w:p>
    <w:p w:rsidR="00594E4A" w:rsidRDefault="00594E4A" w:rsidP="00594E4A">
      <w:pPr>
        <w:spacing w:after="0"/>
        <w:jc w:val="center"/>
        <w:rPr>
          <w:rFonts w:ascii="Arial" w:hAnsi="Arial" w:cs="Arial"/>
          <w:b/>
          <w:sz w:val="32"/>
          <w:szCs w:val="32"/>
        </w:rPr>
      </w:pPr>
      <w:r w:rsidRPr="001D0BB4">
        <w:rPr>
          <w:rFonts w:ascii="Arial" w:hAnsi="Arial" w:cs="Arial"/>
          <w:b/>
          <w:sz w:val="32"/>
          <w:szCs w:val="32"/>
        </w:rPr>
        <w:t xml:space="preserve">AUTOR: </w:t>
      </w:r>
    </w:p>
    <w:p w:rsidR="00594E4A" w:rsidRDefault="00594E4A" w:rsidP="00594E4A">
      <w:pPr>
        <w:spacing w:after="0"/>
        <w:jc w:val="center"/>
        <w:rPr>
          <w:rFonts w:ascii="Arial" w:hAnsi="Arial" w:cs="Arial"/>
          <w:b/>
          <w:sz w:val="32"/>
          <w:szCs w:val="32"/>
        </w:rPr>
      </w:pPr>
    </w:p>
    <w:p w:rsidR="00594E4A" w:rsidRDefault="00594E4A" w:rsidP="00594E4A">
      <w:pPr>
        <w:spacing w:after="0"/>
        <w:jc w:val="center"/>
        <w:rPr>
          <w:rFonts w:ascii="Arial" w:hAnsi="Arial" w:cs="Arial"/>
          <w:b/>
          <w:sz w:val="28"/>
          <w:szCs w:val="32"/>
        </w:rPr>
      </w:pPr>
      <w:r w:rsidRPr="00BF73CD">
        <w:rPr>
          <w:rFonts w:ascii="Arial" w:hAnsi="Arial" w:cs="Arial"/>
          <w:b/>
          <w:sz w:val="28"/>
          <w:szCs w:val="32"/>
        </w:rPr>
        <w:t xml:space="preserve">           SARRACINO JIMÉNEZ NOELLY KARLA</w:t>
      </w:r>
    </w:p>
    <w:p w:rsidR="00594E4A" w:rsidRDefault="00594E4A" w:rsidP="00594E4A">
      <w:pPr>
        <w:spacing w:after="0"/>
        <w:jc w:val="center"/>
        <w:rPr>
          <w:rFonts w:ascii="Arial" w:hAnsi="Arial" w:cs="Arial"/>
          <w:b/>
          <w:sz w:val="28"/>
          <w:szCs w:val="32"/>
        </w:rPr>
      </w:pPr>
    </w:p>
    <w:p w:rsidR="00594E4A" w:rsidRPr="00BF73CD" w:rsidRDefault="00594E4A" w:rsidP="00594E4A">
      <w:pPr>
        <w:spacing w:after="0"/>
        <w:jc w:val="center"/>
        <w:rPr>
          <w:rFonts w:ascii="Arial" w:hAnsi="Arial" w:cs="Arial"/>
          <w:b/>
          <w:sz w:val="28"/>
          <w:szCs w:val="32"/>
        </w:rPr>
      </w:pPr>
    </w:p>
    <w:p w:rsidR="00594E4A" w:rsidRDefault="00594E4A" w:rsidP="00594E4A">
      <w:pPr>
        <w:tabs>
          <w:tab w:val="left" w:pos="3165"/>
        </w:tabs>
        <w:spacing w:after="0"/>
        <w:jc w:val="right"/>
        <w:rPr>
          <w:rFonts w:ascii="Arial" w:hAnsi="Arial" w:cs="Arial"/>
          <w:b/>
          <w:sz w:val="28"/>
          <w:szCs w:val="32"/>
        </w:rPr>
      </w:pPr>
    </w:p>
    <w:p w:rsidR="00594E4A" w:rsidRPr="00BF73CD" w:rsidRDefault="00594E4A" w:rsidP="00594E4A">
      <w:pPr>
        <w:tabs>
          <w:tab w:val="left" w:pos="3165"/>
        </w:tabs>
        <w:spacing w:after="0"/>
        <w:jc w:val="right"/>
        <w:rPr>
          <w:rFonts w:ascii="Arial" w:hAnsi="Arial" w:cs="Arial"/>
          <w:b/>
          <w:sz w:val="28"/>
          <w:szCs w:val="32"/>
        </w:rPr>
      </w:pPr>
      <w:r>
        <w:rPr>
          <w:rFonts w:ascii="Arial" w:hAnsi="Arial" w:cs="Arial"/>
          <w:b/>
          <w:sz w:val="28"/>
          <w:szCs w:val="32"/>
        </w:rPr>
        <w:t>Mayo,</w:t>
      </w:r>
      <w:r w:rsidRPr="00BF73CD">
        <w:rPr>
          <w:rFonts w:ascii="Arial" w:hAnsi="Arial" w:cs="Arial"/>
          <w:b/>
          <w:sz w:val="28"/>
          <w:szCs w:val="32"/>
        </w:rPr>
        <w:t xml:space="preserve"> 201</w:t>
      </w:r>
      <w:r>
        <w:rPr>
          <w:rFonts w:ascii="Arial" w:hAnsi="Arial" w:cs="Arial"/>
          <w:b/>
          <w:sz w:val="28"/>
          <w:szCs w:val="32"/>
        </w:rPr>
        <w:t>5</w:t>
      </w:r>
      <w:r w:rsidRPr="00BF73CD">
        <w:rPr>
          <w:rFonts w:ascii="Arial" w:hAnsi="Arial" w:cs="Arial"/>
          <w:b/>
          <w:sz w:val="28"/>
          <w:szCs w:val="32"/>
        </w:rPr>
        <w:t>.</w:t>
      </w:r>
    </w:p>
    <w:p w:rsidR="00594E4A" w:rsidRDefault="00594E4A" w:rsidP="00594E4A">
      <w:pPr>
        <w:jc w:val="center"/>
        <w:rPr>
          <w:rFonts w:ascii="Arial" w:hAnsi="Arial" w:cs="Arial"/>
          <w:b/>
          <w:sz w:val="28"/>
          <w:szCs w:val="28"/>
        </w:rPr>
      </w:pPr>
      <w:r>
        <w:rPr>
          <w:rFonts w:ascii="Arial" w:hAnsi="Arial" w:cs="Arial"/>
          <w:b/>
          <w:noProof/>
          <w:sz w:val="28"/>
          <w:szCs w:val="28"/>
        </w:rPr>
        <w:lastRenderedPageBreak/>
        <mc:AlternateContent>
          <mc:Choice Requires="wpg">
            <w:drawing>
              <wp:anchor distT="0" distB="0" distL="114300" distR="114300" simplePos="0" relativeHeight="251707392" behindDoc="0" locked="0" layoutInCell="1" allowOverlap="1" wp14:anchorId="055BE04B" wp14:editId="30B8590A">
                <wp:simplePos x="0" y="0"/>
                <wp:positionH relativeFrom="column">
                  <wp:posOffset>-422910</wp:posOffset>
                </wp:positionH>
                <wp:positionV relativeFrom="paragraph">
                  <wp:posOffset>524510</wp:posOffset>
                </wp:positionV>
                <wp:extent cx="6572250" cy="5114925"/>
                <wp:effectExtent l="0" t="0" r="0" b="9525"/>
                <wp:wrapThrough wrapText="bothSides">
                  <wp:wrapPolygon edited="0">
                    <wp:start x="0" y="0"/>
                    <wp:lineTo x="0" y="21560"/>
                    <wp:lineTo x="21475" y="21560"/>
                    <wp:lineTo x="21537" y="15285"/>
                    <wp:lineTo x="21537" y="0"/>
                    <wp:lineTo x="0" y="0"/>
                  </wp:wrapPolygon>
                </wp:wrapThrough>
                <wp:docPr id="31" name="31 Grupo"/>
                <wp:cNvGraphicFramePr/>
                <a:graphic xmlns:a="http://schemas.openxmlformats.org/drawingml/2006/main">
                  <a:graphicData uri="http://schemas.microsoft.com/office/word/2010/wordprocessingGroup">
                    <wpg:wgp>
                      <wpg:cNvGrpSpPr/>
                      <wpg:grpSpPr>
                        <a:xfrm>
                          <a:off x="0" y="0"/>
                          <a:ext cx="6572250" cy="5114925"/>
                          <a:chOff x="0" y="0"/>
                          <a:chExt cx="6572250" cy="5114925"/>
                        </a:xfrm>
                      </wpg:grpSpPr>
                      <pic:pic xmlns:pic="http://schemas.openxmlformats.org/drawingml/2006/picture">
                        <pic:nvPicPr>
                          <pic:cNvPr id="29" name="Imagen 29"/>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72250" cy="3609975"/>
                          </a:xfrm>
                          <a:prstGeom prst="rect">
                            <a:avLst/>
                          </a:prstGeom>
                          <a:noFill/>
                          <a:ln>
                            <a:noFill/>
                          </a:ln>
                        </pic:spPr>
                      </pic:pic>
                      <pic:pic xmlns:pic="http://schemas.openxmlformats.org/drawingml/2006/picture">
                        <pic:nvPicPr>
                          <pic:cNvPr id="30" name="Imagen 30"/>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9525" y="3676650"/>
                            <a:ext cx="6505575" cy="1438275"/>
                          </a:xfrm>
                          <a:prstGeom prst="rect">
                            <a:avLst/>
                          </a:prstGeom>
                          <a:noFill/>
                          <a:ln>
                            <a:noFill/>
                          </a:ln>
                        </pic:spPr>
                      </pic:pic>
                    </wpg:wgp>
                  </a:graphicData>
                </a:graphic>
              </wp:anchor>
            </w:drawing>
          </mc:Choice>
          <mc:Fallback>
            <w:pict>
              <v:group id="31 Grupo" o:spid="_x0000_s1026" style="position:absolute;margin-left:-33.3pt;margin-top:41.3pt;width:517.5pt;height:402.75pt;z-index:251707392" coordsize="65722,511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9" o:spid="_x0000_s1027" type="#_x0000_t75" style="position:absolute;width:65722;height:360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IqGjEAAAA2wAAAA8AAABkcnMvZG93bnJldi54bWxEj0trwzAQhO+F/AexgV5KLNXQkjhRQggU&#10;Sg6ldQK5Ltb6QayVseRH/31VKPQ4zMw3zO4w21aM1PvGsYbnRIEgLpxpuNJwvbyt1iB8QDbYOiYN&#10;3+ThsF887DAzbuIvGvNQiQhhn6GGOoQuk9IXNVn0ieuIo1e63mKIsq+k6XGKcNvKVKlXabHhuFBj&#10;R6eains+WA1PH1OJ58HbRrVFelMvn+ZcHrV+XM7HLYhAc/gP/7XfjYZ0A79f4g+Q+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uIqGjEAAAA2wAAAA8AAAAAAAAAAAAAAAAA&#10;nwIAAGRycy9kb3ducmV2LnhtbFBLBQYAAAAABAAEAPcAAACQAwAAAAA=&#10;">
                  <v:imagedata r:id="rId10" o:title=""/>
                  <v:path arrowok="t"/>
                </v:shape>
                <v:shape id="Imagen 30" o:spid="_x0000_s1028" type="#_x0000_t75" style="position:absolute;left:95;top:36766;width:65056;height:143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8F+Ha9AAAA2wAAAA8AAABkcnMvZG93bnJldi54bWxET0sKwjAQ3QveIYzgRjStgmg1igqCS38I&#10;7oZmbIvNpDZR6+3NQnD5eP/5sjGleFHtCssK4kEEgji1uuBMwfm07U9AOI+ssbRMCj7kYLlot+aY&#10;aPvmA72OPhMhhF2CCnLvq0RKl+Zk0A1sRRy4m60N+gDrTOoa3yHclHIYRWNpsODQkGNFm5zS+/Fp&#10;FKwuz8dwvLvu017ck7HbTtf88Up1O81qBsJT4//in3unFYzC+vAl/AC5+AI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HwX4dr0AAADbAAAADwAAAAAAAAAAAAAAAACfAgAAZHJz&#10;L2Rvd25yZXYueG1sUEsFBgAAAAAEAAQA9wAAAIkDAAAAAA==&#10;">
                  <v:imagedata r:id="rId11" o:title=""/>
                  <v:path arrowok="t"/>
                </v:shape>
                <w10:wrap type="through"/>
              </v:group>
            </w:pict>
          </mc:Fallback>
        </mc:AlternateContent>
      </w:r>
    </w:p>
    <w:p w:rsidR="00594E4A" w:rsidRDefault="00594E4A" w:rsidP="00594E4A">
      <w:pPr>
        <w:rPr>
          <w:rFonts w:ascii="Arial" w:hAnsi="Arial" w:cs="Arial"/>
          <w:b/>
          <w:sz w:val="28"/>
          <w:szCs w:val="28"/>
        </w:rPr>
      </w:pPr>
      <w:r>
        <w:rPr>
          <w:rFonts w:ascii="Arial" w:hAnsi="Arial" w:cs="Arial"/>
          <w:b/>
          <w:sz w:val="28"/>
          <w:szCs w:val="28"/>
        </w:rPr>
        <w:br w:type="page"/>
      </w:r>
    </w:p>
    <w:p w:rsidR="00594E4A" w:rsidRDefault="00594E4A" w:rsidP="00594E4A">
      <w:pPr>
        <w:jc w:val="center"/>
        <w:rPr>
          <w:rFonts w:ascii="Arial" w:hAnsi="Arial" w:cs="Arial"/>
          <w:b/>
          <w:sz w:val="28"/>
          <w:szCs w:val="28"/>
        </w:rPr>
      </w:pPr>
    </w:p>
    <w:p w:rsidR="00594E4A" w:rsidRPr="000E4339" w:rsidRDefault="00594E4A" w:rsidP="00594E4A">
      <w:pPr>
        <w:jc w:val="center"/>
        <w:rPr>
          <w:rFonts w:ascii="Arial" w:hAnsi="Arial" w:cs="Arial"/>
          <w:b/>
          <w:sz w:val="28"/>
        </w:rPr>
      </w:pPr>
      <w:r w:rsidRPr="00A0087C">
        <w:rPr>
          <w:rFonts w:ascii="Arial" w:hAnsi="Arial" w:cs="Arial"/>
          <w:b/>
          <w:sz w:val="28"/>
        </w:rPr>
        <w:t>Í N D I C E</w:t>
      </w:r>
    </w:p>
    <w:tbl>
      <w:tblPr>
        <w:tblStyle w:val="Sombreadoclaro-nfasis3"/>
        <w:tblW w:w="9110" w:type="dxa"/>
        <w:tblLayout w:type="fixed"/>
        <w:tblLook w:val="04A0" w:firstRow="1" w:lastRow="0" w:firstColumn="1" w:lastColumn="0" w:noHBand="0" w:noVBand="1"/>
      </w:tblPr>
      <w:tblGrid>
        <w:gridCol w:w="5070"/>
        <w:gridCol w:w="2551"/>
        <w:gridCol w:w="1489"/>
      </w:tblGrid>
      <w:tr w:rsidR="00594E4A" w:rsidRPr="00691395"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rPr>
                <w:rFonts w:ascii="Arial" w:hAnsi="Arial" w:cs="Arial"/>
                <w:b w:val="0"/>
                <w:color w:val="000000" w:themeColor="text1"/>
                <w:sz w:val="24"/>
                <w:szCs w:val="24"/>
              </w:rPr>
            </w:pPr>
            <w:r w:rsidRPr="00691395">
              <w:rPr>
                <w:rFonts w:ascii="Arial" w:hAnsi="Arial" w:cs="Arial"/>
                <w:b w:val="0"/>
                <w:color w:val="000000" w:themeColor="text1"/>
                <w:sz w:val="24"/>
                <w:szCs w:val="24"/>
              </w:rPr>
              <w:t xml:space="preserve">Objetivo </w:t>
            </w:r>
          </w:p>
        </w:tc>
        <w:tc>
          <w:tcPr>
            <w:tcW w:w="2551" w:type="dxa"/>
          </w:tcPr>
          <w:p w:rsidR="00594E4A" w:rsidRPr="00691395" w:rsidRDefault="00594E4A" w:rsidP="0020627A">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themeColor="text1"/>
                <w:sz w:val="24"/>
                <w:szCs w:val="24"/>
              </w:rPr>
            </w:pPr>
            <w:r w:rsidRPr="00691395">
              <w:rPr>
                <w:rFonts w:ascii="Arial" w:hAnsi="Arial" w:cs="Arial"/>
                <w:b w:val="0"/>
                <w:color w:val="000000" w:themeColor="text1"/>
                <w:sz w:val="24"/>
                <w:szCs w:val="24"/>
              </w:rPr>
              <w:t>………………………</w:t>
            </w:r>
          </w:p>
        </w:tc>
        <w:tc>
          <w:tcPr>
            <w:tcW w:w="1489" w:type="dxa"/>
          </w:tcPr>
          <w:p w:rsidR="00594E4A" w:rsidRPr="00691395" w:rsidRDefault="00594E4A" w:rsidP="0020627A">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themeColor="text1"/>
                <w:sz w:val="24"/>
                <w:szCs w:val="24"/>
              </w:rPr>
            </w:pPr>
            <w:r>
              <w:rPr>
                <w:rFonts w:ascii="Arial" w:hAnsi="Arial" w:cs="Arial"/>
                <w:b w:val="0"/>
                <w:color w:val="000000" w:themeColor="text1"/>
                <w:sz w:val="24"/>
                <w:szCs w:val="24"/>
              </w:rPr>
              <w:t>4</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rPr>
                <w:rFonts w:ascii="Arial" w:hAnsi="Arial" w:cs="Arial"/>
                <w:b w:val="0"/>
                <w:color w:val="000000" w:themeColor="text1"/>
                <w:sz w:val="24"/>
                <w:szCs w:val="24"/>
              </w:rPr>
            </w:pPr>
            <w:r w:rsidRPr="00691395">
              <w:rPr>
                <w:rFonts w:ascii="Arial" w:hAnsi="Arial" w:cs="Arial"/>
                <w:b w:val="0"/>
                <w:color w:val="000000" w:themeColor="text1"/>
                <w:sz w:val="24"/>
                <w:szCs w:val="24"/>
              </w:rPr>
              <w:t>Presentación</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5</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965519" w:rsidRDefault="00594E4A" w:rsidP="0020627A">
            <w:pPr>
              <w:rPr>
                <w:rFonts w:ascii="Arial" w:hAnsi="Arial" w:cs="Arial"/>
                <w:b w:val="0"/>
                <w:color w:val="000000" w:themeColor="text1"/>
                <w:sz w:val="24"/>
                <w:szCs w:val="24"/>
              </w:rPr>
            </w:pPr>
            <w:r w:rsidRPr="00965519">
              <w:rPr>
                <w:rFonts w:ascii="Arial" w:hAnsi="Arial" w:cs="Arial"/>
                <w:b w:val="0"/>
                <w:color w:val="000000" w:themeColor="text1"/>
                <w:sz w:val="24"/>
                <w:szCs w:val="24"/>
              </w:rPr>
              <w:t>Introducción</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tcW w:w="1489" w:type="dxa"/>
          </w:tcPr>
          <w:p w:rsidR="00594E4A"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7</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rPr>
                <w:rFonts w:ascii="Arial" w:hAnsi="Arial" w:cs="Arial"/>
                <w:b w:val="0"/>
                <w:color w:val="000000" w:themeColor="text1"/>
                <w:sz w:val="24"/>
                <w:szCs w:val="24"/>
              </w:rPr>
            </w:pPr>
            <w:r w:rsidRPr="00691395">
              <w:rPr>
                <w:rFonts w:ascii="Arial" w:hAnsi="Arial" w:cs="Arial"/>
                <w:noProof/>
                <w:color w:val="000000" w:themeColor="text1"/>
                <w:sz w:val="24"/>
                <w:szCs w:val="24"/>
              </w:rPr>
              <mc:AlternateContent>
                <mc:Choice Requires="wps">
                  <w:drawing>
                    <wp:anchor distT="0" distB="0" distL="114300" distR="114300" simplePos="0" relativeHeight="251951104" behindDoc="0" locked="0" layoutInCell="1" allowOverlap="1" wp14:anchorId="2B3CAC86" wp14:editId="51B36CFE">
                      <wp:simplePos x="0" y="0"/>
                      <wp:positionH relativeFrom="column">
                        <wp:posOffset>-962025</wp:posOffset>
                      </wp:positionH>
                      <wp:positionV relativeFrom="paragraph">
                        <wp:posOffset>44450</wp:posOffset>
                      </wp:positionV>
                      <wp:extent cx="552450" cy="514350"/>
                      <wp:effectExtent l="0" t="0" r="0" b="0"/>
                      <wp:wrapNone/>
                      <wp:docPr id="11" name="11 Rectángulo"/>
                      <wp:cNvGraphicFramePr/>
                      <a:graphic xmlns:a="http://schemas.openxmlformats.org/drawingml/2006/main">
                        <a:graphicData uri="http://schemas.microsoft.com/office/word/2010/wordprocessingShape">
                          <wps:wsp>
                            <wps:cNvSpPr/>
                            <wps:spPr>
                              <a:xfrm>
                                <a:off x="0" y="0"/>
                                <a:ext cx="552450" cy="5143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1 Rectángulo" o:spid="_x0000_s1026" style="position:absolute;margin-left:-75.75pt;margin-top:3.5pt;width:43.5pt;height:40.5pt;z-index:251951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" fillcolor="white [3212]" stroked="f" strokeweight="2pt"/>
                  </w:pict>
                </mc:Fallback>
              </mc:AlternateContent>
            </w:r>
            <w:r w:rsidRPr="00691395">
              <w:rPr>
                <w:rFonts w:ascii="Arial" w:hAnsi="Arial" w:cs="Arial"/>
                <w:b w:val="0"/>
                <w:color w:val="000000" w:themeColor="text1"/>
                <w:sz w:val="24"/>
                <w:szCs w:val="24"/>
              </w:rPr>
              <w:t>Recomendaciones</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9</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rPr>
                <w:rFonts w:ascii="Arial" w:hAnsi="Arial" w:cs="Arial"/>
                <w:b w:val="0"/>
                <w:color w:val="000000" w:themeColor="text1"/>
                <w:sz w:val="24"/>
                <w:szCs w:val="24"/>
              </w:rPr>
            </w:pPr>
            <w:r>
              <w:rPr>
                <w:rFonts w:ascii="Arial" w:hAnsi="Arial" w:cs="Arial"/>
                <w:noProof/>
                <w:color w:val="000000" w:themeColor="text1"/>
                <w:sz w:val="24"/>
                <w:szCs w:val="24"/>
              </w:rPr>
              <mc:AlternateContent>
                <mc:Choice Requires="wps">
                  <w:drawing>
                    <wp:anchor distT="0" distB="0" distL="114300" distR="114300" simplePos="0" relativeHeight="251952128" behindDoc="0" locked="0" layoutInCell="1" allowOverlap="1" wp14:anchorId="6B691DB8" wp14:editId="3AA606B1">
                      <wp:simplePos x="0" y="0"/>
                      <wp:positionH relativeFrom="column">
                        <wp:posOffset>-454470</wp:posOffset>
                      </wp:positionH>
                      <wp:positionV relativeFrom="paragraph">
                        <wp:posOffset>51435</wp:posOffset>
                      </wp:positionV>
                      <wp:extent cx="361950" cy="378403"/>
                      <wp:effectExtent l="0" t="0" r="19050" b="22225"/>
                      <wp:wrapNone/>
                      <wp:docPr id="90" name="90 Rectángulo"/>
                      <wp:cNvGraphicFramePr/>
                      <a:graphic xmlns:a="http://schemas.openxmlformats.org/drawingml/2006/main">
                        <a:graphicData uri="http://schemas.microsoft.com/office/word/2010/wordprocessingShape">
                          <wps:wsp>
                            <wps:cNvSpPr/>
                            <wps:spPr>
                              <a:xfrm>
                                <a:off x="0" y="0"/>
                                <a:ext cx="361950" cy="37840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90 Rectángulo" o:spid="_x0000_s1026" style="position:absolute;margin-left:-35.8pt;margin-top:4.05pt;width:28.5pt;height:29.8pt;z-index:251952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" fillcolor="white [3212]" strokecolor="white [3212]" strokeweight="2pt"/>
                  </w:pict>
                </mc:Fallback>
              </mc:AlternateContent>
            </w:r>
            <w:r w:rsidRPr="00691395">
              <w:rPr>
                <w:rFonts w:ascii="Arial" w:hAnsi="Arial" w:cs="Arial"/>
                <w:b w:val="0"/>
                <w:color w:val="000000" w:themeColor="text1"/>
                <w:sz w:val="24"/>
                <w:szCs w:val="24"/>
              </w:rPr>
              <w:t>Secuencia de la Unidad de Aprendizaje</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10</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jc w:val="both"/>
              <w:rPr>
                <w:rFonts w:ascii="Arial" w:hAnsi="Arial" w:cs="Arial"/>
                <w:color w:val="000000" w:themeColor="text1"/>
                <w:sz w:val="24"/>
                <w:szCs w:val="24"/>
              </w:rPr>
            </w:pPr>
            <w:r w:rsidRPr="00691395">
              <w:rPr>
                <w:rFonts w:ascii="Arial" w:hAnsi="Arial" w:cs="Arial"/>
                <w:color w:val="000000" w:themeColor="text1"/>
                <w:sz w:val="24"/>
                <w:szCs w:val="24"/>
              </w:rPr>
              <w:t>Unidad de Competencia I</w:t>
            </w:r>
            <w:r w:rsidRPr="00691395">
              <w:rPr>
                <w:rFonts w:ascii="Arial" w:hAnsi="Arial" w:cs="Arial"/>
                <w:color w:val="000000" w:themeColor="text1"/>
                <w:sz w:val="24"/>
                <w:szCs w:val="24"/>
              </w:rPr>
              <w:tab/>
            </w:r>
          </w:p>
          <w:p w:rsidR="00594E4A" w:rsidRPr="00691395" w:rsidRDefault="00594E4A" w:rsidP="0020627A">
            <w:pPr>
              <w:jc w:val="both"/>
              <w:rPr>
                <w:rFonts w:ascii="Arial" w:hAnsi="Arial" w:cs="Arial"/>
                <w:color w:val="000000" w:themeColor="text1"/>
                <w:sz w:val="24"/>
                <w:szCs w:val="24"/>
              </w:rPr>
            </w:pPr>
            <w:r>
              <w:rPr>
                <w:rFonts w:ascii="Arial" w:hAnsi="Arial" w:cs="Arial"/>
                <w:noProof/>
                <w:color w:val="000000" w:themeColor="text1"/>
                <w:sz w:val="24"/>
                <w:szCs w:val="24"/>
              </w:rPr>
              <mc:AlternateContent>
                <mc:Choice Requires="wps">
                  <w:drawing>
                    <wp:anchor distT="0" distB="0" distL="114300" distR="114300" simplePos="0" relativeHeight="251953152" behindDoc="0" locked="0" layoutInCell="1" allowOverlap="1" wp14:anchorId="0E5B8EE4" wp14:editId="69858B74">
                      <wp:simplePos x="0" y="0"/>
                      <wp:positionH relativeFrom="column">
                        <wp:posOffset>-415117</wp:posOffset>
                      </wp:positionH>
                      <wp:positionV relativeFrom="paragraph">
                        <wp:posOffset>134810</wp:posOffset>
                      </wp:positionV>
                      <wp:extent cx="368135" cy="368135"/>
                      <wp:effectExtent l="0" t="0" r="13335" b="13335"/>
                      <wp:wrapNone/>
                      <wp:docPr id="195" name="195 Rectángulo"/>
                      <wp:cNvGraphicFramePr/>
                      <a:graphic xmlns:a="http://schemas.openxmlformats.org/drawingml/2006/main">
                        <a:graphicData uri="http://schemas.microsoft.com/office/word/2010/wordprocessingShape">
                          <wps:wsp>
                            <wps:cNvSpPr/>
                            <wps:spPr>
                              <a:xfrm>
                                <a:off x="0" y="0"/>
                                <a:ext cx="368135" cy="36813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95 Rectángulo" o:spid="_x0000_s1026" style="position:absolute;margin-left:-32.7pt;margin-top:10.6pt;width:29pt;height:29pt;z-index:251953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" fillcolor="white [3212]" strokecolor="white [3212]" strokeweight="2pt"/>
                  </w:pict>
                </mc:Fallback>
              </mc:AlternateContent>
            </w:r>
            <w:r w:rsidRPr="00691395">
              <w:rPr>
                <w:rFonts w:ascii="Arial" w:hAnsi="Arial" w:cs="Arial"/>
                <w:color w:val="000000" w:themeColor="text1"/>
                <w:sz w:val="24"/>
                <w:szCs w:val="24"/>
              </w:rPr>
              <w:t>“Gestión tecnológica”</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11</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jc w:val="both"/>
              <w:rPr>
                <w:rFonts w:ascii="Arial" w:hAnsi="Arial" w:cs="Arial"/>
                <w:b w:val="0"/>
                <w:bCs w:val="0"/>
                <w:color w:val="000000" w:themeColor="text1"/>
                <w:sz w:val="24"/>
                <w:szCs w:val="24"/>
              </w:rPr>
            </w:pPr>
            <w:r w:rsidRPr="00691395">
              <w:rPr>
                <w:rFonts w:ascii="Arial" w:hAnsi="Arial" w:cs="Arial"/>
                <w:b w:val="0"/>
                <w:color w:val="000000" w:themeColor="text1"/>
                <w:sz w:val="24"/>
                <w:szCs w:val="24"/>
              </w:rPr>
              <w:t>Resumen</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59</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Ejercicios de refuerzo</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60</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Caso práctico</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64</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Autoevaluación</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65</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jc w:val="both"/>
              <w:rPr>
                <w:rFonts w:ascii="Arial" w:hAnsi="Arial" w:cs="Arial"/>
                <w:color w:val="000000" w:themeColor="text1"/>
                <w:sz w:val="24"/>
                <w:szCs w:val="24"/>
              </w:rPr>
            </w:pPr>
            <w:r w:rsidRPr="00691395">
              <w:rPr>
                <w:rFonts w:ascii="Arial" w:hAnsi="Arial" w:cs="Arial"/>
                <w:color w:val="000000" w:themeColor="text1"/>
                <w:sz w:val="24"/>
                <w:szCs w:val="24"/>
              </w:rPr>
              <w:t>Unidad de Competencia II</w:t>
            </w:r>
            <w:r w:rsidRPr="00691395">
              <w:rPr>
                <w:rFonts w:ascii="Arial" w:hAnsi="Arial" w:cs="Arial"/>
                <w:color w:val="000000" w:themeColor="text1"/>
                <w:sz w:val="24"/>
                <w:szCs w:val="24"/>
              </w:rPr>
              <w:tab/>
            </w:r>
            <w:r w:rsidRPr="00691395">
              <w:rPr>
                <w:rFonts w:ascii="Arial" w:hAnsi="Arial" w:cs="Arial"/>
                <w:color w:val="000000" w:themeColor="text1"/>
                <w:sz w:val="24"/>
                <w:szCs w:val="24"/>
              </w:rPr>
              <w:tab/>
            </w:r>
          </w:p>
          <w:p w:rsidR="00594E4A" w:rsidRPr="00691395" w:rsidRDefault="00594E4A" w:rsidP="0020627A">
            <w:pPr>
              <w:jc w:val="both"/>
              <w:rPr>
                <w:rFonts w:ascii="Arial" w:hAnsi="Arial" w:cs="Arial"/>
                <w:color w:val="000000" w:themeColor="text1"/>
                <w:sz w:val="24"/>
                <w:szCs w:val="24"/>
              </w:rPr>
            </w:pPr>
            <w:r w:rsidRPr="00691395">
              <w:rPr>
                <w:rFonts w:ascii="Arial" w:hAnsi="Arial" w:cs="Arial"/>
                <w:color w:val="000000" w:themeColor="text1"/>
                <w:sz w:val="24"/>
                <w:szCs w:val="24"/>
              </w:rPr>
              <w:t>“</w:t>
            </w:r>
            <w:r w:rsidRPr="00691395">
              <w:rPr>
                <w:rFonts w:ascii="Arial" w:hAnsi="Arial" w:cs="Arial"/>
                <w:color w:val="auto"/>
                <w:sz w:val="24"/>
                <w:szCs w:val="24"/>
              </w:rPr>
              <w:t>La empresa en el mercado mundial</w:t>
            </w:r>
            <w:r w:rsidRPr="00691395">
              <w:rPr>
                <w:rFonts w:ascii="Arial" w:hAnsi="Arial" w:cs="Arial"/>
                <w:color w:val="000000" w:themeColor="text1"/>
                <w:sz w:val="24"/>
                <w:szCs w:val="24"/>
              </w:rPr>
              <w:t>”</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66</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jc w:val="both"/>
              <w:rPr>
                <w:rFonts w:ascii="Arial" w:hAnsi="Arial" w:cs="Arial"/>
                <w:b w:val="0"/>
                <w:bCs w:val="0"/>
                <w:color w:val="000000" w:themeColor="text1"/>
                <w:sz w:val="24"/>
                <w:szCs w:val="24"/>
              </w:rPr>
            </w:pPr>
            <w:r w:rsidRPr="00691395">
              <w:rPr>
                <w:rFonts w:ascii="Arial" w:hAnsi="Arial" w:cs="Arial"/>
                <w:b w:val="0"/>
                <w:color w:val="000000" w:themeColor="text1"/>
                <w:sz w:val="24"/>
                <w:szCs w:val="24"/>
              </w:rPr>
              <w:t>Resumen</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13</w:t>
            </w:r>
            <w:r>
              <w:rPr>
                <w:rFonts w:ascii="Arial" w:hAnsi="Arial" w:cs="Arial"/>
                <w:color w:val="000000" w:themeColor="text1"/>
                <w:sz w:val="24"/>
                <w:szCs w:val="24"/>
              </w:rPr>
              <w:t>3</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Ejercicios de refuerzo</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13</w:t>
            </w:r>
            <w:r>
              <w:rPr>
                <w:rFonts w:ascii="Arial" w:hAnsi="Arial" w:cs="Arial"/>
                <w:color w:val="000000" w:themeColor="text1"/>
                <w:sz w:val="24"/>
                <w:szCs w:val="24"/>
              </w:rPr>
              <w:t>4</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Caso práctico</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13</w:t>
            </w:r>
            <w:r>
              <w:rPr>
                <w:rFonts w:ascii="Arial" w:hAnsi="Arial" w:cs="Arial"/>
                <w:color w:val="000000" w:themeColor="text1"/>
                <w:sz w:val="24"/>
                <w:szCs w:val="24"/>
              </w:rPr>
              <w:t>9</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Autoevaluación</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1</w:t>
            </w:r>
            <w:r>
              <w:rPr>
                <w:rFonts w:ascii="Arial" w:hAnsi="Arial" w:cs="Arial"/>
                <w:color w:val="000000" w:themeColor="text1"/>
                <w:sz w:val="24"/>
                <w:szCs w:val="24"/>
              </w:rPr>
              <w:t>40</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jc w:val="both"/>
              <w:rPr>
                <w:rFonts w:ascii="Arial" w:hAnsi="Arial" w:cs="Arial"/>
                <w:color w:val="000000" w:themeColor="text1"/>
                <w:sz w:val="24"/>
                <w:szCs w:val="24"/>
              </w:rPr>
            </w:pPr>
            <w:r w:rsidRPr="00691395">
              <w:rPr>
                <w:rFonts w:ascii="Arial" w:hAnsi="Arial" w:cs="Arial"/>
                <w:color w:val="000000" w:themeColor="text1"/>
                <w:sz w:val="24"/>
                <w:szCs w:val="24"/>
              </w:rPr>
              <w:t>Unidad de Competencia III</w:t>
            </w:r>
            <w:r w:rsidRPr="00691395">
              <w:rPr>
                <w:rFonts w:ascii="Arial" w:hAnsi="Arial" w:cs="Arial"/>
                <w:color w:val="000000" w:themeColor="text1"/>
                <w:sz w:val="24"/>
                <w:szCs w:val="24"/>
              </w:rPr>
              <w:tab/>
            </w:r>
            <w:r w:rsidRPr="00691395">
              <w:rPr>
                <w:rFonts w:ascii="Arial" w:hAnsi="Arial" w:cs="Arial"/>
                <w:color w:val="000000" w:themeColor="text1"/>
                <w:sz w:val="24"/>
                <w:szCs w:val="24"/>
              </w:rPr>
              <w:tab/>
            </w:r>
          </w:p>
          <w:p w:rsidR="00594E4A" w:rsidRPr="00691395" w:rsidRDefault="00594E4A" w:rsidP="0020627A">
            <w:pPr>
              <w:jc w:val="both"/>
              <w:rPr>
                <w:rFonts w:ascii="Arial" w:hAnsi="Arial" w:cs="Arial"/>
                <w:color w:val="000000" w:themeColor="text1"/>
                <w:sz w:val="24"/>
                <w:szCs w:val="24"/>
              </w:rPr>
            </w:pPr>
            <w:r w:rsidRPr="00691395">
              <w:rPr>
                <w:rFonts w:ascii="Arial" w:hAnsi="Arial" w:cs="Arial"/>
                <w:color w:val="000000" w:themeColor="text1"/>
                <w:sz w:val="24"/>
                <w:szCs w:val="24"/>
              </w:rPr>
              <w:t>“Técnicas de bases y filiales industriales”</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142</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jc w:val="both"/>
              <w:rPr>
                <w:rFonts w:ascii="Arial" w:hAnsi="Arial" w:cs="Arial"/>
                <w:b w:val="0"/>
                <w:bCs w:val="0"/>
                <w:color w:val="000000" w:themeColor="text1"/>
                <w:sz w:val="24"/>
                <w:szCs w:val="24"/>
              </w:rPr>
            </w:pPr>
            <w:r w:rsidRPr="00691395">
              <w:rPr>
                <w:rFonts w:ascii="Arial" w:hAnsi="Arial" w:cs="Arial"/>
                <w:b w:val="0"/>
                <w:color w:val="000000" w:themeColor="text1"/>
                <w:sz w:val="24"/>
                <w:szCs w:val="24"/>
              </w:rPr>
              <w:t>Resumen</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1</w:t>
            </w:r>
            <w:r>
              <w:rPr>
                <w:rFonts w:ascii="Arial" w:hAnsi="Arial" w:cs="Arial"/>
                <w:color w:val="000000" w:themeColor="text1"/>
                <w:sz w:val="24"/>
                <w:szCs w:val="24"/>
              </w:rPr>
              <w:t>74</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Ejercicios de refuerzo</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17</w:t>
            </w:r>
            <w:r>
              <w:rPr>
                <w:rFonts w:ascii="Arial" w:hAnsi="Arial" w:cs="Arial"/>
                <w:color w:val="000000" w:themeColor="text1"/>
                <w:sz w:val="24"/>
                <w:szCs w:val="24"/>
              </w:rPr>
              <w:t>5</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Caso práctico</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1</w:t>
            </w:r>
            <w:r>
              <w:rPr>
                <w:rFonts w:ascii="Arial" w:hAnsi="Arial" w:cs="Arial"/>
                <w:color w:val="000000" w:themeColor="text1"/>
                <w:sz w:val="24"/>
                <w:szCs w:val="24"/>
              </w:rPr>
              <w:t>79</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Autoevaluación</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1</w:t>
            </w:r>
            <w:r>
              <w:rPr>
                <w:rFonts w:ascii="Arial" w:hAnsi="Arial" w:cs="Arial"/>
                <w:color w:val="000000" w:themeColor="text1"/>
                <w:sz w:val="24"/>
                <w:szCs w:val="24"/>
              </w:rPr>
              <w:t>80</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jc w:val="both"/>
              <w:rPr>
                <w:rFonts w:ascii="Arial" w:hAnsi="Arial" w:cs="Arial"/>
                <w:color w:val="000000" w:themeColor="text1"/>
                <w:sz w:val="24"/>
                <w:szCs w:val="24"/>
              </w:rPr>
            </w:pPr>
            <w:r w:rsidRPr="00691395">
              <w:rPr>
                <w:rFonts w:ascii="Arial" w:hAnsi="Arial" w:cs="Arial"/>
                <w:color w:val="000000" w:themeColor="text1"/>
                <w:sz w:val="24"/>
                <w:szCs w:val="24"/>
              </w:rPr>
              <w:t>Unidad de Competencia IV</w:t>
            </w:r>
            <w:r w:rsidRPr="00691395">
              <w:rPr>
                <w:rFonts w:ascii="Arial" w:hAnsi="Arial" w:cs="Arial"/>
                <w:color w:val="000000" w:themeColor="text1"/>
                <w:sz w:val="24"/>
                <w:szCs w:val="24"/>
              </w:rPr>
              <w:tab/>
            </w:r>
            <w:r w:rsidRPr="00691395">
              <w:rPr>
                <w:rFonts w:ascii="Arial" w:hAnsi="Arial" w:cs="Arial"/>
                <w:color w:val="000000" w:themeColor="text1"/>
                <w:sz w:val="24"/>
                <w:szCs w:val="24"/>
              </w:rPr>
              <w:tab/>
              <w:t xml:space="preserve"> </w:t>
            </w:r>
          </w:p>
          <w:p w:rsidR="00594E4A" w:rsidRPr="00691395" w:rsidRDefault="00594E4A" w:rsidP="0020627A">
            <w:pPr>
              <w:jc w:val="both"/>
              <w:rPr>
                <w:rFonts w:ascii="Arial" w:hAnsi="Arial" w:cs="Arial"/>
                <w:color w:val="000000" w:themeColor="text1"/>
                <w:sz w:val="24"/>
                <w:szCs w:val="24"/>
              </w:rPr>
            </w:pPr>
            <w:r w:rsidRPr="00691395">
              <w:rPr>
                <w:rFonts w:ascii="Arial" w:hAnsi="Arial" w:cs="Arial"/>
                <w:color w:val="000000" w:themeColor="text1"/>
                <w:sz w:val="24"/>
                <w:szCs w:val="24"/>
              </w:rPr>
              <w:t>“Círculos de calidad”</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18</w:t>
            </w:r>
            <w:r>
              <w:rPr>
                <w:rFonts w:ascii="Arial" w:hAnsi="Arial" w:cs="Arial"/>
                <w:color w:val="000000" w:themeColor="text1"/>
                <w:sz w:val="24"/>
                <w:szCs w:val="24"/>
              </w:rPr>
              <w:t>2</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jc w:val="both"/>
              <w:rPr>
                <w:rFonts w:ascii="Arial" w:hAnsi="Arial" w:cs="Arial"/>
                <w:b w:val="0"/>
                <w:bCs w:val="0"/>
                <w:color w:val="000000" w:themeColor="text1"/>
                <w:sz w:val="24"/>
                <w:szCs w:val="24"/>
              </w:rPr>
            </w:pPr>
            <w:r w:rsidRPr="00691395">
              <w:rPr>
                <w:rFonts w:ascii="Arial" w:hAnsi="Arial" w:cs="Arial"/>
                <w:b w:val="0"/>
                <w:color w:val="000000" w:themeColor="text1"/>
                <w:sz w:val="24"/>
                <w:szCs w:val="24"/>
              </w:rPr>
              <w:t>Resumen</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221</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Ejercicios de refuerzo</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w:t>
            </w:r>
            <w:r>
              <w:rPr>
                <w:rFonts w:ascii="Arial" w:hAnsi="Arial" w:cs="Arial"/>
                <w:color w:val="000000" w:themeColor="text1"/>
                <w:sz w:val="24"/>
                <w:szCs w:val="24"/>
              </w:rPr>
              <w:t>22</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Caso práctico</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w:t>
            </w:r>
            <w:r>
              <w:rPr>
                <w:rFonts w:ascii="Arial" w:hAnsi="Arial" w:cs="Arial"/>
                <w:color w:val="000000" w:themeColor="text1"/>
                <w:sz w:val="24"/>
                <w:szCs w:val="24"/>
              </w:rPr>
              <w:t>26</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Autoevaluación</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w:t>
            </w:r>
            <w:r>
              <w:rPr>
                <w:rFonts w:ascii="Arial" w:hAnsi="Arial" w:cs="Arial"/>
                <w:color w:val="000000" w:themeColor="text1"/>
                <w:sz w:val="24"/>
                <w:szCs w:val="24"/>
              </w:rPr>
              <w:t>27</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rPr>
                <w:rFonts w:ascii="Arial" w:hAnsi="Arial" w:cs="Arial"/>
                <w:color w:val="000000" w:themeColor="text1"/>
                <w:sz w:val="24"/>
                <w:szCs w:val="24"/>
              </w:rPr>
            </w:pPr>
            <w:r w:rsidRPr="00691395">
              <w:rPr>
                <w:rFonts w:ascii="Arial" w:hAnsi="Arial" w:cs="Arial"/>
                <w:color w:val="000000" w:themeColor="text1"/>
                <w:sz w:val="24"/>
                <w:szCs w:val="24"/>
              </w:rPr>
              <w:t>Unidad de Competencia V</w:t>
            </w:r>
          </w:p>
          <w:p w:rsidR="00594E4A" w:rsidRPr="00691395" w:rsidRDefault="00594E4A" w:rsidP="0020627A">
            <w:pPr>
              <w:rPr>
                <w:rFonts w:ascii="Arial" w:hAnsi="Arial" w:cs="Arial"/>
                <w:color w:val="000000" w:themeColor="text1"/>
                <w:sz w:val="24"/>
                <w:szCs w:val="24"/>
              </w:rPr>
            </w:pPr>
            <w:r w:rsidRPr="00691395">
              <w:rPr>
                <w:rFonts w:ascii="Arial" w:hAnsi="Arial" w:cs="Arial"/>
                <w:color w:val="000000" w:themeColor="text1"/>
                <w:sz w:val="24"/>
                <w:szCs w:val="24"/>
              </w:rPr>
              <w:t>“La necesidad y el control del justo a tiempo”</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w:t>
            </w:r>
            <w:r>
              <w:rPr>
                <w:rFonts w:ascii="Arial" w:hAnsi="Arial" w:cs="Arial"/>
                <w:color w:val="000000" w:themeColor="text1"/>
                <w:sz w:val="24"/>
                <w:szCs w:val="24"/>
              </w:rPr>
              <w:t>29</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jc w:val="both"/>
              <w:rPr>
                <w:rFonts w:ascii="Arial" w:hAnsi="Arial" w:cs="Arial"/>
                <w:b w:val="0"/>
                <w:bCs w:val="0"/>
                <w:color w:val="000000" w:themeColor="text1"/>
                <w:sz w:val="24"/>
                <w:szCs w:val="24"/>
              </w:rPr>
            </w:pPr>
            <w:r w:rsidRPr="00691395">
              <w:rPr>
                <w:rFonts w:ascii="Arial" w:hAnsi="Arial" w:cs="Arial"/>
                <w:b w:val="0"/>
                <w:color w:val="000000" w:themeColor="text1"/>
                <w:sz w:val="24"/>
                <w:szCs w:val="24"/>
              </w:rPr>
              <w:t>Resumen</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25</w:t>
            </w:r>
            <w:r>
              <w:rPr>
                <w:rFonts w:ascii="Arial" w:hAnsi="Arial" w:cs="Arial"/>
                <w:color w:val="000000" w:themeColor="text1"/>
                <w:sz w:val="24"/>
                <w:szCs w:val="24"/>
              </w:rPr>
              <w:t>1</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Ejercicios de refuerzo</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25</w:t>
            </w:r>
            <w:r>
              <w:rPr>
                <w:rFonts w:ascii="Arial" w:hAnsi="Arial" w:cs="Arial"/>
                <w:color w:val="000000" w:themeColor="text1"/>
                <w:sz w:val="24"/>
                <w:szCs w:val="24"/>
              </w:rPr>
              <w:t>2</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Caso práctico</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w:t>
            </w:r>
            <w:r>
              <w:rPr>
                <w:rFonts w:ascii="Arial" w:hAnsi="Arial" w:cs="Arial"/>
                <w:color w:val="000000" w:themeColor="text1"/>
                <w:sz w:val="24"/>
                <w:szCs w:val="24"/>
              </w:rPr>
              <w:t>56</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594E4A">
            <w:pPr>
              <w:pStyle w:val="Prrafodelista"/>
              <w:numPr>
                <w:ilvl w:val="0"/>
                <w:numId w:val="17"/>
              </w:numPr>
              <w:rPr>
                <w:rFonts w:ascii="Arial" w:hAnsi="Arial" w:cs="Arial"/>
                <w:b w:val="0"/>
                <w:color w:val="000000" w:themeColor="text1"/>
                <w:sz w:val="24"/>
                <w:szCs w:val="24"/>
              </w:rPr>
            </w:pPr>
            <w:r w:rsidRPr="00691395">
              <w:rPr>
                <w:rFonts w:ascii="Arial" w:hAnsi="Arial" w:cs="Arial"/>
                <w:b w:val="0"/>
                <w:color w:val="000000" w:themeColor="text1"/>
                <w:sz w:val="24"/>
                <w:szCs w:val="24"/>
              </w:rPr>
              <w:t>Autoevaluación</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w:t>
            </w:r>
            <w:r>
              <w:rPr>
                <w:rFonts w:ascii="Arial" w:hAnsi="Arial" w:cs="Arial"/>
                <w:color w:val="000000" w:themeColor="text1"/>
                <w:sz w:val="24"/>
                <w:szCs w:val="24"/>
              </w:rPr>
              <w:t>57</w:t>
            </w:r>
          </w:p>
        </w:tc>
      </w:tr>
      <w:tr w:rsidR="00594E4A" w:rsidRPr="00691395"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rPr>
                <w:rFonts w:ascii="Arial" w:hAnsi="Arial" w:cs="Arial"/>
                <w:b w:val="0"/>
                <w:color w:val="000000" w:themeColor="text1"/>
                <w:sz w:val="24"/>
                <w:szCs w:val="24"/>
              </w:rPr>
            </w:pPr>
            <w:r w:rsidRPr="00691395">
              <w:rPr>
                <w:rFonts w:ascii="Arial" w:hAnsi="Arial" w:cs="Arial"/>
                <w:b w:val="0"/>
                <w:color w:val="000000" w:themeColor="text1"/>
                <w:sz w:val="24"/>
                <w:szCs w:val="24"/>
              </w:rPr>
              <w:t>Sección de Respuestas a la Autoevaluación</w:t>
            </w:r>
          </w:p>
        </w:tc>
        <w:tc>
          <w:tcPr>
            <w:tcW w:w="2551"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w:t>
            </w:r>
          </w:p>
        </w:tc>
        <w:tc>
          <w:tcPr>
            <w:tcW w:w="1489" w:type="dxa"/>
          </w:tcPr>
          <w:p w:rsidR="00594E4A" w:rsidRPr="00691395"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w:t>
            </w:r>
            <w:r>
              <w:rPr>
                <w:rFonts w:ascii="Arial" w:hAnsi="Arial" w:cs="Arial"/>
                <w:color w:val="000000" w:themeColor="text1"/>
                <w:sz w:val="24"/>
                <w:szCs w:val="24"/>
              </w:rPr>
              <w:t>59</w:t>
            </w:r>
          </w:p>
        </w:tc>
      </w:tr>
      <w:tr w:rsidR="00594E4A" w:rsidRPr="00691395"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691395" w:rsidRDefault="00594E4A" w:rsidP="0020627A">
            <w:pPr>
              <w:rPr>
                <w:rFonts w:ascii="Arial" w:hAnsi="Arial" w:cs="Arial"/>
                <w:b w:val="0"/>
                <w:color w:val="000000" w:themeColor="text1"/>
                <w:sz w:val="24"/>
                <w:szCs w:val="24"/>
              </w:rPr>
            </w:pPr>
            <w:r w:rsidRPr="00691395">
              <w:rPr>
                <w:rFonts w:ascii="Arial" w:hAnsi="Arial" w:cs="Arial"/>
                <w:b w:val="0"/>
                <w:color w:val="000000" w:themeColor="text1"/>
                <w:sz w:val="24"/>
                <w:szCs w:val="24"/>
              </w:rPr>
              <w:t>Glosario</w:t>
            </w:r>
          </w:p>
        </w:tc>
        <w:tc>
          <w:tcPr>
            <w:tcW w:w="2551"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tcW w:w="1489" w:type="dxa"/>
          </w:tcPr>
          <w:p w:rsidR="00594E4A" w:rsidRPr="00691395"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691395">
              <w:rPr>
                <w:rFonts w:ascii="Arial" w:hAnsi="Arial" w:cs="Arial"/>
                <w:color w:val="000000" w:themeColor="text1"/>
                <w:sz w:val="24"/>
                <w:szCs w:val="24"/>
              </w:rPr>
              <w:t>2</w:t>
            </w:r>
            <w:r>
              <w:rPr>
                <w:rFonts w:ascii="Arial" w:hAnsi="Arial" w:cs="Arial"/>
                <w:color w:val="000000" w:themeColor="text1"/>
                <w:sz w:val="24"/>
                <w:szCs w:val="24"/>
              </w:rPr>
              <w:t>64</w:t>
            </w:r>
          </w:p>
        </w:tc>
      </w:tr>
      <w:tr w:rsidR="00594E4A" w:rsidRPr="00F62DEF" w:rsidTr="0020627A">
        <w:tc>
          <w:tcPr>
            <w:cnfStyle w:val="001000000000" w:firstRow="0" w:lastRow="0" w:firstColumn="1" w:lastColumn="0" w:oddVBand="0" w:evenVBand="0" w:oddHBand="0" w:evenHBand="0" w:firstRowFirstColumn="0" w:firstRowLastColumn="0" w:lastRowFirstColumn="0" w:lastRowLastColumn="0"/>
            <w:tcW w:w="5070" w:type="dxa"/>
          </w:tcPr>
          <w:p w:rsidR="00594E4A" w:rsidRPr="00F62DEF" w:rsidRDefault="00594E4A" w:rsidP="0020627A">
            <w:pPr>
              <w:rPr>
                <w:rFonts w:ascii="Arial" w:hAnsi="Arial" w:cs="Arial"/>
                <w:b w:val="0"/>
                <w:color w:val="auto"/>
                <w:sz w:val="24"/>
                <w:szCs w:val="24"/>
              </w:rPr>
            </w:pPr>
            <w:r w:rsidRPr="00F62DEF">
              <w:rPr>
                <w:rFonts w:ascii="Arial" w:hAnsi="Arial" w:cs="Arial"/>
                <w:b w:val="0"/>
                <w:color w:val="auto"/>
                <w:sz w:val="24"/>
                <w:szCs w:val="24"/>
              </w:rPr>
              <w:t>Bibliografía General</w:t>
            </w:r>
          </w:p>
        </w:tc>
        <w:tc>
          <w:tcPr>
            <w:tcW w:w="2551" w:type="dxa"/>
          </w:tcPr>
          <w:p w:rsidR="00594E4A" w:rsidRPr="00F62DEF"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F62DEF">
              <w:rPr>
                <w:rFonts w:ascii="Arial" w:hAnsi="Arial" w:cs="Arial"/>
                <w:color w:val="auto"/>
                <w:sz w:val="24"/>
                <w:szCs w:val="24"/>
              </w:rPr>
              <w:t>………………………</w:t>
            </w:r>
          </w:p>
        </w:tc>
        <w:tc>
          <w:tcPr>
            <w:tcW w:w="1489" w:type="dxa"/>
          </w:tcPr>
          <w:p w:rsidR="00594E4A" w:rsidRPr="00F62DEF" w:rsidRDefault="00594E4A" w:rsidP="00206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sidRPr="00F62DEF">
              <w:rPr>
                <w:rFonts w:ascii="Arial" w:hAnsi="Arial" w:cs="Arial"/>
                <w:color w:val="auto"/>
                <w:sz w:val="24"/>
                <w:szCs w:val="24"/>
              </w:rPr>
              <w:t>2</w:t>
            </w:r>
            <w:r>
              <w:rPr>
                <w:rFonts w:ascii="Arial" w:hAnsi="Arial" w:cs="Arial"/>
                <w:color w:val="auto"/>
                <w:sz w:val="24"/>
                <w:szCs w:val="24"/>
              </w:rPr>
              <w:t>70</w:t>
            </w:r>
          </w:p>
        </w:tc>
      </w:tr>
      <w:tr w:rsidR="00594E4A" w:rsidRPr="00F62DEF"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594E4A" w:rsidRPr="00F62DEF" w:rsidRDefault="00594E4A" w:rsidP="0020627A">
            <w:pPr>
              <w:rPr>
                <w:rFonts w:ascii="Arial" w:hAnsi="Arial" w:cs="Arial"/>
                <w:b w:val="0"/>
                <w:color w:val="auto"/>
                <w:sz w:val="24"/>
                <w:szCs w:val="24"/>
              </w:rPr>
            </w:pPr>
            <w:r w:rsidRPr="00F62DEF">
              <w:rPr>
                <w:rFonts w:ascii="Arial" w:hAnsi="Arial" w:cs="Arial"/>
                <w:b w:val="0"/>
                <w:color w:val="auto"/>
                <w:sz w:val="24"/>
                <w:szCs w:val="24"/>
              </w:rPr>
              <w:t>Anexos</w:t>
            </w:r>
          </w:p>
        </w:tc>
        <w:tc>
          <w:tcPr>
            <w:tcW w:w="2551" w:type="dxa"/>
          </w:tcPr>
          <w:p w:rsidR="00594E4A" w:rsidRPr="00F62DEF"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tc>
        <w:tc>
          <w:tcPr>
            <w:tcW w:w="1489" w:type="dxa"/>
          </w:tcPr>
          <w:p w:rsidR="00594E4A" w:rsidRPr="00F62DEF" w:rsidRDefault="00594E4A" w:rsidP="00206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F62DEF">
              <w:rPr>
                <w:rFonts w:ascii="Arial" w:hAnsi="Arial" w:cs="Arial"/>
                <w:color w:val="auto"/>
                <w:sz w:val="24"/>
                <w:szCs w:val="24"/>
              </w:rPr>
              <w:t>27</w:t>
            </w:r>
            <w:r>
              <w:rPr>
                <w:rFonts w:ascii="Arial" w:hAnsi="Arial" w:cs="Arial"/>
                <w:color w:val="auto"/>
                <w:sz w:val="24"/>
                <w:szCs w:val="24"/>
              </w:rPr>
              <w:t>8</w:t>
            </w:r>
          </w:p>
        </w:tc>
      </w:tr>
    </w:tbl>
    <w:p w:rsidR="00594E4A" w:rsidRDefault="00594E4A" w:rsidP="00594E4A">
      <w:pPr>
        <w:spacing w:after="0" w:line="240" w:lineRule="auto"/>
      </w:pPr>
    </w:p>
    <w:p w:rsidR="00594E4A" w:rsidRDefault="00594E4A" w:rsidP="00594E4A">
      <w:pPr>
        <w:spacing w:after="0" w:line="240" w:lineRule="auto"/>
      </w:pPr>
      <w:r w:rsidRPr="00691395">
        <w:rPr>
          <w:rFonts w:ascii="Arial" w:hAnsi="Arial" w:cs="Arial"/>
          <w:noProof/>
          <w:color w:val="000000" w:themeColor="text1"/>
          <w:sz w:val="24"/>
          <w:szCs w:val="24"/>
        </w:rPr>
        <mc:AlternateContent>
          <mc:Choice Requires="wps">
            <w:drawing>
              <wp:anchor distT="0" distB="0" distL="114300" distR="114300" simplePos="0" relativeHeight="251715584" behindDoc="0" locked="0" layoutInCell="1" allowOverlap="1" wp14:anchorId="4343DE0C" wp14:editId="1DAA4455">
                <wp:simplePos x="0" y="0"/>
                <wp:positionH relativeFrom="column">
                  <wp:posOffset>-923925</wp:posOffset>
                </wp:positionH>
                <wp:positionV relativeFrom="paragraph">
                  <wp:posOffset>100965</wp:posOffset>
                </wp:positionV>
                <wp:extent cx="552450" cy="514350"/>
                <wp:effectExtent l="0" t="0" r="0" b="0"/>
                <wp:wrapNone/>
                <wp:docPr id="13" name="13 Rectángulo"/>
                <wp:cNvGraphicFramePr/>
                <a:graphic xmlns:a="http://schemas.openxmlformats.org/drawingml/2006/main">
                  <a:graphicData uri="http://schemas.microsoft.com/office/word/2010/wordprocessingShape">
                    <wps:wsp>
                      <wps:cNvSpPr/>
                      <wps:spPr>
                        <a:xfrm>
                          <a:off x="0" y="0"/>
                          <a:ext cx="552450" cy="5143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3 Rectángulo" o:spid="_x0000_s1026" style="position:absolute;margin-left:-72.75pt;margin-top:7.95pt;width:43.5pt;height:40.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" fillcolor="white [3212]" stroked="f" strokeweight="2pt"/>
            </w:pict>
          </mc:Fallback>
        </mc:AlternateContent>
      </w:r>
    </w:p>
    <w:p w:rsidR="00594E4A" w:rsidRDefault="00594E4A" w:rsidP="00594E4A">
      <w:r>
        <w:rPr>
          <w:rFonts w:ascii="Arial" w:hAnsi="Arial" w:cs="Arial"/>
          <w:b/>
          <w:noProof/>
          <w:color w:val="000000" w:themeColor="text1"/>
          <w:sz w:val="24"/>
          <w:szCs w:val="24"/>
        </w:rPr>
        <w:lastRenderedPageBreak/>
        <mc:AlternateContent>
          <mc:Choice Requires="wps">
            <w:drawing>
              <wp:anchor distT="0" distB="0" distL="114300" distR="114300" simplePos="0" relativeHeight="251950080" behindDoc="0" locked="0" layoutInCell="1" allowOverlap="1" wp14:anchorId="280C3FC8" wp14:editId="78F79965">
                <wp:simplePos x="0" y="0"/>
                <wp:positionH relativeFrom="column">
                  <wp:posOffset>-415801</wp:posOffset>
                </wp:positionH>
                <wp:positionV relativeFrom="paragraph">
                  <wp:posOffset>83053</wp:posOffset>
                </wp:positionV>
                <wp:extent cx="361950" cy="378403"/>
                <wp:effectExtent l="0" t="0" r="19050" b="22225"/>
                <wp:wrapNone/>
                <wp:docPr id="1043" name="1043 Rectángulo"/>
                <wp:cNvGraphicFramePr/>
                <a:graphic xmlns:a="http://schemas.openxmlformats.org/drawingml/2006/main">
                  <a:graphicData uri="http://schemas.microsoft.com/office/word/2010/wordprocessingShape">
                    <wps:wsp>
                      <wps:cNvSpPr/>
                      <wps:spPr>
                        <a:xfrm>
                          <a:off x="0" y="0"/>
                          <a:ext cx="361950" cy="37840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043 Rectángulo" o:spid="_x0000_s1026" style="position:absolute;margin-left:-32.75pt;margin-top:6.55pt;width:28.5pt;height:29.8pt;z-index:251950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" fillcolor="white [3212]" strokecolor="white [3212]" strokeweight="2pt"/>
            </w:pict>
          </mc:Fallback>
        </mc:AlternateContent>
      </w:r>
    </w:p>
    <w:p w:rsidR="00594E4A" w:rsidRDefault="00594E4A" w:rsidP="00594E4A"/>
    <w:p w:rsidR="00594E4A" w:rsidRDefault="00594E4A" w:rsidP="00594E4A">
      <w:pPr>
        <w:ind w:right="-234"/>
        <w:jc w:val="center"/>
        <w:rPr>
          <w:rFonts w:ascii="Arial" w:hAnsi="Arial" w:cs="Arial"/>
          <w:b/>
          <w:sz w:val="28"/>
          <w:szCs w:val="40"/>
        </w:rPr>
      </w:pPr>
      <w:r w:rsidRPr="000E4339">
        <w:rPr>
          <w:rFonts w:ascii="Arial" w:hAnsi="Arial" w:cs="Arial"/>
          <w:noProof/>
          <w:sz w:val="18"/>
        </w:rPr>
        <mc:AlternateContent>
          <mc:Choice Requires="wps">
            <w:drawing>
              <wp:anchor distT="0" distB="0" distL="114300" distR="114300" simplePos="0" relativeHeight="251708416" behindDoc="0" locked="0" layoutInCell="1" allowOverlap="1" wp14:anchorId="4DC4AB4E" wp14:editId="0CECB3AB">
                <wp:simplePos x="0" y="0"/>
                <wp:positionH relativeFrom="column">
                  <wp:posOffset>6211570</wp:posOffset>
                </wp:positionH>
                <wp:positionV relativeFrom="paragraph">
                  <wp:posOffset>9223375</wp:posOffset>
                </wp:positionV>
                <wp:extent cx="342900" cy="228600"/>
                <wp:effectExtent l="3175" t="0" r="0" b="3810"/>
                <wp:wrapNone/>
                <wp:docPr id="551"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 o:spid="_x0000_s1026" style="position:absolute;margin-left:489.1pt;margin-top:726.25pt;width:27pt;height:1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" stroked="f"/>
            </w:pict>
          </mc:Fallback>
        </mc:AlternateContent>
      </w:r>
      <w:r>
        <w:rPr>
          <w:rFonts w:ascii="Arial" w:hAnsi="Arial" w:cs="Arial"/>
          <w:b/>
          <w:sz w:val="28"/>
          <w:szCs w:val="40"/>
        </w:rPr>
        <w:t>OBJETIVO GENERAL</w:t>
      </w:r>
    </w:p>
    <w:p w:rsidR="00594E4A" w:rsidRDefault="00594E4A" w:rsidP="00594E4A">
      <w:pPr>
        <w:ind w:right="-234"/>
        <w:jc w:val="center"/>
        <w:rPr>
          <w:rFonts w:ascii="Arial" w:hAnsi="Arial" w:cs="Arial"/>
          <w:b/>
          <w:sz w:val="28"/>
          <w:szCs w:val="40"/>
        </w:rPr>
      </w:pPr>
    </w:p>
    <w:p w:rsidR="00594E4A" w:rsidRPr="00027662" w:rsidRDefault="00594E4A" w:rsidP="00594E4A">
      <w:pPr>
        <w:pStyle w:val="Default"/>
        <w:numPr>
          <w:ilvl w:val="0"/>
          <w:numId w:val="17"/>
        </w:numPr>
        <w:spacing w:line="360" w:lineRule="auto"/>
        <w:ind w:right="-234"/>
        <w:jc w:val="both"/>
        <w:rPr>
          <w:bCs/>
        </w:rPr>
      </w:pPr>
      <w:r w:rsidRPr="00027662">
        <w:rPr>
          <w:bCs/>
        </w:rPr>
        <w:t xml:space="preserve">Aplicar y comprender la importancia del saber tecnológico en el aparato productivo dentro y fuera del mercado nacional, que sirve como apoyo en el </w:t>
      </w:r>
      <w:r>
        <w:rPr>
          <w:bCs/>
        </w:rPr>
        <w:t xml:space="preserve"> estudio de las tecnologías y formas de transferencia con la intensión de </w:t>
      </w:r>
      <w:r w:rsidRPr="00027662">
        <w:rPr>
          <w:bCs/>
        </w:rPr>
        <w:t>determina</w:t>
      </w:r>
      <w:r>
        <w:rPr>
          <w:bCs/>
        </w:rPr>
        <w:t>r</w:t>
      </w:r>
      <w:r w:rsidRPr="00027662">
        <w:rPr>
          <w:bCs/>
        </w:rPr>
        <w:t xml:space="preserve"> estrategias en la internacionalización de los distintos organismos, con la intensión de que los alumnos de la licenciatura en </w:t>
      </w:r>
      <w:r w:rsidRPr="00027662">
        <w:rPr>
          <w:bCs/>
          <w:i/>
        </w:rPr>
        <w:t>Relaciones Económicas Internacionales</w:t>
      </w:r>
      <w:r w:rsidRPr="00027662">
        <w:rPr>
          <w:bCs/>
        </w:rPr>
        <w:t xml:space="preserve"> permitan aplicar los conocimientos </w:t>
      </w:r>
      <w:r>
        <w:rPr>
          <w:bCs/>
        </w:rPr>
        <w:t xml:space="preserve">de transferencia en negocios locales, nacionales e internacionales </w:t>
      </w:r>
      <w:r w:rsidRPr="00027662">
        <w:rPr>
          <w:bCs/>
        </w:rPr>
        <w:t>de una manera clara pertinente y  eficiente.</w:t>
      </w:r>
    </w:p>
    <w:p w:rsidR="00594E4A" w:rsidRDefault="00594E4A" w:rsidP="00594E4A">
      <w:pPr>
        <w:jc w:val="center"/>
        <w:rPr>
          <w:rFonts w:ascii="Arial" w:hAnsi="Arial" w:cs="Arial"/>
          <w:b/>
          <w:sz w:val="28"/>
          <w:szCs w:val="40"/>
        </w:rPr>
      </w:pPr>
    </w:p>
    <w:p w:rsidR="00594E4A" w:rsidRDefault="00594E4A" w:rsidP="00594E4A">
      <w:pPr>
        <w:rPr>
          <w:rFonts w:ascii="Arial" w:hAnsi="Arial" w:cs="Arial"/>
          <w:b/>
          <w:sz w:val="28"/>
          <w:szCs w:val="40"/>
        </w:rPr>
      </w:pPr>
      <w:r>
        <w:rPr>
          <w:rFonts w:ascii="Arial" w:hAnsi="Arial" w:cs="Arial"/>
          <w:b/>
          <w:sz w:val="28"/>
          <w:szCs w:val="40"/>
        </w:rPr>
        <w:br w:type="page"/>
      </w:r>
    </w:p>
    <w:p w:rsidR="00594E4A" w:rsidRDefault="00594E4A" w:rsidP="00594E4A">
      <w:pPr>
        <w:keepNext/>
        <w:keepLines/>
        <w:spacing w:before="480" w:after="0" w:line="360" w:lineRule="auto"/>
        <w:jc w:val="center"/>
        <w:outlineLvl w:val="0"/>
        <w:rPr>
          <w:rFonts w:ascii="Arial" w:eastAsiaTheme="majorEastAsia" w:hAnsi="Arial" w:cs="Arial"/>
          <w:b/>
          <w:bCs/>
          <w:sz w:val="28"/>
          <w:szCs w:val="28"/>
        </w:rPr>
      </w:pPr>
    </w:p>
    <w:bookmarkEnd w:id="0"/>
    <w:p w:rsidR="00594E4A" w:rsidRDefault="00594E4A" w:rsidP="00594E4A">
      <w:pPr>
        <w:keepNext/>
        <w:keepLines/>
        <w:spacing w:after="0" w:line="360" w:lineRule="auto"/>
        <w:jc w:val="center"/>
        <w:outlineLvl w:val="0"/>
        <w:rPr>
          <w:rFonts w:ascii="Arial" w:eastAsiaTheme="majorEastAsia" w:hAnsi="Arial" w:cs="Arial"/>
          <w:b/>
          <w:bCs/>
          <w:sz w:val="28"/>
          <w:szCs w:val="28"/>
        </w:rPr>
      </w:pPr>
      <w:r>
        <w:rPr>
          <w:rFonts w:ascii="Arial" w:eastAsiaTheme="majorEastAsia" w:hAnsi="Arial" w:cs="Arial"/>
          <w:b/>
          <w:bCs/>
          <w:sz w:val="28"/>
          <w:szCs w:val="28"/>
        </w:rPr>
        <w:t>PRESENTACIÓN</w:t>
      </w:r>
    </w:p>
    <w:p w:rsidR="00594E4A" w:rsidRPr="005670EA" w:rsidRDefault="00594E4A" w:rsidP="00594E4A">
      <w:pPr>
        <w:pStyle w:val="Ttulo"/>
        <w:tabs>
          <w:tab w:val="center" w:pos="5490"/>
        </w:tabs>
        <w:spacing w:line="360" w:lineRule="auto"/>
        <w:ind w:firstLine="851"/>
        <w:jc w:val="both"/>
        <w:rPr>
          <w:b w:val="0"/>
          <w:sz w:val="24"/>
        </w:rPr>
      </w:pPr>
    </w:p>
    <w:p w:rsidR="00594E4A" w:rsidRDefault="00594E4A" w:rsidP="00594E4A">
      <w:pPr>
        <w:pStyle w:val="Ttulo"/>
        <w:tabs>
          <w:tab w:val="center" w:pos="5490"/>
        </w:tabs>
        <w:spacing w:line="360" w:lineRule="auto"/>
        <w:ind w:right="-234" w:firstLine="851"/>
        <w:jc w:val="both"/>
        <w:rPr>
          <w:b w:val="0"/>
          <w:color w:val="000000"/>
          <w:sz w:val="24"/>
          <w:shd w:val="clear" w:color="auto" w:fill="FFFFFF"/>
        </w:rPr>
      </w:pPr>
      <w:r w:rsidRPr="005670EA">
        <w:rPr>
          <w:b w:val="0"/>
          <w:sz w:val="24"/>
        </w:rPr>
        <w:t xml:space="preserve">En la actualidad, las tecnologías y formas de transferencia han cobrado </w:t>
      </w:r>
      <w:r>
        <w:rPr>
          <w:b w:val="0"/>
          <w:sz w:val="24"/>
        </w:rPr>
        <w:t xml:space="preserve">interés </w:t>
      </w:r>
      <w:r w:rsidRPr="005670EA">
        <w:rPr>
          <w:b w:val="0"/>
          <w:sz w:val="24"/>
        </w:rPr>
        <w:t xml:space="preserve">en el desarrollo de las empresas, tanto pequeñas y medianas como de gran tamaño, </w:t>
      </w:r>
      <w:r>
        <w:rPr>
          <w:b w:val="0"/>
          <w:sz w:val="24"/>
        </w:rPr>
        <w:t>se ha vuelto una tarea</w:t>
      </w:r>
      <w:r w:rsidRPr="005670EA">
        <w:rPr>
          <w:b w:val="0"/>
          <w:sz w:val="24"/>
        </w:rPr>
        <w:t xml:space="preserve"> de adaptación al proceso de la globalización, ya que a partir de ellas se forman y estructuran las relaciones con sus proveedores, clientes y terceros, teniendo como consecuencia que los futuros empleados de estas compañías </w:t>
      </w:r>
      <w:r>
        <w:rPr>
          <w:b w:val="0"/>
          <w:sz w:val="24"/>
        </w:rPr>
        <w:t>posean</w:t>
      </w:r>
      <w:r w:rsidRPr="005670EA">
        <w:rPr>
          <w:b w:val="0"/>
          <w:sz w:val="24"/>
        </w:rPr>
        <w:t xml:space="preserve"> conocimientos sobre la forma de trabajo que se requiere </w:t>
      </w:r>
      <w:r>
        <w:rPr>
          <w:b w:val="0"/>
          <w:sz w:val="24"/>
        </w:rPr>
        <w:t>desarrollar en ellas,</w:t>
      </w:r>
      <w:r w:rsidRPr="005670EA">
        <w:rPr>
          <w:b w:val="0"/>
          <w:sz w:val="24"/>
        </w:rPr>
        <w:t xml:space="preserve"> permitiendo</w:t>
      </w:r>
      <w:r>
        <w:rPr>
          <w:sz w:val="24"/>
        </w:rPr>
        <w:t xml:space="preserve"> </w:t>
      </w:r>
      <w:r>
        <w:rPr>
          <w:b w:val="0"/>
          <w:color w:val="000000"/>
          <w:sz w:val="24"/>
          <w:shd w:val="clear" w:color="auto" w:fill="FFFFFF"/>
        </w:rPr>
        <w:t xml:space="preserve">constituir </w:t>
      </w:r>
      <w:r w:rsidRPr="005670EA">
        <w:rPr>
          <w:b w:val="0"/>
          <w:color w:val="000000"/>
          <w:sz w:val="24"/>
          <w:shd w:val="clear" w:color="auto" w:fill="FFFFFF"/>
        </w:rPr>
        <w:t>uno de los pilares fundamentales sobre</w:t>
      </w:r>
      <w:r w:rsidRPr="00892DDE">
        <w:rPr>
          <w:b w:val="0"/>
          <w:color w:val="000000"/>
          <w:sz w:val="24"/>
          <w:shd w:val="clear" w:color="auto" w:fill="FFFFFF"/>
        </w:rPr>
        <w:t xml:space="preserve"> los que se apoya su rentabilidad</w:t>
      </w:r>
      <w:r w:rsidRPr="00892DDE">
        <w:rPr>
          <w:rStyle w:val="apple-converted-space"/>
          <w:b w:val="0"/>
          <w:color w:val="000000"/>
          <w:sz w:val="24"/>
          <w:shd w:val="clear" w:color="auto" w:fill="FFFFFF"/>
        </w:rPr>
        <w:t> </w:t>
      </w:r>
      <w:r w:rsidRPr="00892DDE">
        <w:rPr>
          <w:b w:val="0"/>
          <w:color w:val="000000"/>
          <w:sz w:val="24"/>
          <w:shd w:val="clear" w:color="auto" w:fill="FFFFFF"/>
        </w:rPr>
        <w:t>y su crecimiento. Uno de los principios</w:t>
      </w:r>
      <w:r w:rsidRPr="00892DDE">
        <w:rPr>
          <w:rStyle w:val="apple-converted-space"/>
          <w:b w:val="0"/>
          <w:color w:val="000000"/>
          <w:sz w:val="24"/>
          <w:shd w:val="clear" w:color="auto" w:fill="FFFFFF"/>
        </w:rPr>
        <w:t> </w:t>
      </w:r>
      <w:r w:rsidRPr="00892DDE">
        <w:rPr>
          <w:b w:val="0"/>
          <w:color w:val="000000"/>
          <w:sz w:val="24"/>
          <w:shd w:val="clear" w:color="auto" w:fill="FFFFFF"/>
        </w:rPr>
        <w:t>bási</w:t>
      </w:r>
      <w:r>
        <w:rPr>
          <w:b w:val="0"/>
          <w:color w:val="000000"/>
          <w:sz w:val="24"/>
          <w:shd w:val="clear" w:color="auto" w:fill="FFFFFF"/>
        </w:rPr>
        <w:t>cos de las bases generales del p</w:t>
      </w:r>
      <w:r w:rsidRPr="00892DDE">
        <w:rPr>
          <w:b w:val="0"/>
          <w:color w:val="000000"/>
          <w:sz w:val="24"/>
          <w:shd w:val="clear" w:color="auto" w:fill="FFFFFF"/>
        </w:rPr>
        <w:t xml:space="preserve">erfeccionamiento </w:t>
      </w:r>
      <w:r>
        <w:rPr>
          <w:b w:val="0"/>
          <w:color w:val="000000"/>
          <w:sz w:val="24"/>
          <w:shd w:val="clear" w:color="auto" w:fill="FFFFFF"/>
        </w:rPr>
        <w:t>e</w:t>
      </w:r>
      <w:r w:rsidRPr="00892DDE">
        <w:rPr>
          <w:b w:val="0"/>
          <w:color w:val="000000"/>
          <w:sz w:val="24"/>
          <w:shd w:val="clear" w:color="auto" w:fill="FFFFFF"/>
        </w:rPr>
        <w:t xml:space="preserve">mpresarial expresa que </w:t>
      </w:r>
      <w:r>
        <w:rPr>
          <w:b w:val="0"/>
          <w:color w:val="000000"/>
          <w:sz w:val="24"/>
          <w:shd w:val="clear" w:color="auto" w:fill="FFFFFF"/>
        </w:rPr>
        <w:t>e</w:t>
      </w:r>
      <w:r w:rsidRPr="00892DDE">
        <w:rPr>
          <w:b w:val="0"/>
          <w:color w:val="000000"/>
          <w:sz w:val="24"/>
          <w:shd w:val="clear" w:color="auto" w:fill="FFFFFF"/>
        </w:rPr>
        <w:t>l mismo deberá conducir a que la innovación</w:t>
      </w:r>
      <w:r w:rsidRPr="00892DDE">
        <w:rPr>
          <w:rStyle w:val="apple-converted-space"/>
          <w:b w:val="0"/>
          <w:color w:val="000000"/>
          <w:sz w:val="24"/>
          <w:shd w:val="clear" w:color="auto" w:fill="FFFFFF"/>
        </w:rPr>
        <w:t> </w:t>
      </w:r>
      <w:r w:rsidRPr="00892DDE">
        <w:rPr>
          <w:b w:val="0"/>
          <w:color w:val="000000"/>
          <w:sz w:val="24"/>
          <w:shd w:val="clear" w:color="auto" w:fill="FFFFFF"/>
        </w:rPr>
        <w:t>y la actividad de gestión</w:t>
      </w:r>
      <w:r w:rsidRPr="00892DDE">
        <w:rPr>
          <w:rStyle w:val="apple-converted-space"/>
          <w:b w:val="0"/>
          <w:color w:val="000000"/>
          <w:sz w:val="24"/>
          <w:shd w:val="clear" w:color="auto" w:fill="FFFFFF"/>
        </w:rPr>
        <w:t> </w:t>
      </w:r>
      <w:r w:rsidRPr="00892DDE">
        <w:rPr>
          <w:b w:val="0"/>
          <w:color w:val="000000"/>
          <w:sz w:val="24"/>
          <w:shd w:val="clear" w:color="auto" w:fill="FFFFFF"/>
        </w:rPr>
        <w:t>tecnológica, a él asociadas, deben convertirse en elementos esenciales para la dirección</w:t>
      </w:r>
      <w:r w:rsidRPr="00892DDE">
        <w:rPr>
          <w:rStyle w:val="apple-converted-space"/>
          <w:b w:val="0"/>
          <w:color w:val="000000"/>
          <w:sz w:val="24"/>
          <w:shd w:val="clear" w:color="auto" w:fill="FFFFFF"/>
        </w:rPr>
        <w:t> </w:t>
      </w:r>
      <w:r w:rsidRPr="00892DDE">
        <w:rPr>
          <w:b w:val="0"/>
          <w:color w:val="000000"/>
          <w:sz w:val="24"/>
          <w:shd w:val="clear" w:color="auto" w:fill="FFFFFF"/>
        </w:rPr>
        <w:t>de las organizaciones, por lo que la innovación</w:t>
      </w:r>
      <w:r w:rsidRPr="00892DDE">
        <w:rPr>
          <w:rStyle w:val="apple-converted-space"/>
          <w:b w:val="0"/>
          <w:color w:val="000000"/>
          <w:sz w:val="24"/>
          <w:shd w:val="clear" w:color="auto" w:fill="FFFFFF"/>
        </w:rPr>
        <w:t> </w:t>
      </w:r>
      <w:r w:rsidRPr="00892DDE">
        <w:rPr>
          <w:b w:val="0"/>
          <w:color w:val="000000"/>
          <w:sz w:val="24"/>
          <w:shd w:val="clear" w:color="auto" w:fill="FFFFFF"/>
        </w:rPr>
        <w:t>tecnológica debe estar presente, como elemento básico, en el diseño</w:t>
      </w:r>
      <w:r w:rsidRPr="00892DDE">
        <w:rPr>
          <w:rStyle w:val="apple-converted-space"/>
          <w:b w:val="0"/>
          <w:color w:val="000000"/>
          <w:sz w:val="24"/>
          <w:shd w:val="clear" w:color="auto" w:fill="FFFFFF"/>
        </w:rPr>
        <w:t> </w:t>
      </w:r>
      <w:r w:rsidRPr="00892DDE">
        <w:rPr>
          <w:b w:val="0"/>
          <w:color w:val="000000"/>
          <w:sz w:val="24"/>
          <w:shd w:val="clear" w:color="auto" w:fill="FFFFFF"/>
        </w:rPr>
        <w:t>de la estrategia</w:t>
      </w:r>
      <w:r w:rsidRPr="00892DDE">
        <w:rPr>
          <w:rStyle w:val="apple-converted-space"/>
          <w:b w:val="0"/>
          <w:color w:val="000000"/>
          <w:sz w:val="24"/>
          <w:shd w:val="clear" w:color="auto" w:fill="FFFFFF"/>
        </w:rPr>
        <w:t> </w:t>
      </w:r>
      <w:r w:rsidRPr="00892DDE">
        <w:rPr>
          <w:b w:val="0"/>
          <w:color w:val="000000"/>
          <w:sz w:val="24"/>
          <w:shd w:val="clear" w:color="auto" w:fill="FFFFFF"/>
        </w:rPr>
        <w:t>y en las acciones</w:t>
      </w:r>
      <w:r w:rsidRPr="00892DDE">
        <w:rPr>
          <w:rStyle w:val="apple-converted-space"/>
          <w:b w:val="0"/>
          <w:color w:val="000000"/>
          <w:sz w:val="24"/>
          <w:shd w:val="clear" w:color="auto" w:fill="FFFFFF"/>
        </w:rPr>
        <w:t> </w:t>
      </w:r>
      <w:r>
        <w:rPr>
          <w:b w:val="0"/>
          <w:color w:val="000000"/>
          <w:sz w:val="24"/>
          <w:shd w:val="clear" w:color="auto" w:fill="FFFFFF"/>
        </w:rPr>
        <w:t>que de ellas se deriven.</w:t>
      </w:r>
    </w:p>
    <w:p w:rsidR="00594E4A" w:rsidRDefault="00594E4A" w:rsidP="00594E4A">
      <w:pPr>
        <w:spacing w:after="0" w:line="360" w:lineRule="auto"/>
        <w:ind w:right="-234" w:firstLine="851"/>
        <w:jc w:val="both"/>
        <w:rPr>
          <w:rFonts w:ascii="Arial" w:eastAsia="Times New Roman" w:hAnsi="Arial" w:cs="Arial"/>
          <w:sz w:val="24"/>
          <w:szCs w:val="24"/>
        </w:rPr>
      </w:pPr>
    </w:p>
    <w:p w:rsidR="00594E4A" w:rsidRPr="001D0BB4" w:rsidRDefault="00594E4A" w:rsidP="00594E4A">
      <w:pPr>
        <w:pStyle w:val="Ttulo"/>
        <w:tabs>
          <w:tab w:val="left" w:pos="851"/>
          <w:tab w:val="center" w:pos="5490"/>
        </w:tabs>
        <w:spacing w:line="360" w:lineRule="auto"/>
        <w:ind w:right="-234" w:firstLine="851"/>
        <w:jc w:val="both"/>
        <w:rPr>
          <w:b w:val="0"/>
          <w:sz w:val="24"/>
        </w:rPr>
      </w:pPr>
      <w:r>
        <w:rPr>
          <w:b w:val="0"/>
          <w:sz w:val="24"/>
        </w:rPr>
        <w:t>En este marco, se presenta</w:t>
      </w:r>
      <w:r w:rsidRPr="001D0BB4">
        <w:rPr>
          <w:b w:val="0"/>
          <w:sz w:val="24"/>
        </w:rPr>
        <w:t xml:space="preserve"> </w:t>
      </w:r>
      <w:r>
        <w:rPr>
          <w:b w:val="0"/>
          <w:sz w:val="24"/>
        </w:rPr>
        <w:t>el</w:t>
      </w:r>
      <w:r w:rsidRPr="001D0BB4">
        <w:rPr>
          <w:b w:val="0"/>
          <w:sz w:val="24"/>
        </w:rPr>
        <w:t xml:space="preserve"> documento</w:t>
      </w:r>
      <w:r>
        <w:rPr>
          <w:b w:val="0"/>
          <w:sz w:val="24"/>
        </w:rPr>
        <w:t>:</w:t>
      </w:r>
      <w:r w:rsidRPr="001D0BB4">
        <w:rPr>
          <w:b w:val="0"/>
          <w:sz w:val="24"/>
        </w:rPr>
        <w:t xml:space="preserve"> </w:t>
      </w:r>
      <w:r>
        <w:rPr>
          <w:b w:val="0"/>
          <w:sz w:val="24"/>
        </w:rPr>
        <w:t>A</w:t>
      </w:r>
      <w:r w:rsidRPr="001D0BB4">
        <w:rPr>
          <w:b w:val="0"/>
          <w:sz w:val="24"/>
        </w:rPr>
        <w:t xml:space="preserve">ntología </w:t>
      </w:r>
      <w:r>
        <w:rPr>
          <w:b w:val="0"/>
          <w:sz w:val="24"/>
        </w:rPr>
        <w:t>“Tecnologías y Formas de Transferencia” de</w:t>
      </w:r>
      <w:r w:rsidRPr="001D0BB4">
        <w:rPr>
          <w:b w:val="0"/>
          <w:sz w:val="24"/>
        </w:rPr>
        <w:t xml:space="preserve"> la Licenciatura de Relaciones Económicas Internacionales, </w:t>
      </w:r>
      <w:r>
        <w:rPr>
          <w:b w:val="0"/>
          <w:sz w:val="24"/>
        </w:rPr>
        <w:t>de la</w:t>
      </w:r>
      <w:r w:rsidRPr="001D0BB4">
        <w:rPr>
          <w:b w:val="0"/>
          <w:sz w:val="24"/>
        </w:rPr>
        <w:t xml:space="preserve"> Facultad de Economía </w:t>
      </w:r>
      <w:r>
        <w:rPr>
          <w:b w:val="0"/>
          <w:sz w:val="24"/>
        </w:rPr>
        <w:t xml:space="preserve">dependiente de </w:t>
      </w:r>
      <w:r w:rsidRPr="001D0BB4">
        <w:rPr>
          <w:b w:val="0"/>
          <w:sz w:val="24"/>
        </w:rPr>
        <w:t xml:space="preserve">la Universidad Autónoma del Estado de México. </w:t>
      </w:r>
    </w:p>
    <w:p w:rsidR="00594E4A" w:rsidRDefault="00594E4A" w:rsidP="00594E4A">
      <w:pPr>
        <w:pStyle w:val="Ttulo"/>
        <w:tabs>
          <w:tab w:val="left" w:pos="851"/>
          <w:tab w:val="center" w:pos="5490"/>
        </w:tabs>
        <w:spacing w:line="360" w:lineRule="auto"/>
        <w:ind w:right="-234" w:firstLine="851"/>
        <w:jc w:val="both"/>
        <w:rPr>
          <w:b w:val="0"/>
          <w:sz w:val="24"/>
        </w:rPr>
      </w:pPr>
    </w:p>
    <w:p w:rsidR="00594E4A" w:rsidRPr="001D0BB4" w:rsidRDefault="00594E4A" w:rsidP="00594E4A">
      <w:pPr>
        <w:pStyle w:val="Ttulo"/>
        <w:tabs>
          <w:tab w:val="left" w:pos="0"/>
          <w:tab w:val="left" w:pos="851"/>
          <w:tab w:val="center" w:pos="5490"/>
        </w:tabs>
        <w:spacing w:line="360" w:lineRule="auto"/>
        <w:ind w:right="-234" w:firstLine="851"/>
        <w:jc w:val="both"/>
        <w:rPr>
          <w:b w:val="0"/>
          <w:sz w:val="24"/>
        </w:rPr>
      </w:pPr>
      <w:r w:rsidRPr="001D0BB4">
        <w:rPr>
          <w:b w:val="0"/>
          <w:sz w:val="24"/>
        </w:rPr>
        <w:t xml:space="preserve">La unidad de competencia denominada </w:t>
      </w:r>
      <w:r>
        <w:rPr>
          <w:b w:val="0"/>
          <w:sz w:val="24"/>
        </w:rPr>
        <w:t xml:space="preserve">Tecnologías y Formas de Transferencia </w:t>
      </w:r>
      <w:r w:rsidRPr="001D0BB4">
        <w:rPr>
          <w:b w:val="0"/>
          <w:sz w:val="24"/>
        </w:rPr>
        <w:t xml:space="preserve"> se ubica  en el </w:t>
      </w:r>
      <w:r>
        <w:rPr>
          <w:b w:val="0"/>
          <w:sz w:val="24"/>
        </w:rPr>
        <w:t>segundo</w:t>
      </w:r>
      <w:r w:rsidRPr="001D0BB4">
        <w:rPr>
          <w:b w:val="0"/>
          <w:sz w:val="24"/>
        </w:rPr>
        <w:t xml:space="preserve"> periodo del programa de estudios</w:t>
      </w:r>
      <w:r>
        <w:rPr>
          <w:b w:val="0"/>
          <w:sz w:val="24"/>
        </w:rPr>
        <w:t xml:space="preserve">, perteneciente al núcleo integral de la formación académica de los estudiantes, aclarando que dicha materia </w:t>
      </w:r>
      <w:r w:rsidRPr="001D0BB4">
        <w:rPr>
          <w:b w:val="0"/>
          <w:sz w:val="24"/>
        </w:rPr>
        <w:t>en los semestres</w:t>
      </w:r>
      <w:r>
        <w:rPr>
          <w:b w:val="0"/>
          <w:sz w:val="24"/>
        </w:rPr>
        <w:t xml:space="preserve"> del quinto al séptimo</w:t>
      </w:r>
      <w:r w:rsidRPr="001D0BB4">
        <w:rPr>
          <w:b w:val="0"/>
          <w:sz w:val="24"/>
        </w:rPr>
        <w:t xml:space="preserve"> se ofrecen cursos avanzados que </w:t>
      </w:r>
      <w:r>
        <w:rPr>
          <w:b w:val="0"/>
          <w:sz w:val="24"/>
        </w:rPr>
        <w:t>permiten</w:t>
      </w:r>
      <w:r w:rsidRPr="001D0BB4">
        <w:rPr>
          <w:b w:val="0"/>
          <w:sz w:val="24"/>
        </w:rPr>
        <w:t xml:space="preserve"> profundizar </w:t>
      </w:r>
      <w:r>
        <w:rPr>
          <w:b w:val="0"/>
          <w:sz w:val="24"/>
        </w:rPr>
        <w:t>ciertos</w:t>
      </w:r>
      <w:r w:rsidRPr="001D0BB4">
        <w:rPr>
          <w:b w:val="0"/>
          <w:sz w:val="24"/>
        </w:rPr>
        <w:t xml:space="preserve"> temas incluidos en la misma. </w:t>
      </w:r>
    </w:p>
    <w:p w:rsidR="00594E4A" w:rsidRPr="0026387B" w:rsidRDefault="00594E4A" w:rsidP="00594E4A">
      <w:pPr>
        <w:pStyle w:val="Ttulo"/>
        <w:tabs>
          <w:tab w:val="left" w:pos="0"/>
          <w:tab w:val="left" w:pos="851"/>
          <w:tab w:val="center" w:pos="5490"/>
        </w:tabs>
        <w:spacing w:line="360" w:lineRule="auto"/>
        <w:ind w:right="-234" w:firstLine="851"/>
        <w:jc w:val="both"/>
        <w:rPr>
          <w:b w:val="0"/>
          <w:sz w:val="24"/>
        </w:rPr>
      </w:pPr>
    </w:p>
    <w:p w:rsidR="00594E4A" w:rsidRDefault="00594E4A" w:rsidP="00594E4A">
      <w:pPr>
        <w:spacing w:after="0" w:line="360" w:lineRule="auto"/>
        <w:ind w:right="-234" w:firstLine="708"/>
        <w:jc w:val="both"/>
        <w:rPr>
          <w:rFonts w:ascii="Arial" w:hAnsi="Arial" w:cs="Arial"/>
          <w:sz w:val="24"/>
          <w:szCs w:val="24"/>
        </w:rPr>
      </w:pPr>
      <w:r w:rsidRPr="0026387B">
        <w:rPr>
          <w:rFonts w:ascii="Arial" w:hAnsi="Arial" w:cs="Arial"/>
          <w:sz w:val="24"/>
          <w:szCs w:val="24"/>
        </w:rPr>
        <w:t xml:space="preserve">El objetivo de la unidad, es saber aplicar las diferentes formas en que pueden generarse transferencias tecnológicas entre organizaciones, </w:t>
      </w:r>
      <w:r>
        <w:rPr>
          <w:rFonts w:ascii="Arial" w:hAnsi="Arial" w:cs="Arial"/>
          <w:sz w:val="24"/>
          <w:szCs w:val="24"/>
        </w:rPr>
        <w:t>e</w:t>
      </w:r>
      <w:r w:rsidRPr="0026387B">
        <w:rPr>
          <w:rFonts w:ascii="Arial" w:hAnsi="Arial" w:cs="Arial"/>
          <w:sz w:val="24"/>
          <w:szCs w:val="24"/>
        </w:rPr>
        <w:t xml:space="preserve">videntemente enfocada a los actuales procesos de globalización, así como la estrategia para lograr </w:t>
      </w:r>
      <w:r w:rsidRPr="0026387B">
        <w:rPr>
          <w:rFonts w:ascii="Arial" w:hAnsi="Arial" w:cs="Arial"/>
          <w:sz w:val="24"/>
          <w:szCs w:val="24"/>
        </w:rPr>
        <w:lastRenderedPageBreak/>
        <w:t xml:space="preserve">la internacionalización de las distintas organizaciones. Para desarrollar la materia tal como está planteada  se exponen  cinco </w:t>
      </w:r>
      <w:r>
        <w:rPr>
          <w:rFonts w:ascii="Arial" w:hAnsi="Arial" w:cs="Arial"/>
          <w:sz w:val="24"/>
          <w:szCs w:val="24"/>
        </w:rPr>
        <w:t xml:space="preserve">grandes temas y a su vez los subtemas </w:t>
      </w:r>
      <w:r w:rsidRPr="0026387B">
        <w:rPr>
          <w:rFonts w:ascii="Arial" w:hAnsi="Arial" w:cs="Arial"/>
          <w:sz w:val="24"/>
          <w:szCs w:val="24"/>
        </w:rPr>
        <w:t>temas</w:t>
      </w:r>
      <w:r>
        <w:rPr>
          <w:rFonts w:ascii="Arial" w:hAnsi="Arial" w:cs="Arial"/>
          <w:sz w:val="24"/>
          <w:szCs w:val="24"/>
        </w:rPr>
        <w:t xml:space="preserve"> de manera amplia para que el estudiante cuente con material digital que le permita poseer mayor conocimiento en su proceso de formación profesional.</w:t>
      </w:r>
    </w:p>
    <w:p w:rsidR="00594E4A" w:rsidRDefault="00594E4A" w:rsidP="00594E4A">
      <w:pPr>
        <w:spacing w:after="0" w:line="360" w:lineRule="auto"/>
        <w:ind w:right="-234" w:firstLine="708"/>
        <w:jc w:val="both"/>
        <w:rPr>
          <w:rFonts w:ascii="Arial" w:hAnsi="Arial" w:cs="Arial"/>
          <w:sz w:val="24"/>
          <w:szCs w:val="24"/>
        </w:rPr>
      </w:pPr>
    </w:p>
    <w:p w:rsidR="00594E4A" w:rsidRPr="001D0BB4" w:rsidRDefault="00594E4A" w:rsidP="00594E4A">
      <w:pPr>
        <w:pStyle w:val="Ttulo"/>
        <w:tabs>
          <w:tab w:val="left" w:pos="0"/>
          <w:tab w:val="left" w:pos="851"/>
          <w:tab w:val="center" w:pos="5490"/>
        </w:tabs>
        <w:spacing w:line="360" w:lineRule="auto"/>
        <w:ind w:right="-234" w:firstLine="851"/>
        <w:jc w:val="both"/>
        <w:rPr>
          <w:b w:val="0"/>
          <w:sz w:val="24"/>
        </w:rPr>
      </w:pPr>
      <w:r w:rsidRPr="001D0BB4">
        <w:rPr>
          <w:b w:val="0"/>
          <w:sz w:val="24"/>
        </w:rPr>
        <w:t xml:space="preserve">Es importante aclarar que los textos seleccionados a lo largo del documento, fueron elegidos por su aportación </w:t>
      </w:r>
      <w:r>
        <w:rPr>
          <w:b w:val="0"/>
          <w:sz w:val="24"/>
        </w:rPr>
        <w:t>al área empresarial</w:t>
      </w:r>
      <w:r w:rsidRPr="001D0BB4">
        <w:rPr>
          <w:b w:val="0"/>
          <w:sz w:val="24"/>
        </w:rPr>
        <w:t xml:space="preserve"> y por su relación con los temas que se marcan en el programa de la unidad de aprendizaje</w:t>
      </w:r>
      <w:r>
        <w:rPr>
          <w:b w:val="0"/>
          <w:sz w:val="24"/>
        </w:rPr>
        <w:t>:</w:t>
      </w:r>
      <w:r w:rsidRPr="001D0BB4">
        <w:rPr>
          <w:b w:val="0"/>
          <w:sz w:val="24"/>
        </w:rPr>
        <w:t xml:space="preserve"> </w:t>
      </w:r>
      <w:r>
        <w:rPr>
          <w:b w:val="0"/>
          <w:sz w:val="24"/>
        </w:rPr>
        <w:t>Tecnologías y Formas de Transferencia</w:t>
      </w:r>
      <w:r w:rsidRPr="001D0BB4">
        <w:rPr>
          <w:b w:val="0"/>
          <w:sz w:val="24"/>
        </w:rPr>
        <w:t xml:space="preserve"> </w:t>
      </w:r>
      <w:r>
        <w:rPr>
          <w:b w:val="0"/>
          <w:sz w:val="24"/>
        </w:rPr>
        <w:t xml:space="preserve">que es </w:t>
      </w:r>
      <w:r w:rsidRPr="001D0BB4">
        <w:rPr>
          <w:b w:val="0"/>
          <w:sz w:val="24"/>
        </w:rPr>
        <w:t xml:space="preserve">de carácter obligatorio y tiene el formato de curso, con un total de </w:t>
      </w:r>
      <w:r>
        <w:rPr>
          <w:b w:val="0"/>
          <w:sz w:val="24"/>
        </w:rPr>
        <w:t>6</w:t>
      </w:r>
      <w:r w:rsidRPr="001D0BB4">
        <w:rPr>
          <w:b w:val="0"/>
          <w:sz w:val="24"/>
        </w:rPr>
        <w:t xml:space="preserve"> créditos.</w:t>
      </w:r>
    </w:p>
    <w:p w:rsidR="00594E4A" w:rsidRDefault="00594E4A" w:rsidP="00594E4A">
      <w:pPr>
        <w:spacing w:after="0" w:line="360" w:lineRule="auto"/>
        <w:ind w:right="-234" w:firstLine="708"/>
        <w:jc w:val="both"/>
        <w:rPr>
          <w:rFonts w:ascii="Arial" w:hAnsi="Arial" w:cs="Arial"/>
          <w:sz w:val="24"/>
          <w:szCs w:val="24"/>
        </w:rPr>
      </w:pPr>
    </w:p>
    <w:p w:rsidR="00594E4A" w:rsidRDefault="00594E4A" w:rsidP="00594E4A">
      <w:pPr>
        <w:pStyle w:val="Ttulo"/>
        <w:tabs>
          <w:tab w:val="left" w:pos="0"/>
          <w:tab w:val="left" w:pos="851"/>
          <w:tab w:val="center" w:pos="5490"/>
        </w:tabs>
        <w:spacing w:line="360" w:lineRule="auto"/>
        <w:ind w:right="-234" w:firstLine="709"/>
        <w:jc w:val="both"/>
        <w:rPr>
          <w:b w:val="0"/>
          <w:sz w:val="24"/>
        </w:rPr>
      </w:pPr>
      <w:r w:rsidRPr="001D0BB4">
        <w:rPr>
          <w:b w:val="0"/>
          <w:sz w:val="24"/>
        </w:rPr>
        <w:t xml:space="preserve">Cada texto reproducido </w:t>
      </w:r>
      <w:r>
        <w:rPr>
          <w:b w:val="0"/>
          <w:sz w:val="24"/>
        </w:rPr>
        <w:t>es acompañado</w:t>
      </w:r>
      <w:r w:rsidRPr="001D0BB4">
        <w:rPr>
          <w:b w:val="0"/>
          <w:sz w:val="24"/>
        </w:rPr>
        <w:t xml:space="preserve"> por su ficha bibliográfica respectiva. Además,</w:t>
      </w:r>
      <w:r>
        <w:rPr>
          <w:b w:val="0"/>
          <w:sz w:val="24"/>
        </w:rPr>
        <w:t xml:space="preserve"> </w:t>
      </w:r>
      <w:r w:rsidRPr="001D0BB4">
        <w:rPr>
          <w:b w:val="0"/>
          <w:sz w:val="24"/>
        </w:rPr>
        <w:t xml:space="preserve">al término de cada unidad </w:t>
      </w:r>
      <w:r>
        <w:rPr>
          <w:b w:val="0"/>
          <w:sz w:val="24"/>
        </w:rPr>
        <w:t>contiene un resumen, ejercicios de reforzamiento, un caso práctico a desarrollar y una autoevaluación.</w:t>
      </w:r>
    </w:p>
    <w:p w:rsidR="00594E4A" w:rsidRDefault="00594E4A" w:rsidP="00594E4A">
      <w:pPr>
        <w:pStyle w:val="Ttulo"/>
        <w:tabs>
          <w:tab w:val="left" w:pos="0"/>
          <w:tab w:val="left" w:pos="851"/>
          <w:tab w:val="center" w:pos="5490"/>
        </w:tabs>
        <w:spacing w:line="360" w:lineRule="auto"/>
        <w:ind w:right="-234" w:firstLine="709"/>
        <w:jc w:val="both"/>
        <w:rPr>
          <w:b w:val="0"/>
          <w:sz w:val="24"/>
        </w:rPr>
      </w:pPr>
    </w:p>
    <w:p w:rsidR="00594E4A" w:rsidRDefault="00594E4A" w:rsidP="00594E4A">
      <w:pPr>
        <w:pStyle w:val="Ttulo"/>
        <w:tabs>
          <w:tab w:val="left" w:pos="0"/>
          <w:tab w:val="left" w:pos="851"/>
          <w:tab w:val="center" w:pos="5490"/>
        </w:tabs>
        <w:spacing w:line="360" w:lineRule="auto"/>
        <w:ind w:right="-234" w:firstLine="709"/>
        <w:jc w:val="both"/>
        <w:rPr>
          <w:b w:val="0"/>
          <w:sz w:val="24"/>
        </w:rPr>
      </w:pPr>
      <w:r w:rsidRPr="001D0BB4">
        <w:rPr>
          <w:b w:val="0"/>
          <w:sz w:val="24"/>
        </w:rPr>
        <w:t>Al final de la antología se presenta</w:t>
      </w:r>
      <w:r>
        <w:rPr>
          <w:b w:val="0"/>
          <w:sz w:val="24"/>
        </w:rPr>
        <w:t>n</w:t>
      </w:r>
      <w:r w:rsidRPr="001D0BB4">
        <w:rPr>
          <w:b w:val="0"/>
          <w:sz w:val="24"/>
        </w:rPr>
        <w:t xml:space="preserve"> </w:t>
      </w:r>
      <w:r>
        <w:rPr>
          <w:b w:val="0"/>
          <w:sz w:val="24"/>
        </w:rPr>
        <w:t xml:space="preserve">las respuestas de la autoevaluación de cada unidad, </w:t>
      </w:r>
      <w:r w:rsidRPr="001D0BB4">
        <w:rPr>
          <w:b w:val="0"/>
          <w:sz w:val="24"/>
        </w:rPr>
        <w:t>un glosario de  con</w:t>
      </w:r>
      <w:r>
        <w:rPr>
          <w:b w:val="0"/>
          <w:sz w:val="24"/>
        </w:rPr>
        <w:t>ceptos  usados normalmente en las formas de transferencias empresariales y las referencias bibliográficas utilizadas.</w:t>
      </w:r>
      <w:r w:rsidRPr="001D0BB4">
        <w:rPr>
          <w:b w:val="0"/>
          <w:sz w:val="24"/>
        </w:rPr>
        <w:t xml:space="preserve">   </w:t>
      </w:r>
    </w:p>
    <w:p w:rsidR="00594E4A" w:rsidRDefault="00594E4A" w:rsidP="00594E4A">
      <w:pPr>
        <w:pStyle w:val="Ttulo"/>
        <w:tabs>
          <w:tab w:val="left" w:pos="0"/>
          <w:tab w:val="left" w:pos="851"/>
          <w:tab w:val="center" w:pos="5490"/>
        </w:tabs>
        <w:spacing w:line="360" w:lineRule="auto"/>
        <w:ind w:right="-234" w:firstLine="709"/>
        <w:jc w:val="both"/>
        <w:rPr>
          <w:b w:val="0"/>
          <w:sz w:val="24"/>
        </w:rPr>
      </w:pPr>
    </w:p>
    <w:p w:rsidR="00594E4A" w:rsidRDefault="00594E4A" w:rsidP="00594E4A">
      <w:pPr>
        <w:rPr>
          <w:rFonts w:ascii="Arial" w:eastAsia="Times New Roman" w:hAnsi="Arial" w:cs="Arial"/>
          <w:bCs/>
          <w:sz w:val="24"/>
          <w:szCs w:val="24"/>
          <w:lang w:eastAsia="es-ES"/>
        </w:rPr>
      </w:pPr>
    </w:p>
    <w:p w:rsidR="00594E4A" w:rsidRDefault="00594E4A" w:rsidP="00594E4A">
      <w:pPr>
        <w:spacing w:after="0" w:line="360" w:lineRule="auto"/>
        <w:ind w:right="-234" w:firstLine="708"/>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p>
    <w:p w:rsidR="00594E4A" w:rsidRDefault="00594E4A" w:rsidP="00594E4A">
      <w:pPr>
        <w:pStyle w:val="Ttulo"/>
        <w:tabs>
          <w:tab w:val="left" w:pos="0"/>
          <w:tab w:val="left" w:pos="851"/>
          <w:tab w:val="center" w:pos="5490"/>
        </w:tabs>
        <w:spacing w:line="360" w:lineRule="auto"/>
        <w:ind w:right="-234" w:firstLine="709"/>
        <w:jc w:val="both"/>
        <w:rPr>
          <w:b w:val="0"/>
          <w:sz w:val="24"/>
        </w:rPr>
      </w:pPr>
    </w:p>
    <w:p w:rsidR="00594E4A" w:rsidRDefault="00594E4A" w:rsidP="00594E4A">
      <w:pPr>
        <w:pStyle w:val="Ttulo"/>
        <w:tabs>
          <w:tab w:val="left" w:pos="0"/>
          <w:tab w:val="center" w:pos="5490"/>
        </w:tabs>
        <w:spacing w:line="360" w:lineRule="auto"/>
        <w:ind w:right="-234" w:firstLine="709"/>
        <w:jc w:val="both"/>
        <w:rPr>
          <w:b w:val="0"/>
          <w:sz w:val="24"/>
        </w:rPr>
      </w:pPr>
    </w:p>
    <w:p w:rsidR="00594E4A" w:rsidRDefault="00594E4A" w:rsidP="00594E4A">
      <w:pPr>
        <w:pStyle w:val="Ttulo"/>
        <w:tabs>
          <w:tab w:val="left" w:pos="0"/>
          <w:tab w:val="center" w:pos="5490"/>
        </w:tabs>
        <w:spacing w:line="360" w:lineRule="auto"/>
        <w:ind w:right="-234" w:firstLine="709"/>
        <w:jc w:val="both"/>
        <w:rPr>
          <w:b w:val="0"/>
          <w:sz w:val="24"/>
        </w:rPr>
      </w:pPr>
    </w:p>
    <w:p w:rsidR="00594E4A" w:rsidRDefault="00594E4A" w:rsidP="00594E4A">
      <w:pPr>
        <w:keepNext/>
        <w:keepLines/>
        <w:spacing w:after="0" w:line="360" w:lineRule="auto"/>
        <w:jc w:val="center"/>
        <w:outlineLvl w:val="0"/>
        <w:rPr>
          <w:b/>
          <w:sz w:val="24"/>
        </w:rPr>
      </w:pPr>
      <w:r>
        <w:rPr>
          <w:b/>
          <w:sz w:val="24"/>
        </w:rPr>
        <w:br w:type="page"/>
      </w:r>
    </w:p>
    <w:p w:rsidR="00594E4A" w:rsidRDefault="00594E4A" w:rsidP="00594E4A">
      <w:pPr>
        <w:keepNext/>
        <w:keepLines/>
        <w:spacing w:after="0" w:line="360" w:lineRule="auto"/>
        <w:jc w:val="center"/>
        <w:outlineLvl w:val="0"/>
        <w:rPr>
          <w:b/>
          <w:sz w:val="24"/>
        </w:rPr>
      </w:pPr>
    </w:p>
    <w:p w:rsidR="00594E4A" w:rsidRPr="001D5D0B" w:rsidRDefault="00594E4A" w:rsidP="00594E4A">
      <w:pPr>
        <w:keepNext/>
        <w:keepLines/>
        <w:spacing w:after="0" w:line="360" w:lineRule="auto"/>
        <w:jc w:val="center"/>
        <w:outlineLvl w:val="0"/>
        <w:rPr>
          <w:rFonts w:ascii="Arial" w:eastAsiaTheme="majorEastAsia" w:hAnsi="Arial" w:cs="Arial"/>
          <w:b/>
          <w:bCs/>
          <w:sz w:val="28"/>
          <w:szCs w:val="28"/>
        </w:rPr>
      </w:pPr>
      <w:r w:rsidRPr="001D5D0B">
        <w:rPr>
          <w:rFonts w:ascii="Arial" w:eastAsiaTheme="majorEastAsia" w:hAnsi="Arial" w:cs="Arial"/>
          <w:b/>
          <w:bCs/>
          <w:sz w:val="28"/>
          <w:szCs w:val="28"/>
        </w:rPr>
        <w:t>INTRODUCCIÓN</w:t>
      </w:r>
    </w:p>
    <w:p w:rsidR="00594E4A" w:rsidRDefault="00594E4A" w:rsidP="00594E4A">
      <w:pPr>
        <w:rPr>
          <w:b/>
          <w:sz w:val="24"/>
        </w:rPr>
      </w:pPr>
    </w:p>
    <w:p w:rsidR="00594E4A" w:rsidRDefault="00594E4A" w:rsidP="00594E4A">
      <w:pPr>
        <w:pStyle w:val="NormalWeb"/>
        <w:shd w:val="clear" w:color="auto" w:fill="FFFFFF"/>
        <w:spacing w:before="0" w:beforeAutospacing="0" w:after="0" w:afterAutospacing="0" w:line="360" w:lineRule="auto"/>
        <w:ind w:right="-234" w:firstLine="708"/>
        <w:jc w:val="both"/>
        <w:rPr>
          <w:rFonts w:ascii="Arial" w:hAnsi="Arial" w:cs="Arial"/>
          <w:iCs/>
          <w:color w:val="000000"/>
        </w:rPr>
      </w:pPr>
      <w:r w:rsidRPr="000E4B41">
        <w:rPr>
          <w:rFonts w:ascii="Arial" w:hAnsi="Arial" w:cs="Arial"/>
          <w:iCs/>
          <w:color w:val="000000"/>
        </w:rPr>
        <w:t>El conocimiento</w:t>
      </w:r>
      <w:r>
        <w:rPr>
          <w:rFonts w:ascii="Arial" w:hAnsi="Arial" w:cs="Arial"/>
          <w:iCs/>
          <w:color w:val="000000"/>
        </w:rPr>
        <w:t xml:space="preserve"> de la transferencia tecnología</w:t>
      </w:r>
      <w:r w:rsidRPr="000E4B41">
        <w:rPr>
          <w:rFonts w:ascii="Arial" w:hAnsi="Arial" w:cs="Arial"/>
          <w:iCs/>
          <w:color w:val="000000"/>
        </w:rPr>
        <w:t>, en su calidad de información social, además de ser</w:t>
      </w:r>
      <w:r>
        <w:rPr>
          <w:rFonts w:ascii="Arial" w:hAnsi="Arial" w:cs="Arial"/>
          <w:iCs/>
          <w:color w:val="000000"/>
        </w:rPr>
        <w:t xml:space="preserve"> </w:t>
      </w:r>
      <w:r w:rsidRPr="000E4B41">
        <w:rPr>
          <w:rFonts w:ascii="Arial" w:hAnsi="Arial" w:cs="Arial"/>
          <w:color w:val="000000"/>
        </w:rPr>
        <w:t>producido</w:t>
      </w:r>
      <w:r w:rsidRPr="000E4B41">
        <w:rPr>
          <w:rStyle w:val="apple-converted-space"/>
          <w:rFonts w:ascii="Arial" w:hAnsi="Arial" w:cs="Arial"/>
          <w:iCs/>
          <w:color w:val="000000"/>
        </w:rPr>
        <w:t> </w:t>
      </w:r>
      <w:r w:rsidRPr="000E4B41">
        <w:rPr>
          <w:rFonts w:ascii="Arial" w:hAnsi="Arial" w:cs="Arial"/>
          <w:iCs/>
          <w:color w:val="000000"/>
        </w:rPr>
        <w:t>a través de las</w:t>
      </w:r>
      <w:r w:rsidRPr="000E4B41">
        <w:rPr>
          <w:rStyle w:val="apple-converted-space"/>
          <w:rFonts w:ascii="Arial" w:hAnsi="Arial" w:cs="Arial"/>
          <w:iCs/>
          <w:color w:val="000000"/>
        </w:rPr>
        <w:t> </w:t>
      </w:r>
      <w:r>
        <w:rPr>
          <w:rStyle w:val="apple-converted-space"/>
          <w:rFonts w:ascii="Arial" w:hAnsi="Arial" w:cs="Arial"/>
          <w:iCs/>
          <w:color w:val="000000"/>
        </w:rPr>
        <w:t xml:space="preserve"> actividades de desarrollo e investigación este es y debe ser transferido</w:t>
      </w:r>
      <w:r>
        <w:rPr>
          <w:rFonts w:ascii="Arial" w:hAnsi="Arial" w:cs="Arial"/>
          <w:iCs/>
          <w:color w:val="000000"/>
        </w:rPr>
        <w:t>, e</w:t>
      </w:r>
      <w:r w:rsidRPr="000E4B41">
        <w:rPr>
          <w:rFonts w:ascii="Arial" w:hAnsi="Arial" w:cs="Arial"/>
          <w:color w:val="000000"/>
        </w:rPr>
        <w:t>s como cualquier otro producto social: se produce, pero luego empieza a cumplir un nuevo ciclo en el proceso de su utilización, se comercializa dado un</w:t>
      </w:r>
      <w:r w:rsidRPr="000E4B41">
        <w:rPr>
          <w:rStyle w:val="apple-converted-space"/>
          <w:rFonts w:ascii="Arial" w:hAnsi="Arial" w:cs="Arial"/>
          <w:color w:val="000000"/>
        </w:rPr>
        <w:t> </w:t>
      </w:r>
      <w:r w:rsidRPr="000E4B41">
        <w:rPr>
          <w:rFonts w:ascii="Arial" w:hAnsi="Arial" w:cs="Arial"/>
          <w:iCs/>
          <w:color w:val="000000"/>
        </w:rPr>
        <w:t>valor de cambio</w:t>
      </w:r>
      <w:r w:rsidRPr="000E4B41">
        <w:rPr>
          <w:rStyle w:val="apple-converted-space"/>
          <w:rFonts w:ascii="Arial" w:hAnsi="Arial" w:cs="Arial"/>
          <w:color w:val="000000"/>
        </w:rPr>
        <w:t> </w:t>
      </w:r>
      <w:r w:rsidRPr="000E4B41">
        <w:rPr>
          <w:rFonts w:ascii="Arial" w:hAnsi="Arial" w:cs="Arial"/>
          <w:color w:val="000000"/>
        </w:rPr>
        <w:t>y luego se usa, dándole su verdadera esencia o</w:t>
      </w:r>
      <w:r w:rsidRPr="000E4B41">
        <w:rPr>
          <w:rStyle w:val="apple-converted-space"/>
          <w:rFonts w:ascii="Arial" w:hAnsi="Arial" w:cs="Arial"/>
          <w:color w:val="000000"/>
        </w:rPr>
        <w:t> </w:t>
      </w:r>
      <w:r>
        <w:rPr>
          <w:rFonts w:ascii="Arial" w:hAnsi="Arial" w:cs="Arial"/>
          <w:iCs/>
          <w:color w:val="000000"/>
        </w:rPr>
        <w:t xml:space="preserve">valor de uso, </w:t>
      </w:r>
      <w:r w:rsidRPr="000E4B41">
        <w:rPr>
          <w:rFonts w:ascii="Arial" w:hAnsi="Arial" w:cs="Arial"/>
          <w:iCs/>
          <w:color w:val="000000"/>
        </w:rPr>
        <w:t xml:space="preserve">cuyo objetivo es colocar al servicio de un determinado sistema </w:t>
      </w:r>
      <w:r>
        <w:rPr>
          <w:rFonts w:ascii="Arial" w:hAnsi="Arial" w:cs="Arial"/>
          <w:iCs/>
          <w:color w:val="000000"/>
        </w:rPr>
        <w:t>un conocimiento</w:t>
      </w:r>
      <w:r w:rsidRPr="000E4B41">
        <w:rPr>
          <w:rStyle w:val="apple-converted-space"/>
          <w:rFonts w:ascii="Arial" w:hAnsi="Arial" w:cs="Arial"/>
          <w:iCs/>
          <w:color w:val="000000"/>
        </w:rPr>
        <w:t> </w:t>
      </w:r>
      <w:r w:rsidRPr="000E4B41">
        <w:rPr>
          <w:rFonts w:ascii="Arial" w:hAnsi="Arial" w:cs="Arial"/>
          <w:iCs/>
          <w:color w:val="000000"/>
        </w:rPr>
        <w:t>socialmente útil.</w:t>
      </w:r>
    </w:p>
    <w:p w:rsidR="00594E4A" w:rsidRDefault="00594E4A" w:rsidP="00594E4A">
      <w:pPr>
        <w:pStyle w:val="NormalWeb"/>
        <w:shd w:val="clear" w:color="auto" w:fill="FFFFFF"/>
        <w:spacing w:before="0" w:beforeAutospacing="0" w:after="0" w:afterAutospacing="0" w:line="360" w:lineRule="auto"/>
        <w:ind w:right="-234" w:firstLine="708"/>
        <w:jc w:val="both"/>
        <w:rPr>
          <w:rFonts w:ascii="Arial" w:hAnsi="Arial" w:cs="Arial"/>
          <w:iCs/>
          <w:color w:val="000000"/>
        </w:rPr>
      </w:pPr>
    </w:p>
    <w:p w:rsidR="00594E4A" w:rsidRPr="005670EA" w:rsidRDefault="00594E4A" w:rsidP="00594E4A">
      <w:pPr>
        <w:spacing w:after="0" w:line="360" w:lineRule="auto"/>
        <w:ind w:right="-234" w:firstLine="851"/>
        <w:jc w:val="both"/>
        <w:rPr>
          <w:b/>
          <w:sz w:val="24"/>
          <w:szCs w:val="24"/>
        </w:rPr>
      </w:pPr>
      <w:r w:rsidRPr="005670EA">
        <w:rPr>
          <w:rFonts w:ascii="Arial" w:eastAsia="Times New Roman" w:hAnsi="Arial" w:cs="Arial"/>
          <w:sz w:val="24"/>
          <w:szCs w:val="24"/>
        </w:rPr>
        <w:t xml:space="preserve">En el campo de las Relaciones Económicas Internacionales, el desarrollo y conocimiento de las tecnologías y formas de transferencia se ha vuelto indispensable, por lo cual es necesario tener en cuenta todos los conceptos clave que se engloban, permite que los estudiantes y profesionistas de esta área, </w:t>
      </w:r>
      <w:r>
        <w:rPr>
          <w:rFonts w:ascii="Arial" w:eastAsia="Times New Roman" w:hAnsi="Arial" w:cs="Arial"/>
          <w:sz w:val="24"/>
          <w:szCs w:val="24"/>
        </w:rPr>
        <w:t>logren</w:t>
      </w:r>
      <w:r w:rsidRPr="005670EA">
        <w:rPr>
          <w:rFonts w:ascii="Arial" w:eastAsia="Times New Roman" w:hAnsi="Arial" w:cs="Arial"/>
          <w:sz w:val="24"/>
          <w:szCs w:val="24"/>
        </w:rPr>
        <w:t xml:space="preserve"> llevar conocimientos a la práctica.</w:t>
      </w:r>
    </w:p>
    <w:p w:rsidR="00594E4A" w:rsidRDefault="00594E4A" w:rsidP="00594E4A">
      <w:pPr>
        <w:rPr>
          <w:rFonts w:ascii="Arial" w:eastAsia="Times New Roman" w:hAnsi="Arial" w:cs="Arial"/>
          <w:bCs/>
          <w:sz w:val="24"/>
          <w:szCs w:val="24"/>
          <w:lang w:eastAsia="es-ES"/>
        </w:rPr>
      </w:pPr>
    </w:p>
    <w:p w:rsidR="00594E4A" w:rsidRDefault="00594E4A" w:rsidP="00594E4A">
      <w:pPr>
        <w:spacing w:after="0" w:line="360" w:lineRule="auto"/>
        <w:ind w:right="-234" w:firstLine="708"/>
        <w:jc w:val="both"/>
        <w:rPr>
          <w:rFonts w:ascii="Arial" w:eastAsia="Calibri" w:hAnsi="Arial" w:cs="Arial"/>
          <w:sz w:val="24"/>
          <w:szCs w:val="24"/>
          <w:lang w:eastAsia="en-US"/>
        </w:rPr>
      </w:pPr>
      <w:r>
        <w:rPr>
          <w:rFonts w:ascii="Arial" w:hAnsi="Arial" w:cs="Arial"/>
          <w:sz w:val="24"/>
          <w:szCs w:val="24"/>
        </w:rPr>
        <w:t>La presente antología se encuentra compuesta por cinco apartados en donde e</w:t>
      </w:r>
      <w:r w:rsidRPr="00DC16F6">
        <w:rPr>
          <w:rFonts w:ascii="Arial" w:eastAsia="Calibri" w:hAnsi="Arial" w:cs="Arial"/>
          <w:sz w:val="24"/>
          <w:szCs w:val="24"/>
          <w:lang w:eastAsia="en-US"/>
        </w:rPr>
        <w:t xml:space="preserve">s preciso mencionar que el primer apartado </w:t>
      </w:r>
      <w:r>
        <w:rPr>
          <w:rFonts w:ascii="Arial" w:eastAsia="Calibri" w:hAnsi="Arial" w:cs="Arial"/>
          <w:sz w:val="24"/>
          <w:szCs w:val="24"/>
          <w:lang w:eastAsia="en-US"/>
        </w:rPr>
        <w:t xml:space="preserve">“gestión tecnológica” </w:t>
      </w:r>
      <w:r w:rsidRPr="00DC16F6">
        <w:rPr>
          <w:rFonts w:ascii="Arial" w:eastAsia="Calibri" w:hAnsi="Arial" w:cs="Arial"/>
          <w:sz w:val="24"/>
          <w:szCs w:val="24"/>
          <w:lang w:eastAsia="en-US"/>
        </w:rPr>
        <w:t xml:space="preserve">habla </w:t>
      </w:r>
      <w:r>
        <w:rPr>
          <w:rFonts w:ascii="Arial" w:eastAsia="Calibri" w:hAnsi="Arial" w:cs="Arial"/>
          <w:sz w:val="24"/>
          <w:szCs w:val="24"/>
          <w:lang w:eastAsia="en-US"/>
        </w:rPr>
        <w:t xml:space="preserve">sobre tecnología dura y blanda, es decir </w:t>
      </w:r>
      <w:r w:rsidRPr="00DC16F6">
        <w:rPr>
          <w:rFonts w:ascii="Arial" w:eastAsia="Calibri" w:hAnsi="Arial" w:cs="Arial"/>
          <w:sz w:val="24"/>
          <w:szCs w:val="24"/>
          <w:lang w:eastAsia="en-US"/>
        </w:rPr>
        <w:t>el software y hardware</w:t>
      </w:r>
      <w:r>
        <w:rPr>
          <w:rFonts w:ascii="Arial" w:eastAsia="Calibri" w:hAnsi="Arial" w:cs="Arial"/>
          <w:sz w:val="24"/>
          <w:szCs w:val="24"/>
          <w:lang w:eastAsia="en-US"/>
        </w:rPr>
        <w:t xml:space="preserve"> que son </w:t>
      </w:r>
      <w:r w:rsidRPr="00DC16F6">
        <w:rPr>
          <w:rFonts w:ascii="Arial" w:eastAsia="Calibri" w:hAnsi="Arial" w:cs="Arial"/>
          <w:sz w:val="24"/>
          <w:szCs w:val="24"/>
          <w:lang w:eastAsia="en-US"/>
        </w:rPr>
        <w:t xml:space="preserve">elementos básicos de la tecnología existente y que sin lugar a duda </w:t>
      </w:r>
      <w:r>
        <w:rPr>
          <w:rFonts w:ascii="Arial" w:eastAsia="Calibri" w:hAnsi="Arial" w:cs="Arial"/>
          <w:sz w:val="24"/>
          <w:szCs w:val="24"/>
          <w:lang w:eastAsia="en-US"/>
        </w:rPr>
        <w:t>se han convertido en el pilar de la concepción del  liderazgo empresarial.</w:t>
      </w:r>
    </w:p>
    <w:p w:rsidR="00594E4A" w:rsidRDefault="00594E4A" w:rsidP="00594E4A">
      <w:pPr>
        <w:spacing w:after="0" w:line="360" w:lineRule="auto"/>
        <w:ind w:right="-234" w:firstLine="708"/>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r>
        <w:rPr>
          <w:rFonts w:ascii="Arial" w:hAnsi="Arial" w:cs="Arial"/>
          <w:sz w:val="24"/>
          <w:szCs w:val="24"/>
        </w:rPr>
        <w:t>E</w:t>
      </w:r>
      <w:r w:rsidRPr="0026387B">
        <w:rPr>
          <w:rFonts w:ascii="Arial" w:hAnsi="Arial" w:cs="Arial"/>
          <w:sz w:val="24"/>
          <w:szCs w:val="24"/>
        </w:rPr>
        <w:t xml:space="preserve">nseguida </w:t>
      </w:r>
      <w:r>
        <w:rPr>
          <w:rFonts w:ascii="Arial" w:hAnsi="Arial" w:cs="Arial"/>
          <w:sz w:val="24"/>
          <w:szCs w:val="24"/>
        </w:rPr>
        <w:t>se toca el tema “</w:t>
      </w:r>
      <w:r w:rsidRPr="0026387B">
        <w:rPr>
          <w:rFonts w:ascii="Arial" w:hAnsi="Arial" w:cs="Arial"/>
          <w:sz w:val="24"/>
          <w:szCs w:val="24"/>
        </w:rPr>
        <w:t>la empresa en el mercado mundial</w:t>
      </w:r>
      <w:r>
        <w:rPr>
          <w:rFonts w:ascii="Arial" w:hAnsi="Arial" w:cs="Arial"/>
          <w:sz w:val="24"/>
          <w:szCs w:val="24"/>
        </w:rPr>
        <w:t>”</w:t>
      </w:r>
      <w:r w:rsidRPr="0026387B">
        <w:rPr>
          <w:rFonts w:ascii="Arial" w:hAnsi="Arial" w:cs="Arial"/>
          <w:sz w:val="24"/>
          <w:szCs w:val="24"/>
        </w:rPr>
        <w:t>, en la cual se ofrece un panorama netamente específico de la diferenciación de las empresas multinacionales y las l</w:t>
      </w:r>
      <w:r>
        <w:rPr>
          <w:rFonts w:ascii="Arial" w:hAnsi="Arial" w:cs="Arial"/>
          <w:sz w:val="24"/>
          <w:szCs w:val="24"/>
        </w:rPr>
        <w:t>íderes en el me</w:t>
      </w:r>
      <w:r w:rsidRPr="0026387B">
        <w:rPr>
          <w:rFonts w:ascii="Arial" w:hAnsi="Arial" w:cs="Arial"/>
          <w:sz w:val="24"/>
          <w:szCs w:val="24"/>
        </w:rPr>
        <w:t>rcado, haciendo un especial énfasis en los tipos y giros organizacion</w:t>
      </w:r>
      <w:r>
        <w:rPr>
          <w:rFonts w:ascii="Arial" w:hAnsi="Arial" w:cs="Arial"/>
          <w:sz w:val="24"/>
          <w:szCs w:val="24"/>
        </w:rPr>
        <w:t>ales</w:t>
      </w:r>
      <w:r w:rsidRPr="0026387B">
        <w:rPr>
          <w:rFonts w:ascii="Arial" w:hAnsi="Arial" w:cs="Arial"/>
          <w:sz w:val="24"/>
          <w:szCs w:val="24"/>
        </w:rPr>
        <w:t xml:space="preserve">. </w:t>
      </w:r>
    </w:p>
    <w:p w:rsidR="00594E4A" w:rsidRDefault="00594E4A" w:rsidP="00594E4A">
      <w:pPr>
        <w:spacing w:after="0" w:line="360" w:lineRule="auto"/>
        <w:ind w:right="-234" w:firstLine="708"/>
        <w:jc w:val="both"/>
        <w:rPr>
          <w:rFonts w:ascii="Arial" w:hAnsi="Arial" w:cs="Arial"/>
          <w:sz w:val="24"/>
          <w:szCs w:val="24"/>
        </w:rPr>
      </w:pPr>
    </w:p>
    <w:p w:rsidR="00594E4A" w:rsidRDefault="00594E4A" w:rsidP="00594E4A">
      <w:pPr>
        <w:spacing w:after="0" w:line="360" w:lineRule="auto"/>
        <w:ind w:right="-234" w:firstLine="708"/>
        <w:jc w:val="both"/>
        <w:rPr>
          <w:rFonts w:ascii="Arial" w:eastAsia="Calibri" w:hAnsi="Arial" w:cs="Arial"/>
          <w:sz w:val="24"/>
          <w:szCs w:val="24"/>
          <w:lang w:eastAsia="en-US"/>
        </w:rPr>
      </w:pPr>
      <w:r w:rsidRPr="00DC16F6">
        <w:rPr>
          <w:rFonts w:ascii="Arial" w:eastAsia="Calibri" w:hAnsi="Arial" w:cs="Arial"/>
          <w:sz w:val="24"/>
          <w:szCs w:val="24"/>
          <w:lang w:eastAsia="en-US"/>
        </w:rPr>
        <w:t xml:space="preserve">De igual forma </w:t>
      </w:r>
      <w:r>
        <w:rPr>
          <w:rFonts w:ascii="Arial" w:eastAsia="Calibri" w:hAnsi="Arial" w:cs="Arial"/>
          <w:sz w:val="24"/>
          <w:szCs w:val="24"/>
          <w:lang w:eastAsia="en-US"/>
        </w:rPr>
        <w:t>“</w:t>
      </w:r>
      <w:r w:rsidRPr="00DC16F6">
        <w:rPr>
          <w:rFonts w:ascii="Arial" w:eastAsia="Calibri" w:hAnsi="Arial" w:cs="Arial"/>
          <w:sz w:val="24"/>
          <w:szCs w:val="24"/>
          <w:lang w:eastAsia="en-US"/>
        </w:rPr>
        <w:t>las técnicas de base y filiales industriales</w:t>
      </w:r>
      <w:r>
        <w:rPr>
          <w:rFonts w:ascii="Arial" w:eastAsia="Calibri" w:hAnsi="Arial" w:cs="Arial"/>
          <w:sz w:val="24"/>
          <w:szCs w:val="24"/>
          <w:lang w:eastAsia="en-US"/>
        </w:rPr>
        <w:t>”</w:t>
      </w:r>
      <w:r w:rsidRPr="00DC16F6">
        <w:rPr>
          <w:rFonts w:ascii="Arial" w:eastAsia="Calibri" w:hAnsi="Arial" w:cs="Arial"/>
          <w:sz w:val="24"/>
          <w:szCs w:val="24"/>
          <w:lang w:eastAsia="en-US"/>
        </w:rPr>
        <w:t xml:space="preserve"> así como los </w:t>
      </w:r>
      <w:r>
        <w:rPr>
          <w:rFonts w:ascii="Arial" w:eastAsia="Calibri" w:hAnsi="Arial" w:cs="Arial"/>
          <w:sz w:val="24"/>
          <w:szCs w:val="24"/>
          <w:lang w:eastAsia="en-US"/>
        </w:rPr>
        <w:t>“</w:t>
      </w:r>
      <w:r w:rsidRPr="00DC16F6">
        <w:rPr>
          <w:rFonts w:ascii="Arial" w:eastAsia="Calibri" w:hAnsi="Arial" w:cs="Arial"/>
          <w:sz w:val="24"/>
          <w:szCs w:val="24"/>
          <w:lang w:eastAsia="en-US"/>
        </w:rPr>
        <w:t>círculos de calidad</w:t>
      </w:r>
      <w:r>
        <w:rPr>
          <w:rFonts w:ascii="Arial" w:eastAsia="Calibri" w:hAnsi="Arial" w:cs="Arial"/>
          <w:sz w:val="24"/>
          <w:szCs w:val="24"/>
          <w:lang w:eastAsia="en-US"/>
        </w:rPr>
        <w:t>” y “la necesidad y control del justo a tiempo” son tocados con</w:t>
      </w:r>
      <w:r w:rsidRPr="00DC16F6">
        <w:rPr>
          <w:rFonts w:ascii="Arial" w:eastAsia="Calibri" w:hAnsi="Arial" w:cs="Arial"/>
          <w:sz w:val="24"/>
          <w:szCs w:val="24"/>
          <w:lang w:eastAsia="en-US"/>
        </w:rPr>
        <w:t xml:space="preserve"> la </w:t>
      </w:r>
      <w:r w:rsidRPr="00DC16F6">
        <w:rPr>
          <w:rFonts w:ascii="Arial" w:eastAsia="Calibri" w:hAnsi="Arial" w:cs="Arial"/>
          <w:sz w:val="24"/>
          <w:szCs w:val="24"/>
          <w:lang w:eastAsia="en-US"/>
        </w:rPr>
        <w:lastRenderedPageBreak/>
        <w:t xml:space="preserve">finalidad de conocer a detalle aquellas metodologías </w:t>
      </w:r>
      <w:r>
        <w:rPr>
          <w:rFonts w:ascii="Arial" w:eastAsia="Calibri" w:hAnsi="Arial" w:cs="Arial"/>
          <w:sz w:val="24"/>
          <w:szCs w:val="24"/>
          <w:lang w:eastAsia="en-US"/>
        </w:rPr>
        <w:t xml:space="preserve">estructuradas </w:t>
      </w:r>
      <w:r w:rsidRPr="00DC16F6">
        <w:rPr>
          <w:rFonts w:ascii="Arial" w:eastAsia="Calibri" w:hAnsi="Arial" w:cs="Arial"/>
          <w:sz w:val="24"/>
          <w:szCs w:val="24"/>
          <w:lang w:eastAsia="en-US"/>
        </w:rPr>
        <w:t>que requieren las empresas inclinada</w:t>
      </w:r>
      <w:r>
        <w:rPr>
          <w:rFonts w:ascii="Arial" w:eastAsia="Calibri" w:hAnsi="Arial" w:cs="Arial"/>
          <w:sz w:val="24"/>
          <w:szCs w:val="24"/>
          <w:lang w:eastAsia="en-US"/>
        </w:rPr>
        <w:t>s</w:t>
      </w:r>
      <w:r w:rsidRPr="00DC16F6">
        <w:rPr>
          <w:rFonts w:ascii="Arial" w:eastAsia="Calibri" w:hAnsi="Arial" w:cs="Arial"/>
          <w:sz w:val="24"/>
          <w:szCs w:val="24"/>
          <w:lang w:eastAsia="en-US"/>
        </w:rPr>
        <w:t xml:space="preserve"> a la calidad </w:t>
      </w:r>
      <w:r>
        <w:rPr>
          <w:rFonts w:ascii="Arial" w:eastAsia="Calibri" w:hAnsi="Arial" w:cs="Arial"/>
          <w:sz w:val="24"/>
          <w:szCs w:val="24"/>
          <w:lang w:eastAsia="en-US"/>
        </w:rPr>
        <w:t xml:space="preserve">quienes en su trabajo cotidiano buscan </w:t>
      </w:r>
      <w:r w:rsidRPr="00DC16F6">
        <w:rPr>
          <w:rFonts w:ascii="Arial" w:eastAsia="Calibri" w:hAnsi="Arial" w:cs="Arial"/>
          <w:sz w:val="24"/>
          <w:szCs w:val="24"/>
          <w:lang w:eastAsia="en-US"/>
        </w:rPr>
        <w:t xml:space="preserve">reducir inventarios y hacer únicamente lo que se requiere en el momento en el que se </w:t>
      </w:r>
      <w:r>
        <w:rPr>
          <w:rFonts w:ascii="Arial" w:eastAsia="Calibri" w:hAnsi="Arial" w:cs="Arial"/>
          <w:sz w:val="24"/>
          <w:szCs w:val="24"/>
          <w:lang w:eastAsia="en-US"/>
        </w:rPr>
        <w:t xml:space="preserve">requiera, con el único objetivo de </w:t>
      </w:r>
      <w:r w:rsidRPr="00DC16F6">
        <w:rPr>
          <w:rFonts w:ascii="Arial" w:eastAsia="Calibri" w:hAnsi="Arial" w:cs="Arial"/>
          <w:sz w:val="24"/>
          <w:szCs w:val="24"/>
          <w:lang w:eastAsia="en-US"/>
        </w:rPr>
        <w:t>hacer a la empresa competitiva.</w:t>
      </w:r>
    </w:p>
    <w:p w:rsidR="00594E4A" w:rsidRPr="00DC16F6" w:rsidRDefault="00594E4A" w:rsidP="00594E4A">
      <w:pPr>
        <w:spacing w:after="0" w:line="360" w:lineRule="auto"/>
        <w:ind w:right="-234" w:firstLine="708"/>
        <w:jc w:val="both"/>
        <w:rPr>
          <w:rFonts w:ascii="Arial" w:eastAsia="Calibri" w:hAnsi="Arial" w:cs="Arial"/>
          <w:sz w:val="24"/>
          <w:szCs w:val="24"/>
          <w:lang w:eastAsia="en-US"/>
        </w:rPr>
      </w:pPr>
    </w:p>
    <w:p w:rsidR="00594E4A" w:rsidRDefault="00594E4A" w:rsidP="00594E4A">
      <w:pPr>
        <w:rPr>
          <w:rFonts w:ascii="Arial" w:eastAsia="Times New Roman" w:hAnsi="Arial" w:cs="Arial"/>
          <w:bCs/>
          <w:sz w:val="24"/>
          <w:szCs w:val="24"/>
          <w:lang w:eastAsia="es-ES"/>
        </w:rPr>
      </w:pPr>
    </w:p>
    <w:p w:rsidR="00594E4A" w:rsidRDefault="00594E4A" w:rsidP="00594E4A">
      <w:pPr>
        <w:rPr>
          <w:rFonts w:ascii="Arial" w:eastAsia="Times New Roman" w:hAnsi="Arial" w:cs="Arial"/>
          <w:bCs/>
          <w:sz w:val="24"/>
          <w:szCs w:val="24"/>
          <w:lang w:eastAsia="es-ES"/>
        </w:rPr>
      </w:pPr>
    </w:p>
    <w:p w:rsidR="00594E4A" w:rsidRDefault="00594E4A" w:rsidP="00594E4A">
      <w:pPr>
        <w:rPr>
          <w:rFonts w:ascii="Arial" w:eastAsia="Times New Roman" w:hAnsi="Arial" w:cs="Arial"/>
          <w:bCs/>
          <w:sz w:val="24"/>
          <w:szCs w:val="24"/>
          <w:lang w:eastAsia="es-ES"/>
        </w:rPr>
      </w:pPr>
    </w:p>
    <w:p w:rsidR="00594E4A" w:rsidRDefault="00594E4A" w:rsidP="00594E4A">
      <w:pPr>
        <w:rPr>
          <w:rFonts w:ascii="Arial" w:eastAsia="Times New Roman" w:hAnsi="Arial" w:cs="Arial"/>
          <w:bCs/>
          <w:sz w:val="24"/>
          <w:szCs w:val="24"/>
          <w:lang w:eastAsia="es-ES"/>
        </w:rPr>
      </w:pPr>
    </w:p>
    <w:p w:rsidR="00594E4A" w:rsidRDefault="00594E4A" w:rsidP="00594E4A">
      <w:pPr>
        <w:rPr>
          <w:rFonts w:ascii="Arial" w:eastAsia="Times New Roman" w:hAnsi="Arial" w:cs="Arial"/>
          <w:bCs/>
          <w:sz w:val="24"/>
          <w:szCs w:val="24"/>
          <w:lang w:eastAsia="es-ES"/>
        </w:rPr>
      </w:pPr>
    </w:p>
    <w:p w:rsidR="00594E4A" w:rsidRDefault="00594E4A" w:rsidP="00594E4A">
      <w:pPr>
        <w:rPr>
          <w:rFonts w:ascii="Arial" w:eastAsia="Times New Roman" w:hAnsi="Arial" w:cs="Arial"/>
          <w:bCs/>
          <w:sz w:val="24"/>
          <w:szCs w:val="24"/>
          <w:lang w:eastAsia="es-ES"/>
        </w:rPr>
      </w:pPr>
    </w:p>
    <w:p w:rsidR="00594E4A" w:rsidRDefault="00594E4A" w:rsidP="00594E4A">
      <w:pPr>
        <w:rPr>
          <w:rFonts w:ascii="Arial" w:eastAsia="Times New Roman" w:hAnsi="Arial" w:cs="Arial"/>
          <w:bCs/>
          <w:sz w:val="24"/>
          <w:szCs w:val="24"/>
          <w:lang w:eastAsia="es-ES"/>
        </w:rPr>
      </w:pPr>
    </w:p>
    <w:p w:rsidR="00594E4A" w:rsidRDefault="00594E4A" w:rsidP="00594E4A">
      <w:pPr>
        <w:rPr>
          <w:rFonts w:ascii="Arial" w:eastAsia="Times New Roman" w:hAnsi="Arial" w:cs="Arial"/>
          <w:bCs/>
          <w:sz w:val="24"/>
          <w:szCs w:val="24"/>
          <w:lang w:eastAsia="es-ES"/>
        </w:rPr>
      </w:pPr>
    </w:p>
    <w:p w:rsidR="00594E4A" w:rsidRDefault="00594E4A" w:rsidP="00594E4A">
      <w:pPr>
        <w:rPr>
          <w:rFonts w:ascii="Arial" w:eastAsia="Times New Roman" w:hAnsi="Arial" w:cs="Arial"/>
          <w:bCs/>
          <w:sz w:val="24"/>
          <w:szCs w:val="24"/>
          <w:lang w:eastAsia="es-ES"/>
        </w:rPr>
      </w:pPr>
    </w:p>
    <w:p w:rsidR="00594E4A" w:rsidRDefault="00594E4A" w:rsidP="00594E4A">
      <w:pPr>
        <w:rPr>
          <w:rFonts w:ascii="Arial" w:eastAsia="Times New Roman" w:hAnsi="Arial" w:cs="Arial"/>
          <w:bCs/>
          <w:sz w:val="24"/>
          <w:szCs w:val="24"/>
          <w:lang w:eastAsia="es-ES"/>
        </w:rPr>
      </w:pPr>
      <w:r>
        <w:rPr>
          <w:rFonts w:ascii="Arial" w:eastAsia="Times New Roman" w:hAnsi="Arial" w:cs="Arial"/>
          <w:bCs/>
          <w:sz w:val="24"/>
          <w:szCs w:val="24"/>
          <w:lang w:eastAsia="es-ES"/>
        </w:rPr>
        <w:br w:type="page"/>
      </w:r>
    </w:p>
    <w:p w:rsidR="00594E4A" w:rsidRDefault="00594E4A" w:rsidP="00594E4A">
      <w:pPr>
        <w:rPr>
          <w:rFonts w:ascii="Arial" w:eastAsia="Times New Roman" w:hAnsi="Arial" w:cs="Arial"/>
          <w:bCs/>
          <w:sz w:val="24"/>
          <w:szCs w:val="24"/>
          <w:lang w:eastAsia="es-ES"/>
        </w:rPr>
      </w:pPr>
    </w:p>
    <w:p w:rsidR="00594E4A" w:rsidRDefault="00594E4A" w:rsidP="00594E4A">
      <w:pPr>
        <w:jc w:val="center"/>
        <w:rPr>
          <w:rFonts w:ascii="Arial" w:hAnsi="Arial" w:cs="Arial"/>
          <w:b/>
          <w:sz w:val="28"/>
          <w:szCs w:val="40"/>
        </w:rPr>
      </w:pPr>
      <w:r>
        <w:rPr>
          <w:rFonts w:ascii="Arial" w:hAnsi="Arial" w:cs="Arial"/>
          <w:b/>
          <w:sz w:val="28"/>
          <w:szCs w:val="40"/>
        </w:rPr>
        <w:t>RECOMENDACIONES GENERALES</w:t>
      </w:r>
    </w:p>
    <w:p w:rsidR="00594E4A" w:rsidRDefault="00594E4A" w:rsidP="00594E4A">
      <w:pPr>
        <w:spacing w:line="360" w:lineRule="auto"/>
        <w:ind w:firstLine="851"/>
        <w:jc w:val="both"/>
        <w:rPr>
          <w:rFonts w:ascii="Arial" w:hAnsi="Arial" w:cs="Arial"/>
        </w:rPr>
      </w:pPr>
    </w:p>
    <w:p w:rsidR="00594E4A" w:rsidRDefault="00594E4A" w:rsidP="00594E4A">
      <w:pPr>
        <w:spacing w:line="480" w:lineRule="auto"/>
        <w:ind w:firstLine="851"/>
        <w:jc w:val="both"/>
        <w:rPr>
          <w:rFonts w:ascii="Arial" w:hAnsi="Arial" w:cs="Arial"/>
        </w:rPr>
      </w:pPr>
      <w:r w:rsidRPr="0003507C">
        <w:rPr>
          <w:rFonts w:ascii="Arial" w:hAnsi="Arial" w:cs="Arial"/>
        </w:rPr>
        <w:t>Se sugiere que la presente antología sea leída de manera cronológica, de tal manera que se avance conforme se concluya cada uno de los temas que se contemplan en la Unidad de Aprendizaje</w:t>
      </w:r>
      <w:r>
        <w:rPr>
          <w:rFonts w:ascii="Arial" w:hAnsi="Arial" w:cs="Arial"/>
        </w:rPr>
        <w:t xml:space="preserve"> (UA)</w:t>
      </w:r>
      <w:r w:rsidRPr="0003507C">
        <w:rPr>
          <w:rFonts w:ascii="Arial" w:hAnsi="Arial" w:cs="Arial"/>
        </w:rPr>
        <w:t xml:space="preserve">, de la misma </w:t>
      </w:r>
      <w:r>
        <w:rPr>
          <w:rFonts w:ascii="Arial" w:hAnsi="Arial" w:cs="Arial"/>
        </w:rPr>
        <w:t>forma</w:t>
      </w:r>
      <w:r w:rsidRPr="0003507C">
        <w:rPr>
          <w:rFonts w:ascii="Arial" w:hAnsi="Arial" w:cs="Arial"/>
        </w:rPr>
        <w:t xml:space="preserve"> se </w:t>
      </w:r>
      <w:r>
        <w:rPr>
          <w:rFonts w:ascii="Arial" w:hAnsi="Arial" w:cs="Arial"/>
        </w:rPr>
        <w:t>recomienda que se realicen los ejercicios y elaboren los casos prácticos para efecto de consolidar conocimientos que conforman cada una de las competencias la UA. Por último también se pide llevar a cabo la autoevaluación con la intensión de medir los conocimientos adquiridos; para poder comprobar las respuestas de esta sección la antología presenta las respuestas para que sean comparadas y corregidas según sea necesario.</w:t>
      </w: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Default="00594E4A" w:rsidP="00594E4A">
      <w:pPr>
        <w:rPr>
          <w:rFonts w:ascii="Arial" w:eastAsia="Times New Roman" w:hAnsi="Arial" w:cs="Arial"/>
          <w:szCs w:val="24"/>
        </w:rPr>
      </w:pPr>
    </w:p>
    <w:p w:rsidR="00594E4A" w:rsidRPr="003B0A4D" w:rsidRDefault="00594E4A" w:rsidP="00594E4A">
      <w:pPr>
        <w:spacing w:line="360" w:lineRule="auto"/>
        <w:jc w:val="both"/>
        <w:rPr>
          <w:rFonts w:ascii="Arial" w:eastAsia="Times New Roman" w:hAnsi="Arial" w:cs="Arial"/>
          <w:szCs w:val="24"/>
        </w:rPr>
      </w:pPr>
    </w:p>
    <w:p w:rsidR="00594E4A" w:rsidRDefault="00594E4A" w:rsidP="00594E4A">
      <w:pPr>
        <w:jc w:val="center"/>
        <w:rPr>
          <w:rFonts w:ascii="Arial" w:hAnsi="Arial" w:cs="Arial"/>
          <w:b/>
          <w:sz w:val="28"/>
          <w:szCs w:val="40"/>
        </w:rPr>
      </w:pPr>
      <w:r>
        <w:rPr>
          <w:rFonts w:ascii="Arial" w:hAnsi="Arial" w:cs="Arial"/>
          <w:b/>
          <w:sz w:val="28"/>
          <w:szCs w:val="40"/>
        </w:rPr>
        <w:t>SECUENCIA DE LA UNIDAD DE APRENDIZAJE</w:t>
      </w:r>
    </w:p>
    <w:p w:rsidR="00594E4A" w:rsidRDefault="00594E4A" w:rsidP="00594E4A">
      <w:pPr>
        <w:jc w:val="center"/>
        <w:rPr>
          <w:rFonts w:ascii="Arial" w:hAnsi="Arial" w:cs="Arial"/>
          <w:b/>
          <w:sz w:val="28"/>
          <w:szCs w:val="40"/>
        </w:rPr>
      </w:pPr>
    </w:p>
    <w:p w:rsidR="00594E4A" w:rsidRPr="000E4339" w:rsidRDefault="00594E4A" w:rsidP="00594E4A">
      <w:pPr>
        <w:jc w:val="center"/>
        <w:rPr>
          <w:rFonts w:ascii="Arial" w:hAnsi="Arial" w:cs="Arial"/>
          <w:b/>
          <w:sz w:val="28"/>
          <w:szCs w:val="40"/>
        </w:rPr>
      </w:pPr>
      <w:r>
        <w:rPr>
          <w:rFonts w:ascii="Arial" w:hAnsi="Arial" w:cs="Arial"/>
          <w:b/>
          <w:noProof/>
          <w:sz w:val="28"/>
          <w:szCs w:val="40"/>
        </w:rPr>
        <w:drawing>
          <wp:inline distT="0" distB="0" distL="0" distR="0" wp14:anchorId="660DB3E1" wp14:editId="36BA9941">
            <wp:extent cx="6250675" cy="5240740"/>
            <wp:effectExtent l="76200" t="0" r="93345" b="0"/>
            <wp:docPr id="573" name="Diagrama 57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594E4A" w:rsidRDefault="00594E4A" w:rsidP="00594E4A">
      <w:pPr>
        <w:rPr>
          <w:rFonts w:ascii="Arial" w:hAnsi="Arial" w:cs="Arial"/>
          <w:b/>
          <w:sz w:val="28"/>
          <w:szCs w:val="28"/>
        </w:rPr>
      </w:pPr>
    </w:p>
    <w:p w:rsidR="00594E4A" w:rsidRDefault="00594E4A" w:rsidP="00594E4A">
      <w:pPr>
        <w:spacing w:line="360" w:lineRule="auto"/>
        <w:jc w:val="center"/>
        <w:rPr>
          <w:rFonts w:ascii="Arial" w:hAnsi="Arial" w:cs="Arial"/>
          <w:b/>
          <w:sz w:val="28"/>
          <w:szCs w:val="28"/>
        </w:rPr>
      </w:pPr>
    </w:p>
    <w:p w:rsidR="00594E4A" w:rsidRDefault="00594E4A" w:rsidP="00594E4A">
      <w:pPr>
        <w:rPr>
          <w:rFonts w:ascii="Arial" w:hAnsi="Arial" w:cs="Arial"/>
          <w:b/>
          <w:sz w:val="28"/>
          <w:szCs w:val="28"/>
        </w:rPr>
      </w:pPr>
      <w:r>
        <w:rPr>
          <w:rFonts w:ascii="Arial" w:hAnsi="Arial" w:cs="Arial"/>
          <w:b/>
          <w:sz w:val="28"/>
          <w:szCs w:val="28"/>
        </w:rPr>
        <w:br w:type="page"/>
      </w:r>
    </w:p>
    <w:p w:rsidR="00594E4A" w:rsidRDefault="00594E4A" w:rsidP="00594E4A">
      <w:pPr>
        <w:spacing w:line="360" w:lineRule="auto"/>
        <w:jc w:val="center"/>
        <w:rPr>
          <w:rFonts w:ascii="Arial" w:hAnsi="Arial" w:cs="Arial"/>
          <w:b/>
          <w:sz w:val="28"/>
          <w:szCs w:val="28"/>
        </w:rPr>
      </w:pPr>
    </w:p>
    <w:p w:rsidR="00594E4A" w:rsidRPr="001C6830" w:rsidRDefault="00594E4A" w:rsidP="00594E4A">
      <w:pPr>
        <w:spacing w:after="0" w:line="240" w:lineRule="auto"/>
        <w:jc w:val="center"/>
        <w:rPr>
          <w:rFonts w:ascii="Gabriola" w:hAnsi="Gabriola" w:cs="Arial"/>
          <w:b/>
          <w:sz w:val="130"/>
          <w:szCs w:val="130"/>
        </w:rPr>
      </w:pPr>
      <w:r w:rsidRPr="001C6830">
        <w:rPr>
          <w:rFonts w:ascii="Gabriola" w:hAnsi="Gabriola" w:cs="Arial"/>
          <w:b/>
          <w:sz w:val="130"/>
          <w:szCs w:val="130"/>
        </w:rPr>
        <w:t>Unidad de Competencia I</w:t>
      </w:r>
    </w:p>
    <w:p w:rsidR="00594E4A" w:rsidRPr="001C6830" w:rsidRDefault="00594E4A" w:rsidP="00594E4A">
      <w:pPr>
        <w:spacing w:after="0" w:line="240" w:lineRule="auto"/>
        <w:jc w:val="center"/>
        <w:rPr>
          <w:rFonts w:ascii="Brush Script MT" w:hAnsi="Brush Script MT" w:cs="Arial"/>
          <w:b/>
          <w:sz w:val="130"/>
          <w:szCs w:val="130"/>
        </w:rPr>
      </w:pPr>
      <w:r w:rsidRPr="001C6830">
        <w:rPr>
          <w:rFonts w:ascii="Gabriola" w:hAnsi="Gabriola" w:cs="Arial"/>
          <w:b/>
          <w:sz w:val="130"/>
          <w:szCs w:val="130"/>
        </w:rPr>
        <w:t>“Gestión Tecnológica”</w:t>
      </w:r>
    </w:p>
    <w:p w:rsidR="00594E4A" w:rsidRDefault="00594E4A" w:rsidP="00594E4A">
      <w:pPr>
        <w:pStyle w:val="Ttulo"/>
        <w:tabs>
          <w:tab w:val="left" w:pos="0"/>
          <w:tab w:val="center" w:pos="5490"/>
        </w:tabs>
        <w:spacing w:line="360" w:lineRule="auto"/>
        <w:ind w:firstLine="709"/>
        <w:jc w:val="both"/>
        <w:rPr>
          <w:b w:val="0"/>
          <w:sz w:val="24"/>
        </w:rPr>
      </w:pPr>
    </w:p>
    <w:p w:rsidR="00594E4A" w:rsidRDefault="00594E4A" w:rsidP="00594E4A">
      <w:pPr>
        <w:pStyle w:val="Ttulo"/>
        <w:tabs>
          <w:tab w:val="left" w:pos="0"/>
          <w:tab w:val="center" w:pos="5490"/>
        </w:tabs>
        <w:spacing w:line="360" w:lineRule="auto"/>
        <w:ind w:firstLine="709"/>
        <w:jc w:val="both"/>
        <w:rPr>
          <w:b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2551"/>
        <w:gridCol w:w="2207"/>
        <w:gridCol w:w="2203"/>
      </w:tblGrid>
      <w:tr w:rsidR="00594E4A" w:rsidRPr="001C6830" w:rsidTr="0020627A">
        <w:trPr>
          <w:cantSplit/>
          <w:trHeight w:val="218"/>
        </w:trPr>
        <w:tc>
          <w:tcPr>
            <w:tcW w:w="2093" w:type="dxa"/>
            <w:vMerge w:val="restart"/>
            <w:tcBorders>
              <w:top w:val="thinThickSmallGap" w:sz="24" w:space="0" w:color="auto"/>
              <w:left w:val="thinThickSmallGap" w:sz="24" w:space="0" w:color="auto"/>
              <w:bottom w:val="single" w:sz="12"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UNIDAD DE COMPETENCIA I</w:t>
            </w:r>
          </w:p>
        </w:tc>
        <w:tc>
          <w:tcPr>
            <w:tcW w:w="6961" w:type="dxa"/>
            <w:gridSpan w:val="3"/>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ELEMENTOS DE COMPETENCIA</w:t>
            </w:r>
          </w:p>
        </w:tc>
      </w:tr>
      <w:tr w:rsidR="00594E4A" w:rsidRPr="001C6830" w:rsidTr="0020627A">
        <w:trPr>
          <w:cantSplit/>
          <w:trHeight w:val="217"/>
        </w:trPr>
        <w:tc>
          <w:tcPr>
            <w:tcW w:w="2093" w:type="dxa"/>
            <w:vMerge/>
            <w:tcBorders>
              <w:top w:val="single" w:sz="12"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p>
        </w:tc>
        <w:tc>
          <w:tcPr>
            <w:tcW w:w="2551"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Conocimientos</w:t>
            </w:r>
          </w:p>
        </w:tc>
        <w:tc>
          <w:tcPr>
            <w:tcW w:w="2207"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Habilidades</w:t>
            </w:r>
          </w:p>
        </w:tc>
        <w:tc>
          <w:tcPr>
            <w:tcW w:w="2203"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Actitudes/ Valores</w:t>
            </w:r>
          </w:p>
        </w:tc>
      </w:tr>
      <w:tr w:rsidR="00594E4A" w:rsidRPr="001C6830" w:rsidTr="0020627A">
        <w:trPr>
          <w:trHeight w:val="234"/>
        </w:trPr>
        <w:tc>
          <w:tcPr>
            <w:tcW w:w="2093"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1C6830" w:rsidRDefault="00594E4A" w:rsidP="0020627A">
            <w:pPr>
              <w:rPr>
                <w:rFonts w:ascii="Arial" w:hAnsi="Arial" w:cs="Arial"/>
              </w:rPr>
            </w:pPr>
          </w:p>
          <w:p w:rsidR="00594E4A" w:rsidRPr="001C6830" w:rsidRDefault="00594E4A" w:rsidP="0020627A">
            <w:pPr>
              <w:rPr>
                <w:rFonts w:ascii="Arial" w:hAnsi="Arial" w:cs="Arial"/>
              </w:rPr>
            </w:pPr>
          </w:p>
          <w:p w:rsidR="00594E4A" w:rsidRPr="001C6830" w:rsidRDefault="00594E4A" w:rsidP="0020627A">
            <w:pPr>
              <w:jc w:val="center"/>
              <w:rPr>
                <w:rFonts w:ascii="Arial" w:hAnsi="Arial" w:cs="Arial"/>
                <w:b/>
                <w:i/>
              </w:rPr>
            </w:pPr>
            <w:r>
              <w:rPr>
                <w:rFonts w:ascii="Arial" w:hAnsi="Arial" w:cs="Arial"/>
                <w:b/>
                <w:i/>
              </w:rPr>
              <w:t>“</w:t>
            </w:r>
            <w:r w:rsidRPr="001C6830">
              <w:rPr>
                <w:rFonts w:ascii="Arial" w:hAnsi="Arial" w:cs="Arial"/>
                <w:b/>
                <w:i/>
              </w:rPr>
              <w:t>Gestión Tecnológica</w:t>
            </w:r>
            <w:r>
              <w:rPr>
                <w:rFonts w:ascii="Arial" w:hAnsi="Arial" w:cs="Arial"/>
                <w:b/>
                <w:i/>
              </w:rPr>
              <w:t>”</w:t>
            </w:r>
          </w:p>
          <w:p w:rsidR="00594E4A" w:rsidRPr="001C6830" w:rsidRDefault="00594E4A" w:rsidP="0020627A">
            <w:pPr>
              <w:rPr>
                <w:rFonts w:ascii="Arial" w:hAnsi="Arial" w:cs="Arial"/>
              </w:rPr>
            </w:pPr>
          </w:p>
        </w:tc>
        <w:tc>
          <w:tcPr>
            <w:tcW w:w="2551"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Concepto</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Características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 xml:space="preserve">Dimensión </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Funciones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Etapas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Tecnología Blanda</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Tecnología Dura</w:t>
            </w:r>
          </w:p>
        </w:tc>
        <w:tc>
          <w:tcPr>
            <w:tcW w:w="2207"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Observación</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Análisis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Síntesis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Integración de cono</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Cimientos adquiridos</w:t>
            </w:r>
          </w:p>
          <w:p w:rsidR="00594E4A" w:rsidRPr="001C6830" w:rsidRDefault="00594E4A" w:rsidP="0020627A">
            <w:pPr>
              <w:rPr>
                <w:rFonts w:ascii="Arial" w:hAnsi="Arial" w:cs="Arial"/>
              </w:rPr>
            </w:pPr>
          </w:p>
        </w:tc>
        <w:tc>
          <w:tcPr>
            <w:tcW w:w="2203"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772B31" w:rsidRDefault="00594E4A" w:rsidP="0020627A">
            <w:pPr>
              <w:jc w:val="both"/>
              <w:rPr>
                <w:rFonts w:ascii="Arial" w:hAnsi="Arial" w:cs="Arial"/>
              </w:rPr>
            </w:pPr>
            <w:r w:rsidRPr="00772B31">
              <w:rPr>
                <w:rFonts w:ascii="Arial" w:hAnsi="Arial" w:cs="Arial"/>
              </w:rPr>
              <w:t>Trabajo en equipo, interés por el tema, responsabilidad en el trabajo respeto a las ideas de los demás crítica constructiva.</w:t>
            </w:r>
          </w:p>
        </w:tc>
      </w:tr>
    </w:tbl>
    <w:p w:rsidR="00594E4A" w:rsidRDefault="00594E4A" w:rsidP="00594E4A">
      <w:pPr>
        <w:pStyle w:val="Ttulo"/>
        <w:tabs>
          <w:tab w:val="left" w:pos="0"/>
          <w:tab w:val="center" w:pos="5490"/>
        </w:tabs>
        <w:spacing w:line="360" w:lineRule="auto"/>
        <w:ind w:firstLine="709"/>
        <w:jc w:val="both"/>
        <w:rPr>
          <w:b w:val="0"/>
          <w:sz w:val="24"/>
        </w:rPr>
      </w:pPr>
    </w:p>
    <w:p w:rsidR="00594E4A" w:rsidRDefault="00594E4A" w:rsidP="00594E4A">
      <w:pPr>
        <w:pStyle w:val="Ttulo"/>
        <w:tabs>
          <w:tab w:val="left" w:pos="0"/>
          <w:tab w:val="center" w:pos="5490"/>
        </w:tabs>
        <w:spacing w:line="360" w:lineRule="auto"/>
        <w:ind w:firstLine="709"/>
        <w:jc w:val="both"/>
        <w:rPr>
          <w:b w:val="0"/>
          <w:sz w:val="24"/>
        </w:rPr>
      </w:pPr>
    </w:p>
    <w:p w:rsidR="00594E4A" w:rsidRDefault="00594E4A" w:rsidP="00594E4A">
      <w:pPr>
        <w:pStyle w:val="Ttulo"/>
        <w:tabs>
          <w:tab w:val="left" w:pos="0"/>
          <w:tab w:val="center" w:pos="5490"/>
        </w:tabs>
        <w:spacing w:line="360" w:lineRule="auto"/>
        <w:ind w:firstLine="709"/>
        <w:jc w:val="both"/>
        <w:rPr>
          <w:b w:val="0"/>
          <w:sz w:val="24"/>
        </w:rPr>
      </w:pPr>
      <w:r>
        <w:rPr>
          <w:noProof/>
          <w:lang w:eastAsia="es-MX"/>
        </w:rPr>
        <w:lastRenderedPageBreak/>
        <w:drawing>
          <wp:anchor distT="0" distB="0" distL="114300" distR="114300" simplePos="0" relativeHeight="251716608" behindDoc="1" locked="0" layoutInCell="1" allowOverlap="1" wp14:anchorId="149031A5" wp14:editId="7ACD3EFC">
            <wp:simplePos x="0" y="0"/>
            <wp:positionH relativeFrom="column">
              <wp:posOffset>729615</wp:posOffset>
            </wp:positionH>
            <wp:positionV relativeFrom="paragraph">
              <wp:posOffset>262255</wp:posOffset>
            </wp:positionV>
            <wp:extent cx="4486275" cy="3429000"/>
            <wp:effectExtent l="0" t="0" r="9525" b="0"/>
            <wp:wrapThrough wrapText="bothSides">
              <wp:wrapPolygon edited="0">
                <wp:start x="92" y="0"/>
                <wp:lineTo x="0" y="480"/>
                <wp:lineTo x="0" y="21240"/>
                <wp:lineTo x="275" y="21480"/>
                <wp:lineTo x="367" y="21480"/>
                <wp:lineTo x="21187" y="21480"/>
                <wp:lineTo x="21279" y="21480"/>
                <wp:lineTo x="21554" y="21240"/>
                <wp:lineTo x="21554" y="480"/>
                <wp:lineTo x="21462" y="0"/>
                <wp:lineTo x="92" y="0"/>
              </wp:wrapPolygon>
            </wp:wrapThrough>
            <wp:docPr id="20481" name="Imagen 20481" descr="http://observatoriodenoticias.redue-alcue.org/wp-content/uploads/2014/06/technolog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observatoriodenoticias.redue-alcue.org/wp-content/uploads/2014/06/technology.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86275" cy="34290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594E4A" w:rsidRDefault="00594E4A" w:rsidP="00594E4A">
      <w:pPr>
        <w:pStyle w:val="Ttulo"/>
        <w:tabs>
          <w:tab w:val="left" w:pos="0"/>
          <w:tab w:val="center" w:pos="5490"/>
        </w:tabs>
        <w:spacing w:line="360" w:lineRule="auto"/>
        <w:ind w:firstLine="709"/>
        <w:jc w:val="both"/>
        <w:rPr>
          <w:b w:val="0"/>
          <w:sz w:val="24"/>
        </w:rPr>
      </w:pPr>
    </w:p>
    <w:p w:rsidR="00594E4A" w:rsidRDefault="00594E4A" w:rsidP="00594E4A">
      <w:pPr>
        <w:spacing w:line="360" w:lineRule="auto"/>
        <w:ind w:firstLine="708"/>
        <w:jc w:val="center"/>
        <w:rPr>
          <w:rFonts w:ascii="Arial" w:hAnsi="Arial" w:cs="Arial"/>
          <w:b/>
          <w:noProof/>
          <w:sz w:val="12"/>
          <w:szCs w:val="12"/>
        </w:rPr>
      </w:pPr>
    </w:p>
    <w:p w:rsidR="00594E4A" w:rsidRDefault="00594E4A" w:rsidP="00594E4A">
      <w:pPr>
        <w:spacing w:line="360" w:lineRule="auto"/>
        <w:ind w:firstLine="708"/>
        <w:jc w:val="center"/>
        <w:rPr>
          <w:rFonts w:ascii="Arial" w:hAnsi="Arial" w:cs="Arial"/>
          <w:b/>
          <w:sz w:val="12"/>
          <w:szCs w:val="12"/>
        </w:rPr>
      </w:pPr>
    </w:p>
    <w:p w:rsidR="00594E4A" w:rsidRPr="004D1C6C" w:rsidRDefault="00594E4A" w:rsidP="00594E4A">
      <w:pPr>
        <w:spacing w:line="360" w:lineRule="auto"/>
        <w:ind w:firstLine="708"/>
        <w:jc w:val="center"/>
        <w:rPr>
          <w:rFonts w:ascii="Arial" w:hAnsi="Arial" w:cs="Arial"/>
          <w:b/>
          <w:sz w:val="16"/>
          <w:szCs w:val="16"/>
        </w:rPr>
      </w:pPr>
      <w:r w:rsidRPr="004D1C6C">
        <w:rPr>
          <w:rFonts w:ascii="Arial" w:hAnsi="Arial" w:cs="Arial"/>
          <w:b/>
          <w:sz w:val="16"/>
          <w:szCs w:val="16"/>
        </w:rPr>
        <w:t>Fuente: www.google.com/imagenesejecutiva</w:t>
      </w:r>
    </w:p>
    <w:p w:rsidR="00594E4A" w:rsidRDefault="00594E4A" w:rsidP="00594E4A">
      <w:pPr>
        <w:spacing w:line="360" w:lineRule="auto"/>
        <w:ind w:firstLine="708"/>
        <w:jc w:val="center"/>
        <w:rPr>
          <w:rFonts w:ascii="Arial" w:hAnsi="Arial" w:cs="Arial"/>
          <w:b/>
          <w:sz w:val="28"/>
        </w:rPr>
      </w:pPr>
    </w:p>
    <w:p w:rsidR="00594E4A" w:rsidRDefault="00594E4A" w:rsidP="00594E4A">
      <w:pPr>
        <w:spacing w:line="360" w:lineRule="auto"/>
        <w:ind w:firstLine="708"/>
        <w:jc w:val="center"/>
        <w:rPr>
          <w:rFonts w:ascii="Arial" w:hAnsi="Arial" w:cs="Arial"/>
          <w:b/>
          <w:i/>
          <w:color w:val="000000"/>
          <w:sz w:val="28"/>
          <w:szCs w:val="28"/>
          <w:shd w:val="clear" w:color="auto" w:fill="FFFFFF"/>
        </w:rPr>
      </w:pPr>
      <w:r w:rsidRPr="00827FCE">
        <w:rPr>
          <w:rFonts w:ascii="Arial" w:hAnsi="Arial" w:cs="Arial"/>
          <w:b/>
          <w:i/>
          <w:sz w:val="28"/>
          <w:szCs w:val="28"/>
        </w:rPr>
        <w:t>“</w:t>
      </w:r>
      <w:r w:rsidRPr="00827FCE">
        <w:rPr>
          <w:rFonts w:ascii="Arial" w:hAnsi="Arial" w:cs="Arial"/>
          <w:b/>
          <w:i/>
          <w:color w:val="000000"/>
          <w:sz w:val="28"/>
          <w:szCs w:val="28"/>
          <w:shd w:val="clear" w:color="auto" w:fill="FFFFFF"/>
        </w:rPr>
        <w:t>La Gestión</w:t>
      </w:r>
      <w:r w:rsidRPr="00827FCE">
        <w:rPr>
          <w:rStyle w:val="apple-converted-space"/>
          <w:rFonts w:ascii="Arial" w:hAnsi="Arial" w:cs="Arial"/>
          <w:b/>
          <w:i/>
          <w:color w:val="000000"/>
          <w:sz w:val="28"/>
          <w:szCs w:val="28"/>
          <w:shd w:val="clear" w:color="auto" w:fill="FFFFFF"/>
        </w:rPr>
        <w:t> </w:t>
      </w:r>
      <w:r>
        <w:rPr>
          <w:rStyle w:val="apple-converted-space"/>
          <w:rFonts w:ascii="Arial" w:hAnsi="Arial" w:cs="Arial"/>
          <w:b/>
          <w:i/>
          <w:color w:val="000000"/>
          <w:sz w:val="28"/>
          <w:szCs w:val="28"/>
          <w:shd w:val="clear" w:color="auto" w:fill="FFFFFF"/>
        </w:rPr>
        <w:t>t</w:t>
      </w:r>
      <w:r w:rsidRPr="00827FCE">
        <w:rPr>
          <w:rFonts w:ascii="Arial" w:hAnsi="Arial" w:cs="Arial"/>
          <w:b/>
          <w:i/>
          <w:color w:val="000000"/>
          <w:sz w:val="28"/>
          <w:szCs w:val="28"/>
          <w:shd w:val="clear" w:color="auto" w:fill="FFFFFF"/>
        </w:rPr>
        <w:t>ecnológica es conocimiento</w:t>
      </w:r>
      <w:r w:rsidRPr="00827FCE">
        <w:rPr>
          <w:rStyle w:val="apple-converted-space"/>
          <w:rFonts w:ascii="Arial" w:hAnsi="Arial" w:cs="Arial"/>
          <w:b/>
          <w:i/>
          <w:color w:val="000000"/>
          <w:sz w:val="28"/>
          <w:szCs w:val="28"/>
          <w:shd w:val="clear" w:color="auto" w:fill="FFFFFF"/>
        </w:rPr>
        <w:t> </w:t>
      </w:r>
      <w:r w:rsidRPr="00827FCE">
        <w:rPr>
          <w:rFonts w:ascii="Arial" w:hAnsi="Arial" w:cs="Arial"/>
          <w:b/>
          <w:i/>
          <w:color w:val="000000"/>
          <w:sz w:val="28"/>
          <w:szCs w:val="28"/>
          <w:shd w:val="clear" w:color="auto" w:fill="FFFFFF"/>
        </w:rPr>
        <w:t>y es una práctica. Es un sistema</w:t>
      </w:r>
      <w:r w:rsidRPr="00827FCE">
        <w:rPr>
          <w:rStyle w:val="apple-converted-space"/>
          <w:rFonts w:ascii="Arial" w:hAnsi="Arial" w:cs="Arial"/>
          <w:b/>
          <w:i/>
          <w:color w:val="000000"/>
          <w:sz w:val="28"/>
          <w:szCs w:val="28"/>
          <w:shd w:val="clear" w:color="auto" w:fill="FFFFFF"/>
        </w:rPr>
        <w:t> </w:t>
      </w:r>
      <w:r w:rsidRPr="00827FCE">
        <w:rPr>
          <w:rFonts w:ascii="Arial" w:hAnsi="Arial" w:cs="Arial"/>
          <w:b/>
          <w:i/>
          <w:color w:val="000000"/>
          <w:sz w:val="28"/>
          <w:szCs w:val="28"/>
          <w:shd w:val="clear" w:color="auto" w:fill="FFFFFF"/>
        </w:rPr>
        <w:t>de conocimientos y prácticas relacionados con los procesos de creación desarrollo, transferencia y uso de la tecnología. Algunos conciben este sistema como "una colección de métodos</w:t>
      </w:r>
      <w:r w:rsidRPr="00827FCE">
        <w:rPr>
          <w:rStyle w:val="apple-converted-space"/>
          <w:rFonts w:ascii="Arial" w:hAnsi="Arial" w:cs="Arial"/>
          <w:b/>
          <w:i/>
          <w:color w:val="000000"/>
          <w:sz w:val="28"/>
          <w:szCs w:val="28"/>
          <w:shd w:val="clear" w:color="auto" w:fill="FFFFFF"/>
        </w:rPr>
        <w:t> </w:t>
      </w:r>
      <w:r w:rsidRPr="00827FCE">
        <w:rPr>
          <w:rFonts w:ascii="Arial" w:hAnsi="Arial" w:cs="Arial"/>
          <w:b/>
          <w:i/>
          <w:color w:val="000000"/>
          <w:sz w:val="28"/>
          <w:szCs w:val="28"/>
          <w:shd w:val="clear" w:color="auto" w:fill="FFFFFF"/>
        </w:rPr>
        <w:t>sistemáticos para la gestión de procesos de aplicación de conocimientos, extender el rango de actividades humanas y producir bienes y servicios</w:t>
      </w:r>
      <w:r>
        <w:rPr>
          <w:rFonts w:ascii="Arial" w:hAnsi="Arial" w:cs="Arial"/>
          <w:b/>
          <w:i/>
          <w:color w:val="000000"/>
          <w:sz w:val="28"/>
          <w:szCs w:val="28"/>
          <w:shd w:val="clear" w:color="auto" w:fill="FFFFFF"/>
        </w:rPr>
        <w:t>”</w:t>
      </w:r>
    </w:p>
    <w:p w:rsidR="00594E4A" w:rsidRDefault="00594E4A" w:rsidP="00594E4A">
      <w:pPr>
        <w:spacing w:line="360" w:lineRule="auto"/>
        <w:ind w:firstLine="708"/>
        <w:jc w:val="center"/>
        <w:rPr>
          <w:rFonts w:ascii="Arial" w:hAnsi="Arial" w:cs="Arial"/>
          <w:b/>
          <w:i/>
          <w:sz w:val="28"/>
          <w:szCs w:val="28"/>
        </w:rPr>
      </w:pPr>
      <w:r w:rsidRPr="00827FCE">
        <w:rPr>
          <w:rFonts w:ascii="Arial" w:hAnsi="Arial" w:cs="Arial"/>
          <w:b/>
          <w:i/>
          <w:color w:val="000000"/>
          <w:sz w:val="28"/>
          <w:szCs w:val="28"/>
          <w:shd w:val="clear" w:color="auto" w:fill="FFFFFF"/>
        </w:rPr>
        <w:t xml:space="preserve"> (</w:t>
      </w:r>
      <w:proofErr w:type="spellStart"/>
      <w:r w:rsidRPr="00827FCE">
        <w:rPr>
          <w:rFonts w:ascii="Arial" w:hAnsi="Arial" w:cs="Arial"/>
          <w:b/>
          <w:i/>
          <w:color w:val="000000"/>
          <w:sz w:val="28"/>
          <w:szCs w:val="28"/>
          <w:shd w:val="clear" w:color="auto" w:fill="FFFFFF"/>
        </w:rPr>
        <w:t>Kanz</w:t>
      </w:r>
      <w:proofErr w:type="spellEnd"/>
      <w:r w:rsidRPr="00827FCE">
        <w:rPr>
          <w:rFonts w:ascii="Arial" w:hAnsi="Arial" w:cs="Arial"/>
          <w:b/>
          <w:i/>
          <w:color w:val="000000"/>
          <w:sz w:val="28"/>
          <w:szCs w:val="28"/>
          <w:shd w:val="clear" w:color="auto" w:fill="FFFFFF"/>
        </w:rPr>
        <w:t xml:space="preserve"> and Lam, 1996).</w:t>
      </w:r>
      <w:r w:rsidRPr="00827FCE">
        <w:rPr>
          <w:rStyle w:val="apple-converted-space"/>
          <w:rFonts w:ascii="Arial" w:hAnsi="Arial" w:cs="Arial"/>
          <w:b/>
          <w:i/>
          <w:color w:val="000000"/>
          <w:sz w:val="28"/>
          <w:szCs w:val="28"/>
          <w:shd w:val="clear" w:color="auto" w:fill="FFFFFF"/>
        </w:rPr>
        <w:t> </w:t>
      </w:r>
      <w:r w:rsidRPr="00827FCE">
        <w:rPr>
          <w:rFonts w:ascii="Arial" w:hAnsi="Arial" w:cs="Arial"/>
          <w:b/>
          <w:i/>
          <w:color w:val="000000"/>
          <w:sz w:val="28"/>
          <w:szCs w:val="28"/>
        </w:rPr>
        <w:br/>
      </w:r>
    </w:p>
    <w:p w:rsidR="00594E4A" w:rsidRDefault="00594E4A" w:rsidP="00594E4A">
      <w:pPr>
        <w:spacing w:line="360" w:lineRule="auto"/>
        <w:ind w:firstLine="708"/>
        <w:jc w:val="center"/>
        <w:rPr>
          <w:rFonts w:ascii="Arial" w:hAnsi="Arial" w:cs="Arial"/>
          <w:b/>
          <w:i/>
          <w:sz w:val="28"/>
          <w:szCs w:val="28"/>
        </w:rPr>
      </w:pPr>
    </w:p>
    <w:p w:rsidR="00594E4A" w:rsidRDefault="00594E4A" w:rsidP="00594E4A">
      <w:pPr>
        <w:spacing w:line="360" w:lineRule="auto"/>
        <w:ind w:firstLine="708"/>
        <w:jc w:val="center"/>
        <w:rPr>
          <w:rFonts w:ascii="Arial" w:hAnsi="Arial" w:cs="Arial"/>
          <w:b/>
          <w:i/>
          <w:sz w:val="28"/>
          <w:szCs w:val="28"/>
        </w:rPr>
      </w:pPr>
    </w:p>
    <w:p w:rsidR="00594E4A" w:rsidRPr="00827FCE" w:rsidRDefault="00594E4A" w:rsidP="00594E4A">
      <w:pPr>
        <w:spacing w:line="360" w:lineRule="auto"/>
        <w:ind w:firstLine="708"/>
        <w:jc w:val="center"/>
        <w:rPr>
          <w:rFonts w:ascii="Arial" w:hAnsi="Arial" w:cs="Arial"/>
          <w:b/>
          <w:i/>
          <w:sz w:val="28"/>
          <w:szCs w:val="28"/>
        </w:rPr>
      </w:pPr>
    </w:p>
    <w:p w:rsidR="00594E4A" w:rsidRDefault="00594E4A" w:rsidP="00594E4A">
      <w:pPr>
        <w:spacing w:line="360" w:lineRule="auto"/>
        <w:jc w:val="center"/>
        <w:rPr>
          <w:rFonts w:ascii="Arial" w:hAnsi="Arial" w:cs="Arial"/>
          <w:b/>
          <w:sz w:val="28"/>
        </w:rPr>
      </w:pPr>
    </w:p>
    <w:p w:rsidR="00594E4A" w:rsidRPr="009012EC" w:rsidRDefault="00594E4A" w:rsidP="00594E4A">
      <w:pPr>
        <w:spacing w:line="360" w:lineRule="auto"/>
        <w:jc w:val="center"/>
        <w:rPr>
          <w:b/>
          <w:sz w:val="28"/>
        </w:rPr>
      </w:pPr>
      <w:r>
        <w:rPr>
          <w:b/>
          <w:noProof/>
          <w:sz w:val="28"/>
        </w:rPr>
        <mc:AlternateContent>
          <mc:Choice Requires="wps">
            <w:drawing>
              <wp:anchor distT="0" distB="0" distL="114300" distR="114300" simplePos="0" relativeHeight="251709440" behindDoc="0" locked="0" layoutInCell="1" allowOverlap="1" wp14:anchorId="1FCC2CDB" wp14:editId="76E1908B">
                <wp:simplePos x="0" y="0"/>
                <wp:positionH relativeFrom="column">
                  <wp:posOffset>2510790</wp:posOffset>
                </wp:positionH>
                <wp:positionV relativeFrom="paragraph">
                  <wp:posOffset>62865</wp:posOffset>
                </wp:positionV>
                <wp:extent cx="3581400" cy="990600"/>
                <wp:effectExtent l="0" t="0" r="0" b="0"/>
                <wp:wrapNone/>
                <wp:docPr id="35" name="35 Rectángulo"/>
                <wp:cNvGraphicFramePr/>
                <a:graphic xmlns:a="http://schemas.openxmlformats.org/drawingml/2006/main">
                  <a:graphicData uri="http://schemas.microsoft.com/office/word/2010/wordprocessingShape">
                    <wps:wsp>
                      <wps:cNvSpPr/>
                      <wps:spPr>
                        <a:xfrm>
                          <a:off x="0" y="0"/>
                          <a:ext cx="3581400" cy="9906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5 Rectángulo" o:spid="_x0000_s1026" style="position:absolute;left:0;text-align:left;margin-left:197.7pt;margin-top:4.95pt;width:282pt;height:7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" filled="f" stroked="f" strokeweight="2pt">
                <v:textbox>
                  <w:txbxContent>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p>
                  </w:txbxContent>
                </v:textbox>
              </v:rect>
            </w:pict>
          </mc:Fallback>
        </mc:AlternateContent>
      </w:r>
      <w:r>
        <w:rPr>
          <w:b/>
          <w:noProof/>
          <w:sz w:val="28"/>
        </w:rPr>
        <w:drawing>
          <wp:inline distT="0" distB="0" distL="0" distR="0" wp14:anchorId="46730D2C" wp14:editId="46CD2162">
            <wp:extent cx="6343650" cy="6429375"/>
            <wp:effectExtent l="76200" t="0" r="0" b="0"/>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594E4A" w:rsidRDefault="00594E4A" w:rsidP="00594E4A">
      <w:pPr>
        <w:pStyle w:val="Ttulo"/>
        <w:tabs>
          <w:tab w:val="left" w:pos="0"/>
          <w:tab w:val="center" w:pos="5490"/>
        </w:tabs>
        <w:spacing w:line="360" w:lineRule="auto"/>
        <w:ind w:firstLine="709"/>
        <w:jc w:val="both"/>
        <w:rPr>
          <w:b w:val="0"/>
          <w:sz w:val="24"/>
        </w:rPr>
      </w:pPr>
    </w:p>
    <w:p w:rsidR="00594E4A" w:rsidRDefault="00594E4A" w:rsidP="00594E4A">
      <w:pPr>
        <w:pStyle w:val="Ttulo"/>
        <w:tabs>
          <w:tab w:val="left" w:pos="0"/>
          <w:tab w:val="center" w:pos="5490"/>
        </w:tabs>
        <w:spacing w:line="360" w:lineRule="auto"/>
        <w:ind w:firstLine="709"/>
        <w:jc w:val="both"/>
        <w:rPr>
          <w:b w:val="0"/>
          <w:sz w:val="24"/>
        </w:rPr>
      </w:pPr>
    </w:p>
    <w:p w:rsidR="00594E4A" w:rsidRDefault="00594E4A" w:rsidP="00594E4A">
      <w:pPr>
        <w:spacing w:after="0" w:line="360" w:lineRule="auto"/>
        <w:jc w:val="center"/>
        <w:rPr>
          <w:rFonts w:ascii="Arial" w:hAnsi="Arial" w:cs="Arial"/>
          <w:b/>
          <w:sz w:val="28"/>
          <w:szCs w:val="28"/>
        </w:rPr>
      </w:pPr>
    </w:p>
    <w:p w:rsidR="00594E4A" w:rsidRDefault="00594E4A" w:rsidP="00594E4A">
      <w:pPr>
        <w:spacing w:after="0" w:line="360" w:lineRule="auto"/>
        <w:jc w:val="center"/>
        <w:rPr>
          <w:rFonts w:ascii="Arial" w:hAnsi="Arial" w:cs="Arial"/>
          <w:b/>
          <w:sz w:val="28"/>
          <w:szCs w:val="28"/>
        </w:rPr>
      </w:pPr>
      <w:r>
        <w:rPr>
          <w:rFonts w:ascii="Arial" w:hAnsi="Arial" w:cs="Arial"/>
          <w:b/>
          <w:sz w:val="28"/>
          <w:szCs w:val="28"/>
        </w:rPr>
        <w:t>GESTIÓN TECNOLÓ</w:t>
      </w:r>
      <w:r w:rsidRPr="00D6671F">
        <w:rPr>
          <w:rFonts w:ascii="Arial" w:hAnsi="Arial" w:cs="Arial"/>
          <w:b/>
          <w:sz w:val="28"/>
          <w:szCs w:val="28"/>
        </w:rPr>
        <w:t>GICA</w:t>
      </w:r>
    </w:p>
    <w:p w:rsidR="00594E4A" w:rsidRDefault="00594E4A" w:rsidP="00594E4A">
      <w:pPr>
        <w:spacing w:after="0" w:line="360" w:lineRule="auto"/>
        <w:jc w:val="both"/>
        <w:rPr>
          <w:rFonts w:ascii="Arial" w:hAnsi="Arial" w:cs="Arial"/>
          <w:sz w:val="24"/>
          <w:szCs w:val="24"/>
        </w:rPr>
      </w:pPr>
      <w:r>
        <w:rPr>
          <w:rFonts w:ascii="Arial" w:hAnsi="Arial" w:cs="Arial"/>
          <w:sz w:val="24"/>
          <w:szCs w:val="24"/>
        </w:rPr>
        <w:tab/>
      </w:r>
    </w:p>
    <w:p w:rsidR="00594E4A" w:rsidRDefault="00594E4A" w:rsidP="00594E4A">
      <w:pPr>
        <w:spacing w:after="0" w:line="360" w:lineRule="auto"/>
        <w:ind w:right="-234" w:firstLine="708"/>
        <w:jc w:val="both"/>
        <w:rPr>
          <w:rFonts w:ascii="Arial" w:hAnsi="Arial" w:cs="Arial"/>
          <w:sz w:val="24"/>
          <w:szCs w:val="24"/>
        </w:rPr>
      </w:pPr>
      <w:r>
        <w:rPr>
          <w:rFonts w:ascii="Arial" w:hAnsi="Arial" w:cs="Arial"/>
          <w:sz w:val="24"/>
          <w:szCs w:val="24"/>
        </w:rPr>
        <w:t>Permanecer</w:t>
      </w:r>
      <w:r w:rsidRPr="009756D0">
        <w:rPr>
          <w:rFonts w:ascii="Arial" w:hAnsi="Arial" w:cs="Arial"/>
          <w:sz w:val="24"/>
          <w:szCs w:val="24"/>
        </w:rPr>
        <w:t xml:space="preserve"> en contacto con la tecnología es cada vez más común en un mundo globalizado, y en el ámbito empresarial es de suma importancia para sobrevivir e innovar los procesos internos. La evolución de los procesos empresariales le ha permitido a tecnología desarrollar nuevas herramientas para facilitar y acelerar estos procedimientos, brindando oportunidades de crecimiento y ventajas competitivas.</w:t>
      </w:r>
    </w:p>
    <w:p w:rsidR="00594E4A" w:rsidRPr="009756D0"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ab/>
      </w:r>
      <w:r w:rsidRPr="009756D0">
        <w:rPr>
          <w:rFonts w:ascii="Arial" w:hAnsi="Arial" w:cs="Arial"/>
          <w:sz w:val="24"/>
          <w:szCs w:val="24"/>
        </w:rPr>
        <w:t>"La competencia actual es por la calidad y el desarrollo tecnológico, para lo cual las empresas se dirigen a optimizar sus modelos de gestión y a adquirir o desarrollar tecnología. Los bienes y servicios que se generan deben satisfacer un conjunto de necesidades en una población que es cada vez más exigente y numerosa. La definición de estrategias es fundamental para lograr el objetivo organizacional de desempeñar una labor incremental hacia el crecimiento y el desarrollo." (Núñez de Schilling, 2015)</w:t>
      </w:r>
      <w:r>
        <w:rPr>
          <w:rFonts w:ascii="Arial" w:hAnsi="Arial" w:cs="Arial"/>
          <w:sz w:val="24"/>
          <w:szCs w:val="24"/>
        </w:rPr>
        <w:t>.</w:t>
      </w:r>
    </w:p>
    <w:p w:rsidR="00594E4A" w:rsidRPr="009756D0"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ab/>
      </w:r>
      <w:r w:rsidRPr="009756D0">
        <w:rPr>
          <w:rFonts w:ascii="Arial" w:hAnsi="Arial" w:cs="Arial"/>
          <w:sz w:val="24"/>
          <w:szCs w:val="24"/>
        </w:rPr>
        <w:t xml:space="preserve">En cuanto a la tecnología sabemos que las empresas que no desarrollen o no cuenten con por lo menos un elemento de hardware dentro de sus procesos, se consideran perdidas en el universo moderno actual, por lo cual la gestión tecnológica pretende introducir algunos elementos y conceptos importantes para manejar dentro de este campo, permitiendo a un empresario u organización tomar las mejores decisiones y automatizar los procesos operativos. </w:t>
      </w:r>
    </w:p>
    <w:p w:rsidR="00594E4A" w:rsidRPr="009756D0"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ab/>
      </w:r>
      <w:r w:rsidRPr="009756D0">
        <w:rPr>
          <w:rFonts w:ascii="Arial" w:hAnsi="Arial" w:cs="Arial"/>
          <w:sz w:val="24"/>
          <w:szCs w:val="24"/>
        </w:rPr>
        <w:t xml:space="preserve">Algunos de los elementos desarrollados para este proceso son los Sistemas de Información, los cuales representan una herramienta para darle sentido a los datos y la información proporcionada por el usuario de los mismos, brindando diversas ventajas y usos que permiten reducir el tiempo de elaboración de actividades. </w:t>
      </w:r>
    </w:p>
    <w:p w:rsidR="00594E4A" w:rsidRPr="009756D0"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lastRenderedPageBreak/>
        <w:tab/>
      </w:r>
    </w:p>
    <w:p w:rsidR="00594E4A" w:rsidRDefault="00594E4A" w:rsidP="00594E4A">
      <w:pPr>
        <w:spacing w:after="0" w:line="360" w:lineRule="auto"/>
        <w:ind w:right="-234" w:firstLine="708"/>
        <w:jc w:val="both"/>
        <w:rPr>
          <w:rFonts w:ascii="Arial" w:hAnsi="Arial" w:cs="Arial"/>
          <w:sz w:val="24"/>
          <w:szCs w:val="24"/>
        </w:rPr>
      </w:pPr>
      <w:r w:rsidRPr="009756D0">
        <w:rPr>
          <w:rFonts w:ascii="Arial" w:hAnsi="Arial" w:cs="Arial"/>
          <w:sz w:val="24"/>
          <w:szCs w:val="24"/>
        </w:rPr>
        <w:t>Todos los elementos de la gestión tecnológica en sí, constituyen las herramientas digitales claves para el correcto funcionamiento de una organización en el mercado, conocer acerca de ellos, puede ser crucial al momento de consolidarse como una empresa exitosa.</w:t>
      </w:r>
      <w:r>
        <w:rPr>
          <w:rFonts w:ascii="Arial" w:hAnsi="Arial" w:cs="Arial"/>
          <w:sz w:val="24"/>
          <w:szCs w:val="24"/>
        </w:rPr>
        <w:t xml:space="preserve"> </w:t>
      </w:r>
    </w:p>
    <w:p w:rsidR="00594E4A" w:rsidRDefault="00594E4A" w:rsidP="00594E4A">
      <w:pPr>
        <w:spacing w:after="0" w:line="360" w:lineRule="auto"/>
        <w:ind w:right="-234"/>
        <w:jc w:val="both"/>
        <w:rPr>
          <w:rFonts w:ascii="Arial" w:hAnsi="Arial" w:cs="Arial"/>
          <w:sz w:val="24"/>
          <w:szCs w:val="24"/>
        </w:rPr>
      </w:pPr>
    </w:p>
    <w:p w:rsidR="00594E4A" w:rsidRPr="003B0A4D" w:rsidRDefault="00594E4A" w:rsidP="00594E4A">
      <w:pPr>
        <w:spacing w:after="0" w:line="360" w:lineRule="auto"/>
        <w:ind w:right="-234"/>
        <w:jc w:val="both"/>
        <w:rPr>
          <w:rFonts w:ascii="Arial" w:hAnsi="Arial" w:cs="Arial"/>
          <w:sz w:val="24"/>
          <w:szCs w:val="24"/>
        </w:rPr>
      </w:pPr>
      <w:r>
        <w:rPr>
          <w:rFonts w:ascii="Arial" w:hAnsi="Arial" w:cs="Arial"/>
          <w:noProof/>
          <w:sz w:val="24"/>
          <w:szCs w:val="28"/>
        </w:rPr>
        <mc:AlternateContent>
          <mc:Choice Requires="wps">
            <w:drawing>
              <wp:anchor distT="0" distB="0" distL="114300" distR="114300" simplePos="0" relativeHeight="251710464" behindDoc="0" locked="0" layoutInCell="1" allowOverlap="1" wp14:anchorId="2A71DCF5" wp14:editId="6D367E0A">
                <wp:simplePos x="0" y="0"/>
                <wp:positionH relativeFrom="column">
                  <wp:posOffset>993775</wp:posOffset>
                </wp:positionH>
                <wp:positionV relativeFrom="paragraph">
                  <wp:posOffset>186690</wp:posOffset>
                </wp:positionV>
                <wp:extent cx="857250" cy="676275"/>
                <wp:effectExtent l="0" t="95250" r="38100" b="0"/>
                <wp:wrapNone/>
                <wp:docPr id="20482" name="20482 Flecha derecha"/>
                <wp:cNvGraphicFramePr/>
                <a:graphic xmlns:a="http://schemas.openxmlformats.org/drawingml/2006/main">
                  <a:graphicData uri="http://schemas.microsoft.com/office/word/2010/wordprocessingShape">
                    <wps:wsp>
                      <wps:cNvSpPr/>
                      <wps:spPr>
                        <a:xfrm rot="8250973">
                          <a:off x="0" y="0"/>
                          <a:ext cx="857250" cy="676275"/>
                        </a:xfrm>
                        <a:prstGeom prst="rightArrow">
                          <a:avLst/>
                        </a:prstGeom>
                        <a:blipFill>
                          <a:blip r:embed="rId23"/>
                          <a:tile tx="0" ty="0" sx="100000" sy="100000" flip="none" algn="tl"/>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20482 Flecha derecha" o:spid="_x0000_s1026" type="#_x0000_t13" style="position:absolute;margin-left:78.25pt;margin-top:14.7pt;width:67.5pt;height:53.25pt;rotation:9012263fd;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" adj="13080" strokecolor="#243f60 [1604]" strokeweight="2pt">
                <v:fill r:id="rId24" o:title="" recolor="t" rotate="t" type="tile"/>
              </v:shape>
            </w:pict>
          </mc:Fallback>
        </mc:AlternateContent>
      </w:r>
    </w:p>
    <w:p w:rsidR="00594E4A" w:rsidRDefault="00594E4A" w:rsidP="00594E4A">
      <w:pPr>
        <w:spacing w:after="0" w:line="360" w:lineRule="auto"/>
        <w:ind w:right="-234"/>
        <w:rPr>
          <w:rFonts w:ascii="Arial" w:hAnsi="Arial" w:cs="Arial"/>
          <w:b/>
          <w:sz w:val="28"/>
          <w:szCs w:val="28"/>
        </w:rPr>
      </w:pPr>
    </w:p>
    <w:p w:rsidR="00594E4A" w:rsidRPr="00BF1DF3" w:rsidRDefault="00594E4A" w:rsidP="00594E4A">
      <w:pPr>
        <w:spacing w:after="0" w:line="360" w:lineRule="auto"/>
        <w:ind w:right="-234"/>
        <w:rPr>
          <w:rFonts w:ascii="Arial" w:hAnsi="Arial" w:cs="Arial"/>
          <w:b/>
          <w:sz w:val="24"/>
          <w:szCs w:val="24"/>
        </w:rPr>
      </w:pPr>
      <w:r w:rsidRPr="00BF1DF3">
        <w:rPr>
          <w:rFonts w:ascii="Arial" w:hAnsi="Arial" w:cs="Arial"/>
          <w:b/>
          <w:sz w:val="24"/>
          <w:szCs w:val="24"/>
        </w:rPr>
        <w:t>CONCEPTO</w:t>
      </w:r>
    </w:p>
    <w:p w:rsidR="00594E4A" w:rsidRDefault="00594E4A" w:rsidP="00594E4A">
      <w:pPr>
        <w:spacing w:after="0" w:line="360" w:lineRule="auto"/>
        <w:ind w:right="-234"/>
        <w:jc w:val="both"/>
        <w:rPr>
          <w:rFonts w:ascii="Arial" w:hAnsi="Arial" w:cs="Arial"/>
          <w:sz w:val="24"/>
          <w:szCs w:val="28"/>
        </w:rPr>
      </w:pPr>
      <w:r>
        <w:rPr>
          <w:rFonts w:ascii="Arial" w:hAnsi="Arial" w:cs="Arial"/>
          <w:sz w:val="24"/>
          <w:szCs w:val="28"/>
        </w:rPr>
        <w:tab/>
      </w:r>
    </w:p>
    <w:p w:rsidR="00594E4A" w:rsidRDefault="00594E4A" w:rsidP="00594E4A">
      <w:pPr>
        <w:spacing w:after="0" w:line="360" w:lineRule="auto"/>
        <w:ind w:right="-234" w:firstLine="708"/>
        <w:jc w:val="both"/>
        <w:rPr>
          <w:rFonts w:ascii="Arial" w:hAnsi="Arial" w:cs="Arial"/>
          <w:sz w:val="24"/>
          <w:szCs w:val="28"/>
        </w:rPr>
      </w:pPr>
      <w:r w:rsidRPr="001A4982">
        <w:rPr>
          <w:rFonts w:ascii="Arial" w:hAnsi="Arial" w:cs="Arial"/>
          <w:sz w:val="24"/>
          <w:szCs w:val="28"/>
        </w:rPr>
        <w:t xml:space="preserve">Para poder englobar el concepto que conforma la </w:t>
      </w:r>
      <w:r w:rsidRPr="004F7062">
        <w:rPr>
          <w:rFonts w:ascii="Arial" w:hAnsi="Arial" w:cs="Arial"/>
          <w:b/>
          <w:i/>
          <w:sz w:val="24"/>
          <w:szCs w:val="28"/>
        </w:rPr>
        <w:t>gestión tecnológica</w:t>
      </w:r>
      <w:r w:rsidRPr="001A4982">
        <w:rPr>
          <w:rFonts w:ascii="Arial" w:hAnsi="Arial" w:cs="Arial"/>
          <w:sz w:val="24"/>
          <w:szCs w:val="28"/>
        </w:rPr>
        <w:t xml:space="preserve">, se debe primero definir </w:t>
      </w:r>
      <w:r>
        <w:rPr>
          <w:rFonts w:ascii="Arial" w:hAnsi="Arial" w:cs="Arial"/>
          <w:sz w:val="24"/>
          <w:szCs w:val="28"/>
        </w:rPr>
        <w:t xml:space="preserve">palabra por palabra, esto con el objetivo de unir los dos conceptos y analizar la relación de las variables para poder conformar lo que hoy en día se conoce como "gestión tecnológica". </w:t>
      </w:r>
      <w:r w:rsidRPr="00FC37DB">
        <w:rPr>
          <w:rFonts w:ascii="Arial" w:hAnsi="Arial" w:cs="Arial"/>
          <w:sz w:val="24"/>
          <w:szCs w:val="28"/>
        </w:rPr>
        <w:t xml:space="preserve">Lo esencial de los conceptos administración, gestión y gerencia está en que los tres se refieren a un proceso de "planear, organizar, dirigir, evaluar y controlar" como lo planteara </w:t>
      </w:r>
      <w:r>
        <w:rPr>
          <w:rFonts w:ascii="Arial" w:hAnsi="Arial" w:cs="Arial"/>
          <w:sz w:val="24"/>
          <w:szCs w:val="28"/>
        </w:rPr>
        <w:t xml:space="preserve"> </w:t>
      </w:r>
      <w:sdt>
        <w:sdtPr>
          <w:rPr>
            <w:rFonts w:ascii="Arial" w:hAnsi="Arial" w:cs="Arial"/>
            <w:sz w:val="24"/>
            <w:szCs w:val="28"/>
          </w:rPr>
          <w:id w:val="273010923"/>
          <w:citation/>
        </w:sdtPr>
        <w:sdtContent>
          <w:r>
            <w:rPr>
              <w:rFonts w:ascii="Arial" w:hAnsi="Arial" w:cs="Arial"/>
              <w:sz w:val="24"/>
              <w:szCs w:val="28"/>
            </w:rPr>
            <w:fldChar w:fldCharType="begin"/>
          </w:r>
          <w:r>
            <w:rPr>
              <w:rFonts w:ascii="Arial" w:hAnsi="Arial" w:cs="Arial"/>
              <w:sz w:val="24"/>
              <w:szCs w:val="28"/>
            </w:rPr>
            <w:instrText xml:space="preserve"> CITATION Hei98 \l 2058  </w:instrText>
          </w:r>
          <w:r>
            <w:rPr>
              <w:rFonts w:ascii="Arial" w:hAnsi="Arial" w:cs="Arial"/>
              <w:sz w:val="24"/>
              <w:szCs w:val="28"/>
            </w:rPr>
            <w:fldChar w:fldCharType="separate"/>
          </w:r>
          <w:r w:rsidRPr="006076AB">
            <w:rPr>
              <w:rFonts w:ascii="Arial" w:hAnsi="Arial" w:cs="Arial"/>
              <w:noProof/>
              <w:sz w:val="24"/>
              <w:szCs w:val="28"/>
            </w:rPr>
            <w:t>(Heinz, 1998)</w:t>
          </w:r>
          <w:r>
            <w:rPr>
              <w:rFonts w:ascii="Arial" w:hAnsi="Arial" w:cs="Arial"/>
              <w:sz w:val="24"/>
              <w:szCs w:val="28"/>
            </w:rPr>
            <w:fldChar w:fldCharType="end"/>
          </w:r>
        </w:sdtContent>
      </w:sdt>
      <w:r>
        <w:rPr>
          <w:rFonts w:ascii="Arial" w:hAnsi="Arial" w:cs="Arial"/>
          <w:sz w:val="24"/>
          <w:szCs w:val="28"/>
        </w:rPr>
        <w:t xml:space="preserve"> </w:t>
      </w:r>
      <w:r w:rsidRPr="00FC37DB">
        <w:rPr>
          <w:rFonts w:ascii="Arial" w:hAnsi="Arial" w:cs="Arial"/>
          <w:sz w:val="24"/>
          <w:szCs w:val="28"/>
        </w:rPr>
        <w:t xml:space="preserve">al principio del siglo o </w:t>
      </w:r>
      <w:sdt>
        <w:sdtPr>
          <w:rPr>
            <w:rFonts w:ascii="Arial" w:hAnsi="Arial" w:cs="Arial"/>
            <w:sz w:val="24"/>
            <w:szCs w:val="28"/>
          </w:rPr>
          <w:id w:val="273010924"/>
          <w:citation/>
        </w:sdtPr>
        <w:sdtContent>
          <w:r>
            <w:rPr>
              <w:rFonts w:ascii="Arial" w:hAnsi="Arial" w:cs="Arial"/>
              <w:sz w:val="24"/>
              <w:szCs w:val="28"/>
            </w:rPr>
            <w:fldChar w:fldCharType="begin"/>
          </w:r>
          <w:r>
            <w:rPr>
              <w:rFonts w:ascii="Arial" w:hAnsi="Arial" w:cs="Arial"/>
              <w:sz w:val="24"/>
              <w:szCs w:val="28"/>
            </w:rPr>
            <w:instrText xml:space="preserve"> CITATION Koo98 \l 2058 </w:instrText>
          </w:r>
          <w:r>
            <w:rPr>
              <w:rFonts w:ascii="Arial" w:hAnsi="Arial" w:cs="Arial"/>
              <w:sz w:val="24"/>
              <w:szCs w:val="28"/>
            </w:rPr>
            <w:fldChar w:fldCharType="separate"/>
          </w:r>
          <w:r w:rsidRPr="006076AB">
            <w:rPr>
              <w:rFonts w:ascii="Arial" w:hAnsi="Arial" w:cs="Arial"/>
              <w:noProof/>
              <w:sz w:val="24"/>
              <w:szCs w:val="28"/>
            </w:rPr>
            <w:t>(Koontz, 1998)</w:t>
          </w:r>
          <w:r>
            <w:rPr>
              <w:rFonts w:ascii="Arial" w:hAnsi="Arial" w:cs="Arial"/>
              <w:sz w:val="24"/>
              <w:szCs w:val="28"/>
            </w:rPr>
            <w:fldChar w:fldCharType="end"/>
          </w:r>
        </w:sdtContent>
      </w:sdt>
      <w:r>
        <w:rPr>
          <w:rFonts w:ascii="Arial" w:hAnsi="Arial" w:cs="Arial"/>
          <w:sz w:val="24"/>
          <w:szCs w:val="28"/>
        </w:rPr>
        <w:t xml:space="preserve">. </w:t>
      </w:r>
    </w:p>
    <w:p w:rsidR="00594E4A" w:rsidRDefault="00594E4A" w:rsidP="00594E4A">
      <w:pPr>
        <w:spacing w:after="0" w:line="360" w:lineRule="auto"/>
        <w:ind w:right="-234" w:firstLine="708"/>
        <w:jc w:val="both"/>
        <w:rPr>
          <w:rFonts w:ascii="Arial" w:hAnsi="Arial" w:cs="Arial"/>
          <w:sz w:val="24"/>
          <w:szCs w:val="28"/>
        </w:rPr>
      </w:pPr>
    </w:p>
    <w:p w:rsidR="00594E4A" w:rsidRDefault="00594E4A" w:rsidP="00594E4A">
      <w:pPr>
        <w:spacing w:after="0" w:line="360" w:lineRule="auto"/>
        <w:ind w:right="-234" w:firstLine="708"/>
        <w:jc w:val="both"/>
        <w:rPr>
          <w:rFonts w:ascii="Arial" w:hAnsi="Arial" w:cs="Arial"/>
          <w:sz w:val="24"/>
          <w:szCs w:val="28"/>
        </w:rPr>
      </w:pPr>
    </w:p>
    <w:p w:rsidR="00594E4A" w:rsidRDefault="00594E4A" w:rsidP="00594E4A">
      <w:pPr>
        <w:spacing w:after="0" w:line="360" w:lineRule="auto"/>
        <w:ind w:right="-234"/>
        <w:jc w:val="both"/>
        <w:rPr>
          <w:rFonts w:ascii="Arial" w:hAnsi="Arial" w:cs="Arial"/>
          <w:sz w:val="24"/>
          <w:szCs w:val="28"/>
        </w:rPr>
      </w:pPr>
      <w:r>
        <w:rPr>
          <w:rFonts w:ascii="Arial" w:hAnsi="Arial" w:cs="Arial"/>
          <w:noProof/>
          <w:sz w:val="24"/>
          <w:szCs w:val="28"/>
        </w:rPr>
        <mc:AlternateContent>
          <mc:Choice Requires="wps">
            <w:drawing>
              <wp:anchor distT="0" distB="0" distL="114300" distR="114300" simplePos="0" relativeHeight="251712512" behindDoc="0" locked="0" layoutInCell="1" allowOverlap="1" wp14:anchorId="2B8BE509" wp14:editId="30DE51C1">
                <wp:simplePos x="0" y="0"/>
                <wp:positionH relativeFrom="column">
                  <wp:posOffset>812800</wp:posOffset>
                </wp:positionH>
                <wp:positionV relativeFrom="paragraph">
                  <wp:posOffset>49530</wp:posOffset>
                </wp:positionV>
                <wp:extent cx="857250" cy="676275"/>
                <wp:effectExtent l="0" t="95250" r="38100" b="0"/>
                <wp:wrapNone/>
                <wp:docPr id="20487" name="20487 Flecha derecha"/>
                <wp:cNvGraphicFramePr/>
                <a:graphic xmlns:a="http://schemas.openxmlformats.org/drawingml/2006/main">
                  <a:graphicData uri="http://schemas.microsoft.com/office/word/2010/wordprocessingShape">
                    <wps:wsp>
                      <wps:cNvSpPr/>
                      <wps:spPr>
                        <a:xfrm rot="8250973">
                          <a:off x="0" y="0"/>
                          <a:ext cx="857250" cy="676275"/>
                        </a:xfrm>
                        <a:prstGeom prst="rightArrow">
                          <a:avLst/>
                        </a:prstGeom>
                        <a:blipFill>
                          <a:blip r:embed="rId23"/>
                          <a:tile tx="0" ty="0" sx="100000" sy="100000" flip="none" algn="tl"/>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20487 Flecha derecha" o:spid="_x0000_s1026" type="#_x0000_t13" style="position:absolute;margin-left:64pt;margin-top:3.9pt;width:67.5pt;height:53.25pt;rotation:9012263fd;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" adj="13080" strokecolor="#243f60 [1604]" strokeweight="2pt">
                <v:fill r:id="rId24" o:title="" recolor="t" rotate="t" type="tile"/>
              </v:shape>
            </w:pict>
          </mc:Fallback>
        </mc:AlternateContent>
      </w:r>
    </w:p>
    <w:p w:rsidR="00594E4A" w:rsidRDefault="00594E4A" w:rsidP="00594E4A">
      <w:pPr>
        <w:spacing w:after="0" w:line="360" w:lineRule="auto"/>
        <w:ind w:right="-234"/>
        <w:rPr>
          <w:rFonts w:ascii="Arial" w:hAnsi="Arial" w:cs="Arial"/>
          <w:b/>
          <w:sz w:val="28"/>
          <w:szCs w:val="28"/>
        </w:rPr>
      </w:pPr>
    </w:p>
    <w:p w:rsidR="00594E4A" w:rsidRPr="00BF1DF3" w:rsidRDefault="00594E4A" w:rsidP="00594E4A">
      <w:pPr>
        <w:spacing w:after="0" w:line="360" w:lineRule="auto"/>
        <w:ind w:right="-234"/>
        <w:rPr>
          <w:rFonts w:ascii="Arial" w:hAnsi="Arial" w:cs="Arial"/>
          <w:b/>
          <w:sz w:val="24"/>
          <w:szCs w:val="24"/>
        </w:rPr>
      </w:pPr>
      <w:r w:rsidRPr="00BF1DF3">
        <w:rPr>
          <w:rFonts w:ascii="Arial" w:hAnsi="Arial" w:cs="Arial"/>
          <w:b/>
          <w:sz w:val="24"/>
          <w:szCs w:val="24"/>
        </w:rPr>
        <w:t>Gestión</w:t>
      </w:r>
    </w:p>
    <w:p w:rsidR="00594E4A" w:rsidRDefault="00594E4A" w:rsidP="00594E4A">
      <w:pPr>
        <w:spacing w:after="0" w:line="360" w:lineRule="auto"/>
        <w:ind w:right="-234"/>
        <w:jc w:val="both"/>
        <w:rPr>
          <w:rFonts w:ascii="Arial" w:hAnsi="Arial" w:cs="Arial"/>
          <w:sz w:val="24"/>
          <w:szCs w:val="28"/>
        </w:rPr>
      </w:pPr>
      <w:r>
        <w:rPr>
          <w:rFonts w:ascii="Arial" w:hAnsi="Arial" w:cs="Arial"/>
          <w:sz w:val="24"/>
          <w:szCs w:val="28"/>
        </w:rPr>
        <w:tab/>
      </w:r>
    </w:p>
    <w:p w:rsidR="00594E4A" w:rsidRDefault="00594E4A" w:rsidP="00594E4A">
      <w:pPr>
        <w:spacing w:after="0" w:line="360" w:lineRule="auto"/>
        <w:ind w:right="-234" w:firstLine="708"/>
        <w:jc w:val="both"/>
        <w:rPr>
          <w:rFonts w:ascii="Arial" w:hAnsi="Arial" w:cs="Arial"/>
          <w:sz w:val="24"/>
          <w:szCs w:val="28"/>
        </w:rPr>
      </w:pPr>
      <w:r w:rsidRPr="00FC37DB">
        <w:rPr>
          <w:rFonts w:ascii="Arial" w:hAnsi="Arial" w:cs="Arial"/>
          <w:sz w:val="24"/>
          <w:szCs w:val="28"/>
        </w:rPr>
        <w:t>Viene del latín GESTIO-GESTIONIS que significa ejecutar, logra</w:t>
      </w:r>
      <w:r>
        <w:rPr>
          <w:rFonts w:ascii="Arial" w:hAnsi="Arial" w:cs="Arial"/>
          <w:sz w:val="24"/>
          <w:szCs w:val="28"/>
        </w:rPr>
        <w:t xml:space="preserve">r un éxito con medios adecuados </w:t>
      </w:r>
      <w:sdt>
        <w:sdtPr>
          <w:rPr>
            <w:rFonts w:ascii="Arial" w:hAnsi="Arial" w:cs="Arial"/>
            <w:sz w:val="24"/>
            <w:szCs w:val="28"/>
          </w:rPr>
          <w:id w:val="273010925"/>
          <w:citation/>
        </w:sdtPr>
        <w:sdtContent>
          <w:r>
            <w:rPr>
              <w:rFonts w:ascii="Arial" w:hAnsi="Arial" w:cs="Arial"/>
              <w:sz w:val="24"/>
              <w:szCs w:val="28"/>
            </w:rPr>
            <w:fldChar w:fldCharType="begin"/>
          </w:r>
          <w:r>
            <w:rPr>
              <w:rFonts w:ascii="Arial" w:hAnsi="Arial" w:cs="Arial"/>
              <w:sz w:val="24"/>
              <w:szCs w:val="28"/>
            </w:rPr>
            <w:instrText xml:space="preserve"> CITATION Cor95 \l 2058 </w:instrText>
          </w:r>
          <w:r>
            <w:rPr>
              <w:rFonts w:ascii="Arial" w:hAnsi="Arial" w:cs="Arial"/>
              <w:sz w:val="24"/>
              <w:szCs w:val="28"/>
            </w:rPr>
            <w:fldChar w:fldCharType="separate"/>
          </w:r>
          <w:r w:rsidRPr="006076AB">
            <w:rPr>
              <w:rFonts w:ascii="Arial" w:hAnsi="Arial" w:cs="Arial"/>
              <w:noProof/>
              <w:sz w:val="24"/>
              <w:szCs w:val="28"/>
            </w:rPr>
            <w:t>(Corominas, 1995)</w:t>
          </w:r>
          <w:r>
            <w:rPr>
              <w:rFonts w:ascii="Arial" w:hAnsi="Arial" w:cs="Arial"/>
              <w:sz w:val="24"/>
              <w:szCs w:val="28"/>
            </w:rPr>
            <w:fldChar w:fldCharType="end"/>
          </w:r>
        </w:sdtContent>
      </w:sdt>
      <w:r>
        <w:rPr>
          <w:rFonts w:ascii="Arial" w:hAnsi="Arial" w:cs="Arial"/>
          <w:sz w:val="24"/>
          <w:szCs w:val="28"/>
        </w:rPr>
        <w:t xml:space="preserve">. </w:t>
      </w:r>
      <w:r w:rsidRPr="00FC37DB">
        <w:rPr>
          <w:rFonts w:ascii="Arial" w:hAnsi="Arial" w:cs="Arial"/>
          <w:sz w:val="24"/>
          <w:szCs w:val="28"/>
        </w:rPr>
        <w:t>Para Heredia es un concepto más avanzado que el de administración y lo define como “la acción y efecto de real</w:t>
      </w:r>
      <w:r>
        <w:rPr>
          <w:rFonts w:ascii="Arial" w:hAnsi="Arial" w:cs="Arial"/>
          <w:sz w:val="24"/>
          <w:szCs w:val="28"/>
        </w:rPr>
        <w:t xml:space="preserve">izar tareas  </w:t>
      </w:r>
      <w:r w:rsidRPr="00FC37DB">
        <w:rPr>
          <w:rFonts w:ascii="Arial" w:hAnsi="Arial" w:cs="Arial"/>
          <w:sz w:val="24"/>
          <w:szCs w:val="28"/>
        </w:rPr>
        <w:t>c</w:t>
      </w:r>
      <w:r>
        <w:rPr>
          <w:rFonts w:ascii="Arial" w:hAnsi="Arial" w:cs="Arial"/>
          <w:sz w:val="24"/>
          <w:szCs w:val="28"/>
        </w:rPr>
        <w:t xml:space="preserve">on cuidado, esfuerzo y eficacia, </w:t>
      </w:r>
      <w:r w:rsidRPr="00FC37DB">
        <w:rPr>
          <w:rFonts w:ascii="Arial" w:hAnsi="Arial" w:cs="Arial"/>
          <w:sz w:val="24"/>
          <w:szCs w:val="28"/>
        </w:rPr>
        <w:t xml:space="preserve"> </w:t>
      </w:r>
      <w:r>
        <w:rPr>
          <w:rFonts w:ascii="Arial" w:hAnsi="Arial" w:cs="Arial"/>
          <w:sz w:val="24"/>
          <w:szCs w:val="28"/>
        </w:rPr>
        <w:t xml:space="preserve">que conduzcan a una finalidad” </w:t>
      </w:r>
      <w:r>
        <w:rPr>
          <w:rFonts w:ascii="Arial" w:hAnsi="Arial" w:cs="Arial"/>
          <w:noProof/>
          <w:sz w:val="24"/>
          <w:szCs w:val="28"/>
        </w:rPr>
        <w:t xml:space="preserve"> </w:t>
      </w:r>
      <w:r w:rsidRPr="00E74BA4">
        <w:rPr>
          <w:rFonts w:ascii="Arial" w:hAnsi="Arial" w:cs="Arial"/>
          <w:noProof/>
          <w:sz w:val="24"/>
          <w:szCs w:val="28"/>
        </w:rPr>
        <w:t>(Heredia, 1985)</w:t>
      </w:r>
      <w:r w:rsidRPr="00FC37DB">
        <w:rPr>
          <w:rFonts w:ascii="Arial" w:hAnsi="Arial" w:cs="Arial"/>
          <w:sz w:val="24"/>
          <w:szCs w:val="28"/>
        </w:rPr>
        <w:t xml:space="preserve">. </w:t>
      </w:r>
      <w:r>
        <w:rPr>
          <w:rFonts w:ascii="Arial" w:hAnsi="Arial" w:cs="Arial"/>
          <w:sz w:val="24"/>
          <w:szCs w:val="28"/>
        </w:rPr>
        <w:t xml:space="preserve">Con estos dos conceptos podemos determinar que la gestión es el correcto manejo de los recursos de los que dispone una organización para poder elaborar sus actividades. </w:t>
      </w:r>
    </w:p>
    <w:p w:rsidR="00594E4A" w:rsidRDefault="00594E4A" w:rsidP="00594E4A">
      <w:pPr>
        <w:spacing w:after="0" w:line="360" w:lineRule="auto"/>
        <w:ind w:right="-234"/>
        <w:jc w:val="both"/>
        <w:rPr>
          <w:rFonts w:ascii="Arial" w:hAnsi="Arial" w:cs="Arial"/>
          <w:sz w:val="24"/>
          <w:szCs w:val="28"/>
        </w:rPr>
      </w:pPr>
    </w:p>
    <w:p w:rsidR="00594E4A" w:rsidRDefault="00594E4A" w:rsidP="00594E4A">
      <w:pPr>
        <w:spacing w:after="0" w:line="360" w:lineRule="auto"/>
        <w:ind w:right="-234"/>
        <w:jc w:val="both"/>
        <w:rPr>
          <w:rFonts w:ascii="Arial" w:hAnsi="Arial" w:cs="Arial"/>
          <w:sz w:val="24"/>
          <w:szCs w:val="28"/>
        </w:rPr>
      </w:pPr>
      <w:r>
        <w:rPr>
          <w:rFonts w:ascii="Arial" w:hAnsi="Arial" w:cs="Arial"/>
          <w:noProof/>
          <w:sz w:val="24"/>
          <w:szCs w:val="28"/>
        </w:rPr>
        <w:lastRenderedPageBreak/>
        <mc:AlternateContent>
          <mc:Choice Requires="wps">
            <w:drawing>
              <wp:anchor distT="0" distB="0" distL="114300" distR="114300" simplePos="0" relativeHeight="251713536" behindDoc="0" locked="0" layoutInCell="1" allowOverlap="1" wp14:anchorId="3112898B" wp14:editId="2F336D91">
                <wp:simplePos x="0" y="0"/>
                <wp:positionH relativeFrom="column">
                  <wp:posOffset>993140</wp:posOffset>
                </wp:positionH>
                <wp:positionV relativeFrom="paragraph">
                  <wp:posOffset>85090</wp:posOffset>
                </wp:positionV>
                <wp:extent cx="857250" cy="676275"/>
                <wp:effectExtent l="0" t="95250" r="38100" b="0"/>
                <wp:wrapNone/>
                <wp:docPr id="20488" name="20488 Flecha derecha"/>
                <wp:cNvGraphicFramePr/>
                <a:graphic xmlns:a="http://schemas.openxmlformats.org/drawingml/2006/main">
                  <a:graphicData uri="http://schemas.microsoft.com/office/word/2010/wordprocessingShape">
                    <wps:wsp>
                      <wps:cNvSpPr/>
                      <wps:spPr>
                        <a:xfrm rot="8250973">
                          <a:off x="0" y="0"/>
                          <a:ext cx="857250" cy="676275"/>
                        </a:xfrm>
                        <a:prstGeom prst="rightArrow">
                          <a:avLst/>
                        </a:prstGeom>
                        <a:blipFill>
                          <a:blip r:embed="rId23"/>
                          <a:tile tx="0" ty="0" sx="100000" sy="100000" flip="none" algn="tl"/>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20488 Flecha derecha" o:spid="_x0000_s1026" type="#_x0000_t13" style="position:absolute;margin-left:78.2pt;margin-top:6.7pt;width:67.5pt;height:53.25pt;rotation:9012263fd;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" adj="13080" strokecolor="#243f60 [1604]" strokeweight="2pt">
                <v:fill r:id="rId24" o:title="" recolor="t" rotate="t" type="tile"/>
              </v:shape>
            </w:pict>
          </mc:Fallback>
        </mc:AlternateContent>
      </w:r>
    </w:p>
    <w:p w:rsidR="00594E4A" w:rsidRDefault="00594E4A" w:rsidP="00594E4A">
      <w:pPr>
        <w:spacing w:after="0" w:line="360" w:lineRule="auto"/>
        <w:ind w:right="-234"/>
        <w:jc w:val="both"/>
        <w:rPr>
          <w:rFonts w:ascii="Arial" w:hAnsi="Arial" w:cs="Arial"/>
          <w:sz w:val="24"/>
          <w:szCs w:val="28"/>
        </w:rPr>
      </w:pPr>
    </w:p>
    <w:p w:rsidR="00594E4A" w:rsidRDefault="00594E4A" w:rsidP="00594E4A">
      <w:pPr>
        <w:spacing w:after="0" w:line="360" w:lineRule="auto"/>
        <w:ind w:right="-234"/>
        <w:rPr>
          <w:rFonts w:ascii="Arial" w:hAnsi="Arial" w:cs="Arial"/>
          <w:b/>
          <w:sz w:val="28"/>
          <w:szCs w:val="28"/>
        </w:rPr>
      </w:pPr>
    </w:p>
    <w:p w:rsidR="00594E4A" w:rsidRDefault="00594E4A" w:rsidP="00594E4A">
      <w:pPr>
        <w:spacing w:after="0" w:line="360" w:lineRule="auto"/>
        <w:ind w:right="-234"/>
        <w:rPr>
          <w:rFonts w:ascii="Arial" w:hAnsi="Arial" w:cs="Arial"/>
          <w:b/>
          <w:sz w:val="24"/>
          <w:szCs w:val="24"/>
        </w:rPr>
      </w:pPr>
      <w:r w:rsidRPr="00BF1DF3">
        <w:rPr>
          <w:rFonts w:ascii="Arial" w:hAnsi="Arial" w:cs="Arial"/>
          <w:b/>
          <w:sz w:val="24"/>
          <w:szCs w:val="24"/>
        </w:rPr>
        <w:t xml:space="preserve">Tecnología </w:t>
      </w:r>
    </w:p>
    <w:p w:rsidR="00594E4A" w:rsidRPr="00BF1DF3" w:rsidRDefault="00594E4A" w:rsidP="00594E4A">
      <w:pPr>
        <w:spacing w:after="0" w:line="360" w:lineRule="auto"/>
        <w:ind w:right="-234"/>
        <w:rPr>
          <w:rFonts w:ascii="Arial" w:hAnsi="Arial" w:cs="Arial"/>
          <w:b/>
          <w:sz w:val="24"/>
          <w:szCs w:val="24"/>
        </w:rPr>
      </w:pPr>
    </w:p>
    <w:p w:rsidR="00594E4A" w:rsidRDefault="00594E4A" w:rsidP="00594E4A">
      <w:pPr>
        <w:spacing w:after="0" w:line="360" w:lineRule="auto"/>
        <w:ind w:right="-234"/>
        <w:jc w:val="both"/>
        <w:rPr>
          <w:rFonts w:ascii="Arial" w:hAnsi="Arial" w:cs="Arial"/>
          <w:sz w:val="24"/>
          <w:szCs w:val="28"/>
        </w:rPr>
      </w:pPr>
      <w:r>
        <w:rPr>
          <w:rFonts w:ascii="Arial" w:hAnsi="Arial" w:cs="Arial"/>
          <w:sz w:val="24"/>
          <w:szCs w:val="28"/>
        </w:rPr>
        <w:tab/>
        <w:t>En conc</w:t>
      </w:r>
      <w:r w:rsidRPr="000C3A4C">
        <w:rPr>
          <w:rFonts w:ascii="Arial" w:hAnsi="Arial" w:cs="Arial"/>
          <w:sz w:val="24"/>
          <w:szCs w:val="28"/>
        </w:rPr>
        <w:t>e</w:t>
      </w:r>
      <w:r>
        <w:rPr>
          <w:rFonts w:ascii="Arial" w:hAnsi="Arial" w:cs="Arial"/>
          <w:sz w:val="24"/>
          <w:szCs w:val="28"/>
        </w:rPr>
        <w:t>p</w:t>
      </w:r>
      <w:r w:rsidRPr="000C3A4C">
        <w:rPr>
          <w:rFonts w:ascii="Arial" w:hAnsi="Arial" w:cs="Arial"/>
          <w:sz w:val="24"/>
          <w:szCs w:val="28"/>
        </w:rPr>
        <w:t xml:space="preserve">to el concepto reside en el griego y más exactamente en la unión de dos palabras: </w:t>
      </w:r>
      <w:proofErr w:type="spellStart"/>
      <w:r w:rsidRPr="000C3A4C">
        <w:rPr>
          <w:rFonts w:ascii="Arial" w:hAnsi="Arial" w:cs="Arial"/>
          <w:sz w:val="24"/>
          <w:szCs w:val="28"/>
        </w:rPr>
        <w:t>ΤεΧνολόϒος</w:t>
      </w:r>
      <w:proofErr w:type="spellEnd"/>
      <w:r w:rsidRPr="000C3A4C">
        <w:rPr>
          <w:rFonts w:ascii="Arial" w:hAnsi="Arial" w:cs="Arial"/>
          <w:sz w:val="24"/>
          <w:szCs w:val="28"/>
        </w:rPr>
        <w:t xml:space="preserve">, que vendría a traducirse como arte, y </w:t>
      </w:r>
      <w:proofErr w:type="spellStart"/>
      <w:r w:rsidRPr="000C3A4C">
        <w:rPr>
          <w:rFonts w:ascii="Arial" w:hAnsi="Arial" w:cs="Arial"/>
          <w:sz w:val="24"/>
          <w:szCs w:val="28"/>
        </w:rPr>
        <w:t>λόϒος</w:t>
      </w:r>
      <w:proofErr w:type="spellEnd"/>
      <w:r w:rsidRPr="000C3A4C">
        <w:rPr>
          <w:rFonts w:ascii="Arial" w:hAnsi="Arial" w:cs="Arial"/>
          <w:sz w:val="24"/>
          <w:szCs w:val="28"/>
        </w:rPr>
        <w:t>, que es sinónimo de tratado</w:t>
      </w:r>
      <w:r>
        <w:rPr>
          <w:rFonts w:ascii="Arial" w:hAnsi="Arial" w:cs="Arial"/>
          <w:sz w:val="24"/>
          <w:szCs w:val="28"/>
        </w:rPr>
        <w:t xml:space="preserve">. </w:t>
      </w:r>
      <w:r w:rsidRPr="000C3A4C">
        <w:rPr>
          <w:rFonts w:ascii="Arial" w:hAnsi="Arial" w:cs="Arial"/>
          <w:sz w:val="24"/>
          <w:szCs w:val="28"/>
        </w:rPr>
        <w:t>De esta manera, nos encontraríamos con el hecho de que tecnología es la aplicación de un conjunto de conocimientos y habilidades con un claro objetivo: conseguir una solución</w:t>
      </w:r>
      <w:r>
        <w:rPr>
          <w:rFonts w:ascii="Arial" w:hAnsi="Arial" w:cs="Arial"/>
          <w:sz w:val="24"/>
          <w:szCs w:val="28"/>
        </w:rPr>
        <w:t xml:space="preserve"> </w:t>
      </w:r>
      <w:r w:rsidRPr="000C3A4C">
        <w:rPr>
          <w:rFonts w:ascii="Arial" w:hAnsi="Arial" w:cs="Arial"/>
          <w:sz w:val="24"/>
          <w:szCs w:val="28"/>
        </w:rPr>
        <w:t>que permita al ser humano desde resolver un problema</w:t>
      </w:r>
      <w:r>
        <w:rPr>
          <w:rFonts w:ascii="Arial" w:hAnsi="Arial" w:cs="Arial"/>
          <w:sz w:val="24"/>
          <w:szCs w:val="28"/>
        </w:rPr>
        <w:t>.</w:t>
      </w:r>
      <w:r w:rsidRPr="000C3A4C">
        <w:rPr>
          <w:rFonts w:ascii="Arial" w:hAnsi="Arial" w:cs="Arial"/>
          <w:sz w:val="24"/>
          <w:szCs w:val="28"/>
        </w:rPr>
        <w:t xml:space="preserve"> </w:t>
      </w:r>
      <w:r w:rsidRPr="00C13352">
        <w:rPr>
          <w:rFonts w:ascii="Arial" w:hAnsi="Arial" w:cs="Arial"/>
          <w:sz w:val="24"/>
          <w:szCs w:val="28"/>
        </w:rPr>
        <w:t>Para tener un</w:t>
      </w:r>
      <w:r>
        <w:rPr>
          <w:rFonts w:ascii="Arial" w:hAnsi="Arial" w:cs="Arial"/>
          <w:sz w:val="24"/>
          <w:szCs w:val="28"/>
        </w:rPr>
        <w:t>a</w:t>
      </w:r>
      <w:r w:rsidRPr="00C13352">
        <w:rPr>
          <w:rFonts w:ascii="Arial" w:hAnsi="Arial" w:cs="Arial"/>
          <w:sz w:val="24"/>
          <w:szCs w:val="28"/>
        </w:rPr>
        <w:t xml:space="preserve"> noción</w:t>
      </w:r>
      <w:r>
        <w:rPr>
          <w:rFonts w:ascii="Arial" w:hAnsi="Arial" w:cs="Arial"/>
          <w:sz w:val="24"/>
          <w:szCs w:val="28"/>
        </w:rPr>
        <w:t xml:space="preserve"> más completa</w:t>
      </w:r>
      <w:r w:rsidRPr="00C13352">
        <w:rPr>
          <w:rFonts w:ascii="Arial" w:hAnsi="Arial" w:cs="Arial"/>
          <w:sz w:val="24"/>
          <w:szCs w:val="28"/>
        </w:rPr>
        <w:t xml:space="preserve"> sobre la tecnología, se realizó una recopilación de opiniones de diversos autores acerca de este término, con el fin de proporcionar las palabras clave e id</w:t>
      </w:r>
      <w:r>
        <w:rPr>
          <w:rFonts w:ascii="Arial" w:hAnsi="Arial" w:cs="Arial"/>
          <w:sz w:val="24"/>
          <w:szCs w:val="28"/>
        </w:rPr>
        <w:t xml:space="preserve">ea general sobre este concepto: </w:t>
      </w:r>
    </w:p>
    <w:p w:rsidR="00594E4A" w:rsidRDefault="00594E4A" w:rsidP="00594E4A">
      <w:pPr>
        <w:spacing w:after="0" w:line="360" w:lineRule="auto"/>
        <w:jc w:val="both"/>
        <w:rPr>
          <w:rFonts w:ascii="Arial" w:hAnsi="Arial" w:cs="Arial"/>
          <w:sz w:val="24"/>
          <w:szCs w:val="28"/>
        </w:rPr>
      </w:pPr>
      <w:r>
        <w:rPr>
          <w:rFonts w:ascii="Arial" w:hAnsi="Arial" w:cs="Arial"/>
          <w:noProof/>
          <w:sz w:val="24"/>
          <w:szCs w:val="28"/>
        </w:rPr>
        <mc:AlternateContent>
          <mc:Choice Requires="wps">
            <w:drawing>
              <wp:anchor distT="0" distB="0" distL="114300" distR="114300" simplePos="0" relativeHeight="251717632" behindDoc="0" locked="0" layoutInCell="1" allowOverlap="1" wp14:anchorId="6134780B" wp14:editId="34EE15AA">
                <wp:simplePos x="0" y="0"/>
                <wp:positionH relativeFrom="column">
                  <wp:posOffset>253365</wp:posOffset>
                </wp:positionH>
                <wp:positionV relativeFrom="paragraph">
                  <wp:posOffset>134620</wp:posOffset>
                </wp:positionV>
                <wp:extent cx="5238750" cy="1466850"/>
                <wp:effectExtent l="57150" t="19050" r="76200" b="95250"/>
                <wp:wrapNone/>
                <wp:docPr id="37" name="37 Rectángulo redondeado"/>
                <wp:cNvGraphicFramePr/>
                <a:graphic xmlns:a="http://schemas.openxmlformats.org/drawingml/2006/main">
                  <a:graphicData uri="http://schemas.microsoft.com/office/word/2010/wordprocessingShape">
                    <wps:wsp>
                      <wps:cNvSpPr/>
                      <wps:spPr>
                        <a:xfrm>
                          <a:off x="0" y="0"/>
                          <a:ext cx="5238750" cy="1466850"/>
                        </a:xfrm>
                        <a:prstGeom prst="roundRect">
                          <a:avLst/>
                        </a:prstGeom>
                      </wps:spPr>
                      <wps:style>
                        <a:lnRef idx="1">
                          <a:schemeClr val="accent6"/>
                        </a:lnRef>
                        <a:fillRef idx="3">
                          <a:schemeClr val="accent6"/>
                        </a:fillRef>
                        <a:effectRef idx="2">
                          <a:schemeClr val="accent6"/>
                        </a:effectRef>
                        <a:fontRef idx="minor">
                          <a:schemeClr val="lt1"/>
                        </a:fontRef>
                      </wps:style>
                      <wps:txbx>
                        <w:txbxContent>
                          <w:p w:rsidR="00594E4A" w:rsidRPr="007F2BDB" w:rsidRDefault="00594E4A" w:rsidP="00594E4A">
                            <w:pPr>
                              <w:jc w:val="center"/>
                              <w:rPr>
                                <w:sz w:val="24"/>
                                <w:szCs w:val="24"/>
                              </w:rPr>
                            </w:pPr>
                            <w:r w:rsidRPr="007F2BDB">
                              <w:rPr>
                                <w:rFonts w:ascii="Arial" w:eastAsiaTheme="minorHAnsi" w:hAnsi="Arial" w:cs="Arial"/>
                                <w:sz w:val="24"/>
                                <w:szCs w:val="24"/>
                                <w:lang w:eastAsia="en-US"/>
                              </w:rPr>
                              <w:t xml:space="preserve">Tecnología “es el conjunto ordenado de todos los conocimientos usados en la producción, distribución (a través del comercio o de cualquier otro método) y uso de bienes y servicios. Por lo tanto, cubre no solamente el conocimiento científico y tecnológico obteniendo por investigación y desarrollo, sino también el derivado de experiencias empíricas, la tradición, habilidades manuales, intuiciones, copia, adaptación, etcétera.” </w:t>
                            </w:r>
                            <w:r w:rsidRPr="007F2BDB">
                              <w:rPr>
                                <w:rFonts w:ascii="Arial" w:eastAsiaTheme="minorHAnsi" w:hAnsi="Arial" w:cs="Arial"/>
                                <w:noProof/>
                                <w:sz w:val="24"/>
                                <w:szCs w:val="24"/>
                                <w:lang w:eastAsia="en-US"/>
                              </w:rPr>
                              <w:t>(Sabato, 1982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37 Rectángulo redondeado" o:spid="_x0000_s1027" style="position:absolute;left:0;text-align:left;margin-left:19.95pt;margin-top:10.6pt;width:412.5pt;height:115.5pt;z-index:2517176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" fillcolor="#9a4906 [1641]" strokecolor="#f68c36 [3049]">
                <v:fill color2="#f68a32 [3017]" rotate="t" angle="180" colors="0 #cb6c1d;52429f #ff8f2a;1 #ff8f26" focus="100%" type="gradient">
                  <o:fill v:ext="view" type="gradientUnscaled"/>
                </v:fill>
                <v:shadow on="t" color="black" opacity="22937f" origin=",.5" offset="0,.63889mm"/>
                <v:textbox>
                  <w:txbxContent>
                    <w:p w:rsidR="00594E4A" w:rsidRPr="007F2BDB" w:rsidRDefault="00594E4A" w:rsidP="00594E4A">
                      <w:pPr>
                        <w:jc w:val="center"/>
                        <w:rPr>
                          <w:sz w:val="24"/>
                          <w:szCs w:val="24"/>
                        </w:rPr>
                      </w:pPr>
                      <w:r w:rsidRPr="007F2BDB">
                        <w:rPr>
                          <w:rFonts w:ascii="Arial" w:eastAsiaTheme="minorHAnsi" w:hAnsi="Arial" w:cs="Arial"/>
                          <w:sz w:val="24"/>
                          <w:szCs w:val="24"/>
                          <w:lang w:eastAsia="en-US"/>
                        </w:rPr>
                        <w:t xml:space="preserve">Tecnología “es el conjunto ordenado de todos los conocimientos usados en la producción, distribución (a través del comercio o de cualquier otro método) y uso de bienes y servicios. Por lo tanto, cubre no solamente el conocimiento científico y tecnológico obteniendo por investigación y desarrollo, sino también el derivado de experiencias empíricas, la tradición, habilidades manuales, intuiciones, copia, adaptación, etcétera.” </w:t>
                      </w:r>
                      <w:r w:rsidRPr="007F2BDB">
                        <w:rPr>
                          <w:rFonts w:ascii="Arial" w:eastAsiaTheme="minorHAnsi" w:hAnsi="Arial" w:cs="Arial"/>
                          <w:noProof/>
                          <w:sz w:val="24"/>
                          <w:szCs w:val="24"/>
                          <w:lang w:eastAsia="en-US"/>
                        </w:rPr>
                        <w:t>(Sabato, 1982</w:t>
                      </w:r>
                    </w:p>
                  </w:txbxContent>
                </v:textbox>
              </v:roundrect>
            </w:pict>
          </mc:Fallback>
        </mc:AlternateContent>
      </w: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r>
        <w:rPr>
          <w:rFonts w:ascii="Arial" w:hAnsi="Arial" w:cs="Arial"/>
          <w:noProof/>
          <w:sz w:val="24"/>
          <w:szCs w:val="28"/>
        </w:rPr>
        <mc:AlternateContent>
          <mc:Choice Requires="wps">
            <w:drawing>
              <wp:anchor distT="0" distB="0" distL="114300" distR="114300" simplePos="0" relativeHeight="251720704" behindDoc="0" locked="0" layoutInCell="1" allowOverlap="1" wp14:anchorId="5B0C9530" wp14:editId="0CC449E0">
                <wp:simplePos x="0" y="0"/>
                <wp:positionH relativeFrom="column">
                  <wp:posOffset>2596515</wp:posOffset>
                </wp:positionH>
                <wp:positionV relativeFrom="paragraph">
                  <wp:posOffset>224155</wp:posOffset>
                </wp:positionV>
                <wp:extent cx="504825" cy="390525"/>
                <wp:effectExtent l="19050" t="0" r="47625" b="47625"/>
                <wp:wrapNone/>
                <wp:docPr id="574" name="574 Flecha a la derecha con bandas"/>
                <wp:cNvGraphicFramePr/>
                <a:graphic xmlns:a="http://schemas.openxmlformats.org/drawingml/2006/main">
                  <a:graphicData uri="http://schemas.microsoft.com/office/word/2010/wordprocessingShape">
                    <wps:wsp>
                      <wps:cNvSpPr/>
                      <wps:spPr>
                        <a:xfrm rot="5400000">
                          <a:off x="0" y="0"/>
                          <a:ext cx="504825" cy="390525"/>
                        </a:xfrm>
                        <a:prstGeom prst="stripedRightArrow">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574 Flecha a la derecha con bandas" o:spid="_x0000_s1026" type="#_x0000_t93" style="position:absolute;margin-left:204.45pt;margin-top:17.65pt;width:39.75pt;height:30.75pt;rotation:90;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" adj="13245" fillcolor="white [3201]" strokecolor="#c0504d [3205]" strokeweight="2pt"/>
            </w:pict>
          </mc:Fallback>
        </mc:AlternateContent>
      </w: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r>
        <w:rPr>
          <w:rFonts w:ascii="Arial" w:hAnsi="Arial" w:cs="Arial"/>
          <w:noProof/>
          <w:sz w:val="24"/>
          <w:szCs w:val="28"/>
        </w:rPr>
        <mc:AlternateContent>
          <mc:Choice Requires="wps">
            <w:drawing>
              <wp:anchor distT="0" distB="0" distL="114300" distR="114300" simplePos="0" relativeHeight="251718656" behindDoc="0" locked="0" layoutInCell="1" allowOverlap="1" wp14:anchorId="1FC69B15" wp14:editId="21383BAA">
                <wp:simplePos x="0" y="0"/>
                <wp:positionH relativeFrom="column">
                  <wp:posOffset>253365</wp:posOffset>
                </wp:positionH>
                <wp:positionV relativeFrom="paragraph">
                  <wp:posOffset>203200</wp:posOffset>
                </wp:positionV>
                <wp:extent cx="5238750" cy="1466850"/>
                <wp:effectExtent l="57150" t="19050" r="76200" b="95250"/>
                <wp:wrapNone/>
                <wp:docPr id="38" name="38 Rectángulo redondeado"/>
                <wp:cNvGraphicFramePr/>
                <a:graphic xmlns:a="http://schemas.openxmlformats.org/drawingml/2006/main">
                  <a:graphicData uri="http://schemas.microsoft.com/office/word/2010/wordprocessingShape">
                    <wps:wsp>
                      <wps:cNvSpPr/>
                      <wps:spPr>
                        <a:xfrm>
                          <a:off x="0" y="0"/>
                          <a:ext cx="5238750" cy="1466850"/>
                        </a:xfrm>
                        <a:prstGeom prst="roundRect">
                          <a:avLst/>
                        </a:prstGeom>
                      </wps:spPr>
                      <wps:style>
                        <a:lnRef idx="1">
                          <a:schemeClr val="accent4"/>
                        </a:lnRef>
                        <a:fillRef idx="3">
                          <a:schemeClr val="accent4"/>
                        </a:fillRef>
                        <a:effectRef idx="2">
                          <a:schemeClr val="accent4"/>
                        </a:effectRef>
                        <a:fontRef idx="minor">
                          <a:schemeClr val="lt1"/>
                        </a:fontRef>
                      </wps:style>
                      <wps:txbx>
                        <w:txbxContent>
                          <w:p w:rsidR="00594E4A" w:rsidRPr="007F2BDB" w:rsidRDefault="00594E4A" w:rsidP="00594E4A">
                            <w:pPr>
                              <w:jc w:val="center"/>
                              <w:rPr>
                                <w:sz w:val="24"/>
                                <w:szCs w:val="24"/>
                              </w:rPr>
                            </w:pPr>
                            <w:r w:rsidRPr="007F2BDB">
                              <w:rPr>
                                <w:rFonts w:ascii="Arial" w:eastAsiaTheme="minorHAnsi" w:hAnsi="Arial" w:cs="Arial"/>
                                <w:sz w:val="24"/>
                                <w:szCs w:val="24"/>
                                <w:lang w:eastAsia="en-US"/>
                              </w:rPr>
                              <w:t xml:space="preserve">“Por Tecnología se entiende un conjunto de conocimientos de base científica que permite describir, explicar, diseñar y aplicar soluciones técnicas a problemas prácticos de forma sistemática y racional”. </w:t>
                            </w:r>
                            <w:sdt>
                              <w:sdtPr>
                                <w:rPr>
                                  <w:rFonts w:ascii="Arial" w:eastAsiaTheme="minorHAnsi" w:hAnsi="Arial" w:cs="Arial"/>
                                  <w:sz w:val="24"/>
                                  <w:szCs w:val="24"/>
                                  <w:lang w:eastAsia="en-US"/>
                                </w:rPr>
                                <w:id w:val="273010935"/>
                                <w:citation/>
                              </w:sdtPr>
                              <w:sdtContent>
                                <w:r w:rsidRPr="007F2BDB">
                                  <w:rPr>
                                    <w:rFonts w:ascii="Arial" w:eastAsiaTheme="minorHAnsi" w:hAnsi="Arial" w:cs="Arial"/>
                                    <w:sz w:val="24"/>
                                    <w:szCs w:val="24"/>
                                    <w:lang w:eastAsia="en-US"/>
                                  </w:rPr>
                                  <w:fldChar w:fldCharType="begin"/>
                                </w:r>
                                <w:r w:rsidRPr="007F2BDB">
                                  <w:rPr>
                                    <w:rFonts w:ascii="Arial" w:eastAsiaTheme="minorHAnsi" w:hAnsi="Arial" w:cs="Arial"/>
                                    <w:sz w:val="24"/>
                                    <w:szCs w:val="24"/>
                                    <w:lang w:eastAsia="en-US"/>
                                  </w:rPr>
                                  <w:instrText xml:space="preserve"> CITATION Mig98 \l 2058 </w:instrText>
                                </w:r>
                                <w:r w:rsidRPr="007F2BDB">
                                  <w:rPr>
                                    <w:rFonts w:ascii="Arial" w:eastAsiaTheme="minorHAnsi" w:hAnsi="Arial" w:cs="Arial"/>
                                    <w:sz w:val="24"/>
                                    <w:szCs w:val="24"/>
                                    <w:lang w:eastAsia="en-US"/>
                                  </w:rPr>
                                  <w:fldChar w:fldCharType="separate"/>
                                </w:r>
                                <w:r w:rsidRPr="007F2BDB">
                                  <w:rPr>
                                    <w:rFonts w:ascii="Arial" w:eastAsiaTheme="minorHAnsi" w:hAnsi="Arial" w:cs="Arial"/>
                                    <w:noProof/>
                                    <w:sz w:val="24"/>
                                    <w:szCs w:val="24"/>
                                    <w:lang w:eastAsia="en-US"/>
                                  </w:rPr>
                                  <w:t>(Quintanilla, 1998)</w:t>
                                </w:r>
                                <w:r w:rsidRPr="007F2BDB">
                                  <w:rPr>
                                    <w:rFonts w:ascii="Arial" w:eastAsiaTheme="minorHAnsi" w:hAnsi="Arial" w:cs="Arial"/>
                                    <w:sz w:val="24"/>
                                    <w:szCs w:val="24"/>
                                    <w:lang w:eastAsia="en-US"/>
                                  </w:rPr>
                                  <w:fldChar w:fldCharType="end"/>
                                </w:r>
                              </w:sdtContent>
                            </w:sdt>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38 Rectángulo redondeado" o:spid="_x0000_s1028" style="position:absolute;left:0;text-align:left;margin-left:19.95pt;margin-top:16pt;width:412.5pt;height:115.5pt;z-index:2517186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" fillcolor="#413253 [1639]" strokecolor="#795d9b [3047]">
                <v:fill color2="#775c99 [3015]" rotate="t" angle="180" colors="0 #5d417e;52429f #7b58a6;1 #7b57a8" focus="100%" type="gradient">
                  <o:fill v:ext="view" type="gradientUnscaled"/>
                </v:fill>
                <v:shadow on="t" color="black" opacity="22937f" origin=",.5" offset="0,.63889mm"/>
                <v:textbox>
                  <w:txbxContent>
                    <w:p w:rsidR="00594E4A" w:rsidRPr="007F2BDB" w:rsidRDefault="00594E4A" w:rsidP="00594E4A">
                      <w:pPr>
                        <w:jc w:val="center"/>
                        <w:rPr>
                          <w:sz w:val="24"/>
                          <w:szCs w:val="24"/>
                        </w:rPr>
                      </w:pPr>
                      <w:r w:rsidRPr="007F2BDB">
                        <w:rPr>
                          <w:rFonts w:ascii="Arial" w:eastAsiaTheme="minorHAnsi" w:hAnsi="Arial" w:cs="Arial"/>
                          <w:sz w:val="24"/>
                          <w:szCs w:val="24"/>
                          <w:lang w:eastAsia="en-US"/>
                        </w:rPr>
                        <w:t xml:space="preserve">“Por Tecnología se entiende un conjunto de conocimientos de base científica que permite describir, explicar, diseñar y aplicar soluciones técnicas a problemas prácticos de forma sistemática y racional”. </w:t>
                      </w:r>
                      <w:sdt>
                        <w:sdtPr>
                          <w:rPr>
                            <w:rFonts w:ascii="Arial" w:eastAsiaTheme="minorHAnsi" w:hAnsi="Arial" w:cs="Arial"/>
                            <w:sz w:val="24"/>
                            <w:szCs w:val="24"/>
                            <w:lang w:eastAsia="en-US"/>
                          </w:rPr>
                          <w:id w:val="273010935"/>
                          <w:citation/>
                        </w:sdtPr>
                        <w:sdtContent>
                          <w:r w:rsidRPr="007F2BDB">
                            <w:rPr>
                              <w:rFonts w:ascii="Arial" w:eastAsiaTheme="minorHAnsi" w:hAnsi="Arial" w:cs="Arial"/>
                              <w:sz w:val="24"/>
                              <w:szCs w:val="24"/>
                              <w:lang w:eastAsia="en-US"/>
                            </w:rPr>
                            <w:fldChar w:fldCharType="begin"/>
                          </w:r>
                          <w:r w:rsidRPr="007F2BDB">
                            <w:rPr>
                              <w:rFonts w:ascii="Arial" w:eastAsiaTheme="minorHAnsi" w:hAnsi="Arial" w:cs="Arial"/>
                              <w:sz w:val="24"/>
                              <w:szCs w:val="24"/>
                              <w:lang w:eastAsia="en-US"/>
                            </w:rPr>
                            <w:instrText xml:space="preserve"> CITATION Mig98 \l 2058 </w:instrText>
                          </w:r>
                          <w:r w:rsidRPr="007F2BDB">
                            <w:rPr>
                              <w:rFonts w:ascii="Arial" w:eastAsiaTheme="minorHAnsi" w:hAnsi="Arial" w:cs="Arial"/>
                              <w:sz w:val="24"/>
                              <w:szCs w:val="24"/>
                              <w:lang w:eastAsia="en-US"/>
                            </w:rPr>
                            <w:fldChar w:fldCharType="separate"/>
                          </w:r>
                          <w:r w:rsidRPr="007F2BDB">
                            <w:rPr>
                              <w:rFonts w:ascii="Arial" w:eastAsiaTheme="minorHAnsi" w:hAnsi="Arial" w:cs="Arial"/>
                              <w:noProof/>
                              <w:sz w:val="24"/>
                              <w:szCs w:val="24"/>
                              <w:lang w:eastAsia="en-US"/>
                            </w:rPr>
                            <w:t>(Quintanilla, 1998)</w:t>
                          </w:r>
                          <w:r w:rsidRPr="007F2BDB">
                            <w:rPr>
                              <w:rFonts w:ascii="Arial" w:eastAsiaTheme="minorHAnsi" w:hAnsi="Arial" w:cs="Arial"/>
                              <w:sz w:val="24"/>
                              <w:szCs w:val="24"/>
                              <w:lang w:eastAsia="en-US"/>
                            </w:rPr>
                            <w:fldChar w:fldCharType="end"/>
                          </w:r>
                        </w:sdtContent>
                      </w:sdt>
                    </w:p>
                  </w:txbxContent>
                </v:textbox>
              </v:roundrect>
            </w:pict>
          </mc:Fallback>
        </mc:AlternateContent>
      </w: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r>
        <w:rPr>
          <w:rFonts w:ascii="Arial" w:hAnsi="Arial" w:cs="Arial"/>
          <w:noProof/>
          <w:sz w:val="24"/>
          <w:szCs w:val="28"/>
        </w:rPr>
        <mc:AlternateContent>
          <mc:Choice Requires="wps">
            <w:drawing>
              <wp:anchor distT="0" distB="0" distL="114300" distR="114300" simplePos="0" relativeHeight="251721728" behindDoc="0" locked="0" layoutInCell="1" allowOverlap="1" wp14:anchorId="4F67198D" wp14:editId="414C0EA3">
                <wp:simplePos x="0" y="0"/>
                <wp:positionH relativeFrom="column">
                  <wp:posOffset>2615565</wp:posOffset>
                </wp:positionH>
                <wp:positionV relativeFrom="paragraph">
                  <wp:posOffset>240030</wp:posOffset>
                </wp:positionV>
                <wp:extent cx="504825" cy="390525"/>
                <wp:effectExtent l="19050" t="0" r="47625" b="47625"/>
                <wp:wrapNone/>
                <wp:docPr id="575" name="575 Flecha a la derecha con bandas"/>
                <wp:cNvGraphicFramePr/>
                <a:graphic xmlns:a="http://schemas.openxmlformats.org/drawingml/2006/main">
                  <a:graphicData uri="http://schemas.microsoft.com/office/word/2010/wordprocessingShape">
                    <wps:wsp>
                      <wps:cNvSpPr/>
                      <wps:spPr>
                        <a:xfrm rot="5400000">
                          <a:off x="0" y="0"/>
                          <a:ext cx="504825" cy="390525"/>
                        </a:xfrm>
                        <a:prstGeom prst="stripedRightArrow">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575 Flecha a la derecha con bandas" o:spid="_x0000_s1026" type="#_x0000_t93" style="position:absolute;margin-left:205.95pt;margin-top:18.9pt;width:39.75pt;height:30.75pt;rotation:90;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" adj="13245" fillcolor="white [3201]" strokecolor="#c0504d [3205]" strokeweight="2pt"/>
            </w:pict>
          </mc:Fallback>
        </mc:AlternateContent>
      </w: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r>
        <w:rPr>
          <w:rFonts w:ascii="Arial" w:hAnsi="Arial" w:cs="Arial"/>
          <w:noProof/>
          <w:sz w:val="24"/>
          <w:szCs w:val="28"/>
        </w:rPr>
        <w:lastRenderedPageBreak/>
        <mc:AlternateContent>
          <mc:Choice Requires="wps">
            <w:drawing>
              <wp:anchor distT="0" distB="0" distL="114300" distR="114300" simplePos="0" relativeHeight="251719680" behindDoc="0" locked="0" layoutInCell="1" allowOverlap="1" wp14:anchorId="5D2B7F74" wp14:editId="68C57648">
                <wp:simplePos x="0" y="0"/>
                <wp:positionH relativeFrom="column">
                  <wp:posOffset>386715</wp:posOffset>
                </wp:positionH>
                <wp:positionV relativeFrom="paragraph">
                  <wp:posOffset>55245</wp:posOffset>
                </wp:positionV>
                <wp:extent cx="5238750" cy="1466850"/>
                <wp:effectExtent l="76200" t="38100" r="95250" b="114300"/>
                <wp:wrapNone/>
                <wp:docPr id="39" name="39 Rectángulo redondeado"/>
                <wp:cNvGraphicFramePr/>
                <a:graphic xmlns:a="http://schemas.openxmlformats.org/drawingml/2006/main">
                  <a:graphicData uri="http://schemas.microsoft.com/office/word/2010/wordprocessingShape">
                    <wps:wsp>
                      <wps:cNvSpPr/>
                      <wps:spPr>
                        <a:xfrm>
                          <a:off x="0" y="0"/>
                          <a:ext cx="5238750" cy="1466850"/>
                        </a:xfrm>
                        <a:prstGeom prst="roundRect">
                          <a:avLst/>
                        </a:prstGeom>
                      </wps:spPr>
                      <wps:style>
                        <a:lnRef idx="0">
                          <a:schemeClr val="accent3"/>
                        </a:lnRef>
                        <a:fillRef idx="3">
                          <a:schemeClr val="accent3"/>
                        </a:fillRef>
                        <a:effectRef idx="3">
                          <a:schemeClr val="accent3"/>
                        </a:effectRef>
                        <a:fontRef idx="minor">
                          <a:schemeClr val="lt1"/>
                        </a:fontRef>
                      </wps:style>
                      <wps:txbx>
                        <w:txbxContent>
                          <w:p w:rsidR="00594E4A" w:rsidRPr="007F2BDB" w:rsidRDefault="00594E4A" w:rsidP="00594E4A">
                            <w:pPr>
                              <w:jc w:val="center"/>
                              <w:rPr>
                                <w:sz w:val="24"/>
                                <w:szCs w:val="24"/>
                              </w:rPr>
                            </w:pPr>
                            <w:r w:rsidRPr="007F2BDB">
                              <w:rPr>
                                <w:rFonts w:ascii="Arial" w:eastAsiaTheme="minorHAnsi" w:hAnsi="Arial" w:cs="Arial"/>
                                <w:sz w:val="24"/>
                                <w:szCs w:val="24"/>
                                <w:lang w:eastAsia="en-US"/>
                              </w:rPr>
                              <w:t xml:space="preserve">“Tecnología significa aplicación sistemática del conocimiento científico (u otro conocimiento organizado) a tareas prácticas. Su consecuencia más importante es una función de la división y subdivisión de cada una de esas tareas en partes o fases componentes”. </w:t>
                            </w:r>
                            <w:sdt>
                              <w:sdtPr>
                                <w:rPr>
                                  <w:rFonts w:ascii="Arial" w:eastAsiaTheme="minorHAnsi" w:hAnsi="Arial" w:cs="Arial"/>
                                  <w:sz w:val="24"/>
                                  <w:szCs w:val="24"/>
                                  <w:lang w:eastAsia="en-US"/>
                                </w:rPr>
                                <w:id w:val="273010960"/>
                                <w:citation/>
                              </w:sdtPr>
                              <w:sdtContent>
                                <w:r w:rsidRPr="007F2BDB">
                                  <w:rPr>
                                    <w:rFonts w:ascii="Arial" w:eastAsiaTheme="minorHAnsi" w:hAnsi="Arial" w:cs="Arial"/>
                                    <w:sz w:val="24"/>
                                    <w:szCs w:val="24"/>
                                    <w:lang w:eastAsia="en-US"/>
                                  </w:rPr>
                                  <w:fldChar w:fldCharType="begin"/>
                                </w:r>
                                <w:r w:rsidRPr="007F2BDB">
                                  <w:rPr>
                                    <w:rFonts w:ascii="Arial" w:eastAsiaTheme="minorHAnsi" w:hAnsi="Arial" w:cs="Arial"/>
                                    <w:sz w:val="24"/>
                                    <w:szCs w:val="24"/>
                                    <w:lang w:eastAsia="en-US"/>
                                  </w:rPr>
                                  <w:instrText xml:space="preserve"> CITATION JKG84 \l 2058 </w:instrText>
                                </w:r>
                                <w:r w:rsidRPr="007F2BDB">
                                  <w:rPr>
                                    <w:rFonts w:ascii="Arial" w:eastAsiaTheme="minorHAnsi" w:hAnsi="Arial" w:cs="Arial"/>
                                    <w:sz w:val="24"/>
                                    <w:szCs w:val="24"/>
                                    <w:lang w:eastAsia="en-US"/>
                                  </w:rPr>
                                  <w:fldChar w:fldCharType="separate"/>
                                </w:r>
                                <w:r w:rsidRPr="007F2BDB">
                                  <w:rPr>
                                    <w:rFonts w:ascii="Arial" w:eastAsiaTheme="minorHAnsi" w:hAnsi="Arial" w:cs="Arial"/>
                                    <w:noProof/>
                                    <w:sz w:val="24"/>
                                    <w:szCs w:val="24"/>
                                    <w:lang w:eastAsia="en-US"/>
                                  </w:rPr>
                                  <w:t>(Galbrait, 1984)</w:t>
                                </w:r>
                                <w:r w:rsidRPr="007F2BDB">
                                  <w:rPr>
                                    <w:rFonts w:ascii="Arial" w:eastAsiaTheme="minorHAnsi" w:hAnsi="Arial" w:cs="Arial"/>
                                    <w:sz w:val="24"/>
                                    <w:szCs w:val="24"/>
                                    <w:lang w:eastAsia="en-US"/>
                                  </w:rPr>
                                  <w:fldChar w:fldCharType="end"/>
                                </w:r>
                              </w:sdtContent>
                            </w:sdt>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39 Rectángulo redondeado" o:spid="_x0000_s1029" style="position:absolute;left:0;text-align:left;margin-left:30.45pt;margin-top:4.35pt;width:412.5pt;height:115.5pt;z-index:2517196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" fillcolor="#506329 [1638]" stroked="f">
                <v:fill color2="#93b64c [3014]" rotate="t" angle="180" colors="0 #769535;52429f #9bc348;1 #9cc746" focus="100%" type="gradient">
                  <o:fill v:ext="view" type="gradientUnscaled"/>
                </v:fill>
                <v:shadow on="t" color="black" opacity="22937f" origin=",.5" offset="0,.63889mm"/>
                <v:textbox>
                  <w:txbxContent>
                    <w:p w:rsidR="00594E4A" w:rsidRPr="007F2BDB" w:rsidRDefault="00594E4A" w:rsidP="00594E4A">
                      <w:pPr>
                        <w:jc w:val="center"/>
                        <w:rPr>
                          <w:sz w:val="24"/>
                          <w:szCs w:val="24"/>
                        </w:rPr>
                      </w:pPr>
                      <w:r w:rsidRPr="007F2BDB">
                        <w:rPr>
                          <w:rFonts w:ascii="Arial" w:eastAsiaTheme="minorHAnsi" w:hAnsi="Arial" w:cs="Arial"/>
                          <w:sz w:val="24"/>
                          <w:szCs w:val="24"/>
                          <w:lang w:eastAsia="en-US"/>
                        </w:rPr>
                        <w:t xml:space="preserve">“Tecnología significa aplicación sistemática del conocimiento científico (u otro conocimiento organizado) a tareas prácticas. Su consecuencia más importante es una función de la división y subdivisión de cada una de esas tareas en partes o fases componentes”. </w:t>
                      </w:r>
                      <w:sdt>
                        <w:sdtPr>
                          <w:rPr>
                            <w:rFonts w:ascii="Arial" w:eastAsiaTheme="minorHAnsi" w:hAnsi="Arial" w:cs="Arial"/>
                            <w:sz w:val="24"/>
                            <w:szCs w:val="24"/>
                            <w:lang w:eastAsia="en-US"/>
                          </w:rPr>
                          <w:id w:val="273010960"/>
                          <w:citation/>
                        </w:sdtPr>
                        <w:sdtContent>
                          <w:r w:rsidRPr="007F2BDB">
                            <w:rPr>
                              <w:rFonts w:ascii="Arial" w:eastAsiaTheme="minorHAnsi" w:hAnsi="Arial" w:cs="Arial"/>
                              <w:sz w:val="24"/>
                              <w:szCs w:val="24"/>
                              <w:lang w:eastAsia="en-US"/>
                            </w:rPr>
                            <w:fldChar w:fldCharType="begin"/>
                          </w:r>
                          <w:r w:rsidRPr="007F2BDB">
                            <w:rPr>
                              <w:rFonts w:ascii="Arial" w:eastAsiaTheme="minorHAnsi" w:hAnsi="Arial" w:cs="Arial"/>
                              <w:sz w:val="24"/>
                              <w:szCs w:val="24"/>
                              <w:lang w:eastAsia="en-US"/>
                            </w:rPr>
                            <w:instrText xml:space="preserve"> CITATION JKG84 \l 2058 </w:instrText>
                          </w:r>
                          <w:r w:rsidRPr="007F2BDB">
                            <w:rPr>
                              <w:rFonts w:ascii="Arial" w:eastAsiaTheme="minorHAnsi" w:hAnsi="Arial" w:cs="Arial"/>
                              <w:sz w:val="24"/>
                              <w:szCs w:val="24"/>
                              <w:lang w:eastAsia="en-US"/>
                            </w:rPr>
                            <w:fldChar w:fldCharType="separate"/>
                          </w:r>
                          <w:r w:rsidRPr="007F2BDB">
                            <w:rPr>
                              <w:rFonts w:ascii="Arial" w:eastAsiaTheme="minorHAnsi" w:hAnsi="Arial" w:cs="Arial"/>
                              <w:noProof/>
                              <w:sz w:val="24"/>
                              <w:szCs w:val="24"/>
                              <w:lang w:eastAsia="en-US"/>
                            </w:rPr>
                            <w:t>(Galbrait, 1984)</w:t>
                          </w:r>
                          <w:r w:rsidRPr="007F2BDB">
                            <w:rPr>
                              <w:rFonts w:ascii="Arial" w:eastAsiaTheme="minorHAnsi" w:hAnsi="Arial" w:cs="Arial"/>
                              <w:sz w:val="24"/>
                              <w:szCs w:val="24"/>
                              <w:lang w:eastAsia="en-US"/>
                            </w:rPr>
                            <w:fldChar w:fldCharType="end"/>
                          </w:r>
                        </w:sdtContent>
                      </w:sdt>
                    </w:p>
                  </w:txbxContent>
                </v:textbox>
              </v:roundrect>
            </w:pict>
          </mc:Fallback>
        </mc:AlternateContent>
      </w: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Default="00594E4A" w:rsidP="00594E4A">
      <w:pPr>
        <w:spacing w:after="0" w:line="360" w:lineRule="auto"/>
        <w:jc w:val="both"/>
        <w:rPr>
          <w:rFonts w:ascii="Arial" w:hAnsi="Arial" w:cs="Arial"/>
          <w:sz w:val="24"/>
          <w:szCs w:val="28"/>
        </w:rPr>
      </w:pPr>
    </w:p>
    <w:p w:rsidR="00594E4A" w:rsidRPr="00B95A35" w:rsidRDefault="00594E4A" w:rsidP="00594E4A">
      <w:pPr>
        <w:pStyle w:val="NormalWeb"/>
        <w:shd w:val="clear" w:color="auto" w:fill="FFFFFF"/>
        <w:spacing w:before="0" w:beforeAutospacing="0" w:after="0" w:afterAutospacing="0" w:line="360" w:lineRule="auto"/>
        <w:jc w:val="both"/>
        <w:textAlignment w:val="baseline"/>
        <w:rPr>
          <w:rFonts w:ascii="Arial" w:eastAsiaTheme="minorHAnsi" w:hAnsi="Arial" w:cs="Arial"/>
          <w:szCs w:val="28"/>
          <w:lang w:eastAsia="en-US"/>
        </w:rPr>
      </w:pPr>
    </w:p>
    <w:p w:rsidR="00594E4A" w:rsidRPr="009269CC" w:rsidRDefault="00594E4A" w:rsidP="00594E4A">
      <w:pPr>
        <w:spacing w:line="360" w:lineRule="auto"/>
        <w:jc w:val="center"/>
        <w:rPr>
          <w:rFonts w:ascii="Arial" w:hAnsi="Arial" w:cs="Arial"/>
          <w:b/>
          <w:sz w:val="28"/>
          <w:szCs w:val="28"/>
        </w:rPr>
      </w:pPr>
      <w:r>
        <w:rPr>
          <w:rFonts w:ascii="Arial" w:hAnsi="Arial" w:cs="Arial"/>
          <w:noProof/>
          <w:sz w:val="28"/>
          <w:szCs w:val="28"/>
        </w:rPr>
        <mc:AlternateContent>
          <mc:Choice Requires="wps">
            <w:drawing>
              <wp:anchor distT="0" distB="0" distL="114300" distR="114300" simplePos="0" relativeHeight="251659264" behindDoc="0" locked="0" layoutInCell="1" allowOverlap="1" wp14:anchorId="58970329" wp14:editId="34612219">
                <wp:simplePos x="0" y="0"/>
                <wp:positionH relativeFrom="column">
                  <wp:posOffset>262890</wp:posOffset>
                </wp:positionH>
                <wp:positionV relativeFrom="paragraph">
                  <wp:posOffset>2860675</wp:posOffset>
                </wp:positionV>
                <wp:extent cx="5314950" cy="819150"/>
                <wp:effectExtent l="0" t="0" r="19050" b="19050"/>
                <wp:wrapNone/>
                <wp:docPr id="19"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14950" cy="8191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94E4A" w:rsidRPr="00015354" w:rsidRDefault="00594E4A" w:rsidP="00594E4A">
                            <w:pPr>
                              <w:spacing w:line="360" w:lineRule="auto"/>
                              <w:jc w:val="center"/>
                              <w:rPr>
                                <w:rFonts w:ascii="Arial" w:hAnsi="Arial" w:cs="Arial"/>
                                <w:b/>
                                <w:sz w:val="16"/>
                                <w:szCs w:val="16"/>
                              </w:rPr>
                            </w:pPr>
                            <w:r w:rsidRPr="006F573D">
                              <w:rPr>
                                <w:rFonts w:ascii="Arial" w:hAnsi="Arial" w:cs="Arial"/>
                                <w:b/>
                                <w:bCs/>
                                <w:sz w:val="16"/>
                                <w:szCs w:val="16"/>
                                <w:lang w:val="es-ES_tradnl"/>
                              </w:rPr>
                              <w:t>Figura 1.1</w:t>
                            </w:r>
                            <w:r>
                              <w:rPr>
                                <w:rFonts w:ascii="Arial" w:hAnsi="Arial" w:cs="Arial"/>
                                <w:b/>
                                <w:bCs/>
                                <w:sz w:val="16"/>
                                <w:szCs w:val="16"/>
                                <w:lang w:val="es-ES_tradnl"/>
                              </w:rPr>
                              <w:t xml:space="preserve">: </w:t>
                            </w:r>
                            <w:r w:rsidRPr="00015354">
                              <w:rPr>
                                <w:rFonts w:ascii="Arial" w:hAnsi="Arial" w:cs="Arial"/>
                                <w:b/>
                                <w:sz w:val="16"/>
                                <w:szCs w:val="16"/>
                              </w:rPr>
                              <w:t>Aplicaciones de la tecnología</w:t>
                            </w:r>
                          </w:p>
                          <w:p w:rsidR="00594E4A" w:rsidRPr="006F573D" w:rsidRDefault="00594E4A" w:rsidP="00594E4A">
                            <w:pPr>
                              <w:spacing w:after="0"/>
                              <w:jc w:val="center"/>
                              <w:rPr>
                                <w:rFonts w:ascii="Arial" w:hAnsi="Arial" w:cs="Arial"/>
                                <w:b/>
                                <w:sz w:val="16"/>
                                <w:szCs w:val="16"/>
                              </w:rPr>
                            </w:pPr>
                            <w:r w:rsidRPr="006F573D">
                              <w:rPr>
                                <w:rFonts w:ascii="Arial" w:hAnsi="Arial" w:cs="Arial"/>
                                <w:b/>
                                <w:bCs/>
                                <w:sz w:val="16"/>
                                <w:szCs w:val="16"/>
                                <w:lang w:val="es-ES_tradnl"/>
                              </w:rPr>
                              <w:t>Fuente:</w:t>
                            </w:r>
                            <w:r w:rsidRPr="006F573D">
                              <w:rPr>
                                <w:rFonts w:ascii="Arial" w:hAnsi="Arial" w:cs="Arial"/>
                                <w:b/>
                                <w:sz w:val="16"/>
                                <w:szCs w:val="16"/>
                                <w:lang w:val="es-ES_tradnl"/>
                              </w:rPr>
                              <w:t xml:space="preserve"> </w:t>
                            </w:r>
                            <w:r w:rsidRPr="006F573D">
                              <w:rPr>
                                <w:rFonts w:ascii="Arial" w:hAnsi="Arial" w:cs="Arial"/>
                                <w:b/>
                                <w:sz w:val="16"/>
                                <w:szCs w:val="16"/>
                              </w:rPr>
                              <w:t>https://tecnologicasanmateo.files.wordpress.com/2007/06/tecnologiasus</w:t>
                            </w:r>
                            <w:r>
                              <w:rPr>
                                <w:rFonts w:ascii="Arial" w:hAnsi="Arial" w:cs="Arial"/>
                                <w:b/>
                                <w:sz w:val="16"/>
                                <w:szCs w:val="16"/>
                              </w:rPr>
                              <w:t>ana-pizarro.jpg.</w:t>
                            </w:r>
                          </w:p>
                          <w:p w:rsidR="00594E4A" w:rsidRPr="004F7062" w:rsidRDefault="00594E4A" w:rsidP="00594E4A">
                            <w:pPr>
                              <w:spacing w:after="0"/>
                              <w:jc w:val="center"/>
                              <w:rPr>
                                <w:rFonts w:ascii="Arial" w:hAnsi="Arial" w:cs="Arial"/>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4 Cuadro de texto" o:spid="_x0000_s1030" type="#_x0000_t202" style="position:absolute;left:0;text-align:left;margin-left:20.7pt;margin-top:225.25pt;width:418.5pt;height: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" fillcolor="white [3201]" strokecolor="white [3212]" strokeweight=".5pt">
                <v:path arrowok="t"/>
                <v:textbox>
                  <w:txbxContent>
                    <w:p w:rsidR="00594E4A" w:rsidRPr="00015354" w:rsidRDefault="00594E4A" w:rsidP="00594E4A">
                      <w:pPr>
                        <w:spacing w:line="360" w:lineRule="auto"/>
                        <w:jc w:val="center"/>
                        <w:rPr>
                          <w:rFonts w:ascii="Arial" w:hAnsi="Arial" w:cs="Arial"/>
                          <w:b/>
                          <w:sz w:val="16"/>
                          <w:szCs w:val="16"/>
                        </w:rPr>
                      </w:pPr>
                      <w:r w:rsidRPr="006F573D">
                        <w:rPr>
                          <w:rFonts w:ascii="Arial" w:hAnsi="Arial" w:cs="Arial"/>
                          <w:b/>
                          <w:bCs/>
                          <w:sz w:val="16"/>
                          <w:szCs w:val="16"/>
                          <w:lang w:val="es-ES_tradnl"/>
                        </w:rPr>
                        <w:t>Figura 1.1</w:t>
                      </w:r>
                      <w:r>
                        <w:rPr>
                          <w:rFonts w:ascii="Arial" w:hAnsi="Arial" w:cs="Arial"/>
                          <w:b/>
                          <w:bCs/>
                          <w:sz w:val="16"/>
                          <w:szCs w:val="16"/>
                          <w:lang w:val="es-ES_tradnl"/>
                        </w:rPr>
                        <w:t xml:space="preserve">: </w:t>
                      </w:r>
                      <w:r w:rsidRPr="00015354">
                        <w:rPr>
                          <w:rFonts w:ascii="Arial" w:hAnsi="Arial" w:cs="Arial"/>
                          <w:b/>
                          <w:sz w:val="16"/>
                          <w:szCs w:val="16"/>
                        </w:rPr>
                        <w:t>Aplicaciones de la tecnología</w:t>
                      </w:r>
                    </w:p>
                    <w:p w:rsidR="00594E4A" w:rsidRPr="006F573D" w:rsidRDefault="00594E4A" w:rsidP="00594E4A">
                      <w:pPr>
                        <w:spacing w:after="0"/>
                        <w:jc w:val="center"/>
                        <w:rPr>
                          <w:rFonts w:ascii="Arial" w:hAnsi="Arial" w:cs="Arial"/>
                          <w:b/>
                          <w:sz w:val="16"/>
                          <w:szCs w:val="16"/>
                        </w:rPr>
                      </w:pPr>
                      <w:r w:rsidRPr="006F573D">
                        <w:rPr>
                          <w:rFonts w:ascii="Arial" w:hAnsi="Arial" w:cs="Arial"/>
                          <w:b/>
                          <w:bCs/>
                          <w:sz w:val="16"/>
                          <w:szCs w:val="16"/>
                          <w:lang w:val="es-ES_tradnl"/>
                        </w:rPr>
                        <w:t>Fuente:</w:t>
                      </w:r>
                      <w:r w:rsidRPr="006F573D">
                        <w:rPr>
                          <w:rFonts w:ascii="Arial" w:hAnsi="Arial" w:cs="Arial"/>
                          <w:b/>
                          <w:sz w:val="16"/>
                          <w:szCs w:val="16"/>
                          <w:lang w:val="es-ES_tradnl"/>
                        </w:rPr>
                        <w:t xml:space="preserve"> </w:t>
                      </w:r>
                      <w:r w:rsidRPr="006F573D">
                        <w:rPr>
                          <w:rFonts w:ascii="Arial" w:hAnsi="Arial" w:cs="Arial"/>
                          <w:b/>
                          <w:sz w:val="16"/>
                          <w:szCs w:val="16"/>
                        </w:rPr>
                        <w:t>https://tecnologicasanmateo.files.wordpress.com/2007/06/tecnologiasus</w:t>
                      </w:r>
                      <w:r>
                        <w:rPr>
                          <w:rFonts w:ascii="Arial" w:hAnsi="Arial" w:cs="Arial"/>
                          <w:b/>
                          <w:sz w:val="16"/>
                          <w:szCs w:val="16"/>
                        </w:rPr>
                        <w:t>ana-pizarro.jpg.</w:t>
                      </w:r>
                    </w:p>
                    <w:p w:rsidR="00594E4A" w:rsidRPr="004F7062" w:rsidRDefault="00594E4A" w:rsidP="00594E4A">
                      <w:pPr>
                        <w:spacing w:after="0"/>
                        <w:jc w:val="center"/>
                        <w:rPr>
                          <w:rFonts w:ascii="Arial" w:hAnsi="Arial" w:cs="Arial"/>
                          <w:sz w:val="16"/>
                          <w:szCs w:val="16"/>
                        </w:rPr>
                      </w:pPr>
                    </w:p>
                  </w:txbxContent>
                </v:textbox>
              </v:shape>
            </w:pict>
          </mc:Fallback>
        </mc:AlternateContent>
      </w:r>
      <w:r>
        <w:rPr>
          <w:rFonts w:ascii="Arial" w:hAnsi="Arial" w:cs="Arial"/>
          <w:b/>
          <w:noProof/>
          <w:sz w:val="28"/>
          <w:szCs w:val="28"/>
        </w:rPr>
        <w:drawing>
          <wp:inline distT="0" distB="0" distL="0" distR="0" wp14:anchorId="0D65E9A2" wp14:editId="19C0A972">
            <wp:extent cx="5784376" cy="2857500"/>
            <wp:effectExtent l="19050" t="0" r="6824" b="0"/>
            <wp:docPr id="3" name="2 Imagen" descr="tecnologiasusana-pizar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cnologiasusana-pizarro.jpg"/>
                    <pic:cNvPicPr/>
                  </pic:nvPicPr>
                  <pic:blipFill>
                    <a:blip r:embed="rId25" cstate="print"/>
                    <a:stretch>
                      <a:fillRect/>
                    </a:stretch>
                  </pic:blipFill>
                  <pic:spPr>
                    <a:xfrm>
                      <a:off x="0" y="0"/>
                      <a:ext cx="5785701" cy="2858155"/>
                    </a:xfrm>
                    <a:prstGeom prst="rect">
                      <a:avLst/>
                    </a:prstGeom>
                  </pic:spPr>
                </pic:pic>
              </a:graphicData>
            </a:graphic>
          </wp:inline>
        </w:drawing>
      </w:r>
    </w:p>
    <w:p w:rsidR="00594E4A" w:rsidRDefault="00594E4A" w:rsidP="00594E4A">
      <w:pPr>
        <w:spacing w:line="360" w:lineRule="auto"/>
        <w:rPr>
          <w:rFonts w:ascii="Arial" w:hAnsi="Arial" w:cs="Arial"/>
          <w:sz w:val="28"/>
          <w:szCs w:val="28"/>
        </w:rPr>
      </w:pPr>
    </w:p>
    <w:p w:rsidR="00594E4A" w:rsidRPr="0097677F" w:rsidRDefault="00594E4A" w:rsidP="00594E4A">
      <w:pPr>
        <w:autoSpaceDE w:val="0"/>
        <w:autoSpaceDN w:val="0"/>
        <w:adjustRightInd w:val="0"/>
        <w:ind w:firstLine="425"/>
        <w:jc w:val="center"/>
        <w:rPr>
          <w:rFonts w:ascii="Arial" w:hAnsi="Arial" w:cs="Arial"/>
          <w:iCs/>
          <w:sz w:val="14"/>
          <w:szCs w:val="14"/>
          <w:lang w:val="es-ES_tradnl"/>
        </w:rPr>
      </w:pPr>
    </w:p>
    <w:p w:rsidR="00594E4A" w:rsidRDefault="00594E4A" w:rsidP="00594E4A">
      <w:pPr>
        <w:spacing w:line="360" w:lineRule="auto"/>
        <w:ind w:right="-234" w:firstLine="708"/>
        <w:jc w:val="both"/>
        <w:rPr>
          <w:rFonts w:ascii="Arial" w:hAnsi="Arial" w:cs="Arial"/>
          <w:sz w:val="24"/>
        </w:rPr>
      </w:pPr>
      <w:r>
        <w:rPr>
          <w:rFonts w:ascii="Arial" w:hAnsi="Arial" w:cs="Arial"/>
          <w:sz w:val="24"/>
        </w:rPr>
        <w:t>A tecnología es la a</w:t>
      </w:r>
      <w:r w:rsidRPr="00D22388">
        <w:rPr>
          <w:rFonts w:ascii="Arial" w:hAnsi="Arial" w:cs="Arial"/>
          <w:sz w:val="24"/>
        </w:rPr>
        <w:t>plicación de las técnicas de gestión en apoyo a procesos de innovación tecnológica. Integra métodos de gestión, evaluación, economía, ingeniería, informática y matemática aplicada. En la gestión tecnológica se identifican necesidades, oportunidades tecnológicas y se planifican, diseñan, desarrollan e implantan soluciones tecnológicas. Constituye un proceso de administración de actividades de investigación tecnológica y la transferencia de sus resultados a las unidades productivas</w:t>
      </w:r>
      <w:r>
        <w:rPr>
          <w:rFonts w:ascii="Arial" w:hAnsi="Arial" w:cs="Arial"/>
          <w:sz w:val="24"/>
        </w:rPr>
        <w:t xml:space="preserve">. </w:t>
      </w:r>
      <w:sdt>
        <w:sdtPr>
          <w:rPr>
            <w:rFonts w:ascii="Arial" w:hAnsi="Arial" w:cs="Arial"/>
            <w:sz w:val="24"/>
          </w:rPr>
          <w:id w:val="273010922"/>
          <w:citation/>
        </w:sdtPr>
        <w:sdtContent>
          <w:r>
            <w:rPr>
              <w:rFonts w:ascii="Arial" w:hAnsi="Arial" w:cs="Arial"/>
              <w:sz w:val="24"/>
            </w:rPr>
            <w:fldChar w:fldCharType="begin"/>
          </w:r>
          <w:r>
            <w:rPr>
              <w:rFonts w:ascii="Arial" w:hAnsi="Arial" w:cs="Arial"/>
              <w:sz w:val="24"/>
            </w:rPr>
            <w:instrText xml:space="preserve"> CITATION Mar93 \l 2058  </w:instrText>
          </w:r>
          <w:r>
            <w:rPr>
              <w:rFonts w:ascii="Arial" w:hAnsi="Arial" w:cs="Arial"/>
              <w:sz w:val="24"/>
            </w:rPr>
            <w:fldChar w:fldCharType="separate"/>
          </w:r>
          <w:r w:rsidRPr="006076AB">
            <w:rPr>
              <w:rFonts w:ascii="Arial" w:hAnsi="Arial" w:cs="Arial"/>
              <w:noProof/>
              <w:sz w:val="24"/>
            </w:rPr>
            <w:t>(Martínez, 1993)</w:t>
          </w:r>
          <w:r>
            <w:rPr>
              <w:rFonts w:ascii="Arial" w:hAnsi="Arial" w:cs="Arial"/>
              <w:sz w:val="24"/>
            </w:rPr>
            <w:fldChar w:fldCharType="end"/>
          </w:r>
        </w:sdtContent>
      </w:sdt>
    </w:p>
    <w:p w:rsidR="00594E4A" w:rsidRDefault="00594E4A" w:rsidP="00594E4A">
      <w:pPr>
        <w:spacing w:line="360" w:lineRule="auto"/>
        <w:ind w:right="-234"/>
        <w:jc w:val="both"/>
        <w:rPr>
          <w:rFonts w:ascii="Arial" w:hAnsi="Arial" w:cs="Arial"/>
          <w:sz w:val="24"/>
        </w:rPr>
      </w:pPr>
      <w:r>
        <w:rPr>
          <w:rFonts w:ascii="Arial" w:hAnsi="Arial" w:cs="Arial"/>
          <w:sz w:val="24"/>
        </w:rPr>
        <w:tab/>
      </w:r>
    </w:p>
    <w:p w:rsidR="00594E4A" w:rsidRDefault="00594E4A" w:rsidP="00594E4A">
      <w:pPr>
        <w:spacing w:line="360" w:lineRule="auto"/>
        <w:ind w:right="-234" w:firstLine="708"/>
        <w:jc w:val="both"/>
        <w:rPr>
          <w:rFonts w:ascii="Arial" w:hAnsi="Arial" w:cs="Arial"/>
          <w:sz w:val="24"/>
        </w:rPr>
      </w:pPr>
      <w:r w:rsidRPr="00E74BA4">
        <w:rPr>
          <w:rFonts w:ascii="Arial" w:hAnsi="Arial" w:cs="Arial"/>
          <w:sz w:val="24"/>
        </w:rPr>
        <w:lastRenderedPageBreak/>
        <w:t>La ciencia y la tecnología con ayuda de la gestión tecnológica, cumplen el importante papel de contribuir a la modernización y a la competitividad empresarial. Con el objetivo de aumentar la capacidad de crecimiento, la generación de utilidades y enfrentar con éxito las nuevas relaciones de mercado</w:t>
      </w:r>
      <w:r>
        <w:rPr>
          <w:rFonts w:ascii="Arial" w:hAnsi="Arial" w:cs="Arial"/>
          <w:sz w:val="24"/>
        </w:rPr>
        <w:t xml:space="preserve">, así como </w:t>
      </w:r>
      <w:r w:rsidRPr="00F326B2">
        <w:rPr>
          <w:rFonts w:ascii="Arial" w:hAnsi="Arial" w:cs="Arial"/>
          <w:sz w:val="24"/>
        </w:rPr>
        <w:t>el desarrollo de destrezas y herramientas para la adquisición y generación continua de conocimientos dentro de la organización.</w:t>
      </w:r>
      <w:r>
        <w:rPr>
          <w:rFonts w:ascii="Arial" w:hAnsi="Arial" w:cs="Arial"/>
          <w:sz w:val="24"/>
        </w:rPr>
        <w:t xml:space="preserve"> </w:t>
      </w:r>
      <w:sdt>
        <w:sdtPr>
          <w:rPr>
            <w:rFonts w:ascii="Arial" w:hAnsi="Arial" w:cs="Arial"/>
            <w:sz w:val="24"/>
          </w:rPr>
          <w:id w:val="273010961"/>
          <w:citation/>
        </w:sdtPr>
        <w:sdtContent>
          <w:r>
            <w:rPr>
              <w:rFonts w:ascii="Arial" w:hAnsi="Arial" w:cs="Arial"/>
              <w:sz w:val="24"/>
            </w:rPr>
            <w:fldChar w:fldCharType="begin"/>
          </w:r>
          <w:r>
            <w:rPr>
              <w:rFonts w:ascii="Arial" w:hAnsi="Arial" w:cs="Arial"/>
              <w:sz w:val="24"/>
            </w:rPr>
            <w:instrText xml:space="preserve"> CITATION Chá00 \l 2058 </w:instrText>
          </w:r>
          <w:r>
            <w:rPr>
              <w:rFonts w:ascii="Arial" w:hAnsi="Arial" w:cs="Arial"/>
              <w:sz w:val="24"/>
            </w:rPr>
            <w:fldChar w:fldCharType="separate"/>
          </w:r>
          <w:r w:rsidRPr="006076AB">
            <w:rPr>
              <w:rFonts w:ascii="Arial" w:hAnsi="Arial" w:cs="Arial"/>
              <w:noProof/>
              <w:sz w:val="24"/>
            </w:rPr>
            <w:t>(Chávez Cedeño, 2000)</w:t>
          </w:r>
          <w:r>
            <w:rPr>
              <w:rFonts w:ascii="Arial" w:hAnsi="Arial" w:cs="Arial"/>
              <w:sz w:val="24"/>
            </w:rPr>
            <w:fldChar w:fldCharType="end"/>
          </w:r>
        </w:sdtContent>
      </w:sdt>
      <w:r>
        <w:rPr>
          <w:rFonts w:ascii="Arial" w:hAnsi="Arial" w:cs="Arial"/>
          <w:sz w:val="24"/>
        </w:rPr>
        <w:t>.</w:t>
      </w:r>
    </w:p>
    <w:p w:rsidR="00594E4A" w:rsidRDefault="00594E4A" w:rsidP="00594E4A">
      <w:pPr>
        <w:spacing w:line="360" w:lineRule="auto"/>
        <w:jc w:val="both"/>
        <w:rPr>
          <w:rFonts w:ascii="Arial" w:hAnsi="Arial" w:cs="Arial"/>
          <w:sz w:val="24"/>
        </w:rPr>
      </w:pPr>
    </w:p>
    <w:p w:rsidR="00594E4A" w:rsidRDefault="00594E4A" w:rsidP="00594E4A">
      <w:pPr>
        <w:keepNext/>
        <w:spacing w:line="360" w:lineRule="auto"/>
        <w:jc w:val="center"/>
      </w:pPr>
      <w:r>
        <w:rPr>
          <w:rFonts w:ascii="Arial" w:hAnsi="Arial" w:cs="Arial"/>
          <w:noProof/>
          <w:sz w:val="28"/>
          <w:szCs w:val="28"/>
        </w:rPr>
        <mc:AlternateContent>
          <mc:Choice Requires="wps">
            <w:drawing>
              <wp:anchor distT="0" distB="0" distL="114300" distR="114300" simplePos="0" relativeHeight="251947008" behindDoc="0" locked="0" layoutInCell="1" allowOverlap="1" wp14:anchorId="051FFC9E" wp14:editId="372AFA23">
                <wp:simplePos x="0" y="0"/>
                <wp:positionH relativeFrom="column">
                  <wp:posOffset>-60960</wp:posOffset>
                </wp:positionH>
                <wp:positionV relativeFrom="paragraph">
                  <wp:posOffset>2708910</wp:posOffset>
                </wp:positionV>
                <wp:extent cx="5314950" cy="657225"/>
                <wp:effectExtent l="0" t="0" r="19050" b="28575"/>
                <wp:wrapNone/>
                <wp:docPr id="20489"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14950" cy="6572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94E4A"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1.2</w:t>
                            </w:r>
                            <w:r>
                              <w:rPr>
                                <w:rFonts w:ascii="Arial" w:hAnsi="Arial" w:cs="Arial"/>
                                <w:b/>
                                <w:bCs/>
                                <w:sz w:val="16"/>
                                <w:szCs w:val="16"/>
                                <w:lang w:val="es-ES_tradnl"/>
                              </w:rPr>
                              <w:t>: Definición de Gestión Tecnológica</w:t>
                            </w:r>
                          </w:p>
                          <w:p w:rsidR="00594E4A" w:rsidRPr="006F573D" w:rsidRDefault="00594E4A" w:rsidP="00594E4A">
                            <w:pPr>
                              <w:spacing w:after="0"/>
                              <w:jc w:val="center"/>
                              <w:rPr>
                                <w:rFonts w:ascii="Arial" w:hAnsi="Arial" w:cs="Arial"/>
                                <w:b/>
                                <w:sz w:val="16"/>
                                <w:szCs w:val="16"/>
                              </w:rPr>
                            </w:pPr>
                            <w:r w:rsidRPr="006F573D">
                              <w:rPr>
                                <w:rFonts w:ascii="Arial" w:hAnsi="Arial" w:cs="Arial"/>
                                <w:b/>
                                <w:bCs/>
                                <w:sz w:val="16"/>
                                <w:szCs w:val="16"/>
                                <w:lang w:val="es-ES_tradnl"/>
                              </w:rPr>
                              <w:t>Fuente</w:t>
                            </w:r>
                            <w:r w:rsidRPr="006F573D">
                              <w:rPr>
                                <w:rFonts w:ascii="Arial" w:hAnsi="Arial" w:cs="Arial"/>
                                <w:b/>
                                <w:sz w:val="16"/>
                                <w:szCs w:val="16"/>
                              </w:rPr>
                              <w:t xml:space="preserve"> http:/ /gestiontecnologica-120919113413-phpapp01/95/gestion-tecn</w:t>
                            </w:r>
                            <w:r>
                              <w:rPr>
                                <w:rFonts w:ascii="Arial" w:hAnsi="Arial" w:cs="Arial"/>
                                <w:b/>
                                <w:sz w:val="16"/>
                                <w:szCs w:val="16"/>
                              </w:rPr>
                              <w:t>ologica-3-728.jpg?cb=1348054645.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4.8pt;margin-top:213.3pt;width:418.5pt;height:51.7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" fillcolor="white [3201]" strokecolor="white [3212]" strokeweight=".5pt">
                <v:path arrowok="t"/>
                <v:textbox>
                  <w:txbxContent>
                    <w:p w:rsidR="00594E4A"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1.2</w:t>
                      </w:r>
                      <w:r>
                        <w:rPr>
                          <w:rFonts w:ascii="Arial" w:hAnsi="Arial" w:cs="Arial"/>
                          <w:b/>
                          <w:bCs/>
                          <w:sz w:val="16"/>
                          <w:szCs w:val="16"/>
                          <w:lang w:val="es-ES_tradnl"/>
                        </w:rPr>
                        <w:t>: Definición de Gestión Tecnológica</w:t>
                      </w:r>
                    </w:p>
                    <w:p w:rsidR="00594E4A" w:rsidRPr="006F573D" w:rsidRDefault="00594E4A" w:rsidP="00594E4A">
                      <w:pPr>
                        <w:spacing w:after="0"/>
                        <w:jc w:val="center"/>
                        <w:rPr>
                          <w:rFonts w:ascii="Arial" w:hAnsi="Arial" w:cs="Arial"/>
                          <w:b/>
                          <w:sz w:val="16"/>
                          <w:szCs w:val="16"/>
                        </w:rPr>
                      </w:pPr>
                      <w:r w:rsidRPr="006F573D">
                        <w:rPr>
                          <w:rFonts w:ascii="Arial" w:hAnsi="Arial" w:cs="Arial"/>
                          <w:b/>
                          <w:bCs/>
                          <w:sz w:val="16"/>
                          <w:szCs w:val="16"/>
                          <w:lang w:val="es-ES_tradnl"/>
                        </w:rPr>
                        <w:t>Fuente</w:t>
                      </w:r>
                      <w:r w:rsidRPr="006F573D">
                        <w:rPr>
                          <w:rFonts w:ascii="Arial" w:hAnsi="Arial" w:cs="Arial"/>
                          <w:b/>
                          <w:sz w:val="16"/>
                          <w:szCs w:val="16"/>
                        </w:rPr>
                        <w:t xml:space="preserve"> http:/ /gestiontecnologica-120919113413-phpapp01/95/gestion-tecn</w:t>
                      </w:r>
                      <w:r>
                        <w:rPr>
                          <w:rFonts w:ascii="Arial" w:hAnsi="Arial" w:cs="Arial"/>
                          <w:b/>
                          <w:sz w:val="16"/>
                          <w:szCs w:val="16"/>
                        </w:rPr>
                        <w:t>ologica-3-728.jpg?cb=1348054645.</w:t>
                      </w:r>
                    </w:p>
                  </w:txbxContent>
                </v:textbox>
              </v:shape>
            </w:pict>
          </mc:Fallback>
        </mc:AlternateContent>
      </w:r>
      <w:r>
        <w:rPr>
          <w:rFonts w:ascii="Arial" w:hAnsi="Arial" w:cs="Arial"/>
          <w:noProof/>
          <w:sz w:val="24"/>
        </w:rPr>
        <w:drawing>
          <wp:inline distT="0" distB="0" distL="0" distR="0" wp14:anchorId="06CAE829" wp14:editId="31391F66">
            <wp:extent cx="3788229" cy="2686050"/>
            <wp:effectExtent l="0" t="0" r="3175" b="0"/>
            <wp:docPr id="2" name="1 Imagen" descr="gestion-tecnologica-3-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stion-tecnologica-3-728.jpg"/>
                    <pic:cNvPicPr/>
                  </pic:nvPicPr>
                  <pic:blipFill>
                    <a:blip r:embed="rId26" cstate="print"/>
                    <a:stretch>
                      <a:fillRect/>
                    </a:stretch>
                  </pic:blipFill>
                  <pic:spPr>
                    <a:xfrm>
                      <a:off x="0" y="0"/>
                      <a:ext cx="3786586" cy="2684885"/>
                    </a:xfrm>
                    <a:prstGeom prst="rect">
                      <a:avLst/>
                    </a:prstGeom>
                    <a:ln>
                      <a:noFill/>
                    </a:ln>
                    <a:effectLst>
                      <a:softEdge rad="112500"/>
                    </a:effectLst>
                  </pic:spPr>
                </pic:pic>
              </a:graphicData>
            </a:graphic>
          </wp:inline>
        </w:drawing>
      </w:r>
    </w:p>
    <w:p w:rsidR="00594E4A" w:rsidRDefault="00594E4A" w:rsidP="00594E4A">
      <w:pPr>
        <w:spacing w:line="360" w:lineRule="auto"/>
        <w:rPr>
          <w:rFonts w:ascii="Arial" w:hAnsi="Arial" w:cs="Arial"/>
          <w:sz w:val="28"/>
          <w:szCs w:val="28"/>
        </w:rPr>
      </w:pPr>
    </w:p>
    <w:p w:rsidR="00594E4A" w:rsidRDefault="00594E4A" w:rsidP="00594E4A">
      <w:pPr>
        <w:spacing w:line="360" w:lineRule="auto"/>
        <w:rPr>
          <w:rFonts w:ascii="Arial" w:hAnsi="Arial" w:cs="Arial"/>
          <w:b/>
          <w:sz w:val="28"/>
          <w:szCs w:val="28"/>
        </w:rPr>
      </w:pPr>
    </w:p>
    <w:p w:rsidR="00594E4A" w:rsidRDefault="00594E4A" w:rsidP="00594E4A">
      <w:pPr>
        <w:spacing w:line="360" w:lineRule="auto"/>
        <w:rPr>
          <w:rFonts w:ascii="Arial" w:hAnsi="Arial" w:cs="Arial"/>
          <w:b/>
          <w:sz w:val="28"/>
          <w:szCs w:val="28"/>
        </w:rPr>
      </w:pPr>
    </w:p>
    <w:p w:rsidR="00594E4A" w:rsidRDefault="00594E4A" w:rsidP="00594E4A">
      <w:pPr>
        <w:spacing w:line="360" w:lineRule="auto"/>
        <w:rPr>
          <w:rFonts w:ascii="Arial" w:hAnsi="Arial" w:cs="Arial"/>
          <w:b/>
          <w:sz w:val="28"/>
          <w:szCs w:val="28"/>
        </w:rPr>
      </w:pPr>
    </w:p>
    <w:p w:rsidR="00594E4A" w:rsidRDefault="00594E4A" w:rsidP="00594E4A">
      <w:pPr>
        <w:spacing w:line="360" w:lineRule="auto"/>
        <w:jc w:val="center"/>
        <w:rPr>
          <w:rFonts w:ascii="Arial" w:hAnsi="Arial" w:cs="Arial"/>
          <w:b/>
          <w:sz w:val="24"/>
        </w:rPr>
      </w:pPr>
    </w:p>
    <w:p w:rsidR="00594E4A" w:rsidRDefault="00594E4A" w:rsidP="00594E4A">
      <w:pPr>
        <w:pStyle w:val="NormalWeb"/>
        <w:spacing w:before="0" w:beforeAutospacing="0" w:after="0" w:afterAutospacing="0" w:line="360" w:lineRule="auto"/>
        <w:ind w:firstLine="708"/>
        <w:jc w:val="both"/>
        <w:rPr>
          <w:rFonts w:ascii="Arial" w:hAnsi="Arial" w:cs="Arial"/>
          <w:color w:val="000000"/>
        </w:rPr>
      </w:pPr>
    </w:p>
    <w:p w:rsidR="00594E4A" w:rsidRDefault="00594E4A" w:rsidP="00594E4A">
      <w:pPr>
        <w:pStyle w:val="NormalWeb"/>
        <w:spacing w:before="0" w:beforeAutospacing="0" w:after="0" w:afterAutospacing="0" w:line="360" w:lineRule="auto"/>
        <w:ind w:firstLine="708"/>
        <w:jc w:val="both"/>
        <w:rPr>
          <w:rFonts w:ascii="Arial" w:hAnsi="Arial" w:cs="Arial"/>
          <w:color w:val="000000"/>
        </w:rPr>
      </w:pPr>
    </w:p>
    <w:p w:rsidR="00594E4A" w:rsidRDefault="00594E4A" w:rsidP="00594E4A">
      <w:pPr>
        <w:pStyle w:val="NormalWeb"/>
        <w:spacing w:before="0" w:beforeAutospacing="0" w:after="0" w:afterAutospacing="0" w:line="360" w:lineRule="auto"/>
        <w:ind w:firstLine="708"/>
        <w:jc w:val="both"/>
        <w:rPr>
          <w:rFonts w:ascii="Arial" w:hAnsi="Arial" w:cs="Arial"/>
          <w:color w:val="000000"/>
        </w:rPr>
      </w:pPr>
    </w:p>
    <w:p w:rsidR="00594E4A" w:rsidRDefault="00594E4A" w:rsidP="00594E4A">
      <w:pPr>
        <w:pStyle w:val="NormalWeb"/>
        <w:spacing w:before="0" w:beforeAutospacing="0" w:after="0" w:afterAutospacing="0" w:line="360" w:lineRule="auto"/>
        <w:ind w:firstLine="708"/>
        <w:jc w:val="both"/>
        <w:rPr>
          <w:rFonts w:ascii="Arial" w:hAnsi="Arial" w:cs="Arial"/>
          <w:color w:val="000000"/>
        </w:rPr>
      </w:pPr>
    </w:p>
    <w:p w:rsidR="00594E4A" w:rsidRDefault="00594E4A" w:rsidP="00594E4A">
      <w:pPr>
        <w:pStyle w:val="NormalWeb"/>
        <w:spacing w:before="0" w:beforeAutospacing="0" w:after="0" w:afterAutospacing="0" w:line="360" w:lineRule="auto"/>
        <w:ind w:firstLine="708"/>
        <w:jc w:val="both"/>
        <w:rPr>
          <w:rFonts w:ascii="Arial" w:hAnsi="Arial" w:cs="Arial"/>
          <w:color w:val="000000"/>
        </w:rPr>
      </w:pPr>
      <w:r>
        <w:rPr>
          <w:rFonts w:ascii="Arial" w:hAnsi="Arial" w:cs="Arial"/>
          <w:noProof/>
        </w:rPr>
        <w:lastRenderedPageBreak/>
        <mc:AlternateContent>
          <mc:Choice Requires="wps">
            <w:drawing>
              <wp:anchor distT="0" distB="0" distL="114300" distR="114300" simplePos="0" relativeHeight="251711488" behindDoc="0" locked="0" layoutInCell="1" allowOverlap="1" wp14:anchorId="4AFFC27A" wp14:editId="50D4A5D3">
                <wp:simplePos x="0" y="0"/>
                <wp:positionH relativeFrom="column">
                  <wp:posOffset>4354275</wp:posOffset>
                </wp:positionH>
                <wp:positionV relativeFrom="paragraph">
                  <wp:posOffset>141609</wp:posOffset>
                </wp:positionV>
                <wp:extent cx="1019810" cy="729615"/>
                <wp:effectExtent l="30797" t="7303" r="153988" b="0"/>
                <wp:wrapNone/>
                <wp:docPr id="20483" name="20483 Flecha a la derecha con bandas"/>
                <wp:cNvGraphicFramePr/>
                <a:graphic xmlns:a="http://schemas.openxmlformats.org/drawingml/2006/main">
                  <a:graphicData uri="http://schemas.microsoft.com/office/word/2010/wordprocessingShape">
                    <wps:wsp>
                      <wps:cNvSpPr/>
                      <wps:spPr>
                        <a:xfrm rot="8008174" flipV="1">
                          <a:off x="0" y="0"/>
                          <a:ext cx="1019810" cy="729615"/>
                        </a:xfrm>
                        <a:prstGeom prst="stripedRightArrow">
                          <a:avLst/>
                        </a:prstGeom>
                        <a:solidFill>
                          <a:schemeClr val="accent3"/>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B7488E" w:rsidRDefault="00594E4A" w:rsidP="00594E4A">
                            <w:pPr>
                              <w:jc w:val="center"/>
                              <w:rPr>
                                <w:rFonts w:ascii="Arial" w:hAnsi="Arial" w:cs="Arial"/>
                                <w:b/>
                                <w:sz w:val="16"/>
                              </w:rPr>
                            </w:pPr>
                            <w:r w:rsidRPr="00B7488E">
                              <w:rPr>
                                <w:rFonts w:ascii="Arial" w:hAnsi="Arial" w:cs="Arial"/>
                                <w:b/>
                                <w:sz w:val="16"/>
                              </w:rPr>
                              <w:t>No olvidar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483 Flecha a la derecha con bandas" o:spid="_x0000_s1032" type="#_x0000_t93" style="position:absolute;left:0;text-align:left;margin-left:342.85pt;margin-top:11.15pt;width:80.3pt;height:57.45pt;rotation:-8747062fd;flip:y;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" adj="13873" fillcolor="#9bbb59 [3206]" strokecolor="white [3212]" strokeweight="2pt">
                <v:textbox>
                  <w:txbxContent>
                    <w:p w:rsidR="00594E4A" w:rsidRPr="00B7488E" w:rsidRDefault="00594E4A" w:rsidP="00594E4A">
                      <w:pPr>
                        <w:jc w:val="center"/>
                        <w:rPr>
                          <w:rFonts w:ascii="Arial" w:hAnsi="Arial" w:cs="Arial"/>
                          <w:b/>
                          <w:sz w:val="16"/>
                        </w:rPr>
                      </w:pPr>
                      <w:r w:rsidRPr="00B7488E">
                        <w:rPr>
                          <w:rFonts w:ascii="Arial" w:hAnsi="Arial" w:cs="Arial"/>
                          <w:b/>
                          <w:sz w:val="16"/>
                        </w:rPr>
                        <w:t>No olvidar</w:t>
                      </w:r>
                    </w:p>
                  </w:txbxContent>
                </v:textbox>
              </v:shape>
            </w:pict>
          </mc:Fallback>
        </mc:AlternateContent>
      </w:r>
    </w:p>
    <w:p w:rsidR="00594E4A" w:rsidRDefault="00594E4A" w:rsidP="00594E4A">
      <w:pPr>
        <w:pStyle w:val="NormalWeb"/>
        <w:spacing w:before="0" w:beforeAutospacing="0" w:after="0" w:afterAutospacing="0" w:line="360" w:lineRule="auto"/>
        <w:ind w:right="-234" w:firstLine="708"/>
        <w:jc w:val="both"/>
        <w:rPr>
          <w:rFonts w:ascii="Arial" w:hAnsi="Arial" w:cs="Arial"/>
          <w:color w:val="000000"/>
        </w:rPr>
      </w:pPr>
    </w:p>
    <w:p w:rsidR="00594E4A" w:rsidRDefault="00594E4A" w:rsidP="00594E4A">
      <w:pPr>
        <w:pStyle w:val="NormalWeb"/>
        <w:spacing w:before="0" w:beforeAutospacing="0" w:after="0" w:afterAutospacing="0" w:line="360" w:lineRule="auto"/>
        <w:ind w:right="-234" w:firstLine="708"/>
        <w:jc w:val="both"/>
        <w:rPr>
          <w:rFonts w:ascii="Arial" w:hAnsi="Arial" w:cs="Arial"/>
          <w:color w:val="000000"/>
        </w:rPr>
      </w:pPr>
    </w:p>
    <w:p w:rsidR="00594E4A" w:rsidRDefault="00594E4A" w:rsidP="00594E4A">
      <w:pPr>
        <w:pStyle w:val="NormalWeb"/>
        <w:spacing w:before="0" w:beforeAutospacing="0" w:after="0" w:afterAutospacing="0" w:line="360" w:lineRule="auto"/>
        <w:ind w:right="-234" w:firstLine="708"/>
        <w:jc w:val="both"/>
        <w:rPr>
          <w:rFonts w:ascii="Arial" w:hAnsi="Arial" w:cs="Arial"/>
          <w:color w:val="000000"/>
        </w:rPr>
      </w:pPr>
    </w:p>
    <w:p w:rsidR="00594E4A" w:rsidRPr="004F7062" w:rsidRDefault="00594E4A" w:rsidP="00594E4A">
      <w:pPr>
        <w:pStyle w:val="NormalWeb"/>
        <w:spacing w:before="0" w:beforeAutospacing="0" w:after="0" w:afterAutospacing="0" w:line="360" w:lineRule="auto"/>
        <w:ind w:right="-234" w:firstLine="708"/>
        <w:jc w:val="both"/>
        <w:rPr>
          <w:rFonts w:ascii="Arial" w:hAnsi="Arial" w:cs="Arial"/>
          <w:color w:val="000000"/>
        </w:rPr>
      </w:pPr>
      <w:r>
        <w:rPr>
          <w:rFonts w:ascii="Arial" w:hAnsi="Arial" w:cs="Arial"/>
          <w:color w:val="000000"/>
        </w:rPr>
        <w:t xml:space="preserve">En </w:t>
      </w:r>
      <w:r w:rsidRPr="004F7062">
        <w:rPr>
          <w:rFonts w:ascii="Arial" w:hAnsi="Arial" w:cs="Arial"/>
          <w:color w:val="000000"/>
        </w:rPr>
        <w:t>el</w:t>
      </w:r>
      <w:r>
        <w:rPr>
          <w:rFonts w:ascii="Arial" w:hAnsi="Arial" w:cs="Arial"/>
          <w:color w:val="000000"/>
        </w:rPr>
        <w:t xml:space="preserve"> ambiente</w:t>
      </w:r>
      <w:r w:rsidRPr="004F7062">
        <w:rPr>
          <w:rStyle w:val="apple-converted-space"/>
          <w:rFonts w:ascii="Arial" w:hAnsi="Arial" w:cs="Arial"/>
          <w:color w:val="000000"/>
        </w:rPr>
        <w:t> </w:t>
      </w:r>
      <w:r w:rsidRPr="004F7062">
        <w:rPr>
          <w:rFonts w:ascii="Arial" w:hAnsi="Arial" w:cs="Arial"/>
          <w:color w:val="000000"/>
        </w:rPr>
        <w:t>empresarial la gestión tecnológica se revela en sus planes,</w:t>
      </w:r>
      <w:r>
        <w:rPr>
          <w:rFonts w:ascii="Arial" w:hAnsi="Arial" w:cs="Arial"/>
          <w:color w:val="000000"/>
        </w:rPr>
        <w:t xml:space="preserve"> políticas </w:t>
      </w:r>
      <w:r w:rsidRPr="004F7062">
        <w:rPr>
          <w:rFonts w:ascii="Arial" w:hAnsi="Arial" w:cs="Arial"/>
          <w:color w:val="000000"/>
        </w:rPr>
        <w:t>y</w:t>
      </w:r>
      <w:r w:rsidRPr="004F7062">
        <w:rPr>
          <w:rStyle w:val="apple-converted-space"/>
          <w:rFonts w:ascii="Arial" w:hAnsi="Arial" w:cs="Arial"/>
          <w:color w:val="000000"/>
        </w:rPr>
        <w:t> </w:t>
      </w:r>
      <w:r>
        <w:rPr>
          <w:rFonts w:ascii="Arial" w:hAnsi="Arial" w:cs="Arial"/>
          <w:color w:val="000000"/>
        </w:rPr>
        <w:t xml:space="preserve">estrategias </w:t>
      </w:r>
      <w:r w:rsidRPr="004F7062">
        <w:rPr>
          <w:rFonts w:ascii="Arial" w:hAnsi="Arial" w:cs="Arial"/>
          <w:color w:val="000000"/>
        </w:rPr>
        <w:t>tecnológicas para la adquisición, uso y creación de tecnología, así como cuando se asume la</w:t>
      </w:r>
      <w:r>
        <w:rPr>
          <w:rFonts w:ascii="Arial" w:hAnsi="Arial" w:cs="Arial"/>
          <w:color w:val="000000"/>
        </w:rPr>
        <w:t xml:space="preserve"> innovación</w:t>
      </w:r>
      <w:r w:rsidRPr="004F7062">
        <w:rPr>
          <w:rStyle w:val="apple-converted-space"/>
          <w:rFonts w:ascii="Arial" w:hAnsi="Arial" w:cs="Arial"/>
          <w:color w:val="000000"/>
        </w:rPr>
        <w:t> </w:t>
      </w:r>
      <w:r w:rsidRPr="004F7062">
        <w:rPr>
          <w:rFonts w:ascii="Arial" w:hAnsi="Arial" w:cs="Arial"/>
          <w:color w:val="000000"/>
        </w:rPr>
        <w:t>como eje de las estrategias de desarrollo de los</w:t>
      </w:r>
      <w:r>
        <w:rPr>
          <w:rFonts w:ascii="Arial" w:hAnsi="Arial" w:cs="Arial"/>
          <w:color w:val="000000"/>
        </w:rPr>
        <w:t xml:space="preserve"> negocios</w:t>
      </w:r>
      <w:r w:rsidRPr="004F7062">
        <w:rPr>
          <w:rFonts w:ascii="Arial" w:hAnsi="Arial" w:cs="Arial"/>
          <w:color w:val="000000"/>
        </w:rPr>
        <w:t>. También es evidente cuando en la</w:t>
      </w:r>
      <w:r w:rsidRPr="004F7062">
        <w:rPr>
          <w:rStyle w:val="apple-converted-space"/>
          <w:rFonts w:ascii="Arial" w:hAnsi="Arial" w:cs="Arial"/>
          <w:color w:val="000000"/>
        </w:rPr>
        <w:t> </w:t>
      </w:r>
      <w:r w:rsidRPr="004F7062">
        <w:rPr>
          <w:rFonts w:ascii="Arial" w:hAnsi="Arial" w:cs="Arial"/>
          <w:color w:val="000000"/>
        </w:rPr>
        <w:t>cultura</w:t>
      </w:r>
      <w:r w:rsidRPr="004F7062">
        <w:rPr>
          <w:rStyle w:val="apple-converted-space"/>
          <w:rFonts w:ascii="Arial" w:hAnsi="Arial" w:cs="Arial"/>
          <w:color w:val="000000"/>
        </w:rPr>
        <w:t> </w:t>
      </w:r>
      <w:r w:rsidRPr="004F7062">
        <w:rPr>
          <w:rFonts w:ascii="Arial" w:hAnsi="Arial" w:cs="Arial"/>
          <w:color w:val="000000"/>
        </w:rPr>
        <w:t>de las empresas se ha logrado "crear una mentalidad innovadora, enfocada hacia</w:t>
      </w:r>
      <w:r w:rsidRPr="004F7062">
        <w:rPr>
          <w:rStyle w:val="apple-converted-space"/>
          <w:rFonts w:ascii="Arial" w:hAnsi="Arial" w:cs="Arial"/>
          <w:color w:val="000000"/>
        </w:rPr>
        <w:t> </w:t>
      </w:r>
      <w:r>
        <w:rPr>
          <w:rFonts w:ascii="Arial" w:hAnsi="Arial" w:cs="Arial"/>
          <w:color w:val="000000"/>
        </w:rPr>
        <w:t>el aprendizaje</w:t>
      </w:r>
      <w:r w:rsidRPr="004F7062">
        <w:rPr>
          <w:rStyle w:val="apple-converted-space"/>
          <w:rFonts w:ascii="Arial" w:hAnsi="Arial" w:cs="Arial"/>
          <w:color w:val="000000"/>
        </w:rPr>
        <w:t> </w:t>
      </w:r>
      <w:r w:rsidRPr="004F7062">
        <w:rPr>
          <w:rFonts w:ascii="Arial" w:hAnsi="Arial" w:cs="Arial"/>
          <w:color w:val="000000"/>
        </w:rPr>
        <w:t>permanente que sirva de sustento al crecimiento de la</w:t>
      </w:r>
      <w:r w:rsidRPr="004F7062">
        <w:rPr>
          <w:rStyle w:val="apple-converted-space"/>
          <w:rFonts w:ascii="Arial" w:hAnsi="Arial" w:cs="Arial"/>
          <w:color w:val="000000"/>
        </w:rPr>
        <w:t> </w:t>
      </w:r>
      <w:r>
        <w:rPr>
          <w:rStyle w:val="apple-converted-space"/>
          <w:rFonts w:ascii="Arial" w:hAnsi="Arial" w:cs="Arial"/>
          <w:color w:val="000000"/>
        </w:rPr>
        <w:t>competitividad</w:t>
      </w:r>
      <w:r w:rsidRPr="004F7062">
        <w:rPr>
          <w:rStyle w:val="apple-converted-space"/>
          <w:rFonts w:ascii="Arial" w:hAnsi="Arial" w:cs="Arial"/>
          <w:color w:val="000000"/>
        </w:rPr>
        <w:t> </w:t>
      </w:r>
      <w:r w:rsidRPr="004F7062">
        <w:rPr>
          <w:rFonts w:ascii="Arial" w:hAnsi="Arial" w:cs="Arial"/>
          <w:color w:val="000000"/>
        </w:rPr>
        <w:t>en el largo plazo" (Colciencias, 1998).</w:t>
      </w:r>
    </w:p>
    <w:p w:rsidR="00594E4A" w:rsidRPr="004F7062" w:rsidRDefault="00594E4A" w:rsidP="00594E4A">
      <w:pPr>
        <w:spacing w:after="0" w:line="360" w:lineRule="auto"/>
        <w:jc w:val="both"/>
        <w:rPr>
          <w:rFonts w:ascii="Arial" w:hAnsi="Arial" w:cs="Arial"/>
          <w:b/>
          <w:sz w:val="24"/>
          <w:szCs w:val="24"/>
        </w:rPr>
      </w:pPr>
    </w:p>
    <w:p w:rsidR="00594E4A" w:rsidRDefault="00594E4A" w:rsidP="00594E4A">
      <w:pPr>
        <w:pStyle w:val="NormalWeb"/>
        <w:spacing w:before="0" w:beforeAutospacing="0" w:after="0" w:afterAutospacing="0" w:line="240" w:lineRule="atLeast"/>
        <w:rPr>
          <w:rFonts w:ascii="Arial" w:hAnsi="Arial" w:cs="Arial"/>
          <w:b/>
          <w:bCs/>
          <w:color w:val="000000"/>
          <w:sz w:val="18"/>
          <w:szCs w:val="18"/>
        </w:rPr>
      </w:pPr>
    </w:p>
    <w:p w:rsidR="00594E4A" w:rsidRDefault="00594E4A" w:rsidP="00594E4A">
      <w:pPr>
        <w:pStyle w:val="NormalWeb"/>
        <w:spacing w:before="0" w:beforeAutospacing="0" w:after="0" w:afterAutospacing="0" w:line="240" w:lineRule="atLeast"/>
        <w:rPr>
          <w:rFonts w:ascii="Arial" w:hAnsi="Arial" w:cs="Arial"/>
          <w:b/>
          <w:bCs/>
          <w:color w:val="000000"/>
          <w:sz w:val="18"/>
          <w:szCs w:val="18"/>
        </w:rPr>
      </w:pPr>
    </w:p>
    <w:p w:rsidR="00594E4A" w:rsidRDefault="00594E4A" w:rsidP="00594E4A">
      <w:pPr>
        <w:pStyle w:val="NormalWeb"/>
        <w:tabs>
          <w:tab w:val="left" w:pos="3360"/>
        </w:tabs>
        <w:spacing w:before="0" w:beforeAutospacing="0" w:after="0" w:afterAutospacing="0" w:line="240" w:lineRule="atLeast"/>
        <w:rPr>
          <w:rFonts w:ascii="Arial" w:hAnsi="Arial" w:cs="Arial"/>
          <w:b/>
          <w:bCs/>
          <w:color w:val="000000"/>
          <w:sz w:val="18"/>
          <w:szCs w:val="18"/>
        </w:rPr>
      </w:pPr>
      <w:r>
        <w:rPr>
          <w:rFonts w:ascii="Arial" w:hAnsi="Arial" w:cs="Arial"/>
          <w:b/>
          <w:bCs/>
          <w:color w:val="000000"/>
          <w:sz w:val="18"/>
          <w:szCs w:val="18"/>
        </w:rPr>
        <w:tab/>
      </w:r>
      <w:r>
        <w:rPr>
          <w:rFonts w:ascii="Arial" w:hAnsi="Arial" w:cs="Arial"/>
          <w:b/>
          <w:bCs/>
          <w:noProof/>
        </w:rPr>
        <w:drawing>
          <wp:inline distT="0" distB="0" distL="0" distR="0" wp14:anchorId="6D384639" wp14:editId="22EAF3D1">
            <wp:extent cx="5486400" cy="3200400"/>
            <wp:effectExtent l="0" t="0" r="0" b="114300"/>
            <wp:docPr id="20485" name="Diagrama 2048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594E4A" w:rsidRDefault="00594E4A" w:rsidP="00594E4A">
      <w:pPr>
        <w:pStyle w:val="NormalWeb"/>
        <w:spacing w:before="0" w:beforeAutospacing="0" w:after="0" w:afterAutospacing="0" w:line="240" w:lineRule="atLeast"/>
        <w:rPr>
          <w:rFonts w:ascii="Arial" w:hAnsi="Arial" w:cs="Arial"/>
          <w:b/>
          <w:bCs/>
          <w:color w:val="000000"/>
          <w:sz w:val="18"/>
          <w:szCs w:val="18"/>
        </w:rPr>
      </w:pPr>
    </w:p>
    <w:p w:rsidR="00594E4A" w:rsidRDefault="00594E4A" w:rsidP="00594E4A">
      <w:pPr>
        <w:pStyle w:val="NormalWeb"/>
        <w:spacing w:before="0" w:beforeAutospacing="0" w:after="0" w:afterAutospacing="0" w:line="240" w:lineRule="atLeast"/>
        <w:rPr>
          <w:rFonts w:ascii="Arial" w:hAnsi="Arial" w:cs="Arial"/>
          <w:b/>
          <w:bCs/>
          <w:color w:val="000000"/>
          <w:sz w:val="18"/>
          <w:szCs w:val="18"/>
        </w:rPr>
      </w:pPr>
    </w:p>
    <w:p w:rsidR="00594E4A" w:rsidRDefault="00594E4A" w:rsidP="00594E4A">
      <w:pPr>
        <w:pStyle w:val="NormalWeb"/>
        <w:spacing w:before="0" w:beforeAutospacing="0" w:after="0" w:afterAutospacing="0" w:line="240" w:lineRule="atLeast"/>
        <w:rPr>
          <w:rFonts w:ascii="Arial" w:hAnsi="Arial" w:cs="Arial"/>
          <w:b/>
          <w:bCs/>
          <w:color w:val="000000"/>
          <w:sz w:val="18"/>
          <w:szCs w:val="18"/>
        </w:rPr>
      </w:pPr>
    </w:p>
    <w:p w:rsidR="00594E4A" w:rsidRPr="006F573D" w:rsidRDefault="00594E4A" w:rsidP="00594E4A">
      <w:pPr>
        <w:autoSpaceDE w:val="0"/>
        <w:autoSpaceDN w:val="0"/>
        <w:adjustRightInd w:val="0"/>
        <w:ind w:firstLine="278"/>
        <w:jc w:val="center"/>
        <w:rPr>
          <w:rFonts w:ascii="Arial" w:hAnsi="Arial" w:cs="Arial"/>
          <w:b/>
          <w:sz w:val="16"/>
          <w:szCs w:val="16"/>
          <w:lang w:val="es-ES_tradnl"/>
        </w:rPr>
      </w:pPr>
      <w:r>
        <w:rPr>
          <w:rFonts w:ascii="Arial" w:hAnsi="Arial" w:cs="Arial"/>
          <w:b/>
          <w:sz w:val="20"/>
          <w:lang w:val="es-ES_tradnl"/>
        </w:rPr>
        <w:t xml:space="preserve">                          </w:t>
      </w:r>
      <w:r w:rsidRPr="006F573D">
        <w:rPr>
          <w:rFonts w:ascii="Arial" w:hAnsi="Arial" w:cs="Arial"/>
          <w:b/>
          <w:sz w:val="16"/>
          <w:szCs w:val="16"/>
          <w:lang w:val="es-ES_tradnl"/>
        </w:rPr>
        <w:t>Esquema 1.1</w:t>
      </w:r>
    </w:p>
    <w:p w:rsidR="00594E4A" w:rsidRPr="006F573D" w:rsidRDefault="00594E4A" w:rsidP="00594E4A">
      <w:pPr>
        <w:autoSpaceDE w:val="0"/>
        <w:autoSpaceDN w:val="0"/>
        <w:adjustRightInd w:val="0"/>
        <w:ind w:firstLine="278"/>
        <w:jc w:val="center"/>
        <w:rPr>
          <w:rFonts w:ascii="Arial" w:hAnsi="Arial" w:cs="Arial"/>
          <w:b/>
          <w:sz w:val="16"/>
          <w:szCs w:val="16"/>
          <w:lang w:val="es-ES_tradnl"/>
        </w:rPr>
      </w:pPr>
      <w:r w:rsidRPr="006F573D">
        <w:rPr>
          <w:rFonts w:ascii="Arial" w:hAnsi="Arial" w:cs="Arial"/>
          <w:b/>
          <w:sz w:val="16"/>
          <w:szCs w:val="16"/>
          <w:lang w:val="es-ES_tradnl"/>
        </w:rPr>
        <w:t xml:space="preserve">                                     Fuente: Elaboración propia</w:t>
      </w:r>
      <w:r>
        <w:rPr>
          <w:rFonts w:ascii="Arial" w:hAnsi="Arial" w:cs="Arial"/>
          <w:b/>
          <w:sz w:val="16"/>
          <w:szCs w:val="16"/>
          <w:lang w:val="es-ES_tradnl"/>
        </w:rPr>
        <w:t>.</w:t>
      </w:r>
    </w:p>
    <w:p w:rsidR="00594E4A" w:rsidRDefault="00594E4A" w:rsidP="00594E4A">
      <w:pPr>
        <w:pStyle w:val="NormalWeb"/>
        <w:spacing w:before="0" w:beforeAutospacing="0" w:after="0" w:afterAutospacing="0" w:line="240" w:lineRule="atLeast"/>
        <w:rPr>
          <w:rFonts w:ascii="Arial" w:hAnsi="Arial" w:cs="Arial"/>
          <w:b/>
          <w:bCs/>
          <w:color w:val="000000"/>
          <w:sz w:val="18"/>
          <w:szCs w:val="18"/>
        </w:rPr>
      </w:pPr>
    </w:p>
    <w:p w:rsidR="00594E4A" w:rsidRDefault="00594E4A" w:rsidP="00594E4A">
      <w:pPr>
        <w:pStyle w:val="NormalWeb"/>
        <w:spacing w:before="0" w:beforeAutospacing="0" w:after="0" w:afterAutospacing="0" w:line="240" w:lineRule="atLeast"/>
        <w:rPr>
          <w:rFonts w:ascii="Arial" w:hAnsi="Arial" w:cs="Arial"/>
          <w:b/>
          <w:bCs/>
          <w:color w:val="000000"/>
          <w:sz w:val="18"/>
          <w:szCs w:val="18"/>
        </w:rPr>
      </w:pPr>
    </w:p>
    <w:p w:rsidR="00594E4A" w:rsidRDefault="00594E4A" w:rsidP="00594E4A">
      <w:pPr>
        <w:spacing w:after="0" w:line="360" w:lineRule="auto"/>
        <w:rPr>
          <w:rFonts w:ascii="Arial" w:hAnsi="Arial" w:cs="Arial"/>
          <w:b/>
          <w:sz w:val="24"/>
          <w:szCs w:val="24"/>
        </w:rPr>
      </w:pPr>
    </w:p>
    <w:p w:rsidR="00594E4A" w:rsidRDefault="00594E4A" w:rsidP="00594E4A">
      <w:pPr>
        <w:spacing w:after="0" w:line="360" w:lineRule="auto"/>
        <w:ind w:right="-234"/>
        <w:rPr>
          <w:rFonts w:ascii="Arial" w:hAnsi="Arial" w:cs="Arial"/>
          <w:b/>
          <w:sz w:val="24"/>
          <w:szCs w:val="24"/>
        </w:rPr>
      </w:pPr>
      <w:r w:rsidRPr="00BF1DF3">
        <w:rPr>
          <w:rFonts w:ascii="Arial" w:hAnsi="Arial" w:cs="Arial"/>
          <w:b/>
          <w:sz w:val="24"/>
          <w:szCs w:val="24"/>
        </w:rPr>
        <w:t xml:space="preserve">CARACTERÍSTICAS </w:t>
      </w:r>
      <w:r>
        <w:rPr>
          <w:rFonts w:ascii="Arial" w:hAnsi="Arial" w:cs="Arial"/>
          <w:b/>
          <w:sz w:val="24"/>
          <w:szCs w:val="24"/>
        </w:rPr>
        <w:t>Y DIMENSIONES</w:t>
      </w:r>
    </w:p>
    <w:p w:rsidR="00594E4A" w:rsidRPr="00BF1DF3" w:rsidRDefault="00594E4A" w:rsidP="00594E4A">
      <w:pPr>
        <w:spacing w:after="0" w:line="360" w:lineRule="auto"/>
        <w:ind w:right="-234"/>
        <w:rPr>
          <w:rFonts w:ascii="Arial" w:hAnsi="Arial" w:cs="Arial"/>
          <w:b/>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ab/>
        <w:t>Los sistemas y las tecnologías de información representan una herramienta fundamental en las organizaciones ya que es un componente de éxito, esto debido a que logran mejoras en la automatización de los procesos operativos en las diferentes áreas de trabajo como las finanzas, la contabilidad, los recursos humanos, la logística y las operaciones  lo que trae como consecuencia el logro de ventajas competitivas.</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Pr="00BF1DF3" w:rsidRDefault="00594E4A" w:rsidP="00594E4A">
      <w:pPr>
        <w:spacing w:after="0" w:line="360" w:lineRule="auto"/>
        <w:ind w:right="-234"/>
        <w:jc w:val="both"/>
        <w:rPr>
          <w:rFonts w:ascii="Arial" w:hAnsi="Arial" w:cs="Arial"/>
          <w:b/>
          <w:sz w:val="24"/>
          <w:szCs w:val="24"/>
        </w:rPr>
      </w:pPr>
      <w:r w:rsidRPr="00BF1DF3">
        <w:rPr>
          <w:rFonts w:ascii="Arial" w:hAnsi="Arial" w:cs="Arial"/>
          <w:b/>
          <w:sz w:val="24"/>
          <w:szCs w:val="24"/>
        </w:rPr>
        <w:t>Dato e información</w:t>
      </w:r>
    </w:p>
    <w:p w:rsidR="00594E4A" w:rsidRPr="00D6671F" w:rsidRDefault="00594E4A" w:rsidP="00594E4A">
      <w:pPr>
        <w:spacing w:after="0" w:line="360" w:lineRule="auto"/>
        <w:ind w:right="-234"/>
        <w:jc w:val="both"/>
        <w:rPr>
          <w:rFonts w:ascii="Arial" w:hAnsi="Arial" w:cs="Arial"/>
          <w:b/>
          <w:sz w:val="28"/>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b/>
          <w:sz w:val="24"/>
          <w:szCs w:val="24"/>
        </w:rPr>
        <w:tab/>
      </w:r>
      <w:r w:rsidRPr="00B546EF">
        <w:rPr>
          <w:rFonts w:ascii="Arial" w:hAnsi="Arial" w:cs="Arial"/>
          <w:b/>
          <w:sz w:val="24"/>
          <w:szCs w:val="24"/>
        </w:rPr>
        <w:t xml:space="preserve"> </w:t>
      </w:r>
      <w:r w:rsidRPr="00B546EF">
        <w:rPr>
          <w:rFonts w:ascii="Arial" w:hAnsi="Arial" w:cs="Arial"/>
          <w:sz w:val="24"/>
          <w:szCs w:val="24"/>
        </w:rPr>
        <w:t xml:space="preserve">Para </w:t>
      </w:r>
      <w:r>
        <w:rPr>
          <w:rFonts w:ascii="Arial" w:hAnsi="Arial" w:cs="Arial"/>
          <w:sz w:val="24"/>
          <w:szCs w:val="24"/>
        </w:rPr>
        <w:t>logar un correcto entendimiento de los sistemas y tecnologías de la información es necesario conocer el significado de  palabras que constituyen un ente primordial para la consecución de los mismos. En primer lugar se debe de hacer mención de la diferencia entre un dato e información y establecer los fundamentos de los sistemas.</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ab/>
        <w:t>Un dato es un número, palabra o imagen, que si se aplica de manera plural es decir “datos” propicia que se  constituya la información. La cual es un conjunto de datos que tienen un significado para alguien en un contexto en específico.</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ab/>
        <w:t>En el caso de los negocios es importante que se tenga información de calidad, la cual considera tres dimensiones: la de tiempo (que hace referencia a que la información deberá de estar en constante actualización además de representar correctamente el pasado, presente y futuro), la de contenido (que hace referencia a que la información no deberá de presentar errores, ser concisa, interna y externa)y la de forma (que hace referencia a que la información deberá de integrarse de forma sencilla en base a un criterio y puede presentar diversos formatos).</w:t>
      </w: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r>
        <w:rPr>
          <w:rFonts w:ascii="Arial" w:hAnsi="Arial" w:cs="Arial"/>
          <w:sz w:val="24"/>
          <w:szCs w:val="24"/>
        </w:rPr>
        <w:t>Dentro de una perspectiva organizacional la información se adquiere bajo tres dimensiones:</w:t>
      </w:r>
    </w:p>
    <w:p w:rsidR="00594E4A" w:rsidRDefault="00594E4A" w:rsidP="00594E4A">
      <w:pPr>
        <w:spacing w:after="0" w:line="360" w:lineRule="auto"/>
        <w:ind w:right="-234" w:firstLine="708"/>
        <w:jc w:val="both"/>
        <w:rPr>
          <w:rFonts w:ascii="Arial" w:hAnsi="Arial" w:cs="Arial"/>
          <w:sz w:val="24"/>
          <w:szCs w:val="24"/>
        </w:rPr>
      </w:pPr>
    </w:p>
    <w:p w:rsidR="00594E4A" w:rsidRDefault="00594E4A" w:rsidP="00594E4A">
      <w:pPr>
        <w:pStyle w:val="Prrafodelista"/>
        <w:numPr>
          <w:ilvl w:val="0"/>
          <w:numId w:val="17"/>
        </w:numPr>
        <w:spacing w:after="0" w:line="360" w:lineRule="auto"/>
        <w:ind w:right="-234"/>
        <w:rPr>
          <w:rFonts w:ascii="Arial" w:hAnsi="Arial" w:cs="Arial"/>
          <w:sz w:val="24"/>
          <w:szCs w:val="24"/>
        </w:rPr>
      </w:pPr>
      <w:r w:rsidRPr="00291D6D">
        <w:rPr>
          <w:rFonts w:ascii="Arial" w:hAnsi="Arial" w:cs="Arial"/>
          <w:sz w:val="24"/>
          <w:szCs w:val="24"/>
          <w:u w:val="single"/>
        </w:rPr>
        <w:t>Flujo de información:</w:t>
      </w:r>
      <w:r w:rsidRPr="00291D6D">
        <w:rPr>
          <w:rFonts w:ascii="Arial" w:hAnsi="Arial" w:cs="Arial"/>
          <w:sz w:val="24"/>
          <w:szCs w:val="24"/>
        </w:rPr>
        <w:t xml:space="preserve"> Donde la empresa puede influir en cuatro sentidos, hacia arriba, hacia abajo, en forma horizontal y hacia afuera de la empresa.</w:t>
      </w:r>
    </w:p>
    <w:p w:rsidR="00594E4A" w:rsidRDefault="00594E4A" w:rsidP="00594E4A">
      <w:pPr>
        <w:pStyle w:val="Prrafodelista"/>
        <w:numPr>
          <w:ilvl w:val="0"/>
          <w:numId w:val="17"/>
        </w:numPr>
        <w:spacing w:after="0" w:line="360" w:lineRule="auto"/>
        <w:ind w:right="-234"/>
        <w:jc w:val="both"/>
        <w:rPr>
          <w:rFonts w:ascii="Arial" w:hAnsi="Arial" w:cs="Arial"/>
          <w:sz w:val="24"/>
          <w:szCs w:val="24"/>
        </w:rPr>
      </w:pPr>
      <w:r w:rsidRPr="00291D6D">
        <w:rPr>
          <w:rFonts w:ascii="Arial" w:hAnsi="Arial" w:cs="Arial"/>
          <w:sz w:val="24"/>
          <w:szCs w:val="24"/>
          <w:u w:val="single"/>
        </w:rPr>
        <w:t>Detalle de información:</w:t>
      </w:r>
      <w:r w:rsidRPr="00291D6D">
        <w:rPr>
          <w:rFonts w:ascii="Arial" w:hAnsi="Arial" w:cs="Arial"/>
          <w:sz w:val="24"/>
          <w:szCs w:val="24"/>
        </w:rPr>
        <w:t xml:space="preserve"> Donde dependiendo del nivel en la empresa será el uso de la información. Para altos mandos se presenta de forma agregada por el contrario con niveles de especificación.</w:t>
      </w:r>
    </w:p>
    <w:p w:rsidR="00594E4A" w:rsidRPr="00291D6D" w:rsidRDefault="00594E4A" w:rsidP="00594E4A">
      <w:pPr>
        <w:pStyle w:val="Prrafodelista"/>
        <w:numPr>
          <w:ilvl w:val="0"/>
          <w:numId w:val="17"/>
        </w:numPr>
        <w:spacing w:after="0" w:line="360" w:lineRule="auto"/>
        <w:ind w:right="-234"/>
        <w:jc w:val="both"/>
        <w:rPr>
          <w:rFonts w:ascii="Arial" w:hAnsi="Arial" w:cs="Arial"/>
          <w:sz w:val="24"/>
          <w:szCs w:val="24"/>
        </w:rPr>
      </w:pPr>
      <w:r w:rsidRPr="00291D6D">
        <w:rPr>
          <w:rFonts w:ascii="Arial" w:hAnsi="Arial" w:cs="Arial"/>
          <w:sz w:val="24"/>
          <w:szCs w:val="24"/>
          <w:u w:val="single"/>
        </w:rPr>
        <w:t>Tipo de información:</w:t>
      </w:r>
      <w:r w:rsidRPr="00291D6D">
        <w:rPr>
          <w:rFonts w:ascii="Arial" w:hAnsi="Arial" w:cs="Arial"/>
          <w:sz w:val="24"/>
          <w:szCs w:val="24"/>
        </w:rPr>
        <w:t xml:space="preserve"> Donde se separa la información dependiendo de lo que describe. Ya sea información interna (la cual describe los aspectos operativos de la organización), información externa (la cual explica situaciones de entorno de la organización), información objetiva (la cual cuantifica y evalúa lo conocido), información subjetiva (la cual intenta describir algo no conocido con exactitud).</w:t>
      </w:r>
    </w:p>
    <w:p w:rsidR="00594E4A" w:rsidRDefault="00594E4A" w:rsidP="00594E4A">
      <w:pPr>
        <w:spacing w:after="0" w:line="360" w:lineRule="auto"/>
        <w:ind w:right="-234"/>
        <w:jc w:val="both"/>
        <w:rPr>
          <w:rFonts w:ascii="Arial" w:hAnsi="Arial" w:cs="Arial"/>
          <w:b/>
          <w:sz w:val="28"/>
          <w:szCs w:val="24"/>
        </w:rPr>
      </w:pPr>
    </w:p>
    <w:p w:rsidR="00594E4A" w:rsidRDefault="00594E4A" w:rsidP="00594E4A">
      <w:pPr>
        <w:spacing w:after="0" w:line="360" w:lineRule="auto"/>
        <w:jc w:val="both"/>
        <w:rPr>
          <w:rFonts w:ascii="Arial" w:hAnsi="Arial" w:cs="Arial"/>
          <w:b/>
          <w:sz w:val="24"/>
          <w:szCs w:val="24"/>
        </w:rPr>
      </w:pPr>
    </w:p>
    <w:p w:rsidR="00594E4A" w:rsidRPr="00BF1DF3" w:rsidRDefault="00594E4A" w:rsidP="00594E4A">
      <w:pPr>
        <w:spacing w:after="0" w:line="360" w:lineRule="auto"/>
        <w:jc w:val="both"/>
        <w:rPr>
          <w:rFonts w:ascii="Arial" w:hAnsi="Arial" w:cs="Arial"/>
          <w:b/>
          <w:sz w:val="24"/>
          <w:szCs w:val="24"/>
        </w:rPr>
      </w:pPr>
      <w:r w:rsidRPr="00BF1DF3">
        <w:rPr>
          <w:rFonts w:ascii="Arial" w:hAnsi="Arial" w:cs="Arial"/>
          <w:b/>
          <w:sz w:val="24"/>
          <w:szCs w:val="24"/>
        </w:rPr>
        <w:t>Sistemas de información</w:t>
      </w: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ab/>
        <w:t>Los sistemas son el mecanismo para generar información, en tanto un sistema de información  es el conjunto de elementos que interactúan entre sí con la finalidad de apoyar a las actividades que realiza la empresa o negocio. Sin embargo se debe destacar que el diseño, planeación e implantación de los sistemas de información en una organización deben de ser elaborados o ajustados en base a los sistemas de información que una organización posee.</w:t>
      </w:r>
    </w:p>
    <w:p w:rsidR="00594E4A" w:rsidRPr="00B546EF"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Los elementos que conforman al sistema son los siguientes:</w:t>
      </w: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Pr="003312BE" w:rsidRDefault="00594E4A" w:rsidP="00594E4A">
      <w:pPr>
        <w:pStyle w:val="Prrafodelista"/>
        <w:numPr>
          <w:ilvl w:val="0"/>
          <w:numId w:val="25"/>
        </w:numPr>
        <w:spacing w:after="0" w:line="360" w:lineRule="auto"/>
        <w:ind w:right="-234"/>
        <w:jc w:val="both"/>
        <w:rPr>
          <w:rFonts w:ascii="Arial" w:hAnsi="Arial" w:cs="Arial"/>
          <w:sz w:val="24"/>
          <w:szCs w:val="24"/>
        </w:rPr>
      </w:pPr>
      <w:r w:rsidRPr="003312BE">
        <w:rPr>
          <w:rFonts w:ascii="Arial" w:hAnsi="Arial" w:cs="Arial"/>
          <w:b/>
          <w:sz w:val="24"/>
          <w:szCs w:val="24"/>
        </w:rPr>
        <w:t>Equipo</w:t>
      </w:r>
      <w:r w:rsidRPr="003312BE">
        <w:rPr>
          <w:rFonts w:ascii="Arial" w:hAnsi="Arial" w:cs="Arial"/>
          <w:sz w:val="24"/>
          <w:szCs w:val="24"/>
        </w:rPr>
        <w:t xml:space="preserve"> </w:t>
      </w:r>
      <w:r w:rsidRPr="003312BE">
        <w:rPr>
          <w:rFonts w:ascii="Arial" w:hAnsi="Arial" w:cs="Arial"/>
          <w:b/>
          <w:sz w:val="24"/>
          <w:szCs w:val="24"/>
        </w:rPr>
        <w:t>computacional:</w:t>
      </w:r>
      <w:r w:rsidRPr="003312BE">
        <w:rPr>
          <w:rFonts w:ascii="Arial" w:hAnsi="Arial" w:cs="Arial"/>
          <w:sz w:val="24"/>
          <w:szCs w:val="24"/>
        </w:rPr>
        <w:t xml:space="preserve"> </w:t>
      </w:r>
      <w:r w:rsidRPr="00772B31">
        <w:rPr>
          <w:rFonts w:ascii="Arial" w:hAnsi="Arial" w:cs="Arial"/>
          <w:sz w:val="24"/>
          <w:szCs w:val="24"/>
        </w:rPr>
        <w:t>Hardware (conjunto de los componentes que conforman la parte física de una computadora) necesario para la operación</w:t>
      </w:r>
      <w:r w:rsidRPr="003312BE">
        <w:rPr>
          <w:rFonts w:ascii="Arial" w:hAnsi="Arial" w:cs="Arial"/>
          <w:sz w:val="24"/>
          <w:szCs w:val="24"/>
        </w:rPr>
        <w:t xml:space="preserve"> del sistema, está conformado por computadoras y equipo periférico.</w:t>
      </w:r>
    </w:p>
    <w:p w:rsidR="00594E4A" w:rsidRPr="003312BE" w:rsidRDefault="00594E4A" w:rsidP="00594E4A">
      <w:pPr>
        <w:pStyle w:val="Prrafodelista"/>
        <w:numPr>
          <w:ilvl w:val="0"/>
          <w:numId w:val="25"/>
        </w:numPr>
        <w:spacing w:after="0" w:line="360" w:lineRule="auto"/>
        <w:ind w:right="-234"/>
        <w:jc w:val="both"/>
        <w:rPr>
          <w:rFonts w:ascii="Arial" w:hAnsi="Arial" w:cs="Arial"/>
          <w:sz w:val="24"/>
          <w:szCs w:val="24"/>
        </w:rPr>
      </w:pPr>
      <w:r w:rsidRPr="003312BE">
        <w:rPr>
          <w:rFonts w:ascii="Arial" w:hAnsi="Arial" w:cs="Arial"/>
          <w:b/>
          <w:sz w:val="24"/>
          <w:szCs w:val="24"/>
        </w:rPr>
        <w:t>Recurso humano:</w:t>
      </w:r>
      <w:r w:rsidRPr="003312BE">
        <w:rPr>
          <w:rFonts w:ascii="Arial" w:hAnsi="Arial" w:cs="Arial"/>
          <w:sz w:val="24"/>
          <w:szCs w:val="24"/>
        </w:rPr>
        <w:t xml:space="preserve"> Personal que utiliza el sistema para alimentarlo de datos o el estudio de los resultados que genera.</w:t>
      </w:r>
    </w:p>
    <w:p w:rsidR="00594E4A" w:rsidRPr="003312BE" w:rsidRDefault="00594E4A" w:rsidP="00594E4A">
      <w:pPr>
        <w:pStyle w:val="Prrafodelista"/>
        <w:numPr>
          <w:ilvl w:val="0"/>
          <w:numId w:val="25"/>
        </w:numPr>
        <w:spacing w:after="0" w:line="360" w:lineRule="auto"/>
        <w:ind w:right="-234"/>
        <w:jc w:val="both"/>
        <w:rPr>
          <w:rFonts w:ascii="Arial" w:hAnsi="Arial" w:cs="Arial"/>
          <w:sz w:val="24"/>
          <w:szCs w:val="24"/>
        </w:rPr>
      </w:pPr>
      <w:r w:rsidRPr="003312BE">
        <w:rPr>
          <w:rFonts w:ascii="Arial" w:hAnsi="Arial" w:cs="Arial"/>
          <w:b/>
          <w:sz w:val="24"/>
          <w:szCs w:val="24"/>
        </w:rPr>
        <w:t>Datos o información fuente:</w:t>
      </w:r>
      <w:r w:rsidRPr="003312BE">
        <w:rPr>
          <w:rFonts w:ascii="Arial" w:hAnsi="Arial" w:cs="Arial"/>
          <w:sz w:val="24"/>
          <w:szCs w:val="24"/>
        </w:rPr>
        <w:t xml:space="preserve"> Entradas que se necesitan para que se genere la información.</w:t>
      </w:r>
    </w:p>
    <w:p w:rsidR="00594E4A" w:rsidRDefault="00594E4A" w:rsidP="00594E4A">
      <w:pPr>
        <w:pStyle w:val="Prrafodelista"/>
        <w:numPr>
          <w:ilvl w:val="0"/>
          <w:numId w:val="25"/>
        </w:numPr>
        <w:spacing w:after="0" w:line="360" w:lineRule="auto"/>
        <w:ind w:right="-234"/>
        <w:jc w:val="both"/>
        <w:rPr>
          <w:rFonts w:ascii="Arial" w:hAnsi="Arial" w:cs="Arial"/>
          <w:sz w:val="24"/>
          <w:szCs w:val="24"/>
        </w:rPr>
      </w:pPr>
      <w:r w:rsidRPr="003312BE">
        <w:rPr>
          <w:rFonts w:ascii="Arial" w:hAnsi="Arial" w:cs="Arial"/>
          <w:b/>
          <w:sz w:val="24"/>
          <w:szCs w:val="24"/>
        </w:rPr>
        <w:t>Programas que producen resultados:</w:t>
      </w:r>
      <w:r w:rsidRPr="003312BE">
        <w:rPr>
          <w:rFonts w:ascii="Arial" w:hAnsi="Arial" w:cs="Arial"/>
          <w:sz w:val="24"/>
          <w:szCs w:val="24"/>
        </w:rPr>
        <w:t xml:space="preserve"> Procesan datos de entrada y generan resultados esperados.</w:t>
      </w:r>
    </w:p>
    <w:p w:rsidR="00594E4A" w:rsidRPr="00772B31" w:rsidRDefault="00594E4A" w:rsidP="00594E4A">
      <w:pPr>
        <w:spacing w:after="0" w:line="360" w:lineRule="auto"/>
        <w:ind w:left="360" w:right="-234"/>
        <w:jc w:val="both"/>
        <w:rPr>
          <w:rFonts w:ascii="Arial" w:hAnsi="Arial" w:cs="Arial"/>
          <w:sz w:val="24"/>
          <w:szCs w:val="24"/>
        </w:rPr>
      </w:pPr>
    </w:p>
    <w:p w:rsidR="00594E4A" w:rsidRPr="003312BE" w:rsidRDefault="00594E4A" w:rsidP="00594E4A">
      <w:pPr>
        <w:pStyle w:val="Textonotapie"/>
        <w:spacing w:line="360" w:lineRule="auto"/>
        <w:ind w:right="-234"/>
        <w:jc w:val="both"/>
        <w:rPr>
          <w:rFonts w:ascii="Arial" w:hAnsi="Arial" w:cs="Arial"/>
          <w:sz w:val="24"/>
          <w:szCs w:val="24"/>
        </w:rPr>
      </w:pPr>
      <w:r w:rsidRPr="003312BE">
        <w:rPr>
          <w:rFonts w:ascii="Arial" w:hAnsi="Arial" w:cs="Arial"/>
          <w:b/>
          <w:sz w:val="24"/>
          <w:szCs w:val="24"/>
        </w:rPr>
        <w:t xml:space="preserve">Telecomunicaciones: </w:t>
      </w:r>
      <w:r w:rsidRPr="003312BE">
        <w:rPr>
          <w:rFonts w:ascii="Arial" w:hAnsi="Arial" w:cs="Arial"/>
          <w:sz w:val="24"/>
          <w:szCs w:val="24"/>
        </w:rPr>
        <w:t>Hardware y software</w:t>
      </w:r>
      <w:r>
        <w:rPr>
          <w:rFonts w:ascii="Arial" w:hAnsi="Arial" w:cs="Arial"/>
          <w:sz w:val="24"/>
          <w:szCs w:val="24"/>
        </w:rPr>
        <w:t xml:space="preserve"> </w:t>
      </w:r>
      <w:r w:rsidRPr="00772B31">
        <w:rPr>
          <w:rFonts w:ascii="Arial" w:hAnsi="Arial" w:cs="Arial"/>
          <w:sz w:val="24"/>
          <w:szCs w:val="24"/>
        </w:rPr>
        <w:t>(Se refiere a los componentes lógicos (</w:t>
      </w:r>
      <w:r>
        <w:rPr>
          <w:rFonts w:ascii="Arial" w:hAnsi="Arial" w:cs="Arial"/>
          <w:sz w:val="24"/>
          <w:szCs w:val="24"/>
        </w:rPr>
        <w:t>intangibles) de una computadora)</w:t>
      </w:r>
      <w:r w:rsidRPr="003312BE">
        <w:rPr>
          <w:rFonts w:ascii="Arial" w:hAnsi="Arial" w:cs="Arial"/>
          <w:sz w:val="24"/>
          <w:szCs w:val="24"/>
        </w:rPr>
        <w:t xml:space="preserve"> que transmiten en forma electrónica.</w:t>
      </w:r>
    </w:p>
    <w:p w:rsidR="00594E4A" w:rsidRDefault="00594E4A" w:rsidP="00594E4A">
      <w:pPr>
        <w:pStyle w:val="Prrafodelista"/>
        <w:numPr>
          <w:ilvl w:val="0"/>
          <w:numId w:val="25"/>
        </w:numPr>
        <w:spacing w:after="0" w:line="360" w:lineRule="auto"/>
        <w:ind w:right="-234"/>
        <w:jc w:val="both"/>
        <w:rPr>
          <w:rFonts w:ascii="Arial" w:hAnsi="Arial" w:cs="Arial"/>
          <w:sz w:val="24"/>
          <w:szCs w:val="24"/>
        </w:rPr>
      </w:pPr>
      <w:r w:rsidRPr="003312BE">
        <w:rPr>
          <w:rFonts w:ascii="Arial" w:hAnsi="Arial" w:cs="Arial"/>
          <w:b/>
          <w:sz w:val="24"/>
          <w:szCs w:val="24"/>
        </w:rPr>
        <w:t>Procedimientos:</w:t>
      </w:r>
      <w:r>
        <w:rPr>
          <w:rFonts w:ascii="Arial" w:hAnsi="Arial" w:cs="Arial"/>
          <w:b/>
          <w:sz w:val="24"/>
          <w:szCs w:val="24"/>
        </w:rPr>
        <w:t xml:space="preserve"> </w:t>
      </w:r>
      <w:r w:rsidRPr="00CC02B4">
        <w:rPr>
          <w:rFonts w:ascii="Arial" w:hAnsi="Arial" w:cs="Arial"/>
          <w:sz w:val="24"/>
          <w:szCs w:val="24"/>
        </w:rPr>
        <w:t>Políticas y reglas de operación.</w:t>
      </w:r>
    </w:p>
    <w:p w:rsidR="00594E4A" w:rsidRDefault="00594E4A" w:rsidP="00594E4A">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37088" behindDoc="0" locked="0" layoutInCell="1" allowOverlap="1" wp14:anchorId="004938B0" wp14:editId="141069EB">
                <wp:simplePos x="0" y="0"/>
                <wp:positionH relativeFrom="column">
                  <wp:posOffset>1358265</wp:posOffset>
                </wp:positionH>
                <wp:positionV relativeFrom="paragraph">
                  <wp:posOffset>3957955</wp:posOffset>
                </wp:positionV>
                <wp:extent cx="2314575" cy="495300"/>
                <wp:effectExtent l="0" t="0" r="0" b="0"/>
                <wp:wrapNone/>
                <wp:docPr id="14" name="14 Rectángulo"/>
                <wp:cNvGraphicFramePr/>
                <a:graphic xmlns:a="http://schemas.openxmlformats.org/drawingml/2006/main">
                  <a:graphicData uri="http://schemas.microsoft.com/office/word/2010/wordprocessingShape">
                    <wps:wsp>
                      <wps:cNvSpPr/>
                      <wps:spPr>
                        <a:xfrm>
                          <a:off x="0" y="0"/>
                          <a:ext cx="2314575" cy="4953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6C34F1" w:rsidRDefault="00594E4A" w:rsidP="00594E4A">
                            <w:pPr>
                              <w:autoSpaceDE w:val="0"/>
                              <w:autoSpaceDN w:val="0"/>
                              <w:adjustRightInd w:val="0"/>
                              <w:ind w:firstLine="280"/>
                              <w:jc w:val="center"/>
                              <w:rPr>
                                <w:rFonts w:ascii="Arial" w:hAnsi="Arial" w:cs="Arial"/>
                                <w:b/>
                                <w:color w:val="000000" w:themeColor="text1"/>
                                <w:sz w:val="16"/>
                                <w:szCs w:val="16"/>
                                <w:lang w:val="es-ES_tradnl"/>
                              </w:rPr>
                            </w:pPr>
                            <w:r w:rsidRPr="006C34F1">
                              <w:rPr>
                                <w:rFonts w:ascii="Arial" w:hAnsi="Arial" w:cs="Arial"/>
                                <w:b/>
                                <w:color w:val="000000" w:themeColor="text1"/>
                                <w:sz w:val="16"/>
                                <w:szCs w:val="16"/>
                                <w:lang w:val="es-ES_tradnl"/>
                              </w:rPr>
                              <w:t>Esquema 1.2</w:t>
                            </w:r>
                          </w:p>
                          <w:p w:rsidR="00594E4A" w:rsidRPr="006C34F1" w:rsidRDefault="00594E4A" w:rsidP="00594E4A">
                            <w:pPr>
                              <w:autoSpaceDE w:val="0"/>
                              <w:autoSpaceDN w:val="0"/>
                              <w:adjustRightInd w:val="0"/>
                              <w:ind w:firstLine="278"/>
                              <w:jc w:val="center"/>
                              <w:rPr>
                                <w:rFonts w:ascii="Arial" w:hAnsi="Arial" w:cs="Arial"/>
                                <w:b/>
                                <w:color w:val="000000" w:themeColor="text1"/>
                                <w:sz w:val="16"/>
                                <w:szCs w:val="16"/>
                                <w:lang w:val="es-ES_tradnl"/>
                              </w:rPr>
                            </w:pPr>
                            <w:r w:rsidRPr="006C34F1">
                              <w:rPr>
                                <w:rFonts w:ascii="Arial" w:hAnsi="Arial" w:cs="Arial"/>
                                <w:b/>
                                <w:color w:val="000000" w:themeColor="text1"/>
                                <w:sz w:val="16"/>
                                <w:szCs w:val="16"/>
                                <w:lang w:val="es-ES_tradnl"/>
                              </w:rPr>
                              <w:t>Fuente: Elaboración propia</w:t>
                            </w:r>
                          </w:p>
                          <w:p w:rsidR="00594E4A" w:rsidRPr="006C34F1" w:rsidRDefault="00594E4A" w:rsidP="00594E4A">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4 Rectángulo" o:spid="_x0000_s1033" style="position:absolute;left:0;text-align:left;margin-left:106.95pt;margin-top:311.65pt;width:182.25pt;height:39pt;z-index:251737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" filled="f" stroked="f" strokeweight="2pt">
                <v:textbox>
                  <w:txbxContent>
                    <w:p w:rsidR="00594E4A" w:rsidRPr="006C34F1" w:rsidRDefault="00594E4A" w:rsidP="00594E4A">
                      <w:pPr>
                        <w:autoSpaceDE w:val="0"/>
                        <w:autoSpaceDN w:val="0"/>
                        <w:adjustRightInd w:val="0"/>
                        <w:ind w:firstLine="280"/>
                        <w:jc w:val="center"/>
                        <w:rPr>
                          <w:rFonts w:ascii="Arial" w:hAnsi="Arial" w:cs="Arial"/>
                          <w:b/>
                          <w:color w:val="000000" w:themeColor="text1"/>
                          <w:sz w:val="16"/>
                          <w:szCs w:val="16"/>
                          <w:lang w:val="es-ES_tradnl"/>
                        </w:rPr>
                      </w:pPr>
                      <w:r w:rsidRPr="006C34F1">
                        <w:rPr>
                          <w:rFonts w:ascii="Arial" w:hAnsi="Arial" w:cs="Arial"/>
                          <w:b/>
                          <w:color w:val="000000" w:themeColor="text1"/>
                          <w:sz w:val="16"/>
                          <w:szCs w:val="16"/>
                          <w:lang w:val="es-ES_tradnl"/>
                        </w:rPr>
                        <w:t>Esquema 1.2</w:t>
                      </w:r>
                    </w:p>
                    <w:p w:rsidR="00594E4A" w:rsidRPr="006C34F1" w:rsidRDefault="00594E4A" w:rsidP="00594E4A">
                      <w:pPr>
                        <w:autoSpaceDE w:val="0"/>
                        <w:autoSpaceDN w:val="0"/>
                        <w:adjustRightInd w:val="0"/>
                        <w:ind w:firstLine="278"/>
                        <w:jc w:val="center"/>
                        <w:rPr>
                          <w:rFonts w:ascii="Arial" w:hAnsi="Arial" w:cs="Arial"/>
                          <w:b/>
                          <w:color w:val="000000" w:themeColor="text1"/>
                          <w:sz w:val="16"/>
                          <w:szCs w:val="16"/>
                          <w:lang w:val="es-ES_tradnl"/>
                        </w:rPr>
                      </w:pPr>
                      <w:r w:rsidRPr="006C34F1">
                        <w:rPr>
                          <w:rFonts w:ascii="Arial" w:hAnsi="Arial" w:cs="Arial"/>
                          <w:b/>
                          <w:color w:val="000000" w:themeColor="text1"/>
                          <w:sz w:val="16"/>
                          <w:szCs w:val="16"/>
                          <w:lang w:val="es-ES_tradnl"/>
                        </w:rPr>
                        <w:t>Fuente: Elaboración propia</w:t>
                      </w:r>
                    </w:p>
                    <w:p w:rsidR="00594E4A" w:rsidRPr="006C34F1" w:rsidRDefault="00594E4A" w:rsidP="00594E4A">
                      <w:pPr>
                        <w:jc w:val="center"/>
                        <w:rPr>
                          <w:color w:val="000000" w:themeColor="text1"/>
                        </w:rPr>
                      </w:pPr>
                    </w:p>
                  </w:txbxContent>
                </v:textbox>
              </v:rect>
            </w:pict>
          </mc:Fallback>
        </mc:AlternateContent>
      </w:r>
      <w:r>
        <w:rPr>
          <w:rFonts w:ascii="Arial" w:hAnsi="Arial" w:cs="Arial"/>
          <w:noProof/>
          <w:sz w:val="24"/>
          <w:szCs w:val="24"/>
        </w:rPr>
        <w:drawing>
          <wp:inline distT="0" distB="0" distL="0" distR="0" wp14:anchorId="54BC15C4" wp14:editId="4E9BEDA7">
            <wp:extent cx="5067300" cy="3790950"/>
            <wp:effectExtent l="0" t="38100" r="0" b="95250"/>
            <wp:docPr id="20486" name="Diagrama 2048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594E4A" w:rsidRPr="006F573D" w:rsidRDefault="00594E4A" w:rsidP="00594E4A">
      <w:pPr>
        <w:spacing w:line="360" w:lineRule="auto"/>
        <w:jc w:val="both"/>
        <w:rPr>
          <w:rFonts w:ascii="Arial" w:hAnsi="Arial" w:cs="Arial"/>
          <w:sz w:val="14"/>
          <w:szCs w:val="14"/>
        </w:rPr>
      </w:pPr>
    </w:p>
    <w:p w:rsidR="00594E4A" w:rsidRDefault="00594E4A" w:rsidP="00594E4A">
      <w:pPr>
        <w:spacing w:after="0" w:line="360" w:lineRule="auto"/>
        <w:ind w:firstLine="708"/>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r>
        <w:rPr>
          <w:rFonts w:ascii="Arial" w:hAnsi="Arial" w:cs="Arial"/>
          <w:sz w:val="24"/>
          <w:szCs w:val="24"/>
        </w:rPr>
        <w:t>Los sistemas de información realizan cuatro actividades básicas, la entrada de información (ingreso de datos al sistema ya sea de forma manual, por el usuario o de manera automática mediante el uso de dispositivos de entrada de datos), el almacenamiento de información (acopio de información denominada archivos o bases de datos), procesamiento de información (transformación de datos fuente en información útil, facilitando así la toma de decisiones mediante una proyección financiera que se puede generar a partir de la base de datos), salida de información (convierte la información procesada en información para el exterior).</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ab/>
        <w:t>Cumpliendo con tres objetivos básicos dentro de las organizaciones, la automatización de los procesos operativos, otorgamiento de información para la toma de decisiones y el logro de ventajas competitivas a consecuencia de su uso e implantación.</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sz w:val="24"/>
          <w:szCs w:val="24"/>
        </w:rPr>
        <w:tab/>
        <w:t>Los sistemas eficaces se caracterizan por que su  estructura y función es coherente con la estrategia competitiva de la empresa, la planeación y el diseño sirve a la consecución de los objetivos estratégicos de la entidad económica, guarda un equilibrio con los sistemas existentes de infraestructura y se evalúa y revisa desde una perspectiva amplia.</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b/>
          <w:sz w:val="24"/>
          <w:szCs w:val="24"/>
        </w:rPr>
      </w:pPr>
      <w:r>
        <w:rPr>
          <w:rFonts w:ascii="Arial" w:hAnsi="Arial" w:cs="Arial"/>
          <w:sz w:val="24"/>
          <w:szCs w:val="24"/>
        </w:rPr>
        <w:tab/>
        <w:t>Las tecnologías de la información (TI) dan soporte a la construcción y operación de los sistemas de información, ya que forman la infraestructura tecnológica siendo una plataforma en la cual una compañía construye y opera los sistemas de información.</w:t>
      </w:r>
      <w:r w:rsidRPr="004B3018">
        <w:rPr>
          <w:rFonts w:ascii="Arial" w:hAnsi="Arial" w:cs="Arial"/>
          <w:b/>
          <w:sz w:val="24"/>
          <w:szCs w:val="24"/>
        </w:rPr>
        <w:t xml:space="preserve"> </w:t>
      </w:r>
    </w:p>
    <w:p w:rsidR="00594E4A" w:rsidRDefault="00594E4A" w:rsidP="00594E4A">
      <w:pPr>
        <w:spacing w:after="0" w:line="360" w:lineRule="auto"/>
        <w:ind w:right="-234"/>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line="360" w:lineRule="auto"/>
        <w:jc w:val="center"/>
        <w:rPr>
          <w:rFonts w:ascii="Arial" w:hAnsi="Arial" w:cs="Arial"/>
          <w:b/>
          <w:sz w:val="24"/>
          <w:szCs w:val="24"/>
        </w:rPr>
      </w:pPr>
    </w:p>
    <w:p w:rsidR="00594E4A" w:rsidRPr="004B3018" w:rsidRDefault="00594E4A" w:rsidP="00594E4A">
      <w:pPr>
        <w:spacing w:line="360" w:lineRule="auto"/>
        <w:jc w:val="center"/>
        <w:rPr>
          <w:rFonts w:ascii="Arial" w:hAnsi="Arial" w:cs="Arial"/>
          <w:b/>
          <w:sz w:val="24"/>
          <w:szCs w:val="24"/>
        </w:rPr>
      </w:pPr>
    </w:p>
    <w:tbl>
      <w:tblPr>
        <w:tblStyle w:val="Sombreadoclaro-nfasis3"/>
        <w:tblpPr w:leftFromText="141" w:rightFromText="141" w:vertAnchor="text" w:horzAnchor="margin" w:tblpX="250" w:tblpY="374"/>
        <w:tblW w:w="9464" w:type="dxa"/>
        <w:tblLook w:val="04A0" w:firstRow="1" w:lastRow="0" w:firstColumn="1" w:lastColumn="0" w:noHBand="0" w:noVBand="1"/>
      </w:tblPr>
      <w:tblGrid>
        <w:gridCol w:w="4920"/>
        <w:gridCol w:w="4544"/>
      </w:tblGrid>
      <w:tr w:rsidR="00594E4A"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0" w:type="dxa"/>
          </w:tcPr>
          <w:p w:rsidR="00594E4A" w:rsidRPr="000F6C51" w:rsidRDefault="00594E4A" w:rsidP="0020627A">
            <w:pPr>
              <w:spacing w:line="360" w:lineRule="auto"/>
              <w:jc w:val="center"/>
              <w:rPr>
                <w:rFonts w:ascii="Arial" w:hAnsi="Arial" w:cs="Arial"/>
                <w:sz w:val="24"/>
                <w:szCs w:val="24"/>
              </w:rPr>
            </w:pPr>
          </w:p>
          <w:p w:rsidR="00594E4A" w:rsidRPr="000F6C51" w:rsidRDefault="00594E4A" w:rsidP="0020627A">
            <w:pPr>
              <w:spacing w:line="360" w:lineRule="auto"/>
              <w:jc w:val="center"/>
              <w:rPr>
                <w:rFonts w:ascii="Arial" w:hAnsi="Arial" w:cs="Arial"/>
                <w:sz w:val="24"/>
                <w:szCs w:val="24"/>
              </w:rPr>
            </w:pPr>
            <w:r w:rsidRPr="000F6C51">
              <w:rPr>
                <w:rFonts w:ascii="Arial" w:hAnsi="Arial" w:cs="Arial"/>
                <w:sz w:val="24"/>
                <w:szCs w:val="24"/>
              </w:rPr>
              <w:t xml:space="preserve">Sistemas </w:t>
            </w:r>
            <w:r>
              <w:rPr>
                <w:rFonts w:ascii="Arial" w:hAnsi="Arial" w:cs="Arial"/>
                <w:sz w:val="24"/>
                <w:szCs w:val="24"/>
              </w:rPr>
              <w:t>T</w:t>
            </w:r>
            <w:r w:rsidRPr="000F6C51">
              <w:rPr>
                <w:rFonts w:ascii="Arial" w:hAnsi="Arial" w:cs="Arial"/>
                <w:sz w:val="24"/>
                <w:szCs w:val="24"/>
              </w:rPr>
              <w:t>ransaccionales</w:t>
            </w:r>
          </w:p>
          <w:p w:rsidR="00594E4A" w:rsidRPr="000F6C51" w:rsidRDefault="00594E4A" w:rsidP="0020627A">
            <w:pPr>
              <w:spacing w:line="360" w:lineRule="auto"/>
              <w:jc w:val="center"/>
              <w:rPr>
                <w:rFonts w:ascii="Arial" w:hAnsi="Arial" w:cs="Arial"/>
                <w:sz w:val="24"/>
                <w:szCs w:val="24"/>
              </w:rPr>
            </w:pPr>
          </w:p>
        </w:tc>
        <w:tc>
          <w:tcPr>
            <w:tcW w:w="4544" w:type="dxa"/>
          </w:tcPr>
          <w:p w:rsidR="00594E4A" w:rsidRPr="000F6C51"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rsidR="00594E4A" w:rsidRPr="000F6C51"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0F6C51">
              <w:rPr>
                <w:rFonts w:ascii="Arial" w:hAnsi="Arial" w:cs="Arial"/>
                <w:sz w:val="24"/>
                <w:szCs w:val="24"/>
              </w:rPr>
              <w:t xml:space="preserve">Sistemas  </w:t>
            </w:r>
            <w:r>
              <w:rPr>
                <w:rFonts w:ascii="Arial" w:hAnsi="Arial" w:cs="Arial"/>
                <w:sz w:val="24"/>
                <w:szCs w:val="24"/>
              </w:rPr>
              <w:t>E</w:t>
            </w:r>
            <w:r w:rsidRPr="000F6C51">
              <w:rPr>
                <w:rFonts w:ascii="Arial" w:hAnsi="Arial" w:cs="Arial"/>
                <w:sz w:val="24"/>
                <w:szCs w:val="24"/>
              </w:rPr>
              <w:t>stratégicos</w:t>
            </w:r>
          </w:p>
        </w:tc>
      </w:tr>
      <w:tr w:rsidR="00594E4A" w:rsidTr="0020627A">
        <w:trPr>
          <w:cnfStyle w:val="000000100000" w:firstRow="0" w:lastRow="0" w:firstColumn="0" w:lastColumn="0" w:oddVBand="0" w:evenVBand="0" w:oddHBand="1" w:evenHBand="0" w:firstRowFirstColumn="0" w:firstRowLastColumn="0" w:lastRowFirstColumn="0" w:lastRowLastColumn="0"/>
          <w:trHeight w:val="2259"/>
        </w:trPr>
        <w:tc>
          <w:tcPr>
            <w:cnfStyle w:val="001000000000" w:firstRow="0" w:lastRow="0" w:firstColumn="1" w:lastColumn="0" w:oddVBand="0" w:evenVBand="0" w:oddHBand="0" w:evenHBand="0" w:firstRowFirstColumn="0" w:firstRowLastColumn="0" w:lastRowFirstColumn="0" w:lastRowLastColumn="0"/>
            <w:tcW w:w="4920" w:type="dxa"/>
          </w:tcPr>
          <w:p w:rsidR="00594E4A" w:rsidRPr="000F6C51" w:rsidRDefault="00594E4A" w:rsidP="0020627A">
            <w:pPr>
              <w:spacing w:line="360" w:lineRule="auto"/>
              <w:jc w:val="both"/>
              <w:rPr>
                <w:rFonts w:ascii="Arial" w:hAnsi="Arial" w:cs="Arial"/>
                <w:b w:val="0"/>
                <w:color w:val="auto"/>
                <w:sz w:val="24"/>
                <w:szCs w:val="24"/>
              </w:rPr>
            </w:pPr>
          </w:p>
          <w:p w:rsidR="00594E4A" w:rsidRPr="000F6C51" w:rsidRDefault="00594E4A" w:rsidP="0020627A">
            <w:pPr>
              <w:spacing w:line="360" w:lineRule="auto"/>
              <w:jc w:val="both"/>
              <w:rPr>
                <w:rFonts w:ascii="Arial" w:hAnsi="Arial" w:cs="Arial"/>
                <w:b w:val="0"/>
                <w:color w:val="auto"/>
                <w:sz w:val="24"/>
                <w:szCs w:val="24"/>
              </w:rPr>
            </w:pPr>
            <w:r w:rsidRPr="000F6C51">
              <w:rPr>
                <w:rFonts w:ascii="Arial" w:hAnsi="Arial" w:cs="Arial"/>
                <w:b w:val="0"/>
                <w:color w:val="auto"/>
                <w:sz w:val="24"/>
                <w:szCs w:val="24"/>
              </w:rPr>
              <w:t>Son sistemas que automatizan los procesos operativos dentro de una organización, es decir su objetivo es el procesamiento de transacciones como pagos, pólizas, entradas, salidas, etc.</w:t>
            </w:r>
          </w:p>
          <w:p w:rsidR="00594E4A" w:rsidRPr="000F6C51" w:rsidRDefault="00594E4A" w:rsidP="0020627A">
            <w:pPr>
              <w:spacing w:line="360" w:lineRule="auto"/>
              <w:jc w:val="both"/>
              <w:rPr>
                <w:rFonts w:ascii="Arial" w:hAnsi="Arial" w:cs="Arial"/>
                <w:b w:val="0"/>
                <w:color w:val="auto"/>
                <w:sz w:val="24"/>
                <w:szCs w:val="24"/>
              </w:rPr>
            </w:pPr>
          </w:p>
          <w:p w:rsidR="00594E4A" w:rsidRPr="000F6C51" w:rsidRDefault="00594E4A" w:rsidP="0020627A">
            <w:pPr>
              <w:spacing w:line="360" w:lineRule="auto"/>
              <w:jc w:val="both"/>
              <w:rPr>
                <w:rFonts w:ascii="Arial" w:hAnsi="Arial" w:cs="Arial"/>
                <w:b w:val="0"/>
                <w:color w:val="auto"/>
                <w:sz w:val="24"/>
                <w:szCs w:val="24"/>
              </w:rPr>
            </w:pPr>
            <w:r w:rsidRPr="000F6C51">
              <w:rPr>
                <w:rFonts w:ascii="Arial" w:hAnsi="Arial" w:cs="Arial"/>
                <w:b w:val="0"/>
                <w:color w:val="auto"/>
                <w:sz w:val="24"/>
                <w:szCs w:val="24"/>
              </w:rPr>
              <w:t>Permiten ahorros significativos de mano de obra por la automatización de las tareas operativas.</w:t>
            </w:r>
          </w:p>
          <w:p w:rsidR="00594E4A" w:rsidRPr="000F6C51" w:rsidRDefault="00594E4A" w:rsidP="0020627A">
            <w:pPr>
              <w:spacing w:line="360" w:lineRule="auto"/>
              <w:jc w:val="both"/>
              <w:rPr>
                <w:rFonts w:ascii="Arial" w:hAnsi="Arial" w:cs="Arial"/>
                <w:b w:val="0"/>
                <w:color w:val="auto"/>
                <w:sz w:val="24"/>
                <w:szCs w:val="24"/>
              </w:rPr>
            </w:pPr>
          </w:p>
          <w:p w:rsidR="00594E4A" w:rsidRPr="000F6C51" w:rsidRDefault="00594E4A" w:rsidP="0020627A">
            <w:pPr>
              <w:spacing w:line="360" w:lineRule="auto"/>
              <w:jc w:val="both"/>
              <w:rPr>
                <w:rFonts w:ascii="Arial" w:hAnsi="Arial" w:cs="Arial"/>
                <w:b w:val="0"/>
                <w:color w:val="auto"/>
                <w:sz w:val="24"/>
                <w:szCs w:val="24"/>
              </w:rPr>
            </w:pPr>
            <w:r w:rsidRPr="000F6C51">
              <w:rPr>
                <w:rFonts w:ascii="Arial" w:hAnsi="Arial" w:cs="Arial"/>
                <w:b w:val="0"/>
                <w:color w:val="auto"/>
                <w:sz w:val="24"/>
                <w:szCs w:val="24"/>
              </w:rPr>
              <w:t>Así mismo son recolectores de información, generando bases de datos muy amplias para una posterior utilización.</w:t>
            </w:r>
          </w:p>
          <w:p w:rsidR="00594E4A" w:rsidRPr="000F6C51" w:rsidRDefault="00594E4A" w:rsidP="0020627A">
            <w:pPr>
              <w:spacing w:line="360" w:lineRule="auto"/>
              <w:jc w:val="both"/>
              <w:rPr>
                <w:rFonts w:ascii="Arial" w:hAnsi="Arial" w:cs="Arial"/>
                <w:b w:val="0"/>
                <w:color w:val="auto"/>
                <w:sz w:val="24"/>
                <w:szCs w:val="24"/>
              </w:rPr>
            </w:pPr>
          </w:p>
          <w:p w:rsidR="00594E4A" w:rsidRPr="000F6C51" w:rsidRDefault="00594E4A" w:rsidP="0020627A">
            <w:pPr>
              <w:spacing w:line="360" w:lineRule="auto"/>
              <w:jc w:val="both"/>
              <w:rPr>
                <w:rFonts w:ascii="Arial" w:hAnsi="Arial" w:cs="Arial"/>
                <w:b w:val="0"/>
                <w:color w:val="auto"/>
                <w:sz w:val="24"/>
                <w:szCs w:val="24"/>
              </w:rPr>
            </w:pPr>
            <w:r w:rsidRPr="000F6C51">
              <w:rPr>
                <w:rFonts w:ascii="Arial" w:hAnsi="Arial" w:cs="Arial"/>
                <w:b w:val="0"/>
                <w:color w:val="auto"/>
                <w:sz w:val="24"/>
                <w:szCs w:val="24"/>
              </w:rPr>
              <w:t>Son fáciles de justificar ante la dirección general, ya que sus beneficios son visibles y cuantificables.</w:t>
            </w:r>
          </w:p>
          <w:p w:rsidR="00594E4A" w:rsidRPr="000F6C51" w:rsidRDefault="00594E4A" w:rsidP="0020627A">
            <w:pPr>
              <w:spacing w:line="360" w:lineRule="auto"/>
              <w:jc w:val="both"/>
              <w:rPr>
                <w:rFonts w:ascii="Arial" w:hAnsi="Arial" w:cs="Arial"/>
                <w:b w:val="0"/>
                <w:color w:val="auto"/>
                <w:sz w:val="24"/>
                <w:szCs w:val="24"/>
              </w:rPr>
            </w:pPr>
          </w:p>
          <w:p w:rsidR="00594E4A" w:rsidRPr="000F6C51" w:rsidRDefault="00594E4A" w:rsidP="0020627A">
            <w:pPr>
              <w:spacing w:line="360" w:lineRule="auto"/>
              <w:jc w:val="both"/>
              <w:rPr>
                <w:rFonts w:ascii="Arial" w:hAnsi="Arial" w:cs="Arial"/>
                <w:b w:val="0"/>
                <w:color w:val="auto"/>
                <w:sz w:val="24"/>
                <w:szCs w:val="24"/>
              </w:rPr>
            </w:pPr>
            <w:r w:rsidRPr="000F6C51">
              <w:rPr>
                <w:rFonts w:ascii="Arial" w:hAnsi="Arial" w:cs="Arial"/>
                <w:b w:val="0"/>
                <w:color w:val="auto"/>
                <w:sz w:val="24"/>
                <w:szCs w:val="24"/>
              </w:rPr>
              <w:t>Automatizan los procesos básicos de las organizaciones.</w:t>
            </w:r>
          </w:p>
          <w:p w:rsidR="00594E4A" w:rsidRPr="000F6C51" w:rsidRDefault="00594E4A" w:rsidP="0020627A">
            <w:pPr>
              <w:spacing w:line="360" w:lineRule="auto"/>
              <w:jc w:val="both"/>
              <w:rPr>
                <w:rFonts w:ascii="Arial" w:hAnsi="Arial" w:cs="Arial"/>
                <w:b w:val="0"/>
                <w:color w:val="auto"/>
                <w:sz w:val="24"/>
                <w:szCs w:val="24"/>
              </w:rPr>
            </w:pPr>
          </w:p>
          <w:p w:rsidR="00594E4A" w:rsidRPr="000F6C51" w:rsidRDefault="00594E4A" w:rsidP="0020627A">
            <w:pPr>
              <w:spacing w:line="360" w:lineRule="auto"/>
              <w:jc w:val="both"/>
              <w:rPr>
                <w:rFonts w:ascii="Arial" w:hAnsi="Arial" w:cs="Arial"/>
                <w:b w:val="0"/>
                <w:color w:val="auto"/>
                <w:sz w:val="24"/>
                <w:szCs w:val="24"/>
              </w:rPr>
            </w:pPr>
            <w:r w:rsidRPr="000F6C51">
              <w:rPr>
                <w:rFonts w:ascii="Arial" w:hAnsi="Arial" w:cs="Arial"/>
                <w:b w:val="0"/>
                <w:color w:val="auto"/>
                <w:sz w:val="24"/>
                <w:szCs w:val="24"/>
              </w:rPr>
              <w:t>Ejemplos de este tipo de sistemas son:</w:t>
            </w:r>
          </w:p>
          <w:p w:rsidR="00594E4A" w:rsidRPr="000F6C51" w:rsidRDefault="00594E4A" w:rsidP="0020627A">
            <w:pPr>
              <w:spacing w:line="360" w:lineRule="auto"/>
              <w:jc w:val="both"/>
              <w:rPr>
                <w:rFonts w:ascii="Arial" w:hAnsi="Arial" w:cs="Arial"/>
                <w:b w:val="0"/>
                <w:color w:val="auto"/>
                <w:sz w:val="24"/>
                <w:szCs w:val="24"/>
              </w:rPr>
            </w:pPr>
          </w:p>
          <w:p w:rsidR="00594E4A" w:rsidRPr="000F6C51" w:rsidRDefault="00594E4A" w:rsidP="0020627A">
            <w:pPr>
              <w:pStyle w:val="Prrafodelista"/>
              <w:numPr>
                <w:ilvl w:val="0"/>
                <w:numId w:val="9"/>
              </w:numPr>
              <w:spacing w:line="360" w:lineRule="auto"/>
              <w:rPr>
                <w:rFonts w:ascii="Arial" w:hAnsi="Arial" w:cs="Arial"/>
                <w:b w:val="0"/>
                <w:color w:val="auto"/>
                <w:sz w:val="24"/>
                <w:szCs w:val="24"/>
              </w:rPr>
            </w:pPr>
            <w:r w:rsidRPr="000F6C51">
              <w:rPr>
                <w:rFonts w:ascii="Arial" w:hAnsi="Arial" w:cs="Arial"/>
                <w:b w:val="0"/>
                <w:color w:val="auto"/>
                <w:sz w:val="24"/>
                <w:szCs w:val="24"/>
              </w:rPr>
              <w:t xml:space="preserve">(GDSS) Sistemas a para la toma de </w:t>
            </w:r>
            <w:r w:rsidRPr="000F6C51">
              <w:rPr>
                <w:rFonts w:ascii="Arial" w:hAnsi="Arial" w:cs="Arial"/>
                <w:b w:val="0"/>
                <w:color w:val="auto"/>
                <w:sz w:val="24"/>
                <w:szCs w:val="24"/>
              </w:rPr>
              <w:lastRenderedPageBreak/>
              <w:t>decisiones.</w:t>
            </w:r>
          </w:p>
          <w:p w:rsidR="00594E4A" w:rsidRPr="000F6C51" w:rsidRDefault="00594E4A" w:rsidP="0020627A">
            <w:pPr>
              <w:spacing w:line="360" w:lineRule="auto"/>
              <w:rPr>
                <w:rFonts w:ascii="Arial" w:hAnsi="Arial" w:cs="Arial"/>
                <w:b w:val="0"/>
                <w:color w:val="auto"/>
                <w:sz w:val="24"/>
                <w:szCs w:val="24"/>
              </w:rPr>
            </w:pPr>
          </w:p>
          <w:p w:rsidR="00594E4A" w:rsidRPr="000F6C51" w:rsidRDefault="00594E4A" w:rsidP="0020627A">
            <w:pPr>
              <w:pStyle w:val="Prrafodelista"/>
              <w:numPr>
                <w:ilvl w:val="0"/>
                <w:numId w:val="9"/>
              </w:numPr>
              <w:spacing w:line="360" w:lineRule="auto"/>
              <w:rPr>
                <w:rFonts w:ascii="Arial" w:hAnsi="Arial" w:cs="Arial"/>
                <w:b w:val="0"/>
                <w:color w:val="auto"/>
                <w:sz w:val="24"/>
                <w:szCs w:val="24"/>
              </w:rPr>
            </w:pPr>
            <w:r w:rsidRPr="000F6C51">
              <w:rPr>
                <w:rFonts w:ascii="Arial" w:hAnsi="Arial" w:cs="Arial"/>
                <w:b w:val="0"/>
                <w:color w:val="auto"/>
                <w:sz w:val="24"/>
                <w:szCs w:val="24"/>
              </w:rPr>
              <w:t>(EIS) Sistemas de información para ejecutivos.</w:t>
            </w:r>
          </w:p>
          <w:p w:rsidR="00594E4A" w:rsidRPr="000F6C51" w:rsidRDefault="00594E4A" w:rsidP="0020627A">
            <w:pPr>
              <w:spacing w:line="360" w:lineRule="auto"/>
              <w:rPr>
                <w:rFonts w:ascii="Arial" w:hAnsi="Arial" w:cs="Arial"/>
                <w:b w:val="0"/>
                <w:color w:val="auto"/>
                <w:sz w:val="24"/>
                <w:szCs w:val="24"/>
              </w:rPr>
            </w:pPr>
          </w:p>
          <w:p w:rsidR="00594E4A" w:rsidRPr="000F6C51" w:rsidRDefault="00594E4A" w:rsidP="0020627A">
            <w:pPr>
              <w:pStyle w:val="Prrafodelista"/>
              <w:numPr>
                <w:ilvl w:val="0"/>
                <w:numId w:val="9"/>
              </w:numPr>
              <w:spacing w:line="360" w:lineRule="auto"/>
              <w:rPr>
                <w:rFonts w:ascii="Arial" w:hAnsi="Arial" w:cs="Arial"/>
                <w:b w:val="0"/>
                <w:color w:val="auto"/>
                <w:sz w:val="24"/>
                <w:szCs w:val="24"/>
              </w:rPr>
            </w:pPr>
            <w:r w:rsidRPr="000F6C51">
              <w:rPr>
                <w:rFonts w:ascii="Arial" w:hAnsi="Arial" w:cs="Arial"/>
                <w:b w:val="0"/>
                <w:color w:val="auto"/>
                <w:sz w:val="24"/>
                <w:szCs w:val="24"/>
              </w:rPr>
              <w:t>Tecnologías con inteligencia artificial.</w:t>
            </w:r>
          </w:p>
          <w:p w:rsidR="00594E4A" w:rsidRPr="000F6C51" w:rsidRDefault="00594E4A" w:rsidP="0020627A">
            <w:pPr>
              <w:spacing w:line="360" w:lineRule="auto"/>
              <w:rPr>
                <w:rFonts w:ascii="Arial" w:hAnsi="Arial" w:cs="Arial"/>
                <w:b w:val="0"/>
                <w:color w:val="auto"/>
                <w:sz w:val="24"/>
                <w:szCs w:val="24"/>
              </w:rPr>
            </w:pPr>
          </w:p>
          <w:p w:rsidR="00594E4A" w:rsidRPr="000F6C51" w:rsidRDefault="00594E4A" w:rsidP="0020627A">
            <w:pPr>
              <w:pStyle w:val="Prrafodelista"/>
              <w:numPr>
                <w:ilvl w:val="0"/>
                <w:numId w:val="9"/>
              </w:numPr>
              <w:spacing w:line="360" w:lineRule="auto"/>
              <w:rPr>
                <w:rFonts w:ascii="Arial" w:hAnsi="Arial" w:cs="Arial"/>
                <w:b w:val="0"/>
                <w:color w:val="auto"/>
                <w:sz w:val="24"/>
                <w:szCs w:val="24"/>
              </w:rPr>
            </w:pPr>
            <w:r w:rsidRPr="000F6C51">
              <w:rPr>
                <w:rFonts w:ascii="Arial" w:hAnsi="Arial" w:cs="Arial"/>
                <w:b w:val="0"/>
                <w:color w:val="auto"/>
                <w:sz w:val="24"/>
                <w:szCs w:val="24"/>
              </w:rPr>
              <w:t>Herramientas de redes neuronales.</w:t>
            </w:r>
          </w:p>
          <w:p w:rsidR="00594E4A" w:rsidRPr="000F6C51" w:rsidRDefault="00594E4A" w:rsidP="0020627A">
            <w:pPr>
              <w:spacing w:line="360" w:lineRule="auto"/>
              <w:rPr>
                <w:rFonts w:ascii="Arial" w:hAnsi="Arial" w:cs="Arial"/>
                <w:b w:val="0"/>
                <w:color w:val="auto"/>
                <w:sz w:val="24"/>
                <w:szCs w:val="24"/>
              </w:rPr>
            </w:pPr>
          </w:p>
          <w:p w:rsidR="00594E4A" w:rsidRPr="000F6C51" w:rsidRDefault="00594E4A" w:rsidP="0020627A">
            <w:pPr>
              <w:pStyle w:val="Prrafodelista"/>
              <w:numPr>
                <w:ilvl w:val="0"/>
                <w:numId w:val="9"/>
              </w:numPr>
              <w:spacing w:line="360" w:lineRule="auto"/>
              <w:rPr>
                <w:rFonts w:ascii="Arial" w:hAnsi="Arial" w:cs="Arial"/>
                <w:b w:val="0"/>
                <w:color w:val="auto"/>
                <w:sz w:val="24"/>
                <w:szCs w:val="24"/>
              </w:rPr>
            </w:pPr>
            <w:r w:rsidRPr="000F6C51">
              <w:rPr>
                <w:rFonts w:ascii="Arial" w:hAnsi="Arial" w:cs="Arial"/>
                <w:b w:val="0"/>
                <w:color w:val="auto"/>
                <w:sz w:val="24"/>
                <w:szCs w:val="24"/>
              </w:rPr>
              <w:t xml:space="preserve">(OIS) Sistemas de automatización de oficinas. </w:t>
            </w:r>
          </w:p>
          <w:p w:rsidR="00594E4A" w:rsidRPr="000F6C51" w:rsidRDefault="00594E4A" w:rsidP="0020627A">
            <w:pPr>
              <w:spacing w:line="360" w:lineRule="auto"/>
              <w:rPr>
                <w:rFonts w:ascii="Arial" w:hAnsi="Arial" w:cs="Arial"/>
                <w:b w:val="0"/>
                <w:color w:val="auto"/>
                <w:sz w:val="24"/>
                <w:szCs w:val="24"/>
              </w:rPr>
            </w:pPr>
          </w:p>
          <w:p w:rsidR="00594E4A" w:rsidRPr="000F6C51" w:rsidRDefault="00594E4A" w:rsidP="0020627A">
            <w:pPr>
              <w:pStyle w:val="Prrafodelista"/>
              <w:numPr>
                <w:ilvl w:val="0"/>
                <w:numId w:val="9"/>
              </w:numPr>
              <w:spacing w:line="360" w:lineRule="auto"/>
              <w:rPr>
                <w:rFonts w:ascii="Arial" w:hAnsi="Arial" w:cs="Arial"/>
                <w:b w:val="0"/>
                <w:color w:val="auto"/>
                <w:sz w:val="24"/>
                <w:szCs w:val="24"/>
              </w:rPr>
            </w:pPr>
            <w:r w:rsidRPr="000F6C51">
              <w:rPr>
                <w:rFonts w:ascii="Arial" w:hAnsi="Arial" w:cs="Arial"/>
                <w:b w:val="0"/>
                <w:color w:val="auto"/>
                <w:sz w:val="24"/>
                <w:szCs w:val="24"/>
              </w:rPr>
              <w:t>(EDSS) Sistemas de expertos de apoyo a la toma de decisiones.</w:t>
            </w:r>
          </w:p>
        </w:tc>
        <w:tc>
          <w:tcPr>
            <w:tcW w:w="4544" w:type="dxa"/>
          </w:tcPr>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0F6C51">
              <w:rPr>
                <w:rFonts w:ascii="Arial" w:hAnsi="Arial" w:cs="Arial"/>
                <w:color w:val="auto"/>
                <w:sz w:val="24"/>
                <w:szCs w:val="24"/>
              </w:rPr>
              <w:t>Los sistemas estratégicos buscan desarrollar en la organización ventajas competitivas bajo el uso de la tecnología de la información.</w:t>
            </w:r>
          </w:p>
          <w:p w:rsidR="00594E4A" w:rsidRPr="000F6C51" w:rsidRDefault="00594E4A" w:rsidP="0020627A">
            <w:pPr>
              <w:spacing w:line="360" w:lineRule="auto"/>
              <w:ind w:left="-250" w:firstLine="25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0F6C51">
              <w:rPr>
                <w:rFonts w:ascii="Arial" w:hAnsi="Arial" w:cs="Arial"/>
                <w:color w:val="auto"/>
                <w:sz w:val="24"/>
                <w:szCs w:val="24"/>
              </w:rPr>
              <w:t xml:space="preserve">Este sistema no automatizar los procesos operativos, ni proporcionar información para el apoyo a la toma de decisiones. </w:t>
            </w: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0F6C51">
              <w:rPr>
                <w:rFonts w:ascii="Arial" w:hAnsi="Arial" w:cs="Arial"/>
                <w:color w:val="auto"/>
                <w:sz w:val="24"/>
                <w:szCs w:val="24"/>
              </w:rPr>
              <w:t>Su función es lograr ventajas en la organización que los competidores no poseen, tales como los costos y servicios.</w:t>
            </w: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0F6C51">
              <w:rPr>
                <w:rFonts w:ascii="Arial" w:hAnsi="Arial" w:cs="Arial"/>
                <w:color w:val="auto"/>
                <w:sz w:val="24"/>
                <w:szCs w:val="24"/>
              </w:rPr>
              <w:t>Son creadores de barreras de entrada al negocio, recordando que su desarrollo es dentro de la organización.</w:t>
            </w: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0F6C51">
              <w:rPr>
                <w:rFonts w:ascii="Arial" w:hAnsi="Arial" w:cs="Arial"/>
                <w:color w:val="auto"/>
                <w:sz w:val="24"/>
                <w:szCs w:val="24"/>
              </w:rPr>
              <w:t>Existe un periodo de vigencia  equivalente al alcance por parte de los competidores de las ventajas competitivas que habían sido desarrolladas por la organización.</w:t>
            </w: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0F6C51">
              <w:rPr>
                <w:rFonts w:ascii="Arial" w:hAnsi="Arial" w:cs="Arial"/>
                <w:color w:val="auto"/>
                <w:sz w:val="24"/>
                <w:szCs w:val="24"/>
              </w:rPr>
              <w:t>Apoyan en la innovación de los productos.</w:t>
            </w: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0F6C51">
              <w:rPr>
                <w:rFonts w:ascii="Arial" w:hAnsi="Arial" w:cs="Arial"/>
                <w:color w:val="auto"/>
                <w:sz w:val="24"/>
                <w:szCs w:val="24"/>
              </w:rPr>
              <w:t>Ejemplos de este tipo de sistemas son:</w:t>
            </w:r>
          </w:p>
          <w:p w:rsidR="00594E4A" w:rsidRPr="000F6C51"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594E4A" w:rsidRPr="000F6C51" w:rsidRDefault="00594E4A" w:rsidP="0020627A">
            <w:pPr>
              <w:pStyle w:val="Prrafodelista"/>
              <w:numPr>
                <w:ilvl w:val="0"/>
                <w:numId w:val="10"/>
              </w:num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0F6C51">
              <w:rPr>
                <w:rFonts w:ascii="Arial" w:hAnsi="Arial" w:cs="Arial"/>
                <w:color w:val="auto"/>
                <w:sz w:val="24"/>
                <w:szCs w:val="24"/>
              </w:rPr>
              <w:t>(CMR) Sistemas de administración y relación con clientes.</w:t>
            </w:r>
          </w:p>
          <w:p w:rsidR="00594E4A" w:rsidRPr="000F6C51" w:rsidRDefault="00594E4A" w:rsidP="0020627A">
            <w:pPr>
              <w:pStyle w:val="Prrafodelista"/>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594E4A" w:rsidRPr="000F6C51" w:rsidRDefault="00594E4A" w:rsidP="0020627A">
            <w:pPr>
              <w:pStyle w:val="Prrafodelista"/>
              <w:numPr>
                <w:ilvl w:val="0"/>
                <w:numId w:val="10"/>
              </w:num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sidRPr="000F6C51">
              <w:rPr>
                <w:rFonts w:ascii="Arial" w:hAnsi="Arial" w:cs="Arial"/>
                <w:color w:val="auto"/>
                <w:sz w:val="24"/>
                <w:szCs w:val="24"/>
              </w:rPr>
              <w:t>(SCM) Sistemas de administración de la cadena de suministros.</w:t>
            </w:r>
          </w:p>
        </w:tc>
      </w:tr>
    </w:tbl>
    <w:p w:rsidR="00594E4A" w:rsidRDefault="00594E4A" w:rsidP="00594E4A">
      <w:pPr>
        <w:spacing w:line="360" w:lineRule="auto"/>
        <w:jc w:val="both"/>
        <w:rPr>
          <w:rFonts w:ascii="Arial" w:hAnsi="Arial" w:cs="Arial"/>
          <w:sz w:val="24"/>
          <w:szCs w:val="24"/>
        </w:rPr>
      </w:pPr>
      <w:r>
        <w:rPr>
          <w:rFonts w:ascii="Arial" w:hAnsi="Arial" w:cs="Arial"/>
          <w:noProof/>
          <w:sz w:val="24"/>
          <w:szCs w:val="24"/>
        </w:rPr>
        <w:lastRenderedPageBreak/>
        <mc:AlternateContent>
          <mc:Choice Requires="wps">
            <w:drawing>
              <wp:anchor distT="0" distB="0" distL="114300" distR="114300" simplePos="0" relativeHeight="251662336" behindDoc="0" locked="0" layoutInCell="1" allowOverlap="1" wp14:anchorId="0BC41682" wp14:editId="7CA02BCD">
                <wp:simplePos x="0" y="0"/>
                <wp:positionH relativeFrom="column">
                  <wp:posOffset>919480</wp:posOffset>
                </wp:positionH>
                <wp:positionV relativeFrom="paragraph">
                  <wp:posOffset>3924300</wp:posOffset>
                </wp:positionV>
                <wp:extent cx="4333875" cy="790575"/>
                <wp:effectExtent l="0" t="0" r="9525" b="9525"/>
                <wp:wrapNone/>
                <wp:docPr id="15" name="3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33875" cy="7905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94E4A" w:rsidRPr="00015354" w:rsidRDefault="00594E4A" w:rsidP="00594E4A">
                            <w:pPr>
                              <w:spacing w:line="360" w:lineRule="auto"/>
                              <w:jc w:val="center"/>
                              <w:rPr>
                                <w:rFonts w:ascii="Arial" w:hAnsi="Arial" w:cs="Arial"/>
                                <w:b/>
                                <w:sz w:val="16"/>
                                <w:szCs w:val="16"/>
                              </w:rPr>
                            </w:pPr>
                            <w:r w:rsidRPr="00015354">
                              <w:rPr>
                                <w:rFonts w:ascii="Arial" w:hAnsi="Arial" w:cs="Arial"/>
                                <w:b/>
                                <w:sz w:val="16"/>
                                <w:szCs w:val="16"/>
                              </w:rPr>
                              <w:t>Tabla 1.1 Características de los sistemas transaccionales y estratégicos</w:t>
                            </w:r>
                          </w:p>
                          <w:p w:rsidR="00594E4A" w:rsidRPr="00015354" w:rsidRDefault="00594E4A" w:rsidP="00594E4A">
                            <w:pPr>
                              <w:spacing w:after="0" w:line="360" w:lineRule="auto"/>
                              <w:jc w:val="center"/>
                              <w:rPr>
                                <w:rFonts w:ascii="Arial" w:hAnsi="Arial" w:cs="Arial"/>
                                <w:b/>
                                <w:sz w:val="16"/>
                                <w:szCs w:val="16"/>
                              </w:rPr>
                            </w:pPr>
                            <w:r w:rsidRPr="00015354">
                              <w:rPr>
                                <w:rFonts w:ascii="Arial" w:hAnsi="Arial" w:cs="Arial"/>
                                <w:b/>
                                <w:sz w:val="16"/>
                                <w:szCs w:val="16"/>
                              </w:rPr>
                              <w:t>Fuente: 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3 Cuadro de texto" o:spid="_x0000_s1034" type="#_x0000_t202" style="position:absolute;left:0;text-align:left;margin-left:72.4pt;margin-top:309pt;width:341.25pt;height:6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" fillcolor="white [3201]" stroked="f" strokeweight=".5pt">
                <v:path arrowok="t"/>
                <v:textbox>
                  <w:txbxContent>
                    <w:p w:rsidR="00594E4A" w:rsidRPr="00015354" w:rsidRDefault="00594E4A" w:rsidP="00594E4A">
                      <w:pPr>
                        <w:spacing w:line="360" w:lineRule="auto"/>
                        <w:jc w:val="center"/>
                        <w:rPr>
                          <w:rFonts w:ascii="Arial" w:hAnsi="Arial" w:cs="Arial"/>
                          <w:b/>
                          <w:sz w:val="16"/>
                          <w:szCs w:val="16"/>
                        </w:rPr>
                      </w:pPr>
                      <w:r w:rsidRPr="00015354">
                        <w:rPr>
                          <w:rFonts w:ascii="Arial" w:hAnsi="Arial" w:cs="Arial"/>
                          <w:b/>
                          <w:sz w:val="16"/>
                          <w:szCs w:val="16"/>
                        </w:rPr>
                        <w:t>Tabla 1.1 Características de los sistemas transaccionales y estratégicos</w:t>
                      </w:r>
                    </w:p>
                    <w:p w:rsidR="00594E4A" w:rsidRPr="00015354" w:rsidRDefault="00594E4A" w:rsidP="00594E4A">
                      <w:pPr>
                        <w:spacing w:after="0" w:line="360" w:lineRule="auto"/>
                        <w:jc w:val="center"/>
                        <w:rPr>
                          <w:rFonts w:ascii="Arial" w:hAnsi="Arial" w:cs="Arial"/>
                          <w:b/>
                          <w:sz w:val="16"/>
                          <w:szCs w:val="16"/>
                        </w:rPr>
                      </w:pPr>
                      <w:r w:rsidRPr="00015354">
                        <w:rPr>
                          <w:rFonts w:ascii="Arial" w:hAnsi="Arial" w:cs="Arial"/>
                          <w:b/>
                          <w:sz w:val="16"/>
                          <w:szCs w:val="16"/>
                        </w:rPr>
                        <w:t>Fuente: Elaboración propia</w:t>
                      </w:r>
                    </w:p>
                  </w:txbxContent>
                </v:textbox>
              </v:shape>
            </w:pict>
          </mc:Fallback>
        </mc:AlternateContent>
      </w:r>
    </w:p>
    <w:p w:rsidR="00594E4A" w:rsidRDefault="00594E4A" w:rsidP="00594E4A">
      <w:pPr>
        <w:spacing w:line="360" w:lineRule="auto"/>
        <w:jc w:val="both"/>
        <w:rPr>
          <w:rFonts w:ascii="Arial" w:hAnsi="Arial" w:cs="Arial"/>
          <w:sz w:val="24"/>
          <w:szCs w:val="24"/>
        </w:rPr>
      </w:pPr>
      <w:r>
        <w:rPr>
          <w:rFonts w:ascii="Arial" w:hAnsi="Arial" w:cs="Arial"/>
          <w:sz w:val="24"/>
          <w:szCs w:val="24"/>
        </w:rPr>
        <w:tab/>
      </w:r>
    </w:p>
    <w:p w:rsidR="00594E4A" w:rsidRDefault="00594E4A" w:rsidP="00594E4A">
      <w:pPr>
        <w:spacing w:line="360" w:lineRule="auto"/>
        <w:ind w:right="-234" w:firstLine="708"/>
        <w:jc w:val="both"/>
        <w:rPr>
          <w:rFonts w:ascii="Arial" w:hAnsi="Arial" w:cs="Arial"/>
          <w:sz w:val="24"/>
          <w:szCs w:val="24"/>
        </w:rPr>
      </w:pPr>
    </w:p>
    <w:p w:rsidR="00594E4A" w:rsidRDefault="00594E4A" w:rsidP="00594E4A">
      <w:pPr>
        <w:spacing w:line="360" w:lineRule="auto"/>
        <w:ind w:right="-234" w:firstLine="708"/>
        <w:jc w:val="both"/>
        <w:rPr>
          <w:rFonts w:ascii="Arial" w:hAnsi="Arial" w:cs="Arial"/>
          <w:sz w:val="24"/>
          <w:szCs w:val="24"/>
        </w:rPr>
      </w:pPr>
      <w:r>
        <w:rPr>
          <w:rFonts w:ascii="Arial" w:hAnsi="Arial" w:cs="Arial"/>
          <w:sz w:val="24"/>
          <w:szCs w:val="24"/>
        </w:rPr>
        <w:t>La clasificación de los sistemas de información comprende los sistemas estratégicos y transaccionales que le permitirá a una organización la consecución de los objetivos que tiene planteados. (Véase tabla comparativa 1.1).</w:t>
      </w:r>
    </w:p>
    <w:p w:rsidR="00594E4A" w:rsidRDefault="00594E4A" w:rsidP="00594E4A">
      <w:pPr>
        <w:spacing w:line="360" w:lineRule="auto"/>
        <w:ind w:right="-234"/>
        <w:jc w:val="both"/>
        <w:rPr>
          <w:rFonts w:ascii="Arial" w:hAnsi="Arial" w:cs="Arial"/>
          <w:sz w:val="24"/>
          <w:szCs w:val="24"/>
        </w:rPr>
      </w:pPr>
    </w:p>
    <w:p w:rsidR="00594E4A" w:rsidRPr="00BF1DF3" w:rsidRDefault="00594E4A" w:rsidP="00594E4A">
      <w:pPr>
        <w:spacing w:line="360" w:lineRule="auto"/>
        <w:ind w:right="-234"/>
        <w:rPr>
          <w:rFonts w:ascii="Arial" w:hAnsi="Arial" w:cs="Arial"/>
          <w:b/>
          <w:sz w:val="24"/>
          <w:szCs w:val="24"/>
        </w:rPr>
      </w:pPr>
      <w:r w:rsidRPr="00BF1DF3">
        <w:rPr>
          <w:rFonts w:ascii="Arial" w:hAnsi="Arial" w:cs="Arial"/>
          <w:b/>
          <w:sz w:val="24"/>
          <w:szCs w:val="24"/>
        </w:rPr>
        <w:t>Tecnologías de vanguardia en los negocios</w:t>
      </w:r>
    </w:p>
    <w:p w:rsidR="00594E4A" w:rsidRDefault="00594E4A" w:rsidP="00594E4A">
      <w:pPr>
        <w:spacing w:line="360" w:lineRule="auto"/>
        <w:ind w:right="-234"/>
        <w:jc w:val="both"/>
        <w:rPr>
          <w:rFonts w:ascii="Arial" w:hAnsi="Arial" w:cs="Arial"/>
          <w:sz w:val="24"/>
          <w:szCs w:val="24"/>
        </w:rPr>
      </w:pPr>
      <w:r>
        <w:rPr>
          <w:rFonts w:ascii="Arial" w:hAnsi="Arial" w:cs="Arial"/>
          <w:sz w:val="24"/>
          <w:szCs w:val="24"/>
        </w:rPr>
        <w:tab/>
        <w:t>En la actualidad las tecnologías de información de vanguardia para los negocios dan soporte a los procesos de suministro, desarrollo de clientes y administración de todos los procesos en un negocio. Es importante que las empresas cuenten con ello para poder hacerle frente a la competencia existente.</w:t>
      </w:r>
    </w:p>
    <w:p w:rsidR="00594E4A" w:rsidRDefault="00594E4A" w:rsidP="00594E4A">
      <w:pPr>
        <w:spacing w:line="360" w:lineRule="auto"/>
        <w:jc w:val="both"/>
        <w:rPr>
          <w:rFonts w:ascii="Arial" w:hAnsi="Arial" w:cs="Arial"/>
          <w:sz w:val="24"/>
          <w:szCs w:val="24"/>
        </w:rPr>
      </w:pPr>
    </w:p>
    <w:p w:rsidR="00594E4A" w:rsidRPr="00A74E11" w:rsidRDefault="00594E4A" w:rsidP="00594E4A">
      <w:pPr>
        <w:spacing w:line="281" w:lineRule="atLeast"/>
        <w:jc w:val="both"/>
        <w:rPr>
          <w:rStyle w:val="Hipervnculo"/>
          <w:rFonts w:ascii="Arial" w:hAnsi="Arial" w:cs="Arial"/>
          <w:color w:val="70B9DE"/>
          <w:sz w:val="24"/>
          <w:szCs w:val="24"/>
          <w:bdr w:val="none" w:sz="0" w:space="0" w:color="auto" w:frame="1"/>
          <w:shd w:val="clear" w:color="auto" w:fill="FFFFFF"/>
        </w:rPr>
      </w:pPr>
      <w:r w:rsidRPr="00A74E11">
        <w:rPr>
          <w:rFonts w:ascii="Arial" w:hAnsi="Arial" w:cs="Arial"/>
          <w:noProof/>
          <w:sz w:val="24"/>
          <w:szCs w:val="24"/>
        </w:rPr>
        <w:lastRenderedPageBreak/>
        <mc:AlternateContent>
          <mc:Choice Requires="wps">
            <w:drawing>
              <wp:anchor distT="0" distB="0" distL="114300" distR="114300" simplePos="0" relativeHeight="251863040" behindDoc="0" locked="0" layoutInCell="1" allowOverlap="1" wp14:anchorId="189EEF1E" wp14:editId="24480CB8">
                <wp:simplePos x="0" y="0"/>
                <wp:positionH relativeFrom="column">
                  <wp:posOffset>-71120</wp:posOffset>
                </wp:positionH>
                <wp:positionV relativeFrom="paragraph">
                  <wp:posOffset>253365</wp:posOffset>
                </wp:positionV>
                <wp:extent cx="180975" cy="215265"/>
                <wp:effectExtent l="0" t="0" r="28575" b="13335"/>
                <wp:wrapNone/>
                <wp:docPr id="221"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5.6pt;margin-top:19.95pt;width:14.25pt;height:16.9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r>
        <w:rPr>
          <w:rFonts w:ascii="Arial" w:hAnsi="Arial" w:cs="Arial"/>
          <w:color w:val="000000"/>
        </w:rPr>
        <w:t xml:space="preserve">      </w:t>
      </w:r>
      <w:r w:rsidRPr="00A74E11">
        <w:rPr>
          <w:rFonts w:ascii="Arial" w:hAnsi="Arial" w:cs="Arial"/>
          <w:sz w:val="24"/>
          <w:szCs w:val="24"/>
        </w:rPr>
        <w:fldChar w:fldCharType="begin"/>
      </w:r>
      <w:r w:rsidRPr="00A74E11">
        <w:rPr>
          <w:rFonts w:ascii="Arial" w:hAnsi="Arial" w:cs="Arial"/>
          <w:sz w:val="24"/>
          <w:szCs w:val="24"/>
        </w:rPr>
        <w:instrText xml:space="preserve"> HYPERLINK "http://www.puromarketing.com/96/11297/moviles-realidad-aumentada-innovadores-ejemplos-tecnologia-vanguardia.html" </w:instrText>
      </w:r>
      <w:r w:rsidRPr="00A74E11">
        <w:rPr>
          <w:rFonts w:ascii="Arial" w:hAnsi="Arial" w:cs="Arial"/>
          <w:sz w:val="24"/>
          <w:szCs w:val="24"/>
        </w:rPr>
        <w:fldChar w:fldCharType="separate"/>
      </w:r>
    </w:p>
    <w:p w:rsidR="00594E4A" w:rsidRDefault="00594E4A" w:rsidP="00594E4A">
      <w:pPr>
        <w:pStyle w:val="Ttulo1"/>
        <w:spacing w:before="0" w:after="300"/>
        <w:ind w:right="-234"/>
        <w:jc w:val="both"/>
        <w:textAlignment w:val="baseline"/>
        <w:rPr>
          <w:rFonts w:ascii="Arial" w:hAnsi="Arial" w:cs="Arial"/>
          <w:b w:val="0"/>
          <w:color w:val="000000"/>
          <w:sz w:val="24"/>
          <w:szCs w:val="24"/>
          <w:bdr w:val="none" w:sz="0" w:space="0" w:color="auto" w:frame="1"/>
          <w:shd w:val="clear" w:color="auto" w:fill="FFFFFF"/>
        </w:rPr>
      </w:pPr>
      <w:r w:rsidRPr="00A74E11">
        <w:rPr>
          <w:rFonts w:ascii="Arial" w:hAnsi="Arial" w:cs="Arial"/>
          <w:color w:val="000000"/>
          <w:sz w:val="24"/>
          <w:szCs w:val="24"/>
        </w:rPr>
        <w:t xml:space="preserve">    Ejemplo:    </w:t>
      </w:r>
      <w:r w:rsidRPr="00A74E11">
        <w:rPr>
          <w:rFonts w:ascii="Arial" w:hAnsi="Arial" w:cs="Arial"/>
          <w:b w:val="0"/>
          <w:color w:val="000000"/>
          <w:sz w:val="24"/>
          <w:szCs w:val="24"/>
          <w:bdr w:val="none" w:sz="0" w:space="0" w:color="auto" w:frame="1"/>
          <w:shd w:val="clear" w:color="auto" w:fill="FFFFFF"/>
        </w:rPr>
        <w:t>Móviles y Realidad aumentada: 13 innovadores ejemplos de una Tecnología de Vanguardia</w:t>
      </w:r>
      <w:r>
        <w:rPr>
          <w:rFonts w:ascii="Arial" w:hAnsi="Arial" w:cs="Arial"/>
          <w:b w:val="0"/>
          <w:color w:val="000000"/>
          <w:sz w:val="24"/>
          <w:szCs w:val="24"/>
          <w:bdr w:val="none" w:sz="0" w:space="0" w:color="auto" w:frame="1"/>
          <w:shd w:val="clear" w:color="auto" w:fill="FFFFFF"/>
        </w:rPr>
        <w:t>.</w:t>
      </w:r>
    </w:p>
    <w:p w:rsidR="00594E4A" w:rsidRDefault="00594E4A" w:rsidP="00594E4A">
      <w:pPr>
        <w:rPr>
          <w:lang w:val="es-ES"/>
        </w:rPr>
      </w:pPr>
      <w:r>
        <w:rPr>
          <w:noProof/>
        </w:rPr>
        <mc:AlternateContent>
          <mc:Choice Requires="wps">
            <w:drawing>
              <wp:anchor distT="0" distB="0" distL="114300" distR="114300" simplePos="0" relativeHeight="251864064" behindDoc="0" locked="0" layoutInCell="1" allowOverlap="1" wp14:anchorId="7B1CB8DF" wp14:editId="17ED2E89">
                <wp:simplePos x="0" y="0"/>
                <wp:positionH relativeFrom="column">
                  <wp:posOffset>986790</wp:posOffset>
                </wp:positionH>
                <wp:positionV relativeFrom="paragraph">
                  <wp:posOffset>93345</wp:posOffset>
                </wp:positionV>
                <wp:extent cx="3857625" cy="5324115"/>
                <wp:effectExtent l="0" t="0" r="28575" b="10160"/>
                <wp:wrapNone/>
                <wp:docPr id="222" name="222 Esquina doblada"/>
                <wp:cNvGraphicFramePr/>
                <a:graphic xmlns:a="http://schemas.openxmlformats.org/drawingml/2006/main">
                  <a:graphicData uri="http://schemas.microsoft.com/office/word/2010/wordprocessingShape">
                    <wps:wsp>
                      <wps:cNvSpPr/>
                      <wps:spPr>
                        <a:xfrm>
                          <a:off x="0" y="0"/>
                          <a:ext cx="3857625" cy="5324115"/>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94E4A" w:rsidRDefault="00594E4A" w:rsidP="00594E4A">
                            <w:pPr>
                              <w:jc w:val="center"/>
                            </w:pPr>
                            <w:r>
                              <w:rPr>
                                <w:noProof/>
                              </w:rPr>
                              <w:drawing>
                                <wp:inline distT="0" distB="0" distL="0" distR="0" wp14:anchorId="79D79231" wp14:editId="5E104AA0">
                                  <wp:extent cx="3649345" cy="4554681"/>
                                  <wp:effectExtent l="0" t="0" r="8255" b="0"/>
                                  <wp:docPr id="29697" name="Imagen 29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49345" cy="455468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222 Esquina doblada" o:spid="_x0000_s1035" type="#_x0000_t65" style="position:absolute;margin-left:77.7pt;margin-top:7.35pt;width:303.75pt;height:419.2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" adj="18000" fillcolor="#4f81bd [3204]" strokecolor="#243f60 [1604]" strokeweight="2pt">
                <v:textbox>
                  <w:txbxContent>
                    <w:p w:rsidR="00594E4A" w:rsidRDefault="00594E4A" w:rsidP="00594E4A">
                      <w:pPr>
                        <w:jc w:val="center"/>
                      </w:pPr>
                      <w:r>
                        <w:rPr>
                          <w:noProof/>
                        </w:rPr>
                        <w:drawing>
                          <wp:inline distT="0" distB="0" distL="0" distR="0" wp14:anchorId="79D79231" wp14:editId="5E104AA0">
                            <wp:extent cx="3649345" cy="4554681"/>
                            <wp:effectExtent l="0" t="0" r="8255" b="0"/>
                            <wp:docPr id="29697" name="Imagen 29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49345" cy="4554681"/>
                                    </a:xfrm>
                                    <a:prstGeom prst="rect">
                                      <a:avLst/>
                                    </a:prstGeom>
                                    <a:noFill/>
                                    <a:ln>
                                      <a:noFill/>
                                    </a:ln>
                                  </pic:spPr>
                                </pic:pic>
                              </a:graphicData>
                            </a:graphic>
                          </wp:inline>
                        </w:drawing>
                      </w:r>
                    </w:p>
                  </w:txbxContent>
                </v:textbox>
              </v:shape>
            </w:pict>
          </mc:Fallback>
        </mc:AlternateContent>
      </w:r>
      <w:r>
        <w:rPr>
          <w:rFonts w:ascii="Arial" w:hAnsi="Arial" w:cs="Arial"/>
          <w:color w:val="000000"/>
        </w:rPr>
        <w:t xml:space="preserve">    </w:t>
      </w:r>
    </w:p>
    <w:p w:rsidR="00594E4A" w:rsidRDefault="00594E4A" w:rsidP="00594E4A">
      <w:pPr>
        <w:rPr>
          <w:lang w:val="es-ES"/>
        </w:rPr>
      </w:pPr>
    </w:p>
    <w:p w:rsidR="00594E4A" w:rsidRDefault="00594E4A" w:rsidP="00594E4A">
      <w:pPr>
        <w:rPr>
          <w:lang w:val="es-ES"/>
        </w:rPr>
      </w:pPr>
    </w:p>
    <w:p w:rsidR="00594E4A" w:rsidRDefault="00594E4A" w:rsidP="00594E4A">
      <w:pPr>
        <w:rPr>
          <w:lang w:val="es-ES"/>
        </w:rPr>
      </w:pPr>
    </w:p>
    <w:p w:rsidR="00594E4A" w:rsidRDefault="00594E4A" w:rsidP="00594E4A">
      <w:pPr>
        <w:rPr>
          <w:lang w:val="es-ES"/>
        </w:rPr>
      </w:pPr>
    </w:p>
    <w:p w:rsidR="00594E4A" w:rsidRDefault="00594E4A" w:rsidP="00594E4A">
      <w:pPr>
        <w:rPr>
          <w:lang w:val="es-ES"/>
        </w:rPr>
      </w:pPr>
    </w:p>
    <w:p w:rsidR="00594E4A" w:rsidRDefault="00594E4A" w:rsidP="00594E4A">
      <w:pPr>
        <w:rPr>
          <w:lang w:val="es-ES"/>
        </w:rPr>
      </w:pPr>
    </w:p>
    <w:p w:rsidR="00594E4A" w:rsidRDefault="00594E4A" w:rsidP="00594E4A">
      <w:pPr>
        <w:rPr>
          <w:lang w:val="es-ES"/>
        </w:rPr>
      </w:pPr>
    </w:p>
    <w:p w:rsidR="00594E4A" w:rsidRDefault="00594E4A" w:rsidP="00594E4A">
      <w:pPr>
        <w:rPr>
          <w:lang w:val="es-ES"/>
        </w:rPr>
      </w:pPr>
    </w:p>
    <w:p w:rsidR="00594E4A" w:rsidRPr="00A74E11" w:rsidRDefault="00594E4A" w:rsidP="00594E4A">
      <w:pPr>
        <w:rPr>
          <w:lang w:val="es-ES"/>
        </w:rPr>
      </w:pPr>
    </w:p>
    <w:p w:rsidR="00594E4A" w:rsidRDefault="00594E4A" w:rsidP="00594E4A">
      <w:pPr>
        <w:jc w:val="both"/>
        <w:rPr>
          <w:rFonts w:ascii="Arial" w:hAnsi="Arial" w:cs="Arial"/>
          <w:color w:val="000000"/>
        </w:rPr>
      </w:pPr>
      <w:r w:rsidRPr="00A74E11">
        <w:rPr>
          <w:rFonts w:ascii="Arial" w:hAnsi="Arial" w:cs="Arial"/>
          <w:sz w:val="24"/>
          <w:szCs w:val="24"/>
        </w:rPr>
        <w:fldChar w:fldCharType="end"/>
      </w: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Pr="00B907C3" w:rsidRDefault="00594E4A" w:rsidP="00594E4A">
      <w:pPr>
        <w:spacing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Pr="00A74E11" w:rsidRDefault="00594E4A" w:rsidP="00594E4A">
      <w:pPr>
        <w:spacing w:after="0" w:line="360" w:lineRule="auto"/>
        <w:jc w:val="center"/>
        <w:rPr>
          <w:rFonts w:ascii="Arial" w:hAnsi="Arial" w:cs="Arial"/>
          <w:b/>
          <w:sz w:val="16"/>
          <w:szCs w:val="16"/>
        </w:rPr>
      </w:pPr>
      <w:r>
        <w:rPr>
          <w:rFonts w:ascii="Arial" w:hAnsi="Arial" w:cs="Arial"/>
          <w:b/>
          <w:sz w:val="16"/>
          <w:szCs w:val="16"/>
        </w:rPr>
        <w:t xml:space="preserve">Fuente: </w:t>
      </w:r>
      <w:r w:rsidRPr="00A74E11">
        <w:rPr>
          <w:rFonts w:ascii="Arial" w:hAnsi="Arial" w:cs="Arial"/>
          <w:b/>
          <w:sz w:val="16"/>
          <w:szCs w:val="16"/>
        </w:rPr>
        <w:t>http://www.puromarketing.com/</w:t>
      </w: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jc w:val="both"/>
        <w:rPr>
          <w:rFonts w:ascii="Arial" w:hAnsi="Arial" w:cs="Arial"/>
          <w:b/>
          <w:sz w:val="24"/>
          <w:szCs w:val="24"/>
        </w:rPr>
      </w:pPr>
      <w:r w:rsidRPr="00BF1DF3">
        <w:rPr>
          <w:rFonts w:ascii="Arial" w:hAnsi="Arial" w:cs="Arial"/>
          <w:b/>
          <w:sz w:val="24"/>
          <w:szCs w:val="24"/>
        </w:rPr>
        <w:t>Sistemas integrales de administración (ERP)</w:t>
      </w:r>
    </w:p>
    <w:p w:rsidR="00594E4A"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ind w:right="-234" w:firstLine="708"/>
        <w:jc w:val="both"/>
        <w:rPr>
          <w:rFonts w:ascii="Arial" w:hAnsi="Arial" w:cs="Arial"/>
          <w:sz w:val="24"/>
          <w:szCs w:val="24"/>
        </w:rPr>
      </w:pPr>
      <w:r w:rsidRPr="00BF1DF3">
        <w:rPr>
          <w:rFonts w:ascii="Arial" w:hAnsi="Arial" w:cs="Arial"/>
          <w:sz w:val="24"/>
          <w:szCs w:val="24"/>
        </w:rPr>
        <w:t>Existiendo en la actualidad herramientas que apoyan a las actividades empresariales a automatizar casi en su totalidad los procesos operativos es necesario conocer las características de los más destacados. Un MRP es una solución a un proceso productivo, mientras que un ERP es un apoyo a los procesos básicos funcionales de una empresa.</w:t>
      </w:r>
    </w:p>
    <w:p w:rsidR="00594E4A" w:rsidRPr="00BF1DF3" w:rsidRDefault="00594E4A" w:rsidP="00594E4A">
      <w:pPr>
        <w:spacing w:after="0" w:line="360" w:lineRule="auto"/>
        <w:ind w:right="-234" w:firstLine="708"/>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23776" behindDoc="0" locked="0" layoutInCell="1" allowOverlap="1" wp14:anchorId="5DF14F6E" wp14:editId="0D810475">
                <wp:simplePos x="0" y="0"/>
                <wp:positionH relativeFrom="column">
                  <wp:posOffset>3806190</wp:posOffset>
                </wp:positionH>
                <wp:positionV relativeFrom="paragraph">
                  <wp:posOffset>2130425</wp:posOffset>
                </wp:positionV>
                <wp:extent cx="2533650" cy="657225"/>
                <wp:effectExtent l="0" t="0" r="19050" b="28575"/>
                <wp:wrapNone/>
                <wp:docPr id="20490"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33650" cy="6572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1.3</w:t>
                            </w:r>
                            <w:r>
                              <w:rPr>
                                <w:rFonts w:ascii="Arial" w:hAnsi="Arial" w:cs="Arial"/>
                                <w:b/>
                                <w:bCs/>
                                <w:sz w:val="16"/>
                                <w:szCs w:val="16"/>
                                <w:lang w:val="es-ES_tradnl"/>
                              </w:rPr>
                              <w:t xml:space="preserve"> ERP en las empresas</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299.7pt;margin-top:167.75pt;width:199.5pt;height:51.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" fillcolor="white [3201]" strokecolor="white [3212]" strokeweight=".5pt">
                <v:path arrowok="t"/>
                <v:textbo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1.3</w:t>
                      </w:r>
                      <w:r>
                        <w:rPr>
                          <w:rFonts w:ascii="Arial" w:hAnsi="Arial" w:cs="Arial"/>
                          <w:b/>
                          <w:bCs/>
                          <w:sz w:val="16"/>
                          <w:szCs w:val="16"/>
                          <w:lang w:val="es-ES_tradnl"/>
                        </w:rPr>
                        <w:t xml:space="preserve"> ERP en las empresas</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v:textbox>
              </v:shape>
            </w:pict>
          </mc:Fallback>
        </mc:AlternateContent>
      </w:r>
      <w:r>
        <w:rPr>
          <w:rFonts w:ascii="Arial" w:hAnsi="Arial" w:cs="Arial"/>
          <w:noProof/>
          <w:sz w:val="24"/>
          <w:szCs w:val="24"/>
        </w:rPr>
        <w:drawing>
          <wp:anchor distT="0" distB="0" distL="114300" distR="114300" simplePos="0" relativeHeight="251722752" behindDoc="1" locked="0" layoutInCell="1" allowOverlap="1" wp14:anchorId="2994B9A6" wp14:editId="49A2D12C">
            <wp:simplePos x="0" y="0"/>
            <wp:positionH relativeFrom="column">
              <wp:posOffset>4044950</wp:posOffset>
            </wp:positionH>
            <wp:positionV relativeFrom="paragraph">
              <wp:posOffset>-3810</wp:posOffset>
            </wp:positionV>
            <wp:extent cx="2122805" cy="2028825"/>
            <wp:effectExtent l="0" t="0" r="0" b="9525"/>
            <wp:wrapThrough wrapText="bothSides">
              <wp:wrapPolygon edited="0">
                <wp:start x="8529" y="0"/>
                <wp:lineTo x="6784" y="608"/>
                <wp:lineTo x="2714" y="2839"/>
                <wp:lineTo x="1551" y="5273"/>
                <wp:lineTo x="582" y="6693"/>
                <wp:lineTo x="0" y="8924"/>
                <wp:lineTo x="0" y="13183"/>
                <wp:lineTo x="1551" y="16428"/>
                <wp:lineTo x="1551" y="16631"/>
                <wp:lineTo x="4458" y="19673"/>
                <wp:lineTo x="4652" y="20079"/>
                <wp:lineTo x="8529" y="21499"/>
                <wp:lineTo x="9498" y="21499"/>
                <wp:lineTo x="11824" y="21499"/>
                <wp:lineTo x="12793" y="21499"/>
                <wp:lineTo x="16670" y="20079"/>
                <wp:lineTo x="16864" y="19673"/>
                <wp:lineTo x="19771" y="16631"/>
                <wp:lineTo x="19771" y="16428"/>
                <wp:lineTo x="21322" y="13183"/>
                <wp:lineTo x="21322" y="8924"/>
                <wp:lineTo x="20741" y="6693"/>
                <wp:lineTo x="18802" y="3042"/>
                <wp:lineTo x="14538" y="608"/>
                <wp:lineTo x="12793" y="0"/>
                <wp:lineTo x="8529" y="0"/>
              </wp:wrapPolygon>
            </wp:wrapThrough>
            <wp:docPr id="20480" name="Imagen 20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22805" cy="2028825"/>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BF1DF3">
        <w:rPr>
          <w:rFonts w:ascii="Arial" w:hAnsi="Arial" w:cs="Arial"/>
          <w:sz w:val="24"/>
          <w:szCs w:val="24"/>
        </w:rPr>
        <w:tab/>
        <w:t xml:space="preserve">Uno de los más claros ejemplos de ERP es SAP la cual es una de las empresas más grandes de software en el mundo y líder mundial en aplicaciones de negocios en arquitectura cliente/ servidor. Entre las características que han propiciado su éxito se puede destacar que cuenta con un sistema abierto, una totalidad de integración en datos y aplicaciones, puede aplicarse en todas las operaciones empresariales, tiene un procesamiento interactivo y presencia a nivel mundial.           </w:t>
      </w: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pStyle w:val="Ttulo3"/>
        <w:shd w:val="clear" w:color="auto" w:fill="FFFFFF"/>
        <w:jc w:val="both"/>
        <w:rPr>
          <w:rFonts w:ascii="Arial" w:hAnsi="Arial" w:cs="Arial"/>
          <w:color w:val="auto"/>
          <w:sz w:val="24"/>
          <w:szCs w:val="24"/>
        </w:rPr>
      </w:pPr>
      <w:r w:rsidRPr="00A74E11">
        <w:rPr>
          <w:rFonts w:ascii="Arial" w:hAnsi="Arial" w:cs="Arial"/>
          <w:noProof/>
          <w:sz w:val="24"/>
          <w:szCs w:val="24"/>
        </w:rPr>
        <mc:AlternateContent>
          <mc:Choice Requires="wps">
            <w:drawing>
              <wp:anchor distT="0" distB="0" distL="114300" distR="114300" simplePos="0" relativeHeight="251865088" behindDoc="0" locked="0" layoutInCell="1" allowOverlap="1" wp14:anchorId="6060EB4E" wp14:editId="012FFBB0">
                <wp:simplePos x="0" y="0"/>
                <wp:positionH relativeFrom="column">
                  <wp:posOffset>-42545</wp:posOffset>
                </wp:positionH>
                <wp:positionV relativeFrom="paragraph">
                  <wp:posOffset>113665</wp:posOffset>
                </wp:positionV>
                <wp:extent cx="180975" cy="215265"/>
                <wp:effectExtent l="0" t="0" r="28575" b="13335"/>
                <wp:wrapNone/>
                <wp:docPr id="29698"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3.35pt;margin-top:8.95pt;width:14.25pt;height:16.95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r>
        <w:rPr>
          <w:rFonts w:ascii="Arial" w:hAnsi="Arial" w:cs="Arial"/>
          <w:color w:val="auto"/>
          <w:sz w:val="24"/>
          <w:szCs w:val="24"/>
        </w:rPr>
        <w:t xml:space="preserve">     </w:t>
      </w:r>
      <w:r w:rsidRPr="00A74E11">
        <w:rPr>
          <w:rFonts w:ascii="Arial" w:hAnsi="Arial" w:cs="Arial"/>
          <w:color w:val="auto"/>
          <w:sz w:val="24"/>
          <w:szCs w:val="24"/>
        </w:rPr>
        <w:t>Ejemplo. </w:t>
      </w:r>
      <w:r>
        <w:rPr>
          <w:rFonts w:ascii="Arial" w:hAnsi="Arial" w:cs="Arial"/>
          <w:color w:val="auto"/>
          <w:sz w:val="24"/>
          <w:szCs w:val="24"/>
        </w:rPr>
        <w:t>Caso real:</w:t>
      </w:r>
    </w:p>
    <w:p w:rsidR="00594E4A" w:rsidRPr="00F05977" w:rsidRDefault="00594E4A" w:rsidP="00594E4A">
      <w:pPr>
        <w:pStyle w:val="Ttulo3"/>
        <w:shd w:val="clear" w:color="auto" w:fill="FFFFFF"/>
        <w:jc w:val="both"/>
        <w:rPr>
          <w:rFonts w:ascii="Arial" w:hAnsi="Arial" w:cs="Arial"/>
          <w:color w:val="auto"/>
        </w:rPr>
      </w:pPr>
      <w:r w:rsidRPr="00F05977">
        <w:rPr>
          <w:rFonts w:ascii="Arial" w:hAnsi="Arial" w:cs="Arial"/>
          <w:color w:val="auto"/>
        </w:rPr>
        <w:t>Implementación de un ERP en la empresa Cisco</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Cisco </w:t>
      </w:r>
      <w:proofErr w:type="spellStart"/>
      <w:r w:rsidRPr="00F05977">
        <w:rPr>
          <w:rFonts w:ascii="Arial" w:hAnsi="Arial" w:cs="Arial"/>
          <w:sz w:val="22"/>
        </w:rPr>
        <w:t>Systems</w:t>
      </w:r>
      <w:proofErr w:type="spellEnd"/>
      <w:r w:rsidRPr="00F05977">
        <w:rPr>
          <w:rFonts w:ascii="Arial" w:hAnsi="Arial" w:cs="Arial"/>
          <w:sz w:val="22"/>
        </w:rPr>
        <w:t xml:space="preserve"> Inc. es una empresa fundada por dos Ingenieros de Sistemas de la universidad de Stanford en 1984 y dada a conocer al mundo en 1990 y que se ha encargado de dominar y explotar el mercado de las redes de dato. Actualmente se dedica principalmente a la fabricación, venta, mantenimiento y consultoría de una amplia gama de equipos de telecomunicaciones y se ha consolidado como el líder mundial en soluciones der e infraestructuras para Internet. El primero producto de Cisco fueron los </w:t>
      </w:r>
      <w:proofErr w:type="spellStart"/>
      <w:r w:rsidRPr="00F05977">
        <w:rPr>
          <w:rFonts w:ascii="Arial" w:hAnsi="Arial" w:cs="Arial"/>
          <w:sz w:val="22"/>
        </w:rPr>
        <w:t>Routers</w:t>
      </w:r>
      <w:proofErr w:type="spellEnd"/>
      <w:r w:rsidRPr="00F05977">
        <w:rPr>
          <w:rFonts w:ascii="Arial" w:hAnsi="Arial" w:cs="Arial"/>
          <w:sz w:val="22"/>
        </w:rPr>
        <w:t>, un equipo que permitía controlar el flujo de paquetes de datos a través de las complejas topologías de las redes utilizando el protocolo TCP/IP, que permitían la existencia tanto de Internet como de las redes corporativas o Intranets. Con el crecimiento acelerado de Internet debido a su popularidad, Cisco logró consolidarse como el líder y dominar el mercado con sus productos. Esto le permitió pasar de una capitalización del mercado de $100 billones de dólares en 1998 a $531 billones en el año 2000.</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Cisco comenzó en el mercado dando una lucha en tres diferentes frentes con sus productos: Redes de telefonía para transmisión de voz, redes área local para la transmisión de datos y </w:t>
      </w:r>
      <w:r w:rsidRPr="00F05977">
        <w:rPr>
          <w:rFonts w:ascii="Arial" w:hAnsi="Arial" w:cs="Arial"/>
          <w:sz w:val="22"/>
        </w:rPr>
        <w:lastRenderedPageBreak/>
        <w:t xml:space="preserve">redes de </w:t>
      </w:r>
      <w:proofErr w:type="spellStart"/>
      <w:r w:rsidRPr="00F05977">
        <w:rPr>
          <w:rFonts w:ascii="Arial" w:hAnsi="Arial" w:cs="Arial"/>
          <w:sz w:val="22"/>
        </w:rPr>
        <w:t>broadcast</w:t>
      </w:r>
      <w:proofErr w:type="spellEnd"/>
      <w:r w:rsidRPr="00F05977">
        <w:rPr>
          <w:rFonts w:ascii="Arial" w:hAnsi="Arial" w:cs="Arial"/>
          <w:sz w:val="22"/>
        </w:rPr>
        <w:t xml:space="preserve"> para la transmisión de video. La idea de Cisco se basa en que la digitalización permitiría la transmisión de audio, video y datos a través de una sola red conocida como Internet, haciendo que el proceso sea mucho más eficiente y barato. En este punto se funda la visión de la compañía que puede ser resumida en las palabras de su CEO: “</w:t>
      </w:r>
      <w:proofErr w:type="spellStart"/>
      <w:r w:rsidRPr="00F05977">
        <w:rPr>
          <w:rFonts w:ascii="Arial" w:hAnsi="Arial" w:cs="Arial"/>
          <w:sz w:val="22"/>
        </w:rPr>
        <w:t>Information</w:t>
      </w:r>
      <w:proofErr w:type="spellEnd"/>
      <w:r w:rsidRPr="00F05977">
        <w:rPr>
          <w:rFonts w:ascii="Arial" w:hAnsi="Arial" w:cs="Arial"/>
          <w:sz w:val="22"/>
        </w:rPr>
        <w:t xml:space="preserve"> at </w:t>
      </w:r>
      <w:proofErr w:type="spellStart"/>
      <w:r w:rsidRPr="00F05977">
        <w:rPr>
          <w:rFonts w:ascii="Arial" w:hAnsi="Arial" w:cs="Arial"/>
          <w:sz w:val="22"/>
        </w:rPr>
        <w:t>your</w:t>
      </w:r>
      <w:proofErr w:type="spellEnd"/>
      <w:r w:rsidRPr="00F05977">
        <w:rPr>
          <w:rFonts w:ascii="Arial" w:hAnsi="Arial" w:cs="Arial"/>
          <w:sz w:val="22"/>
        </w:rPr>
        <w:t xml:space="preserve"> </w:t>
      </w:r>
      <w:proofErr w:type="spellStart"/>
      <w:r w:rsidRPr="00F05977">
        <w:rPr>
          <w:rFonts w:ascii="Arial" w:hAnsi="Arial" w:cs="Arial"/>
          <w:sz w:val="22"/>
        </w:rPr>
        <w:t>finger</w:t>
      </w:r>
      <w:proofErr w:type="spellEnd"/>
      <w:r w:rsidRPr="00F05977">
        <w:rPr>
          <w:rFonts w:ascii="Arial" w:hAnsi="Arial" w:cs="Arial"/>
          <w:sz w:val="22"/>
        </w:rPr>
        <w:t xml:space="preserve"> tips, </w:t>
      </w:r>
      <w:proofErr w:type="spellStart"/>
      <w:r w:rsidRPr="00F05977">
        <w:rPr>
          <w:rFonts w:ascii="Arial" w:hAnsi="Arial" w:cs="Arial"/>
          <w:sz w:val="22"/>
        </w:rPr>
        <w:t>with</w:t>
      </w:r>
      <w:proofErr w:type="spellEnd"/>
      <w:r w:rsidRPr="00F05977">
        <w:rPr>
          <w:rFonts w:ascii="Arial" w:hAnsi="Arial" w:cs="Arial"/>
          <w:sz w:val="22"/>
        </w:rPr>
        <w:t xml:space="preserve"> a </w:t>
      </w:r>
      <w:proofErr w:type="spellStart"/>
      <w:r w:rsidRPr="00F05977">
        <w:rPr>
          <w:rFonts w:ascii="Arial" w:hAnsi="Arial" w:cs="Arial"/>
          <w:sz w:val="22"/>
        </w:rPr>
        <w:t>computer</w:t>
      </w:r>
      <w:proofErr w:type="spellEnd"/>
      <w:r w:rsidRPr="00F05977">
        <w:rPr>
          <w:rFonts w:ascii="Arial" w:hAnsi="Arial" w:cs="Arial"/>
          <w:sz w:val="22"/>
        </w:rPr>
        <w:t xml:space="preserve"> in </w:t>
      </w:r>
      <w:proofErr w:type="spellStart"/>
      <w:r w:rsidRPr="00F05977">
        <w:rPr>
          <w:rFonts w:ascii="Arial" w:hAnsi="Arial" w:cs="Arial"/>
          <w:sz w:val="22"/>
        </w:rPr>
        <w:t>every</w:t>
      </w:r>
      <w:proofErr w:type="spellEnd"/>
      <w:r w:rsidRPr="00F05977">
        <w:rPr>
          <w:rFonts w:ascii="Arial" w:hAnsi="Arial" w:cs="Arial"/>
          <w:sz w:val="22"/>
        </w:rPr>
        <w:t xml:space="preserve"> </w:t>
      </w:r>
      <w:proofErr w:type="spellStart"/>
      <w:r w:rsidRPr="00F05977">
        <w:rPr>
          <w:rFonts w:ascii="Arial" w:hAnsi="Arial" w:cs="Arial"/>
          <w:sz w:val="22"/>
        </w:rPr>
        <w:t>desk</w:t>
      </w:r>
      <w:proofErr w:type="spellEnd"/>
      <w:r w:rsidRPr="00F05977">
        <w:rPr>
          <w:rFonts w:ascii="Arial" w:hAnsi="Arial" w:cs="Arial"/>
          <w:sz w:val="22"/>
        </w:rPr>
        <w:t xml:space="preserve"> and in </w:t>
      </w:r>
      <w:proofErr w:type="spellStart"/>
      <w:r w:rsidRPr="00F05977">
        <w:rPr>
          <w:rFonts w:ascii="Arial" w:hAnsi="Arial" w:cs="Arial"/>
          <w:sz w:val="22"/>
        </w:rPr>
        <w:t>every</w:t>
      </w:r>
      <w:proofErr w:type="spellEnd"/>
      <w:r w:rsidRPr="00F05977">
        <w:rPr>
          <w:rFonts w:ascii="Arial" w:hAnsi="Arial" w:cs="Arial"/>
          <w:sz w:val="22"/>
        </w:rPr>
        <w:t xml:space="preserve"> home”.</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Internet es una red fundada en estándares abiertos, lo creo un nuevo frente de batalla para la vertical de negocio a la que pertenece Cisco, donde compiten grandes empresas de telecomunicaciones regulares como AT&amp;T, </w:t>
      </w:r>
      <w:proofErr w:type="spellStart"/>
      <w:r w:rsidRPr="00F05977">
        <w:rPr>
          <w:rFonts w:ascii="Arial" w:hAnsi="Arial" w:cs="Arial"/>
          <w:sz w:val="22"/>
        </w:rPr>
        <w:t>Verizon</w:t>
      </w:r>
      <w:proofErr w:type="spellEnd"/>
      <w:r w:rsidRPr="00F05977">
        <w:rPr>
          <w:rFonts w:ascii="Arial" w:hAnsi="Arial" w:cs="Arial"/>
          <w:sz w:val="22"/>
        </w:rPr>
        <w:t xml:space="preserve">, British Telecom y Deutsche Telecom. Este nuevo negocio de transmisión de datos ha permitido el surgimiento de nuevas compañías que se dedican a ofrecer servicios como el acceso a Internet, hosting, email, y servicios de búsqueda de información. Todas estas actividades aceleraron </w:t>
      </w:r>
      <w:proofErr w:type="spellStart"/>
      <w:r w:rsidRPr="00F05977">
        <w:rPr>
          <w:rFonts w:ascii="Arial" w:hAnsi="Arial" w:cs="Arial"/>
          <w:sz w:val="22"/>
        </w:rPr>
        <w:t>aun</w:t>
      </w:r>
      <w:proofErr w:type="spellEnd"/>
      <w:r w:rsidRPr="00F05977">
        <w:rPr>
          <w:rFonts w:ascii="Arial" w:hAnsi="Arial" w:cs="Arial"/>
          <w:sz w:val="22"/>
        </w:rPr>
        <w:t xml:space="preserve"> más las redes IP, haciendo que para el año 2000 el tráfico de datos excedía ampliamente el tráfico de voz. Siendo Cisco el principal proveedor, se estimó que el 70% de estos datos viajaban soportados en productos de la compañía Cisco.</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En 1988 fue contratado John </w:t>
      </w:r>
      <w:proofErr w:type="spellStart"/>
      <w:r w:rsidRPr="00F05977">
        <w:rPr>
          <w:rFonts w:ascii="Arial" w:hAnsi="Arial" w:cs="Arial"/>
          <w:sz w:val="22"/>
        </w:rPr>
        <w:t>Morgridge</w:t>
      </w:r>
      <w:proofErr w:type="spellEnd"/>
      <w:r w:rsidRPr="00F05977">
        <w:rPr>
          <w:rFonts w:ascii="Arial" w:hAnsi="Arial" w:cs="Arial"/>
          <w:sz w:val="22"/>
        </w:rPr>
        <w:t xml:space="preserve"> como CEO de la compañía debido a su experiencia en la industria de la computación. Inmediatamente comenzó a construir inmediatamente un equipo de administración profesional. </w:t>
      </w:r>
      <w:proofErr w:type="spellStart"/>
      <w:r w:rsidRPr="00F05977">
        <w:rPr>
          <w:rFonts w:ascii="Arial" w:hAnsi="Arial" w:cs="Arial"/>
          <w:sz w:val="22"/>
        </w:rPr>
        <w:t>Morgridge</w:t>
      </w:r>
      <w:proofErr w:type="spellEnd"/>
      <w:r w:rsidRPr="00F05977">
        <w:rPr>
          <w:rFonts w:ascii="Arial" w:hAnsi="Arial" w:cs="Arial"/>
          <w:sz w:val="22"/>
        </w:rPr>
        <w:t xml:space="preserve"> implantó un sistema basado en la idea de un control centralizado general y tres ramas descentralizadas en el área de Investigación y Desarrollo, una para cada línea de negocio: Negocios pequeño, medianos y proveedores de </w:t>
      </w:r>
      <w:proofErr w:type="spellStart"/>
      <w:r w:rsidRPr="00F05977">
        <w:rPr>
          <w:rFonts w:ascii="Arial" w:hAnsi="Arial" w:cs="Arial"/>
          <w:sz w:val="22"/>
        </w:rPr>
        <w:t>servicios.En</w:t>
      </w:r>
      <w:proofErr w:type="spellEnd"/>
      <w:r w:rsidRPr="00F05977">
        <w:rPr>
          <w:rFonts w:ascii="Arial" w:hAnsi="Arial" w:cs="Arial"/>
          <w:sz w:val="22"/>
        </w:rPr>
        <w:t xml:space="preserve"> 1991 </w:t>
      </w:r>
      <w:proofErr w:type="spellStart"/>
      <w:r w:rsidRPr="00F05977">
        <w:rPr>
          <w:rFonts w:ascii="Arial" w:hAnsi="Arial" w:cs="Arial"/>
          <w:sz w:val="22"/>
        </w:rPr>
        <w:t>Morgridge</w:t>
      </w:r>
      <w:proofErr w:type="spellEnd"/>
      <w:r w:rsidRPr="00F05977">
        <w:rPr>
          <w:rFonts w:ascii="Arial" w:hAnsi="Arial" w:cs="Arial"/>
          <w:sz w:val="22"/>
        </w:rPr>
        <w:t xml:space="preserve"> contrató a John </w:t>
      </w:r>
      <w:proofErr w:type="spellStart"/>
      <w:r w:rsidRPr="00F05977">
        <w:rPr>
          <w:rFonts w:ascii="Arial" w:hAnsi="Arial" w:cs="Arial"/>
          <w:sz w:val="22"/>
        </w:rPr>
        <w:t>Chambers</w:t>
      </w:r>
      <w:proofErr w:type="spellEnd"/>
      <w:r w:rsidRPr="00F05977">
        <w:rPr>
          <w:rFonts w:ascii="Arial" w:hAnsi="Arial" w:cs="Arial"/>
          <w:sz w:val="22"/>
        </w:rPr>
        <w:t xml:space="preserve">, quien asumió el rol de CEO en 1995. En 1993, </w:t>
      </w:r>
      <w:proofErr w:type="spellStart"/>
      <w:r w:rsidRPr="00F05977">
        <w:rPr>
          <w:rFonts w:ascii="Arial" w:hAnsi="Arial" w:cs="Arial"/>
          <w:sz w:val="22"/>
        </w:rPr>
        <w:t>Morgridge</w:t>
      </w:r>
      <w:proofErr w:type="spellEnd"/>
      <w:r w:rsidRPr="00F05977">
        <w:rPr>
          <w:rFonts w:ascii="Arial" w:hAnsi="Arial" w:cs="Arial"/>
          <w:sz w:val="22"/>
        </w:rPr>
        <w:t xml:space="preserve"> y </w:t>
      </w:r>
      <w:proofErr w:type="spellStart"/>
      <w:r w:rsidRPr="00F05977">
        <w:rPr>
          <w:rFonts w:ascii="Arial" w:hAnsi="Arial" w:cs="Arial"/>
          <w:sz w:val="22"/>
        </w:rPr>
        <w:t>Chambers</w:t>
      </w:r>
      <w:proofErr w:type="spellEnd"/>
      <w:r w:rsidRPr="00F05977">
        <w:rPr>
          <w:rFonts w:ascii="Arial" w:hAnsi="Arial" w:cs="Arial"/>
          <w:sz w:val="22"/>
        </w:rPr>
        <w:t xml:space="preserve">, junto a Ed </w:t>
      </w:r>
      <w:proofErr w:type="spellStart"/>
      <w:r w:rsidRPr="00F05977">
        <w:rPr>
          <w:rFonts w:ascii="Arial" w:hAnsi="Arial" w:cs="Arial"/>
          <w:sz w:val="22"/>
        </w:rPr>
        <w:t>Kozel</w:t>
      </w:r>
      <w:proofErr w:type="spellEnd"/>
      <w:r w:rsidRPr="00F05977">
        <w:rPr>
          <w:rFonts w:ascii="Arial" w:hAnsi="Arial" w:cs="Arial"/>
          <w:sz w:val="22"/>
        </w:rPr>
        <w:t xml:space="preserve"> quien era el CTO en el momento, generaron un plan de estrategia constituido por 6 elementos, que se explican a continuación.</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Ttulo3"/>
        <w:shd w:val="clear" w:color="auto" w:fill="FFFFFF"/>
        <w:spacing w:before="0" w:line="240" w:lineRule="auto"/>
        <w:ind w:right="-376"/>
        <w:jc w:val="both"/>
        <w:rPr>
          <w:rFonts w:ascii="Arial" w:hAnsi="Arial" w:cs="Arial"/>
          <w:color w:val="auto"/>
          <w:szCs w:val="24"/>
        </w:rPr>
      </w:pPr>
      <w:r w:rsidRPr="00F05977">
        <w:rPr>
          <w:rFonts w:ascii="Arial" w:hAnsi="Arial" w:cs="Arial"/>
          <w:color w:val="auto"/>
          <w:szCs w:val="24"/>
        </w:rPr>
        <w:t>Tener una línea de producto amplia para redes empresariales</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Cisco quería tener una línea de productos bastante amplia que le permitieran servir como un único punto de venta para todas las redes empresariales, que le permitían a la empresa manejar el tráfico de datos desde la oficina principal hasta cada uno de los terminales de la empresa. Esta estrategia se muestra finalmente en el ofrecimiento de productos en la actualidad que satisfacen todas las necesidades de un cliente. Con el tiempo Cisco se consolidó tanto en el ámbito de grandes proveedores de servicios y ambientes empresariales como los pequeños nichos con requerimientos específicos como pequeños comercios o consumidores finales.</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Ttulo3"/>
        <w:shd w:val="clear" w:color="auto" w:fill="FFFFFF"/>
        <w:spacing w:before="0" w:line="240" w:lineRule="auto"/>
        <w:ind w:right="-376"/>
        <w:jc w:val="both"/>
        <w:rPr>
          <w:rFonts w:ascii="Arial" w:hAnsi="Arial" w:cs="Arial"/>
          <w:color w:val="auto"/>
          <w:szCs w:val="24"/>
        </w:rPr>
      </w:pPr>
      <w:r w:rsidRPr="00F05977">
        <w:rPr>
          <w:rFonts w:ascii="Arial" w:hAnsi="Arial" w:cs="Arial"/>
          <w:color w:val="auto"/>
          <w:szCs w:val="24"/>
        </w:rPr>
        <w:t>Adquisición sistemática como un proceso de negocio efectivo</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Cisco tenía en mente la adquisición de varias compañías y la realización de importantes alianzas estratégicas con el fin de lograr completar sus líneas de productos. Cada uno de estos procesos debía ser sistematizado para reducir los tiempos y costos para aumentar la ventaja competitiva de la compañía. En la actualidad el proceso de “</w:t>
      </w:r>
      <w:proofErr w:type="spellStart"/>
      <w:r w:rsidRPr="00F05977">
        <w:rPr>
          <w:rFonts w:ascii="Arial" w:hAnsi="Arial" w:cs="Arial"/>
          <w:sz w:val="22"/>
        </w:rPr>
        <w:t>Merge</w:t>
      </w:r>
      <w:proofErr w:type="spellEnd"/>
      <w:r w:rsidRPr="00F05977">
        <w:rPr>
          <w:rFonts w:ascii="Arial" w:hAnsi="Arial" w:cs="Arial"/>
          <w:sz w:val="22"/>
        </w:rPr>
        <w:t xml:space="preserve"> and </w:t>
      </w:r>
      <w:proofErr w:type="spellStart"/>
      <w:r w:rsidRPr="00F05977">
        <w:rPr>
          <w:rFonts w:ascii="Arial" w:hAnsi="Arial" w:cs="Arial"/>
          <w:sz w:val="22"/>
        </w:rPr>
        <w:t>Acquisitions</w:t>
      </w:r>
      <w:proofErr w:type="spellEnd"/>
      <w:r w:rsidRPr="00F05977">
        <w:rPr>
          <w:rFonts w:ascii="Arial" w:hAnsi="Arial" w:cs="Arial"/>
          <w:sz w:val="22"/>
        </w:rPr>
        <w:t>” se ha convertido en una innovación interna. La capacidad de innovación es el marco seguro para éxito y la sostenibilidad de la empresa, algo que Cisco ha logrado mantener con la integración de nuevas, pequeñas y medianas empresas que tienen las ideas innovadoras pero no necesariamente los recursos, los medios o el conocimiento para poner en marcha estas ideas.</w:t>
      </w:r>
    </w:p>
    <w:p w:rsidR="00594E4A" w:rsidRDefault="00594E4A" w:rsidP="00594E4A">
      <w:pPr>
        <w:pStyle w:val="Ttulo3"/>
        <w:shd w:val="clear" w:color="auto" w:fill="FFFFFF"/>
        <w:spacing w:before="0" w:line="240" w:lineRule="auto"/>
        <w:ind w:right="-376"/>
        <w:jc w:val="both"/>
        <w:rPr>
          <w:rFonts w:ascii="Arial" w:hAnsi="Arial" w:cs="Arial"/>
          <w:color w:val="auto"/>
          <w:szCs w:val="24"/>
        </w:rPr>
      </w:pPr>
    </w:p>
    <w:p w:rsidR="00594E4A" w:rsidRDefault="00594E4A" w:rsidP="00594E4A">
      <w:pPr>
        <w:pStyle w:val="Ttulo3"/>
        <w:shd w:val="clear" w:color="auto" w:fill="FFFFFF"/>
        <w:spacing w:before="0" w:line="240" w:lineRule="auto"/>
        <w:ind w:right="-376"/>
        <w:jc w:val="both"/>
        <w:rPr>
          <w:rFonts w:ascii="Arial" w:hAnsi="Arial" w:cs="Arial"/>
          <w:color w:val="auto"/>
          <w:szCs w:val="24"/>
        </w:rPr>
      </w:pPr>
    </w:p>
    <w:p w:rsidR="00594E4A" w:rsidRPr="00F05977" w:rsidRDefault="00594E4A" w:rsidP="00594E4A">
      <w:pPr>
        <w:pStyle w:val="Ttulo3"/>
        <w:shd w:val="clear" w:color="auto" w:fill="FFFFFF"/>
        <w:spacing w:before="0" w:line="240" w:lineRule="auto"/>
        <w:ind w:right="-376"/>
        <w:jc w:val="both"/>
        <w:rPr>
          <w:rFonts w:ascii="Arial" w:hAnsi="Arial" w:cs="Arial"/>
          <w:color w:val="auto"/>
          <w:szCs w:val="24"/>
        </w:rPr>
      </w:pPr>
      <w:r w:rsidRPr="00F05977">
        <w:rPr>
          <w:rFonts w:ascii="Arial" w:hAnsi="Arial" w:cs="Arial"/>
          <w:color w:val="auto"/>
          <w:szCs w:val="24"/>
        </w:rPr>
        <w:t>Establecimiento de estándares de software para toda la industria</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Cisco implemento un sistema operativo para redes conocido como IOS (</w:t>
      </w:r>
      <w:proofErr w:type="spellStart"/>
      <w:r w:rsidRPr="00F05977">
        <w:rPr>
          <w:rFonts w:ascii="Arial" w:hAnsi="Arial" w:cs="Arial"/>
          <w:sz w:val="22"/>
        </w:rPr>
        <w:t>Internetwork</w:t>
      </w:r>
      <w:proofErr w:type="spellEnd"/>
      <w:r w:rsidRPr="00F05977">
        <w:rPr>
          <w:rFonts w:ascii="Arial" w:hAnsi="Arial" w:cs="Arial"/>
          <w:sz w:val="22"/>
        </w:rPr>
        <w:t xml:space="preserve"> </w:t>
      </w:r>
      <w:proofErr w:type="spellStart"/>
      <w:r w:rsidRPr="00F05977">
        <w:rPr>
          <w:rFonts w:ascii="Arial" w:hAnsi="Arial" w:cs="Arial"/>
          <w:sz w:val="22"/>
        </w:rPr>
        <w:t>Operating</w:t>
      </w:r>
      <w:proofErr w:type="spellEnd"/>
      <w:r w:rsidRPr="00F05977">
        <w:rPr>
          <w:rFonts w:ascii="Arial" w:hAnsi="Arial" w:cs="Arial"/>
          <w:sz w:val="22"/>
        </w:rPr>
        <w:t xml:space="preserve"> </w:t>
      </w:r>
      <w:proofErr w:type="spellStart"/>
      <w:r w:rsidRPr="00F05977">
        <w:rPr>
          <w:rFonts w:ascii="Arial" w:hAnsi="Arial" w:cs="Arial"/>
          <w:sz w:val="22"/>
        </w:rPr>
        <w:t>System</w:t>
      </w:r>
      <w:proofErr w:type="spellEnd"/>
      <w:r w:rsidRPr="00F05977">
        <w:rPr>
          <w:rFonts w:ascii="Arial" w:hAnsi="Arial" w:cs="Arial"/>
          <w:sz w:val="22"/>
        </w:rPr>
        <w:t xml:space="preserve">), que fue licenciado a compañías como Alcatel, </w:t>
      </w:r>
      <w:proofErr w:type="spellStart"/>
      <w:r w:rsidRPr="00F05977">
        <w:rPr>
          <w:rFonts w:ascii="Arial" w:hAnsi="Arial" w:cs="Arial"/>
          <w:sz w:val="22"/>
        </w:rPr>
        <w:t>Ericcson</w:t>
      </w:r>
      <w:proofErr w:type="spellEnd"/>
      <w:r w:rsidRPr="00F05977">
        <w:rPr>
          <w:rFonts w:ascii="Arial" w:hAnsi="Arial" w:cs="Arial"/>
          <w:sz w:val="22"/>
        </w:rPr>
        <w:t xml:space="preserve">, </w:t>
      </w:r>
      <w:proofErr w:type="spellStart"/>
      <w:r w:rsidRPr="00F05977">
        <w:rPr>
          <w:rFonts w:ascii="Arial" w:hAnsi="Arial" w:cs="Arial"/>
          <w:sz w:val="22"/>
        </w:rPr>
        <w:t>Northen</w:t>
      </w:r>
      <w:proofErr w:type="spellEnd"/>
      <w:r w:rsidRPr="00F05977">
        <w:rPr>
          <w:rFonts w:ascii="Arial" w:hAnsi="Arial" w:cs="Arial"/>
          <w:sz w:val="22"/>
        </w:rPr>
        <w:t xml:space="preserve"> Telecom, </w:t>
      </w:r>
      <w:proofErr w:type="spellStart"/>
      <w:r w:rsidRPr="00F05977">
        <w:rPr>
          <w:rFonts w:ascii="Arial" w:hAnsi="Arial" w:cs="Arial"/>
          <w:sz w:val="22"/>
        </w:rPr>
        <w:lastRenderedPageBreak/>
        <w:t>Compaq</w:t>
      </w:r>
      <w:proofErr w:type="spellEnd"/>
      <w:r w:rsidRPr="00F05977">
        <w:rPr>
          <w:rFonts w:ascii="Arial" w:hAnsi="Arial" w:cs="Arial"/>
          <w:sz w:val="22"/>
        </w:rPr>
        <w:t xml:space="preserve">, Hewlett-Packard, </w:t>
      </w:r>
      <w:proofErr w:type="spellStart"/>
      <w:r w:rsidRPr="00F05977">
        <w:rPr>
          <w:rFonts w:ascii="Arial" w:hAnsi="Arial" w:cs="Arial"/>
          <w:sz w:val="22"/>
        </w:rPr>
        <w:t>Bay</w:t>
      </w:r>
      <w:proofErr w:type="spellEnd"/>
      <w:r w:rsidRPr="00F05977">
        <w:rPr>
          <w:rFonts w:ascii="Arial" w:hAnsi="Arial" w:cs="Arial"/>
          <w:sz w:val="22"/>
        </w:rPr>
        <w:t xml:space="preserve"> Networks, 3Com, Microsoft, Intel y otras 12 compañías japonesas. En la actualidad Cisco logró hacer que cada hogar en el planeta, como lo digo su CEO algún tiempo atrás, contara con el equipo para conectarse a cualquier red basada en el protocolo IP.</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Ttulo3"/>
        <w:shd w:val="clear" w:color="auto" w:fill="FFFFFF"/>
        <w:spacing w:before="0" w:line="240" w:lineRule="auto"/>
        <w:ind w:right="-376"/>
        <w:jc w:val="both"/>
        <w:rPr>
          <w:rFonts w:ascii="Arial" w:hAnsi="Arial" w:cs="Arial"/>
          <w:color w:val="auto"/>
          <w:szCs w:val="24"/>
        </w:rPr>
      </w:pPr>
      <w:r w:rsidRPr="00F05977">
        <w:rPr>
          <w:rFonts w:ascii="Arial" w:hAnsi="Arial" w:cs="Arial"/>
          <w:color w:val="auto"/>
          <w:szCs w:val="24"/>
        </w:rPr>
        <w:t>Escogencia del aliado estratégico adecuado</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Cisco estaba empeñado en realizar alianzas estratégicas con las compañías más adecuadas de la industria. Como ejemplo tenemos el trabajo realizado con Microsoft en la creación de un estándar de seguridad en redes o con HP para el desarrollo y venta de sistemas de computación corporativa basada en internet. En la actualidad Cisco cuenta con tres focos para la escogencia de aliados, con los que algunos terminan también en adquisiciones o compras de la compañía por parte de Cisco: Aceleración de mercados, expansión del mercado y la entrada a nuevos mercados.</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Ttulo3"/>
        <w:shd w:val="clear" w:color="auto" w:fill="FFFFFF"/>
        <w:spacing w:before="0" w:line="240" w:lineRule="auto"/>
        <w:ind w:right="-376"/>
        <w:jc w:val="both"/>
        <w:rPr>
          <w:rFonts w:ascii="Arial" w:hAnsi="Arial" w:cs="Arial"/>
          <w:color w:val="auto"/>
          <w:szCs w:val="24"/>
        </w:rPr>
      </w:pPr>
      <w:r w:rsidRPr="00F05977">
        <w:rPr>
          <w:rFonts w:ascii="Arial" w:hAnsi="Arial" w:cs="Arial"/>
          <w:color w:val="auto"/>
          <w:szCs w:val="24"/>
        </w:rPr>
        <w:t>Implementación de un ERP (necesidad de implantación de un nuevo sistema de información)</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En 1993 entró a la organización Pete </w:t>
      </w:r>
      <w:proofErr w:type="spellStart"/>
      <w:r w:rsidRPr="00F05977">
        <w:rPr>
          <w:rFonts w:ascii="Arial" w:hAnsi="Arial" w:cs="Arial"/>
          <w:sz w:val="22"/>
        </w:rPr>
        <w:t>Solvik</w:t>
      </w:r>
      <w:proofErr w:type="spellEnd"/>
      <w:r w:rsidRPr="00F05977">
        <w:rPr>
          <w:rFonts w:ascii="Arial" w:hAnsi="Arial" w:cs="Arial"/>
          <w:sz w:val="22"/>
        </w:rPr>
        <w:t xml:space="preserve"> como CIO. En este momento la compañía se encontraba soportado en sistemas UNIX que le permitían manejar todos sus procesos transaccionales a través de una amplia gama de paquetes, uno para cada área como finanzas, recursos humanos, ventas, etc. La experiencia de </w:t>
      </w:r>
      <w:proofErr w:type="spellStart"/>
      <w:r w:rsidRPr="00F05977">
        <w:rPr>
          <w:rFonts w:ascii="Arial" w:hAnsi="Arial" w:cs="Arial"/>
          <w:sz w:val="22"/>
        </w:rPr>
        <w:t>Solvik</w:t>
      </w:r>
      <w:proofErr w:type="spellEnd"/>
      <w:r w:rsidRPr="00F05977">
        <w:rPr>
          <w:rFonts w:ascii="Arial" w:hAnsi="Arial" w:cs="Arial"/>
          <w:sz w:val="22"/>
        </w:rPr>
        <w:t xml:space="preserve"> y junto al crecimiento de la compañía logró determinar la necesidad de un cambio urgente en todos los sistemas de información. Se sabía que los actuales sistemas no darían abasto para las nuevas necesidades y empezarían a traer problemas al desarrollo diario de la compañía.</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Algunos análisis realizaron mostraron que existían varias demoras en los procesos de negocio debido al proceso de sincronización de la información que debía hacerse en cada uno de los pasos. Esto se reflejaba en gasto innecesario de recursos y tiempo de los empleados e incluso algunos procesos como investigación y desarrollo debían iterar entre 5 y 6 ciclos. Como mostraremos, con un ERP esto se redujo a 2.5 ciclos. Finalmente, en el mes de febrero de 1994 se comenzaron a materializar los problemas en la infraestructura con un daño en la base de datos de la aplicación principal. Este daño llevo a que la compañía estuviera sin sistemas por dos días, generando millonarias pérdidas. El tiempo se había agotado y todo el equipo de TI estaba de acuerdo en la necesidad de un cambio pronto.</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Ttulo3"/>
        <w:shd w:val="clear" w:color="auto" w:fill="FFFFFF"/>
        <w:spacing w:before="0" w:line="240" w:lineRule="auto"/>
        <w:ind w:right="-376"/>
        <w:jc w:val="both"/>
        <w:rPr>
          <w:rFonts w:ascii="Arial" w:hAnsi="Arial" w:cs="Arial"/>
          <w:color w:val="auto"/>
          <w:szCs w:val="24"/>
        </w:rPr>
      </w:pPr>
      <w:r w:rsidRPr="00F05977">
        <w:rPr>
          <w:rFonts w:ascii="Arial" w:hAnsi="Arial" w:cs="Arial"/>
          <w:color w:val="auto"/>
          <w:szCs w:val="24"/>
        </w:rPr>
        <w:t>Proceso de selección del ERP a implementar</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Desde un comienzo se tomó en cuenta la importancia del tiempo ya que la situación no permití la implementación en fases y fue necesario un plan para un cambio total. En este momento se entró en el proceso de selección del sistema ERP que se iba a implementar en la compañía. Dada la estrategia de la compañía de escoger a la alianza estratégica correcta, se tuvo a KPMG con sus amplias habilidades técnicas y conocimiento del negocio. Junto a KPMG se estableció la tarea de especificar las necesidades de Cisco respecto al software (RFP – </w:t>
      </w:r>
      <w:proofErr w:type="spellStart"/>
      <w:r w:rsidRPr="00F05977">
        <w:rPr>
          <w:rFonts w:ascii="Arial" w:hAnsi="Arial" w:cs="Arial"/>
          <w:sz w:val="22"/>
        </w:rPr>
        <w:t>Request</w:t>
      </w:r>
      <w:proofErr w:type="spellEnd"/>
      <w:r w:rsidRPr="00F05977">
        <w:rPr>
          <w:rFonts w:ascii="Arial" w:hAnsi="Arial" w:cs="Arial"/>
          <w:sz w:val="22"/>
        </w:rPr>
        <w:t xml:space="preserve"> </w:t>
      </w:r>
      <w:proofErr w:type="spellStart"/>
      <w:r w:rsidRPr="00F05977">
        <w:rPr>
          <w:rFonts w:ascii="Arial" w:hAnsi="Arial" w:cs="Arial"/>
          <w:sz w:val="22"/>
        </w:rPr>
        <w:t>For</w:t>
      </w:r>
      <w:proofErr w:type="spellEnd"/>
      <w:r w:rsidRPr="00F05977">
        <w:rPr>
          <w:rFonts w:ascii="Arial" w:hAnsi="Arial" w:cs="Arial"/>
          <w:sz w:val="22"/>
        </w:rPr>
        <w:t xml:space="preserve"> </w:t>
      </w:r>
      <w:proofErr w:type="spellStart"/>
      <w:r w:rsidRPr="00F05977">
        <w:rPr>
          <w:rFonts w:ascii="Arial" w:hAnsi="Arial" w:cs="Arial"/>
          <w:sz w:val="22"/>
        </w:rPr>
        <w:t>Proposals</w:t>
      </w:r>
      <w:proofErr w:type="spellEnd"/>
      <w:r w:rsidRPr="00F05977">
        <w:rPr>
          <w:rFonts w:ascii="Arial" w:hAnsi="Arial" w:cs="Arial"/>
          <w:sz w:val="22"/>
        </w:rPr>
        <w:t>) que se les entregaría a todos los vendedores con el fin de que cada uno mostrara su mejor opción.</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Finalizado este proceso, se le dio a cada uno de los vendedores dos semanas para presentar su propuesta, mientras Cisco continuaba la investigación de cada una de las empresas vendedoras. Finalmente, a cada empresa se le dio un conjunto de datos de ejemplo y un espacio de tres días para que pudieran presentar como su solución cumplía, o no, con los requerimientos especificados. Finalmente se escogía a </w:t>
      </w:r>
      <w:proofErr w:type="spellStart"/>
      <w:r w:rsidRPr="00F05977">
        <w:rPr>
          <w:rFonts w:ascii="Arial" w:hAnsi="Arial" w:cs="Arial"/>
          <w:sz w:val="22"/>
        </w:rPr>
        <w:t>Orcale</w:t>
      </w:r>
      <w:proofErr w:type="spellEnd"/>
      <w:r w:rsidRPr="00F05977">
        <w:rPr>
          <w:rFonts w:ascii="Arial" w:hAnsi="Arial" w:cs="Arial"/>
          <w:sz w:val="22"/>
        </w:rPr>
        <w:t xml:space="preserve"> como la compañía vencedora. Además de las características de la solución presentada, Cisco compartía con Oracle en gran parte su visión, además de tener la capacidad tanto económica como de negocio para estar a la misma altura de Cisco. Este proceso demoró un total de 75 días.</w:t>
      </w:r>
      <w:r>
        <w:rPr>
          <w:rFonts w:ascii="Arial" w:hAnsi="Arial" w:cs="Arial"/>
          <w:sz w:val="22"/>
        </w:rPr>
        <w:t xml:space="preserve"> </w:t>
      </w:r>
      <w:r w:rsidRPr="00F05977">
        <w:rPr>
          <w:rFonts w:ascii="Arial" w:hAnsi="Arial" w:cs="Arial"/>
          <w:sz w:val="22"/>
        </w:rPr>
        <w:t xml:space="preserve">Finalmente se acordó el </w:t>
      </w:r>
      <w:r w:rsidRPr="00F05977">
        <w:rPr>
          <w:rFonts w:ascii="Arial" w:hAnsi="Arial" w:cs="Arial"/>
          <w:sz w:val="22"/>
        </w:rPr>
        <w:lastRenderedPageBreak/>
        <w:t xml:space="preserve">negocio entre </w:t>
      </w:r>
      <w:proofErr w:type="spellStart"/>
      <w:r w:rsidRPr="00F05977">
        <w:rPr>
          <w:rFonts w:ascii="Arial" w:hAnsi="Arial" w:cs="Arial"/>
          <w:sz w:val="22"/>
        </w:rPr>
        <w:t>Orcale</w:t>
      </w:r>
      <w:proofErr w:type="spellEnd"/>
      <w:r w:rsidRPr="00F05977">
        <w:rPr>
          <w:rFonts w:ascii="Arial" w:hAnsi="Arial" w:cs="Arial"/>
          <w:sz w:val="22"/>
        </w:rPr>
        <w:t xml:space="preserve"> y Cisco por un valor de 15 millones de dólares. El quipo preparó la presentación del proyecto al CEO </w:t>
      </w:r>
      <w:proofErr w:type="spellStart"/>
      <w:r w:rsidRPr="00F05977">
        <w:rPr>
          <w:rFonts w:ascii="Arial" w:hAnsi="Arial" w:cs="Arial"/>
          <w:sz w:val="22"/>
        </w:rPr>
        <w:t>Morgridge</w:t>
      </w:r>
      <w:proofErr w:type="spellEnd"/>
      <w:r w:rsidRPr="00F05977">
        <w:rPr>
          <w:rFonts w:ascii="Arial" w:hAnsi="Arial" w:cs="Arial"/>
          <w:sz w:val="22"/>
        </w:rPr>
        <w:t>. Era un valor considerable para cualquier proyecto, así que era importante mostrar no solo las necesidades de una migración a nuevos sistemas sino también la generación de valor que este iba a dar a los procesos de negocio y como se alineaba con el plan estratégico de la empresa. Durante esta reunión con CEO se presentaron nuevos problemas con los sistemas, casi impidiendo que se pudiera mostrar la información, lo que aceleró la aprobación del mismo y catalogación de prioritario.</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Ttulo3"/>
        <w:shd w:val="clear" w:color="auto" w:fill="FFFFFF"/>
        <w:spacing w:before="0" w:line="240" w:lineRule="auto"/>
        <w:ind w:right="-376"/>
        <w:jc w:val="both"/>
        <w:rPr>
          <w:rFonts w:ascii="Arial" w:hAnsi="Arial" w:cs="Arial"/>
          <w:color w:val="auto"/>
          <w:szCs w:val="24"/>
        </w:rPr>
      </w:pPr>
      <w:r w:rsidRPr="00F05977">
        <w:rPr>
          <w:rFonts w:ascii="Arial" w:hAnsi="Arial" w:cs="Arial"/>
          <w:color w:val="auto"/>
          <w:szCs w:val="24"/>
        </w:rPr>
        <w:t>Implementación del ERP por parte de Oracle</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Para la implementación del ERP se utilizó una técnica conocida como “Rapid </w:t>
      </w:r>
      <w:proofErr w:type="spellStart"/>
      <w:r w:rsidRPr="00F05977">
        <w:rPr>
          <w:rFonts w:ascii="Arial" w:hAnsi="Arial" w:cs="Arial"/>
          <w:sz w:val="22"/>
        </w:rPr>
        <w:t>Iterative</w:t>
      </w:r>
      <w:proofErr w:type="spellEnd"/>
      <w:r w:rsidRPr="00F05977">
        <w:rPr>
          <w:rFonts w:ascii="Arial" w:hAnsi="Arial" w:cs="Arial"/>
          <w:sz w:val="22"/>
        </w:rPr>
        <w:t xml:space="preserve"> </w:t>
      </w:r>
      <w:proofErr w:type="spellStart"/>
      <w:r w:rsidRPr="00F05977">
        <w:rPr>
          <w:rFonts w:ascii="Arial" w:hAnsi="Arial" w:cs="Arial"/>
          <w:sz w:val="22"/>
        </w:rPr>
        <w:t>Prototyping</w:t>
      </w:r>
      <w:proofErr w:type="spellEnd"/>
      <w:r w:rsidRPr="00F05977">
        <w:rPr>
          <w:rFonts w:ascii="Arial" w:hAnsi="Arial" w:cs="Arial"/>
          <w:sz w:val="22"/>
        </w:rPr>
        <w:t>”, con lo que se tenían fases llamadas “</w:t>
      </w:r>
      <w:proofErr w:type="spellStart"/>
      <w:r w:rsidRPr="00F05977">
        <w:rPr>
          <w:rFonts w:ascii="Arial" w:hAnsi="Arial" w:cs="Arial"/>
          <w:sz w:val="22"/>
        </w:rPr>
        <w:t>Conference</w:t>
      </w:r>
      <w:proofErr w:type="spellEnd"/>
      <w:r w:rsidRPr="00F05977">
        <w:rPr>
          <w:rFonts w:ascii="Arial" w:hAnsi="Arial" w:cs="Arial"/>
          <w:sz w:val="22"/>
        </w:rPr>
        <w:t xml:space="preserve"> </w:t>
      </w:r>
      <w:proofErr w:type="spellStart"/>
      <w:r w:rsidRPr="00F05977">
        <w:rPr>
          <w:rFonts w:ascii="Arial" w:hAnsi="Arial" w:cs="Arial"/>
          <w:sz w:val="22"/>
        </w:rPr>
        <w:t>Room</w:t>
      </w:r>
      <w:proofErr w:type="spellEnd"/>
      <w:r w:rsidRPr="00F05977">
        <w:rPr>
          <w:rFonts w:ascii="Arial" w:hAnsi="Arial" w:cs="Arial"/>
          <w:sz w:val="22"/>
        </w:rPr>
        <w:t xml:space="preserve"> </w:t>
      </w:r>
      <w:proofErr w:type="spellStart"/>
      <w:r w:rsidRPr="00F05977">
        <w:rPr>
          <w:rFonts w:ascii="Arial" w:hAnsi="Arial" w:cs="Arial"/>
          <w:sz w:val="22"/>
        </w:rPr>
        <w:t>pilots</w:t>
      </w:r>
      <w:proofErr w:type="spellEnd"/>
      <w:r w:rsidRPr="00F05977">
        <w:rPr>
          <w:rFonts w:ascii="Arial" w:hAnsi="Arial" w:cs="Arial"/>
          <w:sz w:val="22"/>
        </w:rPr>
        <w:t>” o CRP. Cada una de estas construía sobre las anteriores y buscaban un mejor entendimiento del software y su funcionalidad para el ambiente del negocio. A continuación se muestra el resultado de cada CRP.</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Style w:val="Textoennegrita"/>
          <w:rFonts w:ascii="Arial" w:hAnsi="Arial" w:cs="Arial"/>
          <w:sz w:val="22"/>
        </w:rPr>
        <w:t>CRP-0</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En el primer CRP se implementó el equipo de trabajo y ambiente técnico en las aplicaciones Oracle. A cada grupo se le impartió clases de entrenamiento de 16 horas diarias durante 5 días. Finalizado el entrenamiento cada grupo se encargó de la configuración de cada uno de los miles de parámetros de la aplicación. Al finalizar la semana y el CRP-0 se demostró la capacidad del software para procesar las órdenes de Cisco a través de todos procesos de negocio de la compañía (</w:t>
      </w:r>
      <w:proofErr w:type="spellStart"/>
      <w:r w:rsidRPr="00F05977">
        <w:rPr>
          <w:rFonts w:ascii="Arial" w:hAnsi="Arial" w:cs="Arial"/>
          <w:sz w:val="22"/>
        </w:rPr>
        <w:t>Quote</w:t>
      </w:r>
      <w:proofErr w:type="spellEnd"/>
      <w:r w:rsidRPr="00F05977">
        <w:rPr>
          <w:rFonts w:ascii="Arial" w:hAnsi="Arial" w:cs="Arial"/>
          <w:sz w:val="22"/>
        </w:rPr>
        <w:t>-to-Cash).</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Style w:val="Textoennegrita"/>
          <w:rFonts w:ascii="Arial" w:hAnsi="Arial" w:cs="Arial"/>
          <w:sz w:val="22"/>
        </w:rPr>
        <w:t>CRP-1</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Finalizado CRP-0 se pasó a la tarea de hacer funcionar el sistema en cada una de las áreas de la compañía. Se generaron scripts de la respectiva documentación del proceso que se estaba llevando, incluyendo los problemas encontrados. Estos eran tratados en reuniones de 3 horas semanales, en donde los líderes de cada grupo encontraban las soluciones de cada uno. Adicionalmente se tuvo un arduo proceso de modelamiento, ya que muchos procesos de negocio no eran soportados por la aplicación y debían ser implementados. Un equipo de implementación se encargó de llenar cada uno de los vacíos del ERP.</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Style w:val="Textoennegrita"/>
          <w:rFonts w:ascii="Arial" w:hAnsi="Arial" w:cs="Arial"/>
          <w:sz w:val="22"/>
        </w:rPr>
        <w:t>CRP-2 Y CRP-3</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Durante los dos siguientes ciclos se entró al proceso más difícil de la implementación con la inclusión del paquete adicional de ventas que debía ser desarrollado a medida para cumplir con el proceso de Cisco, que no era soportado originalmente por el software de Oracle. También se presentaron algunos problemas técnicos con las comunicaciones, pasando de un modelo punto-a-punto que originalmente se tenía a un modelo donde toda la información pasaba a través de un data </w:t>
      </w:r>
      <w:proofErr w:type="spellStart"/>
      <w:r w:rsidRPr="00F05977">
        <w:rPr>
          <w:rFonts w:ascii="Arial" w:hAnsi="Arial" w:cs="Arial"/>
          <w:sz w:val="22"/>
        </w:rPr>
        <w:t>wharehouse</w:t>
      </w:r>
      <w:proofErr w:type="spellEnd"/>
      <w:r w:rsidRPr="00F05977">
        <w:rPr>
          <w:rFonts w:ascii="Arial" w:hAnsi="Arial" w:cs="Arial"/>
          <w:sz w:val="22"/>
        </w:rPr>
        <w:t>, que adicionalmente ofrecía ventajas a la recopilación de información para Cisco.</w:t>
      </w:r>
      <w:r>
        <w:rPr>
          <w:rFonts w:ascii="Arial" w:hAnsi="Arial" w:cs="Arial"/>
          <w:sz w:val="22"/>
        </w:rPr>
        <w:t xml:space="preserve"> </w:t>
      </w:r>
      <w:r w:rsidRPr="00F05977">
        <w:rPr>
          <w:rFonts w:ascii="Arial" w:hAnsi="Arial" w:cs="Arial"/>
          <w:sz w:val="22"/>
        </w:rPr>
        <w:t>Al finalizar el CRP.2 se entró en una fase de pruebas del sistemas, tanto hardware como software, determinando que la capacidad de carga y volúmenes de transacciones generados por Cisco eran soportados correctamente y que además el sistema soportaba el crecimiento esperado y que había generado originalmente la necesidad del cambio de los sistemas de información. CRP-3 se dedicó finalmente a la generación de pruebas totales del sistema y la preparación de la puesta en marcha de este.</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Ttulo3"/>
        <w:shd w:val="clear" w:color="auto" w:fill="FFFFFF"/>
        <w:spacing w:before="0" w:line="240" w:lineRule="auto"/>
        <w:ind w:right="-376"/>
        <w:jc w:val="both"/>
        <w:rPr>
          <w:rFonts w:ascii="Arial" w:hAnsi="Arial" w:cs="Arial"/>
          <w:color w:val="auto"/>
          <w:szCs w:val="24"/>
        </w:rPr>
      </w:pPr>
      <w:r w:rsidRPr="00F05977">
        <w:rPr>
          <w:rFonts w:ascii="Arial" w:hAnsi="Arial" w:cs="Arial"/>
          <w:color w:val="auto"/>
          <w:szCs w:val="24"/>
        </w:rPr>
        <w:t>Puesta en marcha del sistema</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 xml:space="preserve">Uno de los grandes logros para Oracle fue la puesta en marcha del funcionamiento del sistema, sin embargo se tuvieron grandes problemas e un comienzo. Los usuarios debían adaptarse a un sistema que tenía graves problemas de estabilidad, sufriendo caídas casi a </w:t>
      </w:r>
      <w:r w:rsidRPr="00F05977">
        <w:rPr>
          <w:rFonts w:ascii="Arial" w:hAnsi="Arial" w:cs="Arial"/>
          <w:sz w:val="22"/>
        </w:rPr>
        <w:lastRenderedPageBreak/>
        <w:t>diario. El principal problema se encontró en el dimensionamiento del hardware, donde se debían realizar cambio de equipo en los puntos donde no se cumplían con las necesidades. La ventaja en este punto fue el contrato con el vendedor de hardware, ya que este se realizó por una promesa de funcionamiento y no en una especificación dada, por lo que fue este el que debía remplazar el equipo sin aumentar el costo.</w:t>
      </w:r>
      <w:r>
        <w:rPr>
          <w:rFonts w:ascii="Arial" w:hAnsi="Arial" w:cs="Arial"/>
          <w:sz w:val="22"/>
        </w:rPr>
        <w:t xml:space="preserve"> </w:t>
      </w:r>
      <w:r w:rsidRPr="00F05977">
        <w:rPr>
          <w:rFonts w:ascii="Arial" w:hAnsi="Arial" w:cs="Arial"/>
          <w:sz w:val="22"/>
        </w:rPr>
        <w:t>El segundo problema encontrado fue la deficiencia en la capacidad del software para manejar la carga de transacciones generada. El problema se atribuyó a que las pruebas realizadas anteriormente no tuvieron volúmenes de información similar a la que maneja Cisco en su negocio. Durante los siguientes 60 días se contó con un equipo especializado que se encargó de encontrar soluciones tanto de software como hardware, logrando finalmente una estabilización de todo el sistema de ERP.</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Ttulo3"/>
        <w:shd w:val="clear" w:color="auto" w:fill="FFFFFF"/>
        <w:spacing w:before="0" w:line="240" w:lineRule="auto"/>
        <w:ind w:right="-376"/>
        <w:jc w:val="both"/>
        <w:rPr>
          <w:rFonts w:ascii="Arial" w:hAnsi="Arial" w:cs="Arial"/>
          <w:color w:val="auto"/>
          <w:szCs w:val="24"/>
        </w:rPr>
      </w:pPr>
      <w:r w:rsidRPr="00F05977">
        <w:rPr>
          <w:rFonts w:ascii="Arial" w:hAnsi="Arial" w:cs="Arial"/>
          <w:color w:val="auto"/>
          <w:szCs w:val="24"/>
        </w:rPr>
        <w:t>Resultados</w:t>
      </w: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Se logró mostrar como la empresa Cisco, después de realizar un análisis y contando con la experiencia de su CIO y su CIO se llegó a la conclusión de la necesidad de la implementación de nuevos sistemas de información que soportara todos los procesos de negocio de la compañía. Dentro del plan estratégico de la misma se tenía previsto un gran crecimiento, como ocurriría con la adición de nuevos productos para poder ofrecer una solución a todas las necesidades de redes de un cliente. Este crecimiento no estaba siendo soportado por los sistemas actuales, quienes no tenían una coordinación o una integración completa, lo que incluso llevaba un desperdicio de horas hombre y de grandes cantidades de dinero en la realización de procesos que no estaban optimizados.</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La implementación de un ERP en una empresa tan grande como estas lleva grandes riesgos y muchas complicaciones tanto técnicas como de negocio. Es importante que el proceso esté soportado directamente por toda la empresa para poder culminarlo de manera satisfactoria.</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Entre las ventajas de un ERP encontramos le centralización de la información. Es muy importante que toda la organización o compañía funcionen como una sola unidad y no como varias dependencias que parecen incluso compañías diferentes. Con la centralización es posible realizar análisis del estado de todos los procesos de negocio, permitiendo optimizarlos al encontrar los defectos de estos. Al tener una sola fuente de información se logra también mejorar la experiencia del usuario, ya que la empresa responde como una unidad ante todas sus solicitudes o inconformidades, pudiendo encontrar la fuente del problema en caso de presentarse. Adicionalmente, cuando se tiene la información suficiente es posible anticipar situaciones.</w:t>
      </w: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p>
    <w:p w:rsidR="00594E4A" w:rsidRPr="00F05977" w:rsidRDefault="00594E4A" w:rsidP="00594E4A">
      <w:pPr>
        <w:pStyle w:val="NormalWeb"/>
        <w:shd w:val="clear" w:color="auto" w:fill="FFFFFF"/>
        <w:spacing w:before="0" w:beforeAutospacing="0" w:after="0" w:afterAutospacing="0"/>
        <w:ind w:right="-376"/>
        <w:jc w:val="both"/>
        <w:rPr>
          <w:rFonts w:ascii="Arial" w:hAnsi="Arial" w:cs="Arial"/>
          <w:sz w:val="22"/>
        </w:rPr>
      </w:pPr>
      <w:r w:rsidRPr="00F05977">
        <w:rPr>
          <w:rFonts w:ascii="Arial" w:hAnsi="Arial" w:cs="Arial"/>
          <w:sz w:val="22"/>
        </w:rPr>
        <w:t>Cisco, con la implementación de este ERP logró entrar en nuevos negocios y cambiar de manera radical del modelo de negocio. Un claro ejemplo está en la nueva forma de realizar el soporte de los clientes, con sitios web interactivos en donde cada cliente puede encontrar toda la información necesaria para solucionar sus inconvenientes. Esto no hubiera sido posible si no se tenía un sistema centralizado como el ERP.</w:t>
      </w:r>
      <w:r>
        <w:rPr>
          <w:rFonts w:ascii="Arial" w:hAnsi="Arial" w:cs="Arial"/>
          <w:sz w:val="22"/>
        </w:rPr>
        <w:t xml:space="preserve"> </w:t>
      </w:r>
      <w:r w:rsidRPr="00F05977">
        <w:rPr>
          <w:rFonts w:ascii="Arial" w:hAnsi="Arial" w:cs="Arial"/>
          <w:sz w:val="22"/>
        </w:rPr>
        <w:t>La reducción de costos y tiempos es lo que finalmente más valor le da a la cadena de valor y sus procesos de negocio, siempre manteniéndolos alineados como la estrategia de la compañía. Con un ERP es posible reducir costos eliminando los procesos iterativos y repetitivos que debían hacerse anteriormente para el manejo de la información de cada uno de los sistemas por aparte.</w:t>
      </w:r>
      <w:r>
        <w:rPr>
          <w:rFonts w:ascii="Arial" w:hAnsi="Arial" w:cs="Arial"/>
          <w:sz w:val="22"/>
        </w:rPr>
        <w:t xml:space="preserve"> Fuente: www.cisco.mx</w:t>
      </w:r>
    </w:p>
    <w:p w:rsidR="00594E4A" w:rsidRPr="00F05977" w:rsidRDefault="00594E4A" w:rsidP="00594E4A">
      <w:pPr>
        <w:spacing w:after="0" w:line="240" w:lineRule="auto"/>
        <w:ind w:right="-376"/>
        <w:jc w:val="both"/>
        <w:rPr>
          <w:rFonts w:ascii="Arial" w:hAnsi="Arial" w:cs="Arial"/>
          <w:szCs w:val="24"/>
        </w:rPr>
      </w:pPr>
    </w:p>
    <w:p w:rsidR="00594E4A" w:rsidRDefault="00594E4A" w:rsidP="00594E4A">
      <w:pPr>
        <w:spacing w:after="0" w:line="240" w:lineRule="auto"/>
        <w:jc w:val="both"/>
        <w:rPr>
          <w:rFonts w:ascii="Arial" w:hAnsi="Arial" w:cs="Arial"/>
          <w:szCs w:val="24"/>
        </w:rPr>
      </w:pPr>
    </w:p>
    <w:p w:rsidR="00594E4A" w:rsidRDefault="00594E4A" w:rsidP="00594E4A">
      <w:pPr>
        <w:spacing w:after="0" w:line="240" w:lineRule="auto"/>
        <w:jc w:val="both"/>
        <w:rPr>
          <w:rFonts w:ascii="Arial" w:hAnsi="Arial" w:cs="Arial"/>
          <w:szCs w:val="24"/>
        </w:rPr>
      </w:pPr>
    </w:p>
    <w:p w:rsidR="00594E4A" w:rsidRDefault="00594E4A" w:rsidP="00594E4A">
      <w:pPr>
        <w:spacing w:after="0" w:line="240" w:lineRule="auto"/>
        <w:jc w:val="both"/>
        <w:rPr>
          <w:rFonts w:ascii="Arial" w:hAnsi="Arial" w:cs="Arial"/>
          <w:szCs w:val="24"/>
        </w:rPr>
      </w:pPr>
    </w:p>
    <w:p w:rsidR="00594E4A" w:rsidRPr="00F05977" w:rsidRDefault="00594E4A" w:rsidP="00594E4A">
      <w:pPr>
        <w:spacing w:after="0" w:line="240" w:lineRule="auto"/>
        <w:jc w:val="both"/>
        <w:rPr>
          <w:rFonts w:ascii="Arial" w:hAnsi="Arial" w:cs="Arial"/>
          <w:szCs w:val="24"/>
        </w:rPr>
      </w:pPr>
    </w:p>
    <w:p w:rsidR="00594E4A" w:rsidRPr="00F05977" w:rsidRDefault="00594E4A" w:rsidP="00594E4A">
      <w:pPr>
        <w:spacing w:after="0" w:line="240" w:lineRule="auto"/>
        <w:jc w:val="both"/>
        <w:rPr>
          <w:rFonts w:ascii="Arial" w:hAnsi="Arial" w:cs="Arial"/>
          <w:szCs w:val="24"/>
        </w:rPr>
      </w:pPr>
    </w:p>
    <w:p w:rsidR="00594E4A" w:rsidRDefault="00594E4A" w:rsidP="00594E4A">
      <w:pPr>
        <w:spacing w:after="0" w:line="360" w:lineRule="auto"/>
        <w:jc w:val="both"/>
        <w:rPr>
          <w:rFonts w:ascii="Arial" w:hAnsi="Arial" w:cs="Arial"/>
          <w:b/>
          <w:sz w:val="24"/>
          <w:szCs w:val="24"/>
        </w:rPr>
      </w:pPr>
      <w:r w:rsidRPr="00BF1DF3">
        <w:rPr>
          <w:rFonts w:ascii="Arial" w:hAnsi="Arial" w:cs="Arial"/>
          <w:b/>
          <w:sz w:val="24"/>
          <w:szCs w:val="24"/>
        </w:rPr>
        <w:t>Administración de la relación con clientes</w:t>
      </w:r>
    </w:p>
    <w:p w:rsidR="00594E4A" w:rsidRPr="00BF1DF3"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Ante la inminente fuerza competitiva que enfrenta el accionar de los negocios el cliente es una de los componentes centrales para el correcto desarrollo de la empresa. Y como en la actualidad los clientes son quienes tienen más poder que nunca por el fácil acceso a la información sobre el producto es necesario que las empresas tengan una administración adecuada, en donde los clientes tengan una predilección a la organización.</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Surge el CRM (</w:t>
      </w:r>
      <w:proofErr w:type="spellStart"/>
      <w:r w:rsidRPr="00BF1DF3">
        <w:rPr>
          <w:rFonts w:ascii="Arial" w:hAnsi="Arial" w:cs="Arial"/>
          <w:sz w:val="24"/>
          <w:szCs w:val="24"/>
        </w:rPr>
        <w:t>Costumer</w:t>
      </w:r>
      <w:proofErr w:type="spellEnd"/>
      <w:r w:rsidRPr="00BF1DF3">
        <w:rPr>
          <w:rFonts w:ascii="Arial" w:hAnsi="Arial" w:cs="Arial"/>
          <w:sz w:val="24"/>
          <w:szCs w:val="24"/>
        </w:rPr>
        <w:t xml:space="preserve"> </w:t>
      </w:r>
      <w:proofErr w:type="spellStart"/>
      <w:r w:rsidRPr="00BF1DF3">
        <w:rPr>
          <w:rFonts w:ascii="Arial" w:hAnsi="Arial" w:cs="Arial"/>
          <w:sz w:val="24"/>
          <w:szCs w:val="24"/>
        </w:rPr>
        <w:t>relashionship</w:t>
      </w:r>
      <w:proofErr w:type="spellEnd"/>
      <w:r w:rsidRPr="00BF1DF3">
        <w:rPr>
          <w:rFonts w:ascii="Arial" w:hAnsi="Arial" w:cs="Arial"/>
          <w:sz w:val="24"/>
          <w:szCs w:val="24"/>
        </w:rPr>
        <w:t xml:space="preserve"> </w:t>
      </w:r>
      <w:proofErr w:type="spellStart"/>
      <w:r w:rsidRPr="00BF1DF3">
        <w:rPr>
          <w:rFonts w:ascii="Arial" w:hAnsi="Arial" w:cs="Arial"/>
          <w:sz w:val="24"/>
          <w:szCs w:val="24"/>
        </w:rPr>
        <w:t>management</w:t>
      </w:r>
      <w:proofErr w:type="spellEnd"/>
      <w:r w:rsidRPr="00BF1DF3">
        <w:rPr>
          <w:rFonts w:ascii="Arial" w:hAnsi="Arial" w:cs="Arial"/>
          <w:sz w:val="24"/>
          <w:szCs w:val="24"/>
        </w:rPr>
        <w:t>) que es  una estrategia de negocios que busca mejorar la rentabilidad, los ingresos y la satisfacción del cliente. Donde lo que la organización pretende es el conocimiento de los gustos de su consumidor y de esta manera se logre la creación de cercanía y confianza para que no se desee la compra a la competencia.</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r w:rsidRPr="00BF1DF3">
        <w:rPr>
          <w:rFonts w:ascii="Arial" w:hAnsi="Arial" w:cs="Arial"/>
          <w:sz w:val="24"/>
          <w:szCs w:val="24"/>
        </w:rPr>
        <w:t xml:space="preserve">El CRM requiere tecnologías de la información, convirtiéndose en un sistema estratégico de información, que aporta áreas de análisis de mercados a partir de la segmentación de los clientes. </w:t>
      </w:r>
    </w:p>
    <w:p w:rsidR="00594E4A" w:rsidRDefault="00594E4A" w:rsidP="00594E4A">
      <w:pPr>
        <w:autoSpaceDE w:val="0"/>
        <w:autoSpaceDN w:val="0"/>
        <w:adjustRightInd w:val="0"/>
        <w:spacing w:before="100" w:beforeAutospacing="1" w:after="100" w:afterAutospacing="1" w:line="360" w:lineRule="auto"/>
        <w:ind w:firstLine="851"/>
        <w:jc w:val="both"/>
        <w:rPr>
          <w:rFonts w:ascii="Arial" w:hAnsi="Arial" w:cs="Arial"/>
          <w:bCs/>
          <w:lang w:val="es-ES_tradnl"/>
        </w:rPr>
      </w:pPr>
      <w:r>
        <w:rPr>
          <w:noProof/>
        </w:rPr>
        <mc:AlternateContent>
          <mc:Choice Requires="wps">
            <w:drawing>
              <wp:anchor distT="0" distB="0" distL="114300" distR="114300" simplePos="0" relativeHeight="251731968" behindDoc="0" locked="0" layoutInCell="1" allowOverlap="1" wp14:anchorId="0BB17EB7" wp14:editId="3356DCBE">
                <wp:simplePos x="0" y="0"/>
                <wp:positionH relativeFrom="column">
                  <wp:posOffset>249555</wp:posOffset>
                </wp:positionH>
                <wp:positionV relativeFrom="paragraph">
                  <wp:posOffset>163195</wp:posOffset>
                </wp:positionV>
                <wp:extent cx="457200" cy="476250"/>
                <wp:effectExtent l="57150" t="19050" r="76200" b="95250"/>
                <wp:wrapNone/>
                <wp:docPr id="20501" name="Señal de prohibido 20501"/>
                <wp:cNvGraphicFramePr/>
                <a:graphic xmlns:a="http://schemas.openxmlformats.org/drawingml/2006/main">
                  <a:graphicData uri="http://schemas.microsoft.com/office/word/2010/wordprocessingShape">
                    <wps:wsp>
                      <wps:cNvSpPr/>
                      <wps:spPr>
                        <a:xfrm>
                          <a:off x="0" y="0"/>
                          <a:ext cx="457200" cy="476250"/>
                        </a:xfrm>
                        <a:prstGeom prst="noSmoking">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Señal de prohibido 20501" o:spid="_x0000_s1026" type="#_x0000_t57" style="position:absolute;margin-left:19.65pt;margin-top:12.85pt;width:36pt;height:3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" adj="4050" fillcolor="#652523 [1637]" strokecolor="#bc4542 [3045]">
                <v:fill color2="#ba4442 [3013]" rotate="t" angle="180" colors="0 #9b2d2a;52429f #cb3d3a;1 #ce3b37" focus="100%" type="gradient">
                  <o:fill v:ext="view" type="gradientUnscaled"/>
                </v:fill>
                <v:shadow on="t" color="black" opacity="22937f" origin=",.5" offset="0,.63889mm"/>
              </v:shape>
            </w:pict>
          </mc:Fallback>
        </mc:AlternateContent>
      </w:r>
      <w:r>
        <w:rPr>
          <w:noProof/>
        </w:rPr>
        <mc:AlternateContent>
          <mc:Choice Requires="wps">
            <w:drawing>
              <wp:anchor distT="0" distB="0" distL="114300" distR="114300" simplePos="0" relativeHeight="251732992" behindDoc="0" locked="0" layoutInCell="1" allowOverlap="1" wp14:anchorId="265F2996" wp14:editId="2BCB1AB0">
                <wp:simplePos x="0" y="0"/>
                <wp:positionH relativeFrom="column">
                  <wp:posOffset>815340</wp:posOffset>
                </wp:positionH>
                <wp:positionV relativeFrom="paragraph">
                  <wp:posOffset>328295</wp:posOffset>
                </wp:positionV>
                <wp:extent cx="4924425" cy="1190625"/>
                <wp:effectExtent l="0" t="0" r="28575" b="28575"/>
                <wp:wrapNone/>
                <wp:docPr id="20500" name="Rectángulo 20500"/>
                <wp:cNvGraphicFramePr/>
                <a:graphic xmlns:a="http://schemas.openxmlformats.org/drawingml/2006/main">
                  <a:graphicData uri="http://schemas.microsoft.com/office/word/2010/wordprocessingShape">
                    <wps:wsp>
                      <wps:cNvSpPr/>
                      <wps:spPr>
                        <a:xfrm>
                          <a:off x="0" y="0"/>
                          <a:ext cx="4924425" cy="1190625"/>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Default="00594E4A" w:rsidP="00594E4A">
                            <w:pPr>
                              <w:autoSpaceDE w:val="0"/>
                              <w:autoSpaceDN w:val="0"/>
                              <w:adjustRightInd w:val="0"/>
                              <w:spacing w:before="100" w:beforeAutospacing="1" w:after="100" w:afterAutospacing="1" w:line="360" w:lineRule="auto"/>
                              <w:jc w:val="both"/>
                              <w:rPr>
                                <w:rFonts w:ascii="Arial" w:hAnsi="Arial" w:cs="Arial"/>
                                <w:b/>
                                <w:bCs/>
                                <w:color w:val="C00000"/>
                                <w:lang w:val="es-ES_tradnl"/>
                              </w:rPr>
                            </w:pPr>
                            <w:r>
                              <w:rPr>
                                <w:rFonts w:ascii="Arial" w:hAnsi="Arial" w:cs="Arial"/>
                                <w:b/>
                                <w:bCs/>
                                <w:color w:val="C00000"/>
                                <w:sz w:val="28"/>
                                <w:lang w:val="es-ES_tradnl"/>
                              </w:rPr>
                              <w:t>Ojo:</w:t>
                            </w:r>
                            <w:r>
                              <w:rPr>
                                <w:rFonts w:ascii="Arial" w:hAnsi="Arial" w:cs="Arial"/>
                                <w:b/>
                                <w:bCs/>
                                <w:color w:val="C00000"/>
                                <w:lang w:val="es-ES_tradnl"/>
                              </w:rPr>
                              <w:t xml:space="preserve"> cada uno de los anteriores puntos resultan ser de suma importancia de los sistemas de información; así que favor de no olvidar estos aspectos, los cuales fortalecen de manera inherente a la TIC.</w:t>
                            </w:r>
                          </w:p>
                          <w:p w:rsidR="00594E4A" w:rsidRDefault="00594E4A" w:rsidP="00594E4A">
                            <w:pPr>
                              <w:jc w:val="center"/>
                              <w:rPr>
                                <w:rFonts w:ascii="Times New Roman" w:hAnsi="Times New Roman" w:cs="Times New Roman"/>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ángulo 20500" o:spid="_x0000_s1037" style="position:absolute;left:0;text-align:left;margin-left:64.2pt;margin-top:25.85pt;width:387.75pt;height:93.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" filled="f" strokecolor="white [3212]" strokeweight="2pt">
                <v:textbox>
                  <w:txbxContent>
                    <w:p w:rsidR="00594E4A" w:rsidRDefault="00594E4A" w:rsidP="00594E4A">
                      <w:pPr>
                        <w:autoSpaceDE w:val="0"/>
                        <w:autoSpaceDN w:val="0"/>
                        <w:adjustRightInd w:val="0"/>
                        <w:spacing w:before="100" w:beforeAutospacing="1" w:after="100" w:afterAutospacing="1" w:line="360" w:lineRule="auto"/>
                        <w:jc w:val="both"/>
                        <w:rPr>
                          <w:rFonts w:ascii="Arial" w:hAnsi="Arial" w:cs="Arial"/>
                          <w:b/>
                          <w:bCs/>
                          <w:color w:val="C00000"/>
                          <w:lang w:val="es-ES_tradnl"/>
                        </w:rPr>
                      </w:pPr>
                      <w:r>
                        <w:rPr>
                          <w:rFonts w:ascii="Arial" w:hAnsi="Arial" w:cs="Arial"/>
                          <w:b/>
                          <w:bCs/>
                          <w:color w:val="C00000"/>
                          <w:sz w:val="28"/>
                          <w:lang w:val="es-ES_tradnl"/>
                        </w:rPr>
                        <w:t>Ojo:</w:t>
                      </w:r>
                      <w:r>
                        <w:rPr>
                          <w:rFonts w:ascii="Arial" w:hAnsi="Arial" w:cs="Arial"/>
                          <w:b/>
                          <w:bCs/>
                          <w:color w:val="C00000"/>
                          <w:lang w:val="es-ES_tradnl"/>
                        </w:rPr>
                        <w:t xml:space="preserve"> cada uno de los anteriores puntos resultan ser de suma importancia de los sistemas de información; así que favor de no olvidar estos aspectos, los cuales fortalecen de manera inherente a la TIC.</w:t>
                      </w:r>
                    </w:p>
                    <w:p w:rsidR="00594E4A" w:rsidRDefault="00594E4A" w:rsidP="00594E4A">
                      <w:pPr>
                        <w:jc w:val="center"/>
                        <w:rPr>
                          <w:rFonts w:ascii="Times New Roman" w:hAnsi="Times New Roman" w:cs="Times New Roman"/>
                          <w:color w:val="C00000"/>
                        </w:rPr>
                      </w:pPr>
                    </w:p>
                  </w:txbxContent>
                </v:textbox>
              </v:rect>
            </w:pict>
          </mc:Fallback>
        </mc:AlternateContent>
      </w:r>
    </w:p>
    <w:p w:rsidR="00594E4A" w:rsidRDefault="00594E4A" w:rsidP="00594E4A">
      <w:pPr>
        <w:autoSpaceDE w:val="0"/>
        <w:autoSpaceDN w:val="0"/>
        <w:adjustRightInd w:val="0"/>
        <w:spacing w:before="100" w:beforeAutospacing="1" w:after="100" w:afterAutospacing="1" w:line="360" w:lineRule="auto"/>
        <w:jc w:val="both"/>
        <w:rPr>
          <w:rFonts w:ascii="Arial" w:hAnsi="Arial" w:cs="Arial"/>
          <w:b/>
          <w:bCs/>
          <w:lang w:val="es-ES_tradnl"/>
        </w:rPr>
      </w:pPr>
    </w:p>
    <w:p w:rsidR="00594E4A" w:rsidRDefault="00594E4A" w:rsidP="00594E4A">
      <w:pPr>
        <w:autoSpaceDE w:val="0"/>
        <w:autoSpaceDN w:val="0"/>
        <w:adjustRightInd w:val="0"/>
        <w:spacing w:before="100" w:beforeAutospacing="1" w:after="100" w:afterAutospacing="1" w:line="360" w:lineRule="auto"/>
        <w:jc w:val="both"/>
        <w:rPr>
          <w:rFonts w:ascii="Arial" w:hAnsi="Arial" w:cs="Arial"/>
          <w:b/>
          <w:bCs/>
          <w:lang w:val="es-ES_tradnl"/>
        </w:rPr>
      </w:pPr>
    </w:p>
    <w:p w:rsidR="00594E4A" w:rsidRDefault="00594E4A" w:rsidP="00594E4A">
      <w:pPr>
        <w:spacing w:after="0" w:line="360" w:lineRule="auto"/>
        <w:ind w:firstLine="708"/>
        <w:jc w:val="both"/>
        <w:rPr>
          <w:rFonts w:ascii="Arial" w:hAnsi="Arial" w:cs="Arial"/>
          <w:sz w:val="24"/>
          <w:szCs w:val="24"/>
        </w:rPr>
      </w:pPr>
    </w:p>
    <w:p w:rsidR="00594E4A" w:rsidRPr="00BF1DF3" w:rsidRDefault="00594E4A" w:rsidP="00594E4A">
      <w:pPr>
        <w:spacing w:after="0" w:line="360" w:lineRule="auto"/>
        <w:ind w:right="-234" w:firstLine="708"/>
        <w:jc w:val="both"/>
        <w:rPr>
          <w:rFonts w:ascii="Arial" w:hAnsi="Arial" w:cs="Arial"/>
          <w:sz w:val="24"/>
          <w:szCs w:val="24"/>
        </w:rPr>
      </w:pPr>
      <w:r>
        <w:rPr>
          <w:rFonts w:ascii="Arial" w:hAnsi="Arial" w:cs="Arial"/>
          <w:sz w:val="24"/>
          <w:szCs w:val="24"/>
        </w:rPr>
        <w:t>De igual manera r</w:t>
      </w:r>
      <w:r w:rsidRPr="00BF1DF3">
        <w:rPr>
          <w:rFonts w:ascii="Arial" w:hAnsi="Arial" w:cs="Arial"/>
          <w:sz w:val="24"/>
          <w:szCs w:val="24"/>
        </w:rPr>
        <w:t>ecordando que los  clientes se clasifican de la siguiente manera:</w:t>
      </w:r>
    </w:p>
    <w:p w:rsidR="00594E4A" w:rsidRDefault="00594E4A" w:rsidP="00594E4A">
      <w:pPr>
        <w:spacing w:after="0" w:line="360" w:lineRule="auto"/>
        <w:ind w:left="360" w:right="-234"/>
        <w:jc w:val="both"/>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39136" behindDoc="0" locked="0" layoutInCell="1" allowOverlap="1" wp14:anchorId="75B24ACC" wp14:editId="53EC695F">
                <wp:simplePos x="0" y="0"/>
                <wp:positionH relativeFrom="column">
                  <wp:posOffset>-260985</wp:posOffset>
                </wp:positionH>
                <wp:positionV relativeFrom="paragraph">
                  <wp:posOffset>243205</wp:posOffset>
                </wp:positionV>
                <wp:extent cx="514350" cy="266700"/>
                <wp:effectExtent l="57150" t="38100" r="0" b="114300"/>
                <wp:wrapNone/>
                <wp:docPr id="23" name="23 Flecha a la derecha con bandas"/>
                <wp:cNvGraphicFramePr/>
                <a:graphic xmlns:a="http://schemas.openxmlformats.org/drawingml/2006/main">
                  <a:graphicData uri="http://schemas.microsoft.com/office/word/2010/wordprocessingShape">
                    <wps:wsp>
                      <wps:cNvSpPr/>
                      <wps:spPr>
                        <a:xfrm>
                          <a:off x="0" y="0"/>
                          <a:ext cx="514350" cy="266700"/>
                        </a:xfrm>
                        <a:prstGeom prst="stripedRight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23 Flecha a la derecha con bandas" o:spid="_x0000_s1026" type="#_x0000_t93" style="position:absolute;margin-left:-20.55pt;margin-top:19.15pt;width:40.5pt;height:21pt;z-index:25173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" adj="16000" fillcolor="#652523 [1637]" strokecolor="#bc4542 [3045]">
                <v:fill color2="#ba4442 [3013]" rotate="t" angle="180" colors="0 #9b2d2a;52429f #cb3d3a;1 #ce3b37" focus="100%" type="gradient">
                  <o:fill v:ext="view" type="gradientUnscaled"/>
                </v:fill>
                <v:shadow on="t" color="black" opacity="22937f" origin=",.5" offset="0,.63889mm"/>
              </v:shape>
            </w:pict>
          </mc:Fallback>
        </mc:AlternateContent>
      </w:r>
    </w:p>
    <w:p w:rsidR="00594E4A" w:rsidRPr="004C69A2" w:rsidRDefault="00594E4A" w:rsidP="00594E4A">
      <w:pPr>
        <w:pStyle w:val="Prrafodelista"/>
        <w:numPr>
          <w:ilvl w:val="0"/>
          <w:numId w:val="19"/>
        </w:numPr>
        <w:tabs>
          <w:tab w:val="left" w:pos="10337"/>
        </w:tabs>
        <w:spacing w:after="0" w:line="360" w:lineRule="auto"/>
        <w:ind w:right="-234"/>
        <w:jc w:val="both"/>
        <w:rPr>
          <w:rFonts w:ascii="Arial" w:hAnsi="Arial" w:cs="Arial"/>
          <w:b/>
          <w:sz w:val="24"/>
          <w:szCs w:val="24"/>
        </w:rPr>
      </w:pPr>
      <w:r w:rsidRPr="006F573D">
        <w:rPr>
          <w:rFonts w:ascii="Arial" w:hAnsi="Arial" w:cs="Arial"/>
          <w:b/>
          <w:sz w:val="24"/>
          <w:szCs w:val="24"/>
        </w:rPr>
        <w:t xml:space="preserve">Clientes superiores: </w:t>
      </w:r>
      <w:r w:rsidRPr="006F573D">
        <w:rPr>
          <w:rFonts w:ascii="Arial" w:hAnsi="Arial" w:cs="Arial"/>
          <w:sz w:val="24"/>
          <w:szCs w:val="24"/>
        </w:rPr>
        <w:t>Comprenden el 1% más alto que los clientes activos en las ventas.</w:t>
      </w:r>
    </w:p>
    <w:p w:rsidR="00594E4A" w:rsidRDefault="00594E4A" w:rsidP="00594E4A">
      <w:pPr>
        <w:tabs>
          <w:tab w:val="left" w:pos="10337"/>
        </w:tabs>
        <w:spacing w:after="0" w:line="360" w:lineRule="auto"/>
        <w:ind w:right="-234"/>
        <w:jc w:val="both"/>
        <w:rPr>
          <w:rFonts w:ascii="Arial" w:hAnsi="Arial" w:cs="Arial"/>
          <w:b/>
          <w:sz w:val="24"/>
          <w:szCs w:val="24"/>
        </w:rPr>
      </w:pPr>
    </w:p>
    <w:p w:rsidR="00594E4A" w:rsidRPr="004C69A2" w:rsidRDefault="00594E4A" w:rsidP="00594E4A">
      <w:pPr>
        <w:tabs>
          <w:tab w:val="left" w:pos="10337"/>
        </w:tabs>
        <w:spacing w:after="0" w:line="360" w:lineRule="auto"/>
        <w:ind w:right="-234"/>
        <w:jc w:val="both"/>
        <w:rPr>
          <w:rFonts w:ascii="Arial" w:hAnsi="Arial" w:cs="Arial"/>
          <w:b/>
          <w:sz w:val="24"/>
          <w:szCs w:val="24"/>
        </w:rPr>
      </w:pPr>
    </w:p>
    <w:p w:rsidR="00594E4A" w:rsidRPr="006F573D" w:rsidRDefault="00594E4A" w:rsidP="00594E4A">
      <w:pPr>
        <w:pStyle w:val="Prrafodelista"/>
        <w:numPr>
          <w:ilvl w:val="0"/>
          <w:numId w:val="19"/>
        </w:numPr>
        <w:tabs>
          <w:tab w:val="left" w:pos="10337"/>
        </w:tabs>
        <w:spacing w:after="0" w:line="360" w:lineRule="auto"/>
        <w:ind w:right="-234"/>
        <w:jc w:val="both"/>
        <w:rPr>
          <w:rFonts w:ascii="Arial" w:hAnsi="Arial" w:cs="Arial"/>
          <w:b/>
          <w:sz w:val="24"/>
          <w:szCs w:val="24"/>
        </w:rPr>
      </w:pPr>
      <w:r w:rsidRPr="006F573D">
        <w:rPr>
          <w:rFonts w:ascii="Arial" w:hAnsi="Arial" w:cs="Arial"/>
          <w:b/>
          <w:sz w:val="24"/>
          <w:szCs w:val="24"/>
        </w:rPr>
        <w:t xml:space="preserve">Clientes grandes: </w:t>
      </w:r>
      <w:r w:rsidRPr="006F573D">
        <w:rPr>
          <w:rFonts w:ascii="Arial" w:hAnsi="Arial" w:cs="Arial"/>
          <w:sz w:val="24"/>
          <w:szCs w:val="24"/>
        </w:rPr>
        <w:t>Comprenden el siguiente 4% de los clientes activos en las ventas.</w:t>
      </w:r>
    </w:p>
    <w:p w:rsidR="00594E4A" w:rsidRPr="006F573D" w:rsidRDefault="00594E4A" w:rsidP="00594E4A">
      <w:pPr>
        <w:pStyle w:val="Prrafodelista"/>
        <w:numPr>
          <w:ilvl w:val="0"/>
          <w:numId w:val="19"/>
        </w:numPr>
        <w:tabs>
          <w:tab w:val="left" w:pos="10337"/>
        </w:tabs>
        <w:spacing w:after="0" w:line="360" w:lineRule="auto"/>
        <w:ind w:right="-234"/>
        <w:jc w:val="both"/>
        <w:rPr>
          <w:rFonts w:ascii="Arial" w:hAnsi="Arial" w:cs="Arial"/>
          <w:sz w:val="24"/>
          <w:szCs w:val="24"/>
        </w:rPr>
      </w:pPr>
      <w:r w:rsidRPr="006F573D">
        <w:rPr>
          <w:rFonts w:ascii="Arial" w:hAnsi="Arial" w:cs="Arial"/>
          <w:b/>
          <w:sz w:val="24"/>
          <w:szCs w:val="24"/>
        </w:rPr>
        <w:t xml:space="preserve">Clientes medios: </w:t>
      </w:r>
      <w:r w:rsidRPr="006F573D">
        <w:rPr>
          <w:rFonts w:ascii="Arial" w:hAnsi="Arial" w:cs="Arial"/>
          <w:sz w:val="24"/>
          <w:szCs w:val="24"/>
        </w:rPr>
        <w:t>Comprenden el siguiente 15% de los clientes activos en las ventas.</w:t>
      </w:r>
    </w:p>
    <w:p w:rsidR="00594E4A" w:rsidRPr="006F573D" w:rsidRDefault="00594E4A" w:rsidP="00594E4A">
      <w:pPr>
        <w:pStyle w:val="Prrafodelista"/>
        <w:numPr>
          <w:ilvl w:val="0"/>
          <w:numId w:val="19"/>
        </w:numPr>
        <w:tabs>
          <w:tab w:val="left" w:pos="10337"/>
        </w:tabs>
        <w:spacing w:after="0" w:line="360" w:lineRule="auto"/>
        <w:ind w:right="-234"/>
        <w:jc w:val="both"/>
        <w:rPr>
          <w:rFonts w:ascii="Arial" w:hAnsi="Arial" w:cs="Arial"/>
          <w:b/>
          <w:sz w:val="24"/>
          <w:szCs w:val="24"/>
        </w:rPr>
      </w:pPr>
      <w:r w:rsidRPr="006F573D">
        <w:rPr>
          <w:rFonts w:ascii="Arial" w:hAnsi="Arial" w:cs="Arial"/>
          <w:b/>
          <w:sz w:val="24"/>
          <w:szCs w:val="24"/>
        </w:rPr>
        <w:t xml:space="preserve">Clientes pequeños: </w:t>
      </w:r>
      <w:r w:rsidRPr="006F573D">
        <w:rPr>
          <w:rFonts w:ascii="Arial" w:hAnsi="Arial" w:cs="Arial"/>
          <w:sz w:val="24"/>
          <w:szCs w:val="24"/>
        </w:rPr>
        <w:t xml:space="preserve">Comprenden el restante  80% de los clientes activos en las </w:t>
      </w:r>
      <w:r>
        <w:rPr>
          <w:rFonts w:ascii="Arial" w:hAnsi="Arial" w:cs="Arial"/>
          <w:sz w:val="24"/>
          <w:szCs w:val="24"/>
        </w:rPr>
        <w:t>v</w:t>
      </w:r>
      <w:r w:rsidRPr="006F573D">
        <w:rPr>
          <w:rFonts w:ascii="Arial" w:hAnsi="Arial" w:cs="Arial"/>
          <w:sz w:val="24"/>
          <w:szCs w:val="24"/>
        </w:rPr>
        <w:t>entas.</w:t>
      </w:r>
    </w:p>
    <w:p w:rsidR="00594E4A" w:rsidRPr="006F573D" w:rsidRDefault="00594E4A" w:rsidP="00594E4A">
      <w:pPr>
        <w:pStyle w:val="Prrafodelista"/>
        <w:numPr>
          <w:ilvl w:val="0"/>
          <w:numId w:val="19"/>
        </w:numPr>
        <w:tabs>
          <w:tab w:val="left" w:pos="10337"/>
        </w:tabs>
        <w:spacing w:after="0" w:line="360" w:lineRule="auto"/>
        <w:ind w:right="-234"/>
        <w:jc w:val="both"/>
        <w:rPr>
          <w:rFonts w:ascii="Arial" w:hAnsi="Arial" w:cs="Arial"/>
          <w:b/>
          <w:sz w:val="24"/>
          <w:szCs w:val="24"/>
        </w:rPr>
      </w:pPr>
      <w:r w:rsidRPr="006F573D">
        <w:rPr>
          <w:rFonts w:ascii="Arial" w:hAnsi="Arial" w:cs="Arial"/>
          <w:b/>
          <w:sz w:val="24"/>
          <w:szCs w:val="24"/>
        </w:rPr>
        <w:t>Clientes activos:</w:t>
      </w:r>
      <w:r w:rsidRPr="006F573D">
        <w:rPr>
          <w:rFonts w:ascii="Arial" w:hAnsi="Arial" w:cs="Arial"/>
          <w:sz w:val="24"/>
          <w:szCs w:val="24"/>
        </w:rPr>
        <w:t xml:space="preserve"> Personas o empresas que compraron de la empresa en un periodo dado.</w:t>
      </w:r>
    </w:p>
    <w:p w:rsidR="00594E4A" w:rsidRPr="006F573D" w:rsidRDefault="00594E4A" w:rsidP="00594E4A">
      <w:pPr>
        <w:pStyle w:val="Prrafodelista"/>
        <w:numPr>
          <w:ilvl w:val="0"/>
          <w:numId w:val="19"/>
        </w:numPr>
        <w:tabs>
          <w:tab w:val="left" w:pos="10337"/>
        </w:tabs>
        <w:spacing w:after="0" w:line="360" w:lineRule="auto"/>
        <w:ind w:right="-234"/>
        <w:jc w:val="both"/>
        <w:rPr>
          <w:rFonts w:ascii="Arial" w:hAnsi="Arial" w:cs="Arial"/>
          <w:b/>
          <w:sz w:val="24"/>
          <w:szCs w:val="24"/>
        </w:rPr>
      </w:pPr>
      <w:r w:rsidRPr="006F573D">
        <w:rPr>
          <w:rFonts w:ascii="Arial" w:hAnsi="Arial" w:cs="Arial"/>
          <w:b/>
          <w:sz w:val="24"/>
          <w:szCs w:val="24"/>
        </w:rPr>
        <w:t xml:space="preserve">Clientes inactivos: </w:t>
      </w:r>
      <w:r w:rsidRPr="006F573D">
        <w:rPr>
          <w:rFonts w:ascii="Arial" w:hAnsi="Arial" w:cs="Arial"/>
          <w:sz w:val="24"/>
          <w:szCs w:val="24"/>
        </w:rPr>
        <w:t>Personas o empresas que compraron de la empresa en el pasado.</w:t>
      </w:r>
    </w:p>
    <w:p w:rsidR="00594E4A" w:rsidRPr="00804A01" w:rsidRDefault="00594E4A" w:rsidP="00594E4A">
      <w:pPr>
        <w:pStyle w:val="Prrafodelista"/>
        <w:numPr>
          <w:ilvl w:val="0"/>
          <w:numId w:val="19"/>
        </w:numPr>
        <w:tabs>
          <w:tab w:val="left" w:pos="10337"/>
        </w:tabs>
        <w:spacing w:after="0" w:line="360" w:lineRule="auto"/>
        <w:ind w:right="-234"/>
        <w:jc w:val="both"/>
        <w:rPr>
          <w:rFonts w:ascii="Arial" w:hAnsi="Arial" w:cs="Arial"/>
          <w:b/>
          <w:sz w:val="24"/>
          <w:szCs w:val="24"/>
        </w:rPr>
      </w:pPr>
      <w:r w:rsidRPr="006F573D">
        <w:rPr>
          <w:rFonts w:ascii="Arial" w:hAnsi="Arial" w:cs="Arial"/>
          <w:b/>
          <w:sz w:val="24"/>
          <w:szCs w:val="24"/>
        </w:rPr>
        <w:t>Clientes potenciales:</w:t>
      </w:r>
      <w:r w:rsidRPr="006F573D">
        <w:rPr>
          <w:rFonts w:ascii="Arial" w:hAnsi="Arial" w:cs="Arial"/>
          <w:sz w:val="24"/>
          <w:szCs w:val="24"/>
        </w:rPr>
        <w:t xml:space="preserve"> Personas o empresas que tienen relación con la empresa a pesar de que aún no han realizado su primera compra.</w:t>
      </w:r>
    </w:p>
    <w:p w:rsidR="00594E4A" w:rsidRPr="006F573D" w:rsidRDefault="00594E4A" w:rsidP="00594E4A">
      <w:pPr>
        <w:pStyle w:val="Prrafodelista"/>
        <w:numPr>
          <w:ilvl w:val="0"/>
          <w:numId w:val="19"/>
        </w:numPr>
        <w:tabs>
          <w:tab w:val="left" w:pos="10337"/>
        </w:tabs>
        <w:spacing w:after="0" w:line="360" w:lineRule="auto"/>
        <w:ind w:right="-234"/>
        <w:jc w:val="both"/>
        <w:rPr>
          <w:rFonts w:ascii="Arial" w:hAnsi="Arial" w:cs="Arial"/>
          <w:b/>
          <w:sz w:val="24"/>
          <w:szCs w:val="24"/>
        </w:rPr>
      </w:pPr>
      <w:r w:rsidRPr="006F573D">
        <w:rPr>
          <w:rFonts w:ascii="Arial" w:hAnsi="Arial" w:cs="Arial"/>
          <w:b/>
          <w:sz w:val="24"/>
          <w:szCs w:val="24"/>
        </w:rPr>
        <w:t>Clientes probables:</w:t>
      </w:r>
      <w:r w:rsidRPr="006F573D">
        <w:rPr>
          <w:rFonts w:ascii="Arial" w:hAnsi="Arial" w:cs="Arial"/>
          <w:sz w:val="24"/>
          <w:szCs w:val="24"/>
        </w:rPr>
        <w:t xml:space="preserve"> Personas o empresas a las cuales la empresa podría vender.</w:t>
      </w:r>
    </w:p>
    <w:p w:rsidR="00594E4A" w:rsidRDefault="00594E4A" w:rsidP="00594E4A">
      <w:pPr>
        <w:pStyle w:val="Prrafodelista"/>
        <w:numPr>
          <w:ilvl w:val="0"/>
          <w:numId w:val="19"/>
        </w:numPr>
        <w:tabs>
          <w:tab w:val="left" w:pos="10348"/>
        </w:tabs>
        <w:spacing w:after="0" w:line="360" w:lineRule="auto"/>
        <w:ind w:right="-234"/>
        <w:jc w:val="both"/>
        <w:rPr>
          <w:rFonts w:ascii="Arial" w:hAnsi="Arial" w:cs="Arial"/>
          <w:sz w:val="24"/>
          <w:szCs w:val="24"/>
        </w:rPr>
      </w:pPr>
      <w:r w:rsidRPr="006F573D">
        <w:rPr>
          <w:rFonts w:ascii="Arial" w:hAnsi="Arial" w:cs="Arial"/>
          <w:b/>
          <w:sz w:val="24"/>
          <w:szCs w:val="24"/>
        </w:rPr>
        <w:t>Resto del mundo:</w:t>
      </w:r>
      <w:r w:rsidRPr="006F573D">
        <w:rPr>
          <w:rFonts w:ascii="Arial" w:hAnsi="Arial" w:cs="Arial"/>
          <w:sz w:val="24"/>
          <w:szCs w:val="24"/>
        </w:rPr>
        <w:t xml:space="preserve"> Personas o empresas que no tienen necesidad de comprar o usar el producto de la empresa.</w:t>
      </w:r>
    </w:p>
    <w:p w:rsidR="00594E4A" w:rsidRDefault="00594E4A" w:rsidP="00594E4A">
      <w:pPr>
        <w:tabs>
          <w:tab w:val="left" w:pos="10348"/>
        </w:tabs>
        <w:spacing w:after="0" w:line="360" w:lineRule="auto"/>
        <w:ind w:right="-234"/>
        <w:jc w:val="both"/>
        <w:rPr>
          <w:rFonts w:ascii="Arial" w:hAnsi="Arial" w:cs="Arial"/>
          <w:sz w:val="24"/>
          <w:szCs w:val="24"/>
        </w:rPr>
      </w:pPr>
    </w:p>
    <w:p w:rsidR="00594E4A" w:rsidRDefault="00594E4A" w:rsidP="00594E4A">
      <w:pPr>
        <w:tabs>
          <w:tab w:val="left" w:pos="10348"/>
        </w:tabs>
        <w:spacing w:after="0" w:line="360" w:lineRule="auto"/>
        <w:ind w:right="-234"/>
        <w:jc w:val="both"/>
        <w:rPr>
          <w:rFonts w:ascii="Arial" w:hAnsi="Arial" w:cs="Arial"/>
          <w:sz w:val="24"/>
          <w:szCs w:val="24"/>
        </w:rPr>
      </w:pPr>
    </w:p>
    <w:p w:rsidR="00594E4A" w:rsidRDefault="00594E4A" w:rsidP="00594E4A">
      <w:pPr>
        <w:pStyle w:val="Ttulo3"/>
        <w:shd w:val="clear" w:color="auto" w:fill="FFFFFF"/>
        <w:ind w:right="-234"/>
        <w:jc w:val="both"/>
        <w:rPr>
          <w:rFonts w:ascii="Arial" w:hAnsi="Arial" w:cs="Arial"/>
          <w:color w:val="auto"/>
          <w:sz w:val="24"/>
          <w:szCs w:val="24"/>
        </w:rPr>
      </w:pPr>
      <w:r w:rsidRPr="00A74E11">
        <w:rPr>
          <w:rFonts w:ascii="Arial" w:hAnsi="Arial" w:cs="Arial"/>
          <w:noProof/>
          <w:sz w:val="24"/>
          <w:szCs w:val="24"/>
        </w:rPr>
        <mc:AlternateContent>
          <mc:Choice Requires="wps">
            <w:drawing>
              <wp:anchor distT="0" distB="0" distL="114300" distR="114300" simplePos="0" relativeHeight="251866112" behindDoc="0" locked="0" layoutInCell="1" allowOverlap="1" wp14:anchorId="0B59387D" wp14:editId="78D8C130">
                <wp:simplePos x="0" y="0"/>
                <wp:positionH relativeFrom="column">
                  <wp:posOffset>-42545</wp:posOffset>
                </wp:positionH>
                <wp:positionV relativeFrom="paragraph">
                  <wp:posOffset>113665</wp:posOffset>
                </wp:positionV>
                <wp:extent cx="180975" cy="215265"/>
                <wp:effectExtent l="0" t="0" r="28575" b="13335"/>
                <wp:wrapNone/>
                <wp:docPr id="29701"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3.35pt;margin-top:8.95pt;width:14.25pt;height:16.9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r>
        <w:rPr>
          <w:rFonts w:ascii="Arial" w:hAnsi="Arial" w:cs="Arial"/>
          <w:color w:val="auto"/>
          <w:sz w:val="24"/>
          <w:szCs w:val="24"/>
        </w:rPr>
        <w:t xml:space="preserve">     </w:t>
      </w:r>
      <w:r w:rsidRPr="00A74E11">
        <w:rPr>
          <w:rFonts w:ascii="Arial" w:hAnsi="Arial" w:cs="Arial"/>
          <w:color w:val="auto"/>
          <w:sz w:val="24"/>
          <w:szCs w:val="24"/>
        </w:rPr>
        <w:t>Ejemplo. </w:t>
      </w:r>
      <w:r>
        <w:rPr>
          <w:rFonts w:ascii="Arial" w:hAnsi="Arial" w:cs="Arial"/>
          <w:color w:val="auto"/>
          <w:sz w:val="24"/>
          <w:szCs w:val="24"/>
        </w:rPr>
        <w:t>Caso real:</w:t>
      </w:r>
    </w:p>
    <w:p w:rsidR="00594E4A" w:rsidRDefault="00594E4A" w:rsidP="00594E4A">
      <w:pPr>
        <w:tabs>
          <w:tab w:val="left" w:pos="10348"/>
        </w:tabs>
        <w:spacing w:after="0" w:line="360" w:lineRule="auto"/>
        <w:ind w:right="-234"/>
        <w:jc w:val="both"/>
        <w:rPr>
          <w:rFonts w:ascii="Arial" w:hAnsi="Arial" w:cs="Arial"/>
          <w:sz w:val="24"/>
          <w:szCs w:val="24"/>
        </w:rPr>
      </w:pPr>
    </w:p>
    <w:p w:rsidR="00594E4A" w:rsidRPr="00F05977" w:rsidRDefault="00594E4A" w:rsidP="00594E4A">
      <w:pPr>
        <w:pStyle w:val="Ttulo4"/>
        <w:shd w:val="clear" w:color="auto" w:fill="FFFFFF"/>
        <w:spacing w:before="0" w:line="240" w:lineRule="auto"/>
        <w:ind w:right="-234"/>
        <w:jc w:val="both"/>
        <w:rPr>
          <w:rFonts w:ascii="Arial" w:hAnsi="Arial" w:cs="Arial"/>
          <w:i w:val="0"/>
          <w:color w:val="auto"/>
        </w:rPr>
      </w:pPr>
      <w:r w:rsidRPr="00F05977">
        <w:rPr>
          <w:rFonts w:ascii="Arial" w:hAnsi="Arial" w:cs="Arial"/>
          <w:i w:val="0"/>
          <w:color w:val="auto"/>
        </w:rPr>
        <w:t>¿Cuándo interesa implementarlo, cuánto cuesta y qué opciones existen?</w:t>
      </w:r>
    </w:p>
    <w:p w:rsidR="00594E4A" w:rsidRDefault="00594E4A" w:rsidP="00594E4A">
      <w:pPr>
        <w:pStyle w:val="entradilla"/>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 xml:space="preserve">Las soluciones CRM empiezan a convertirse en herramientas </w:t>
      </w:r>
      <w:proofErr w:type="spellStart"/>
      <w:r w:rsidRPr="00F05977">
        <w:rPr>
          <w:rFonts w:ascii="Arial" w:hAnsi="Arial" w:cs="Arial"/>
          <w:sz w:val="22"/>
          <w:szCs w:val="22"/>
        </w:rPr>
        <w:t>derterminantes</w:t>
      </w:r>
      <w:proofErr w:type="spellEnd"/>
      <w:r w:rsidRPr="00F05977">
        <w:rPr>
          <w:rFonts w:ascii="Arial" w:hAnsi="Arial" w:cs="Arial"/>
          <w:sz w:val="22"/>
          <w:szCs w:val="22"/>
        </w:rPr>
        <w:t xml:space="preserve"> de las empresas más competitivas. Unas aliadas </w:t>
      </w:r>
      <w:proofErr w:type="spellStart"/>
      <w:r w:rsidRPr="00F05977">
        <w:rPr>
          <w:rFonts w:ascii="Arial" w:hAnsi="Arial" w:cs="Arial"/>
          <w:sz w:val="22"/>
          <w:szCs w:val="22"/>
        </w:rPr>
        <w:t>supereficientes</w:t>
      </w:r>
      <w:proofErr w:type="spellEnd"/>
      <w:r w:rsidRPr="00F05977">
        <w:rPr>
          <w:rFonts w:ascii="Arial" w:hAnsi="Arial" w:cs="Arial"/>
          <w:sz w:val="22"/>
          <w:szCs w:val="22"/>
        </w:rPr>
        <w:t xml:space="preserve"> en las estrategias de marketing y de fidelización de clientes. Pero, ¿interesa siempre? Y, sobre todo, ¿conocemos realmente para qué sirven?, ¿cómo adaptarlas a la cultura de la empresa?, ¿cuáles son las ventajas y las desventajas?,</w:t>
      </w:r>
      <w:r>
        <w:rPr>
          <w:rFonts w:ascii="Arial" w:hAnsi="Arial" w:cs="Arial"/>
          <w:sz w:val="22"/>
          <w:szCs w:val="22"/>
        </w:rPr>
        <w:t xml:space="preserve"> ¿a qué costo</w:t>
      </w:r>
      <w:proofErr w:type="gramStart"/>
      <w:r w:rsidRPr="00F05977">
        <w:rPr>
          <w:rFonts w:ascii="Arial" w:hAnsi="Arial" w:cs="Arial"/>
          <w:sz w:val="22"/>
          <w:szCs w:val="22"/>
        </w:rPr>
        <w:t>?</w:t>
      </w:r>
      <w:r>
        <w:rPr>
          <w:rFonts w:ascii="Arial" w:hAnsi="Arial" w:cs="Arial"/>
          <w:sz w:val="22"/>
          <w:szCs w:val="22"/>
        </w:rPr>
        <w:t>.</w:t>
      </w:r>
      <w:proofErr w:type="gramEnd"/>
    </w:p>
    <w:p w:rsidR="00594E4A" w:rsidRPr="00F05977" w:rsidRDefault="00594E4A" w:rsidP="00594E4A">
      <w:pPr>
        <w:pStyle w:val="entradilla"/>
        <w:shd w:val="clear" w:color="auto" w:fill="FFFFFF"/>
        <w:spacing w:before="0" w:beforeAutospacing="0" w:after="0" w:afterAutospacing="0"/>
        <w:ind w:right="-234"/>
        <w:jc w:val="both"/>
        <w:rPr>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Style w:val="Textoennegrita"/>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Style w:val="Textoennegrita"/>
          <w:rFonts w:ascii="Arial" w:hAnsi="Arial" w:cs="Arial"/>
          <w:sz w:val="22"/>
          <w:szCs w:val="22"/>
        </w:rPr>
        <w:t>Empresa:</w:t>
      </w:r>
      <w:r w:rsidRPr="00F05977">
        <w:rPr>
          <w:rStyle w:val="apple-converted-space"/>
          <w:rFonts w:ascii="Arial" w:hAnsi="Arial" w:cs="Arial"/>
          <w:b/>
          <w:bCs/>
          <w:sz w:val="22"/>
          <w:szCs w:val="22"/>
        </w:rPr>
        <w:t> </w:t>
      </w:r>
      <w:r w:rsidRPr="00F05977">
        <w:rPr>
          <w:rFonts w:ascii="Arial" w:hAnsi="Arial" w:cs="Arial"/>
          <w:sz w:val="22"/>
          <w:szCs w:val="22"/>
        </w:rPr>
        <w:t>Encurtidos La Salesa. Buenos días</w:t>
      </w:r>
      <w:r>
        <w:rPr>
          <w:rFonts w:ascii="Arial" w:hAnsi="Arial" w:cs="Arial"/>
          <w:sz w:val="22"/>
          <w:szCs w:val="22"/>
        </w:rPr>
        <w:t>.</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Style w:val="Textoennegrita"/>
          <w:rFonts w:ascii="Arial" w:hAnsi="Arial" w:cs="Arial"/>
          <w:sz w:val="22"/>
          <w:szCs w:val="22"/>
        </w:rPr>
        <w:t>Cliente:</w:t>
      </w:r>
      <w:r w:rsidRPr="00F05977">
        <w:rPr>
          <w:rStyle w:val="apple-converted-space"/>
          <w:rFonts w:ascii="Arial" w:hAnsi="Arial" w:cs="Arial"/>
          <w:b/>
          <w:bCs/>
          <w:sz w:val="22"/>
          <w:szCs w:val="22"/>
        </w:rPr>
        <w:t> </w:t>
      </w:r>
      <w:r w:rsidRPr="00F05977">
        <w:rPr>
          <w:rFonts w:ascii="Arial" w:hAnsi="Arial" w:cs="Arial"/>
          <w:sz w:val="22"/>
          <w:szCs w:val="22"/>
        </w:rPr>
        <w:t xml:space="preserve">Buenos días, soy Fulanito </w:t>
      </w:r>
      <w:proofErr w:type="spellStart"/>
      <w:r w:rsidRPr="00F05977">
        <w:rPr>
          <w:rFonts w:ascii="Arial" w:hAnsi="Arial" w:cs="Arial"/>
          <w:sz w:val="22"/>
          <w:szCs w:val="22"/>
        </w:rPr>
        <w:t>Pérez</w:t>
      </w:r>
      <w:proofErr w:type="spellEnd"/>
      <w:r w:rsidRPr="00F05977">
        <w:rPr>
          <w:rFonts w:ascii="Arial" w:hAnsi="Arial" w:cs="Arial"/>
          <w:sz w:val="22"/>
          <w:szCs w:val="22"/>
        </w:rPr>
        <w:t xml:space="preserve"> y llamo de la empresa La comedora feliz. Es la tercera vez que llamo para reclamarles un pedido que hice hace dos semanas.</w:t>
      </w:r>
      <w:r w:rsidRPr="00F05977">
        <w:rPr>
          <w:rFonts w:ascii="Arial" w:hAnsi="Arial" w:cs="Arial"/>
          <w:sz w:val="22"/>
          <w:szCs w:val="22"/>
        </w:rPr>
        <w:br/>
      </w:r>
      <w:r w:rsidRPr="00F05977">
        <w:rPr>
          <w:rStyle w:val="Textoennegrita"/>
          <w:rFonts w:ascii="Arial" w:hAnsi="Arial" w:cs="Arial"/>
          <w:sz w:val="22"/>
          <w:szCs w:val="22"/>
        </w:rPr>
        <w:t>Empresa:</w:t>
      </w:r>
      <w:r w:rsidRPr="00F05977">
        <w:rPr>
          <w:rStyle w:val="apple-converted-space"/>
          <w:rFonts w:ascii="Arial" w:hAnsi="Arial" w:cs="Arial"/>
          <w:b/>
          <w:bCs/>
          <w:sz w:val="22"/>
          <w:szCs w:val="22"/>
        </w:rPr>
        <w:t> </w:t>
      </w:r>
      <w:r w:rsidRPr="00F05977">
        <w:rPr>
          <w:rFonts w:ascii="Arial" w:hAnsi="Arial" w:cs="Arial"/>
          <w:sz w:val="22"/>
          <w:szCs w:val="22"/>
        </w:rPr>
        <w:t xml:space="preserve">Disculpe </w:t>
      </w:r>
      <w:proofErr w:type="spellStart"/>
      <w:r w:rsidRPr="00F05977">
        <w:rPr>
          <w:rFonts w:ascii="Arial" w:hAnsi="Arial" w:cs="Arial"/>
          <w:sz w:val="22"/>
          <w:szCs w:val="22"/>
        </w:rPr>
        <w:t>señor</w:t>
      </w:r>
      <w:proofErr w:type="spellEnd"/>
      <w:r w:rsidRPr="00F05977">
        <w:rPr>
          <w:rFonts w:ascii="Arial" w:hAnsi="Arial" w:cs="Arial"/>
          <w:sz w:val="22"/>
          <w:szCs w:val="22"/>
        </w:rPr>
        <w:t xml:space="preserve"> </w:t>
      </w:r>
      <w:proofErr w:type="spellStart"/>
      <w:r w:rsidRPr="00F05977">
        <w:rPr>
          <w:rFonts w:ascii="Arial" w:hAnsi="Arial" w:cs="Arial"/>
          <w:sz w:val="22"/>
          <w:szCs w:val="22"/>
        </w:rPr>
        <w:t>Pérez</w:t>
      </w:r>
      <w:proofErr w:type="spellEnd"/>
      <w:r w:rsidRPr="00F05977">
        <w:rPr>
          <w:rFonts w:ascii="Arial" w:hAnsi="Arial" w:cs="Arial"/>
          <w:sz w:val="22"/>
          <w:szCs w:val="22"/>
        </w:rPr>
        <w:t xml:space="preserve">, ¿recuerda </w:t>
      </w:r>
      <w:proofErr w:type="spellStart"/>
      <w:r w:rsidRPr="00F05977">
        <w:rPr>
          <w:rFonts w:ascii="Arial" w:hAnsi="Arial" w:cs="Arial"/>
          <w:sz w:val="22"/>
          <w:szCs w:val="22"/>
        </w:rPr>
        <w:t>cómo</w:t>
      </w:r>
      <w:proofErr w:type="spellEnd"/>
      <w:r w:rsidRPr="00F05977">
        <w:rPr>
          <w:rFonts w:ascii="Arial" w:hAnsi="Arial" w:cs="Arial"/>
          <w:sz w:val="22"/>
          <w:szCs w:val="22"/>
        </w:rPr>
        <w:t xml:space="preserve"> se llamaba la persona que le </w:t>
      </w:r>
      <w:proofErr w:type="spellStart"/>
      <w:r w:rsidRPr="00F05977">
        <w:rPr>
          <w:rFonts w:ascii="Arial" w:hAnsi="Arial" w:cs="Arial"/>
          <w:sz w:val="22"/>
          <w:szCs w:val="22"/>
        </w:rPr>
        <w:t>atendio</w:t>
      </w:r>
      <w:proofErr w:type="spellEnd"/>
      <w:r w:rsidRPr="00F05977">
        <w:rPr>
          <w:rFonts w:ascii="Arial" w:hAnsi="Arial" w:cs="Arial"/>
          <w:sz w:val="22"/>
          <w:szCs w:val="22"/>
        </w:rPr>
        <w:t>́?</w:t>
      </w:r>
      <w:r w:rsidRPr="00F05977">
        <w:rPr>
          <w:rFonts w:ascii="Arial" w:hAnsi="Arial" w:cs="Arial"/>
          <w:sz w:val="22"/>
          <w:szCs w:val="22"/>
        </w:rPr>
        <w:br/>
      </w:r>
      <w:r w:rsidRPr="00F05977">
        <w:rPr>
          <w:rStyle w:val="Textoennegrita"/>
          <w:rFonts w:ascii="Arial" w:hAnsi="Arial" w:cs="Arial"/>
          <w:sz w:val="22"/>
          <w:szCs w:val="22"/>
        </w:rPr>
        <w:t>Cliente:</w:t>
      </w:r>
      <w:r w:rsidRPr="00F05977">
        <w:rPr>
          <w:rStyle w:val="apple-converted-space"/>
          <w:rFonts w:ascii="Arial" w:hAnsi="Arial" w:cs="Arial"/>
          <w:b/>
          <w:bCs/>
          <w:sz w:val="22"/>
          <w:szCs w:val="22"/>
        </w:rPr>
        <w:t> </w:t>
      </w:r>
      <w:r w:rsidRPr="00F05977">
        <w:rPr>
          <w:rFonts w:ascii="Arial" w:hAnsi="Arial" w:cs="Arial"/>
          <w:sz w:val="22"/>
          <w:szCs w:val="22"/>
        </w:rPr>
        <w:t xml:space="preserve">Y yo qué sé, supongo que </w:t>
      </w:r>
      <w:proofErr w:type="spellStart"/>
      <w:r w:rsidRPr="00F05977">
        <w:rPr>
          <w:rFonts w:ascii="Arial" w:hAnsi="Arial" w:cs="Arial"/>
          <w:sz w:val="22"/>
          <w:szCs w:val="22"/>
        </w:rPr>
        <w:t>sería</w:t>
      </w:r>
      <w:proofErr w:type="spellEnd"/>
      <w:r w:rsidRPr="00F05977">
        <w:rPr>
          <w:rFonts w:ascii="Arial" w:hAnsi="Arial" w:cs="Arial"/>
          <w:sz w:val="22"/>
          <w:szCs w:val="22"/>
        </w:rPr>
        <w:t xml:space="preserve"> el Sr. Encinas que es el comercial que lleva mi cuenta.</w:t>
      </w:r>
      <w:r w:rsidRPr="00F05977">
        <w:rPr>
          <w:rFonts w:ascii="Arial" w:hAnsi="Arial" w:cs="Arial"/>
          <w:sz w:val="22"/>
          <w:szCs w:val="22"/>
        </w:rPr>
        <w:br/>
      </w:r>
      <w:r w:rsidRPr="00F05977">
        <w:rPr>
          <w:rStyle w:val="Textoennegrita"/>
          <w:rFonts w:ascii="Arial" w:hAnsi="Arial" w:cs="Arial"/>
          <w:sz w:val="22"/>
          <w:szCs w:val="22"/>
        </w:rPr>
        <w:t>Empresa:</w:t>
      </w:r>
      <w:r w:rsidRPr="00F05977">
        <w:rPr>
          <w:rStyle w:val="apple-converted-space"/>
          <w:rFonts w:ascii="Arial" w:hAnsi="Arial" w:cs="Arial"/>
          <w:b/>
          <w:bCs/>
          <w:sz w:val="22"/>
          <w:szCs w:val="22"/>
        </w:rPr>
        <w:t> </w:t>
      </w:r>
      <w:r w:rsidRPr="00F05977">
        <w:rPr>
          <w:rFonts w:ascii="Arial" w:hAnsi="Arial" w:cs="Arial"/>
          <w:sz w:val="22"/>
          <w:szCs w:val="22"/>
        </w:rPr>
        <w:t>De acuerdo, no se retire.</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Style w:val="Textoennegrita"/>
          <w:rFonts w:ascii="Arial" w:hAnsi="Arial" w:cs="Arial"/>
          <w:sz w:val="22"/>
          <w:szCs w:val="22"/>
        </w:rPr>
        <w:t>... y esta otra...</w:t>
      </w:r>
    </w:p>
    <w:p w:rsidR="00594E4A" w:rsidRDefault="00594E4A" w:rsidP="00594E4A">
      <w:pPr>
        <w:pStyle w:val="NormalWeb"/>
        <w:shd w:val="clear" w:color="auto" w:fill="FFFFFF"/>
        <w:spacing w:before="0" w:beforeAutospacing="0" w:after="0" w:afterAutospacing="0"/>
        <w:ind w:right="-234"/>
        <w:jc w:val="both"/>
        <w:rPr>
          <w:rStyle w:val="Textoennegrita"/>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Style w:val="Textoennegrita"/>
          <w:rFonts w:ascii="Arial" w:hAnsi="Arial" w:cs="Arial"/>
          <w:sz w:val="22"/>
          <w:szCs w:val="22"/>
        </w:rPr>
        <w:t>Empresa:</w:t>
      </w:r>
      <w:r w:rsidRPr="00F05977">
        <w:rPr>
          <w:rStyle w:val="apple-converted-space"/>
          <w:rFonts w:ascii="Arial" w:hAnsi="Arial" w:cs="Arial"/>
          <w:b/>
          <w:bCs/>
          <w:sz w:val="22"/>
          <w:szCs w:val="22"/>
        </w:rPr>
        <w:t> </w:t>
      </w:r>
      <w:r w:rsidRPr="00F05977">
        <w:rPr>
          <w:rFonts w:ascii="Arial" w:hAnsi="Arial" w:cs="Arial"/>
          <w:sz w:val="22"/>
          <w:szCs w:val="22"/>
        </w:rPr>
        <w:t xml:space="preserve">Encurtidos La Salesa. Buenos </w:t>
      </w:r>
      <w:proofErr w:type="spellStart"/>
      <w:r w:rsidRPr="00F05977">
        <w:rPr>
          <w:rFonts w:ascii="Arial" w:hAnsi="Arial" w:cs="Arial"/>
          <w:sz w:val="22"/>
          <w:szCs w:val="22"/>
        </w:rPr>
        <w:t>días</w:t>
      </w:r>
      <w:proofErr w:type="spellEnd"/>
      <w:r w:rsidRPr="00F05977">
        <w:rPr>
          <w:rFonts w:ascii="Arial" w:hAnsi="Arial" w:cs="Arial"/>
          <w:sz w:val="22"/>
          <w:szCs w:val="22"/>
        </w:rPr>
        <w:t xml:space="preserve"> Sr. </w:t>
      </w:r>
      <w:proofErr w:type="spellStart"/>
      <w:r w:rsidRPr="00F05977">
        <w:rPr>
          <w:rFonts w:ascii="Arial" w:hAnsi="Arial" w:cs="Arial"/>
          <w:sz w:val="22"/>
          <w:szCs w:val="22"/>
        </w:rPr>
        <w:t>Pérez</w:t>
      </w:r>
      <w:proofErr w:type="spellEnd"/>
      <w:r w:rsidRPr="00F05977">
        <w:rPr>
          <w:rFonts w:ascii="Arial" w:hAnsi="Arial" w:cs="Arial"/>
          <w:sz w:val="22"/>
          <w:szCs w:val="22"/>
        </w:rPr>
        <w:t xml:space="preserve">, </w:t>
      </w:r>
      <w:proofErr w:type="gramStart"/>
      <w:r w:rsidRPr="00F05977">
        <w:rPr>
          <w:rFonts w:ascii="Arial" w:hAnsi="Arial" w:cs="Arial"/>
          <w:sz w:val="22"/>
          <w:szCs w:val="22"/>
        </w:rPr>
        <w:t>¿</w:t>
      </w:r>
      <w:proofErr w:type="gramEnd"/>
      <w:r w:rsidRPr="00F05977">
        <w:rPr>
          <w:rFonts w:ascii="Arial" w:hAnsi="Arial" w:cs="Arial"/>
          <w:sz w:val="22"/>
          <w:szCs w:val="22"/>
        </w:rPr>
        <w:t>en qué puedo ayudarle.</w:t>
      </w:r>
      <w:r w:rsidRPr="00F05977">
        <w:rPr>
          <w:rFonts w:ascii="Arial" w:hAnsi="Arial" w:cs="Arial"/>
          <w:sz w:val="22"/>
          <w:szCs w:val="22"/>
        </w:rPr>
        <w:br/>
      </w:r>
      <w:r w:rsidRPr="00F05977">
        <w:rPr>
          <w:rStyle w:val="Textoennegrita"/>
          <w:rFonts w:ascii="Arial" w:hAnsi="Arial" w:cs="Arial"/>
          <w:sz w:val="22"/>
          <w:szCs w:val="22"/>
        </w:rPr>
        <w:t>Cliente:</w:t>
      </w:r>
      <w:r w:rsidRPr="00F05977">
        <w:rPr>
          <w:rStyle w:val="apple-converted-space"/>
          <w:rFonts w:ascii="Arial" w:hAnsi="Arial" w:cs="Arial"/>
          <w:b/>
          <w:bCs/>
          <w:sz w:val="22"/>
          <w:szCs w:val="22"/>
        </w:rPr>
        <w:t> </w:t>
      </w:r>
      <w:r w:rsidRPr="00F05977">
        <w:rPr>
          <w:rFonts w:ascii="Arial" w:hAnsi="Arial" w:cs="Arial"/>
          <w:sz w:val="22"/>
          <w:szCs w:val="22"/>
        </w:rPr>
        <w:t>Es la tercera vez que llamo para reclamarles un pedido que hice hace dos semanas.</w:t>
      </w:r>
      <w:r w:rsidRPr="00F05977">
        <w:rPr>
          <w:rFonts w:ascii="Arial" w:hAnsi="Arial" w:cs="Arial"/>
          <w:sz w:val="22"/>
          <w:szCs w:val="22"/>
        </w:rPr>
        <w:br/>
      </w:r>
      <w:r w:rsidRPr="00F05977">
        <w:rPr>
          <w:rStyle w:val="Textoennegrita"/>
          <w:rFonts w:ascii="Arial" w:hAnsi="Arial" w:cs="Arial"/>
          <w:sz w:val="22"/>
          <w:szCs w:val="22"/>
        </w:rPr>
        <w:t>Empresa:</w:t>
      </w:r>
      <w:r w:rsidRPr="00F05977">
        <w:rPr>
          <w:rStyle w:val="apple-converted-space"/>
          <w:rFonts w:ascii="Arial" w:hAnsi="Arial" w:cs="Arial"/>
          <w:sz w:val="22"/>
          <w:szCs w:val="22"/>
        </w:rPr>
        <w:t> </w:t>
      </w:r>
      <w:r w:rsidRPr="00F05977">
        <w:rPr>
          <w:rFonts w:ascii="Arial" w:hAnsi="Arial" w:cs="Arial"/>
          <w:sz w:val="22"/>
          <w:szCs w:val="22"/>
        </w:rPr>
        <w:t>Cierto. Aquí veo que ha llamado tres veces y que fue atendido por el Señor Encinas. Según puedo apreciar en su hoja de cliente, ya se ha dado curso al envío del pedido, salió ayer a las 17:50 horas de las oficinas de Zamora. Voy a comprobar el estado del envío... No se retire del teléfono... Sí, efectivamente, me comentan que a las 8:30 de esta mañana le efectuarán la entrega. Disculpe que no le hayamos avisado con anterioridad. ¿Desea algo más</w:t>
      </w:r>
      <w:proofErr w:type="gramStart"/>
      <w:r w:rsidRPr="00F05977">
        <w:rPr>
          <w:rFonts w:ascii="Arial" w:hAnsi="Arial" w:cs="Arial"/>
          <w:sz w:val="22"/>
          <w:szCs w:val="22"/>
        </w:rPr>
        <w:t>?</w:t>
      </w:r>
      <w:r>
        <w:rPr>
          <w:rFonts w:ascii="Arial" w:hAnsi="Arial" w:cs="Arial"/>
          <w:sz w:val="22"/>
          <w:szCs w:val="22"/>
        </w:rPr>
        <w:t>.</w:t>
      </w:r>
      <w:proofErr w:type="gramEnd"/>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w:t>
      </w:r>
      <w:r w:rsidRPr="00F05977">
        <w:rPr>
          <w:rStyle w:val="apple-converted-space"/>
          <w:rFonts w:ascii="Arial" w:hAnsi="Arial" w:cs="Arial"/>
          <w:sz w:val="22"/>
          <w:szCs w:val="22"/>
        </w:rPr>
        <w:t> </w:t>
      </w:r>
      <w:r w:rsidRPr="00F05977">
        <w:rPr>
          <w:rStyle w:val="Textoennegrita"/>
          <w:rFonts w:ascii="Arial" w:hAnsi="Arial" w:cs="Arial"/>
          <w:sz w:val="22"/>
          <w:szCs w:val="22"/>
        </w:rPr>
        <w:t>media un sistema CRM</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Este es solo un ejemplo de como una solución CRM (</w:t>
      </w:r>
      <w:proofErr w:type="spellStart"/>
      <w:r w:rsidRPr="00F05977">
        <w:rPr>
          <w:rFonts w:ascii="Arial" w:hAnsi="Arial" w:cs="Arial"/>
          <w:i/>
          <w:iCs/>
          <w:sz w:val="22"/>
          <w:szCs w:val="22"/>
        </w:rPr>
        <w:t>Custom</w:t>
      </w:r>
      <w:proofErr w:type="spellEnd"/>
      <w:r w:rsidRPr="00F05977">
        <w:rPr>
          <w:rFonts w:ascii="Arial" w:hAnsi="Arial" w:cs="Arial"/>
          <w:i/>
          <w:iCs/>
          <w:sz w:val="22"/>
          <w:szCs w:val="22"/>
        </w:rPr>
        <w:t xml:space="preserve"> </w:t>
      </w:r>
      <w:proofErr w:type="spellStart"/>
      <w:r w:rsidRPr="00F05977">
        <w:rPr>
          <w:rFonts w:ascii="Arial" w:hAnsi="Arial" w:cs="Arial"/>
          <w:i/>
          <w:iCs/>
          <w:sz w:val="22"/>
          <w:szCs w:val="22"/>
        </w:rPr>
        <w:t>Relation</w:t>
      </w:r>
      <w:proofErr w:type="spellEnd"/>
      <w:r w:rsidRPr="00F05977">
        <w:rPr>
          <w:rFonts w:ascii="Arial" w:hAnsi="Arial" w:cs="Arial"/>
          <w:i/>
          <w:iCs/>
          <w:sz w:val="22"/>
          <w:szCs w:val="22"/>
        </w:rPr>
        <w:t xml:space="preserve"> Management</w:t>
      </w:r>
      <w:r w:rsidRPr="00F05977">
        <w:rPr>
          <w:rFonts w:ascii="Arial" w:hAnsi="Arial" w:cs="Arial"/>
          <w:sz w:val="22"/>
          <w:szCs w:val="22"/>
        </w:rPr>
        <w:t>) permiten gestionar la relación con los clientes de forma más efectiva. Posibilita al recepcionista, por ejemplo, saber quién llama antes de descolgar el teléfono (el señor Pérez) y, con un simple código, acceder a toda la información del mismo, lo que, además de facilitar la gestión de sus incidencias, ofrece una imagen muy diferente de la compañía.</w:t>
      </w: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No obstante, para que una aplicación tenga sentido, antes tiene que haber una estrategia CRM implantada en la empresa. Es decir, una forma de hacer las cosas que pase por recabar toda la información posible de los clientes para después analizarla. Así podremos adaptar mejor nuestra oferta a la demanda y realizar el correcto seguimiento del cliente.</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Style w:val="Textoennegrita"/>
          <w:rFonts w:ascii="Arial" w:hAnsi="Arial" w:cs="Arial"/>
          <w:sz w:val="22"/>
          <w:szCs w:val="22"/>
        </w:rPr>
        <w:t>Más cerca del cliente</w:t>
      </w: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 xml:space="preserve">La idoneidad o no de las aplicaciones CRM dependerá no tanto del tipo y tamaño de la empresa como del sector, volumen de clientes y número de personas que se encarguen de la parte comercial y, sobre todo, “de la memoria que tenga cada uno. La panadera del barrio está haciendo CRM cuando ve entrar a un cliente y sabe perfectamente qué tipo de pan quiere, si le ha llegado el pedido de magdalenas que más le gusta o si, al ser martes, se llevará también pan candeal”, señala Fernando Rivero, consejero de la Asociación de </w:t>
      </w:r>
      <w:proofErr w:type="spellStart"/>
      <w:r w:rsidRPr="00F05977">
        <w:rPr>
          <w:rFonts w:ascii="Arial" w:hAnsi="Arial" w:cs="Arial"/>
          <w:sz w:val="22"/>
          <w:szCs w:val="22"/>
        </w:rPr>
        <w:t>Márketing</w:t>
      </w:r>
      <w:proofErr w:type="spellEnd"/>
      <w:r w:rsidRPr="00F05977">
        <w:rPr>
          <w:rFonts w:ascii="Arial" w:hAnsi="Arial" w:cs="Arial"/>
          <w:sz w:val="22"/>
          <w:szCs w:val="22"/>
        </w:rPr>
        <w:t xml:space="preserve"> de España y socio director de </w:t>
      </w:r>
      <w:proofErr w:type="spellStart"/>
      <w:r w:rsidRPr="00F05977">
        <w:rPr>
          <w:rFonts w:ascii="Arial" w:hAnsi="Arial" w:cs="Arial"/>
          <w:sz w:val="22"/>
          <w:szCs w:val="22"/>
        </w:rPr>
        <w:t>Tatum</w:t>
      </w:r>
      <w:proofErr w:type="spellEnd"/>
      <w:r w:rsidRPr="00F05977">
        <w:rPr>
          <w:rFonts w:ascii="Arial" w:hAnsi="Arial" w:cs="Arial"/>
          <w:sz w:val="22"/>
          <w:szCs w:val="22"/>
        </w:rPr>
        <w:t>.</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En resumen, el CRM, como solución y como estrategia, tiene tres funcionalidades:</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Style w:val="Textoennegrita"/>
          <w:rFonts w:ascii="Arial" w:hAnsi="Arial" w:cs="Arial"/>
          <w:sz w:val="22"/>
          <w:szCs w:val="22"/>
        </w:rPr>
        <w:t>Gestor de ventas.</w:t>
      </w:r>
      <w:r w:rsidRPr="00F05977">
        <w:rPr>
          <w:rStyle w:val="apple-converted-space"/>
          <w:rFonts w:ascii="Arial" w:hAnsi="Arial" w:cs="Arial"/>
          <w:sz w:val="22"/>
          <w:szCs w:val="22"/>
        </w:rPr>
        <w:t> </w:t>
      </w:r>
      <w:r w:rsidRPr="00F05977">
        <w:rPr>
          <w:rFonts w:ascii="Arial" w:hAnsi="Arial" w:cs="Arial"/>
          <w:sz w:val="22"/>
          <w:szCs w:val="22"/>
        </w:rPr>
        <w:t xml:space="preserve">Se trata de recabar toda la información de tus clientes (los datos de localización, número de pedidos, número de visitas, personas de contacto si son varios, tamaño y tipo de productos, periodicidad, formas de pago, plazos de entrega, preferencias, gustos, tendencias…) y sobre tu actividad comercial (citas de los comerciales, últimas visitas, tiempo de duración de las mismas, conclusiones, pedidos gestionados, incidencias resueltas). </w:t>
      </w: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Su correcta utilización genera nuevas oportunidades de venta, agilización en la gestión, actualización de presupuestos en tiempo real, mejor gestión del tiempo y optimización de los procesos de ventas.</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Style w:val="Textoennegrita"/>
          <w:rFonts w:ascii="Arial" w:hAnsi="Arial" w:cs="Arial"/>
          <w:sz w:val="22"/>
          <w:szCs w:val="22"/>
        </w:rPr>
        <w:t>Gestor de marketing.</w:t>
      </w:r>
      <w:r w:rsidRPr="00F05977">
        <w:rPr>
          <w:rStyle w:val="apple-converted-space"/>
          <w:rFonts w:ascii="Arial" w:hAnsi="Arial" w:cs="Arial"/>
          <w:sz w:val="22"/>
          <w:szCs w:val="22"/>
        </w:rPr>
        <w:t> </w:t>
      </w:r>
      <w:r w:rsidRPr="00F05977">
        <w:rPr>
          <w:rFonts w:ascii="Arial" w:hAnsi="Arial" w:cs="Arial"/>
          <w:sz w:val="22"/>
          <w:szCs w:val="22"/>
        </w:rPr>
        <w:t xml:space="preserve">Además de recoger los datos, lo ideal es analizarlos. Aquí es cuando ya la cosa se empieza a poner más complicada si sólo hacemos CRM con una base de datos o una agenda electrónica. </w:t>
      </w: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 xml:space="preserve">Con las herramientas tecnológicas, se pueden cruzar datos y segmentar clientes en función de una serie de parámetros, que normalmente son adaptables a tus negocios. Y, a partir de </w:t>
      </w:r>
      <w:r w:rsidRPr="00F05977">
        <w:rPr>
          <w:rFonts w:ascii="Arial" w:hAnsi="Arial" w:cs="Arial"/>
          <w:sz w:val="22"/>
          <w:szCs w:val="22"/>
        </w:rPr>
        <w:lastRenderedPageBreak/>
        <w:t>este análisis, es posible detectar diferentes targets de cliente tanto en cuanto a preferencias de compra, como de periodicidad; por qué canales compran o llegan a tu empresa, y así lanzar campañas a través de otras vías.</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 xml:space="preserve">“Estas herramientas nos permiten analizar el retorno de la inversión que hacemos en </w:t>
      </w:r>
      <w:proofErr w:type="spellStart"/>
      <w:r w:rsidRPr="00F05977">
        <w:rPr>
          <w:rFonts w:ascii="Arial" w:hAnsi="Arial" w:cs="Arial"/>
          <w:sz w:val="22"/>
          <w:szCs w:val="22"/>
        </w:rPr>
        <w:t>márketing</w:t>
      </w:r>
      <w:proofErr w:type="spellEnd"/>
      <w:r w:rsidRPr="00F05977">
        <w:rPr>
          <w:rFonts w:ascii="Arial" w:hAnsi="Arial" w:cs="Arial"/>
          <w:sz w:val="22"/>
          <w:szCs w:val="22"/>
        </w:rPr>
        <w:t xml:space="preserve"> y realizar acciones más ajustadas y efectivas”, añade </w:t>
      </w:r>
      <w:proofErr w:type="spellStart"/>
      <w:r w:rsidRPr="00F05977">
        <w:rPr>
          <w:rFonts w:ascii="Arial" w:hAnsi="Arial" w:cs="Arial"/>
          <w:sz w:val="22"/>
          <w:szCs w:val="22"/>
        </w:rPr>
        <w:t>Maureen</w:t>
      </w:r>
      <w:proofErr w:type="spellEnd"/>
      <w:r w:rsidRPr="00F05977">
        <w:rPr>
          <w:rFonts w:ascii="Arial" w:hAnsi="Arial" w:cs="Arial"/>
          <w:sz w:val="22"/>
          <w:szCs w:val="22"/>
        </w:rPr>
        <w:t xml:space="preserve"> </w:t>
      </w:r>
      <w:proofErr w:type="spellStart"/>
      <w:r w:rsidRPr="00F05977">
        <w:rPr>
          <w:rFonts w:ascii="Arial" w:hAnsi="Arial" w:cs="Arial"/>
          <w:sz w:val="22"/>
          <w:szCs w:val="22"/>
        </w:rPr>
        <w:t>Manubens</w:t>
      </w:r>
      <w:proofErr w:type="spellEnd"/>
      <w:r w:rsidRPr="00F05977">
        <w:rPr>
          <w:rFonts w:ascii="Arial" w:hAnsi="Arial" w:cs="Arial"/>
          <w:sz w:val="22"/>
          <w:szCs w:val="22"/>
        </w:rPr>
        <w:t xml:space="preserve">, jefe de producto de Microsoft </w:t>
      </w:r>
      <w:proofErr w:type="spellStart"/>
      <w:r w:rsidRPr="00F05977">
        <w:rPr>
          <w:rFonts w:ascii="Arial" w:hAnsi="Arial" w:cs="Arial"/>
          <w:sz w:val="22"/>
          <w:szCs w:val="22"/>
        </w:rPr>
        <w:t>Dinamic</w:t>
      </w:r>
      <w:proofErr w:type="spellEnd"/>
      <w:r w:rsidRPr="00F05977">
        <w:rPr>
          <w:rFonts w:ascii="Arial" w:hAnsi="Arial" w:cs="Arial"/>
          <w:sz w:val="22"/>
          <w:szCs w:val="22"/>
        </w:rPr>
        <w:t xml:space="preserve"> CRM.</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Detectar nuevas oportunidades de negocio, integrar todas las comunicaciones de la empresa, ajustar las inversiones, convertir a los clientes potenciales o realizar ventas cruzadas son algunas de las mejoras que se logran con la puesta en marcha de CRM.</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Style w:val="Textoennegrita"/>
          <w:rFonts w:ascii="Arial" w:hAnsi="Arial" w:cs="Arial"/>
          <w:sz w:val="22"/>
          <w:szCs w:val="22"/>
        </w:rPr>
        <w:t>Gestor de servicios postventa.</w:t>
      </w:r>
      <w:r w:rsidRPr="00F05977">
        <w:rPr>
          <w:rStyle w:val="apple-converted-space"/>
          <w:rFonts w:ascii="Arial" w:hAnsi="Arial" w:cs="Arial"/>
          <w:b/>
          <w:bCs/>
          <w:sz w:val="22"/>
          <w:szCs w:val="22"/>
        </w:rPr>
        <w:t> </w:t>
      </w:r>
      <w:r w:rsidRPr="00F05977">
        <w:rPr>
          <w:rFonts w:ascii="Arial" w:hAnsi="Arial" w:cs="Arial"/>
          <w:sz w:val="22"/>
          <w:szCs w:val="22"/>
        </w:rPr>
        <w:t>Y, por último, no podemos olvidar la última parte de la venta: la atención postventa. Con las aplicaciones CRM también puedes gestionar incidencias, recoger y gestionar quejas y reclamaciones, realizar bases de datos de las reclamaciones más habituales, analizar el estado de los envíos, ajustar plazos de entrega, gestionar cobros, asesoramiento especializado… En definitiva, fidelizar al cliente.</w:t>
      </w: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p>
    <w:p w:rsidR="00594E4A" w:rsidRPr="00F05977" w:rsidRDefault="00594E4A" w:rsidP="00594E4A">
      <w:pPr>
        <w:pStyle w:val="NormalWeb"/>
        <w:shd w:val="clear" w:color="auto" w:fill="FFFFFF"/>
        <w:spacing w:before="0" w:beforeAutospacing="0" w:after="0" w:afterAutospacing="0"/>
        <w:ind w:right="-234"/>
        <w:jc w:val="both"/>
        <w:rPr>
          <w:rFonts w:ascii="Arial" w:hAnsi="Arial" w:cs="Arial"/>
          <w:sz w:val="22"/>
          <w:szCs w:val="22"/>
        </w:rPr>
      </w:pPr>
      <w:r w:rsidRPr="00F05977">
        <w:rPr>
          <w:rFonts w:ascii="Arial" w:hAnsi="Arial" w:cs="Arial"/>
          <w:sz w:val="22"/>
          <w:szCs w:val="22"/>
        </w:rPr>
        <w:t xml:space="preserve">Según datos de </w:t>
      </w:r>
      <w:proofErr w:type="spellStart"/>
      <w:r w:rsidRPr="00F05977">
        <w:rPr>
          <w:rFonts w:ascii="Arial" w:hAnsi="Arial" w:cs="Arial"/>
          <w:sz w:val="22"/>
          <w:szCs w:val="22"/>
        </w:rPr>
        <w:t>PriceWaterhouseCoopers</w:t>
      </w:r>
      <w:proofErr w:type="spellEnd"/>
      <w:r w:rsidRPr="00F05977">
        <w:rPr>
          <w:rFonts w:ascii="Arial" w:hAnsi="Arial" w:cs="Arial"/>
          <w:sz w:val="22"/>
          <w:szCs w:val="22"/>
        </w:rPr>
        <w:t>, un CRM permite aumentar la cuota de mercado hasta un 5%; mejorar hasta un 25% el rendimiento de las fuerzas de ventas e incrementar la fidelidad de los clientes también en un 25%. “</w:t>
      </w:r>
      <w:proofErr w:type="spellStart"/>
      <w:r w:rsidRPr="00F05977">
        <w:rPr>
          <w:rFonts w:ascii="Arial" w:hAnsi="Arial" w:cs="Arial"/>
          <w:sz w:val="22"/>
          <w:szCs w:val="22"/>
        </w:rPr>
        <w:t>Goldmine</w:t>
      </w:r>
      <w:proofErr w:type="spellEnd"/>
      <w:r w:rsidRPr="00F05977">
        <w:rPr>
          <w:rFonts w:ascii="Arial" w:hAnsi="Arial" w:cs="Arial"/>
          <w:sz w:val="22"/>
          <w:szCs w:val="22"/>
        </w:rPr>
        <w:t xml:space="preserve">, por ejemplo tiene estudiado, que la incorporación del CRM permite incrementar las ventas en un 20%”, señala Rodrigo Gallardo, jefe de producto de </w:t>
      </w:r>
      <w:proofErr w:type="spellStart"/>
      <w:r w:rsidRPr="00F05977">
        <w:rPr>
          <w:rFonts w:ascii="Arial" w:hAnsi="Arial" w:cs="Arial"/>
          <w:sz w:val="22"/>
          <w:szCs w:val="22"/>
        </w:rPr>
        <w:t>Goldmine</w:t>
      </w:r>
      <w:proofErr w:type="spellEnd"/>
      <w:r w:rsidRPr="00F05977">
        <w:rPr>
          <w:rFonts w:ascii="Arial" w:hAnsi="Arial" w:cs="Arial"/>
          <w:sz w:val="22"/>
          <w:szCs w:val="22"/>
        </w:rPr>
        <w:t xml:space="preserve"> para España.</w:t>
      </w:r>
      <w:r>
        <w:rPr>
          <w:rFonts w:ascii="Arial" w:hAnsi="Arial" w:cs="Arial"/>
          <w:sz w:val="22"/>
          <w:szCs w:val="22"/>
        </w:rPr>
        <w:t xml:space="preserve"> Fuente: </w:t>
      </w:r>
      <w:r w:rsidRPr="00F05977">
        <w:rPr>
          <w:rFonts w:ascii="Arial" w:hAnsi="Arial" w:cs="Arial"/>
          <w:sz w:val="22"/>
          <w:szCs w:val="22"/>
        </w:rPr>
        <w:t>http://www.emprendedores.es/</w:t>
      </w:r>
    </w:p>
    <w:p w:rsidR="00594E4A" w:rsidRPr="00F05977" w:rsidRDefault="00594E4A" w:rsidP="00594E4A">
      <w:pPr>
        <w:tabs>
          <w:tab w:val="left" w:pos="10348"/>
        </w:tabs>
        <w:spacing w:after="0" w:line="360" w:lineRule="auto"/>
        <w:ind w:right="-234"/>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r w:rsidRPr="00BF1DF3">
        <w:rPr>
          <w:rFonts w:ascii="Arial" w:hAnsi="Arial" w:cs="Arial"/>
          <w:noProof/>
          <w:sz w:val="24"/>
          <w:szCs w:val="24"/>
        </w:rPr>
        <w:drawing>
          <wp:anchor distT="0" distB="0" distL="114300" distR="114300" simplePos="0" relativeHeight="251694080" behindDoc="1" locked="0" layoutInCell="1" allowOverlap="1" wp14:anchorId="675E6302" wp14:editId="2B0931B9">
            <wp:simplePos x="0" y="0"/>
            <wp:positionH relativeFrom="column">
              <wp:posOffset>1043940</wp:posOffset>
            </wp:positionH>
            <wp:positionV relativeFrom="paragraph">
              <wp:posOffset>24765</wp:posOffset>
            </wp:positionV>
            <wp:extent cx="3067050" cy="3333750"/>
            <wp:effectExtent l="0" t="0" r="0" b="0"/>
            <wp:wrapThrough wrapText="bothSides">
              <wp:wrapPolygon edited="0">
                <wp:start x="0" y="0"/>
                <wp:lineTo x="0" y="21477"/>
                <wp:lineTo x="21466" y="21477"/>
                <wp:lineTo x="21466" y="0"/>
                <wp:lineTo x="0" y="0"/>
              </wp:wrapPolygon>
            </wp:wrapThrough>
            <wp:docPr id="202" name="Imagen 202" descr="http://blogs.technet.com/cfs-file.ashx/__key/communityserver-blogs-components-weblogfiles/00-00-00-84-29-metablogapi/7433.EmpresaOk_5F00_thumb_5F00_0A19BFF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s.technet.com/cfs-file.ashx/__key/communityserver-blogs-components-weblogfiles/00-00-00-84-29-metablogapi/7433.EmpresaOk_5F00_thumb_5F00_0A19BFFD.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67050" cy="3333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1DF3">
        <w:rPr>
          <w:rFonts w:ascii="Arial" w:hAnsi="Arial" w:cs="Arial"/>
          <w:sz w:val="24"/>
          <w:szCs w:val="24"/>
        </w:rPr>
        <w:tab/>
      </w: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24800" behindDoc="0" locked="0" layoutInCell="1" allowOverlap="1" wp14:anchorId="6DC46C21" wp14:editId="23751E62">
                <wp:simplePos x="0" y="0"/>
                <wp:positionH relativeFrom="column">
                  <wp:posOffset>1224915</wp:posOffset>
                </wp:positionH>
                <wp:positionV relativeFrom="paragraph">
                  <wp:posOffset>315595</wp:posOffset>
                </wp:positionV>
                <wp:extent cx="2981325" cy="657225"/>
                <wp:effectExtent l="0" t="0" r="28575" b="28575"/>
                <wp:wrapNone/>
                <wp:docPr id="20491"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81325" cy="6572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4 Características de las empresas globales</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96.45pt;margin-top:24.85pt;width:234.75pt;height:51.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" fillcolor="white [3201]" strokecolor="white [3212]" strokeweight=".5pt">
                <v:path arrowok="t"/>
                <v:textbo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4 Características de las empresas globales</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v:textbox>
              </v:shape>
            </w:pict>
          </mc:Fallback>
        </mc:AlternateContent>
      </w:r>
    </w:p>
    <w:p w:rsidR="00594E4A" w:rsidRDefault="00594E4A" w:rsidP="00594E4A">
      <w:pPr>
        <w:spacing w:line="360" w:lineRule="auto"/>
        <w:jc w:val="both"/>
        <w:rPr>
          <w:rFonts w:ascii="Arial" w:hAnsi="Arial" w:cs="Arial"/>
          <w:sz w:val="24"/>
          <w:szCs w:val="24"/>
        </w:rPr>
      </w:pPr>
    </w:p>
    <w:p w:rsidR="00594E4A" w:rsidRDefault="00594E4A" w:rsidP="00594E4A">
      <w:pPr>
        <w:spacing w:after="0" w:line="360" w:lineRule="auto"/>
        <w:ind w:firstLine="709"/>
        <w:jc w:val="both"/>
        <w:rPr>
          <w:rFonts w:ascii="Arial" w:hAnsi="Arial" w:cs="Arial"/>
          <w:sz w:val="24"/>
          <w:szCs w:val="24"/>
        </w:rPr>
      </w:pPr>
    </w:p>
    <w:p w:rsidR="00594E4A" w:rsidRDefault="00594E4A" w:rsidP="00594E4A">
      <w:pPr>
        <w:spacing w:after="0" w:line="360" w:lineRule="auto"/>
        <w:ind w:firstLine="709"/>
        <w:jc w:val="both"/>
        <w:rPr>
          <w:rFonts w:ascii="Arial" w:hAnsi="Arial" w:cs="Arial"/>
          <w:sz w:val="24"/>
          <w:szCs w:val="24"/>
        </w:rPr>
      </w:pPr>
    </w:p>
    <w:p w:rsidR="00594E4A" w:rsidRDefault="00594E4A" w:rsidP="00594E4A">
      <w:pPr>
        <w:spacing w:after="0" w:line="360" w:lineRule="auto"/>
        <w:ind w:right="-234" w:firstLine="709"/>
        <w:jc w:val="both"/>
        <w:rPr>
          <w:rFonts w:ascii="Arial" w:hAnsi="Arial" w:cs="Arial"/>
          <w:sz w:val="24"/>
          <w:szCs w:val="24"/>
        </w:rPr>
      </w:pPr>
      <w:r w:rsidRPr="00BF1DF3">
        <w:rPr>
          <w:rFonts w:ascii="Arial" w:hAnsi="Arial" w:cs="Arial"/>
          <w:sz w:val="24"/>
          <w:szCs w:val="24"/>
        </w:rPr>
        <w:t>Para la realización de la estrategia existen soluciones tecnológicas de CRM según la función que desarrollan. Pero la aplicación del mismo genera ventajas tales como una reducción del ciclo de venta, coordinación de servicios a clientes, retención de clientes, eficiencia en presupuestos de marketing.</w:t>
      </w:r>
    </w:p>
    <w:p w:rsidR="00594E4A" w:rsidRDefault="00594E4A" w:rsidP="00594E4A">
      <w:pPr>
        <w:spacing w:after="0" w:line="360" w:lineRule="auto"/>
        <w:ind w:right="-234" w:firstLine="709"/>
        <w:jc w:val="both"/>
        <w:rPr>
          <w:rFonts w:ascii="Arial" w:hAnsi="Arial" w:cs="Arial"/>
          <w:sz w:val="24"/>
          <w:szCs w:val="24"/>
        </w:rPr>
      </w:pPr>
    </w:p>
    <w:p w:rsidR="00594E4A" w:rsidRPr="006F573D" w:rsidRDefault="00594E4A" w:rsidP="00594E4A">
      <w:pPr>
        <w:pStyle w:val="Prrafodelista"/>
        <w:numPr>
          <w:ilvl w:val="0"/>
          <w:numId w:val="20"/>
        </w:numPr>
        <w:spacing w:line="360" w:lineRule="auto"/>
        <w:ind w:right="-234"/>
        <w:jc w:val="both"/>
        <w:rPr>
          <w:rFonts w:ascii="Arial" w:hAnsi="Arial" w:cs="Arial"/>
          <w:sz w:val="24"/>
          <w:szCs w:val="24"/>
        </w:rPr>
      </w:pPr>
      <w:r w:rsidRPr="006F573D">
        <w:rPr>
          <w:rFonts w:ascii="Arial" w:hAnsi="Arial" w:cs="Arial"/>
          <w:b/>
          <w:sz w:val="24"/>
          <w:szCs w:val="24"/>
        </w:rPr>
        <w:t xml:space="preserve">CRM componente operacional: </w:t>
      </w:r>
      <w:r w:rsidRPr="006F573D">
        <w:rPr>
          <w:rFonts w:ascii="Arial" w:hAnsi="Arial" w:cs="Arial"/>
          <w:sz w:val="24"/>
          <w:szCs w:val="24"/>
        </w:rPr>
        <w:t>incrementar la eficiencia, mediante la medición las operaciones diarias de los clientes.</w:t>
      </w:r>
    </w:p>
    <w:p w:rsidR="00594E4A" w:rsidRPr="006F573D" w:rsidRDefault="00594E4A" w:rsidP="00594E4A">
      <w:pPr>
        <w:pStyle w:val="Prrafodelista"/>
        <w:numPr>
          <w:ilvl w:val="0"/>
          <w:numId w:val="20"/>
        </w:numPr>
        <w:spacing w:line="360" w:lineRule="auto"/>
        <w:ind w:right="-234"/>
        <w:jc w:val="both"/>
        <w:rPr>
          <w:rFonts w:ascii="Arial" w:hAnsi="Arial" w:cs="Arial"/>
          <w:sz w:val="24"/>
          <w:szCs w:val="24"/>
        </w:rPr>
      </w:pPr>
      <w:r w:rsidRPr="006F573D">
        <w:rPr>
          <w:rFonts w:ascii="Arial" w:hAnsi="Arial" w:cs="Arial"/>
          <w:b/>
          <w:sz w:val="24"/>
          <w:szCs w:val="24"/>
        </w:rPr>
        <w:t>CRM componente colaborativo:</w:t>
      </w:r>
      <w:r w:rsidRPr="006F573D">
        <w:rPr>
          <w:rFonts w:ascii="Arial" w:hAnsi="Arial" w:cs="Arial"/>
          <w:sz w:val="24"/>
          <w:szCs w:val="24"/>
        </w:rPr>
        <w:t xml:space="preserve"> permiten la interacción y colaboración con los clientes.</w:t>
      </w:r>
    </w:p>
    <w:p w:rsidR="00594E4A" w:rsidRPr="006F573D" w:rsidRDefault="00594E4A" w:rsidP="00594E4A">
      <w:pPr>
        <w:pStyle w:val="Prrafodelista"/>
        <w:numPr>
          <w:ilvl w:val="0"/>
          <w:numId w:val="20"/>
        </w:numPr>
        <w:spacing w:line="360" w:lineRule="auto"/>
        <w:ind w:right="-234"/>
        <w:jc w:val="both"/>
        <w:rPr>
          <w:rFonts w:ascii="Arial" w:hAnsi="Arial" w:cs="Arial"/>
          <w:sz w:val="24"/>
          <w:szCs w:val="24"/>
        </w:rPr>
      </w:pPr>
      <w:r w:rsidRPr="006F573D">
        <w:rPr>
          <w:rFonts w:ascii="Arial" w:hAnsi="Arial" w:cs="Arial"/>
          <w:b/>
          <w:sz w:val="24"/>
          <w:szCs w:val="24"/>
        </w:rPr>
        <w:t>CRM componente analítico:</w:t>
      </w:r>
      <w:r w:rsidRPr="006F573D">
        <w:rPr>
          <w:rFonts w:ascii="Arial" w:hAnsi="Arial" w:cs="Arial"/>
          <w:sz w:val="24"/>
          <w:szCs w:val="24"/>
        </w:rPr>
        <w:t xml:space="preserve"> permite el análisis del cliente para la toma de decisiones.</w:t>
      </w:r>
    </w:p>
    <w:p w:rsidR="00594E4A" w:rsidRDefault="00594E4A" w:rsidP="00594E4A">
      <w:pPr>
        <w:tabs>
          <w:tab w:val="left" w:pos="10013"/>
        </w:tabs>
        <w:spacing w:after="0" w:line="360" w:lineRule="auto"/>
        <w:ind w:right="-234"/>
        <w:jc w:val="both"/>
        <w:rPr>
          <w:rFonts w:ascii="Arial" w:hAnsi="Arial" w:cs="Arial"/>
          <w:b/>
          <w:sz w:val="24"/>
          <w:szCs w:val="24"/>
        </w:rPr>
      </w:pPr>
    </w:p>
    <w:p w:rsidR="00594E4A" w:rsidRDefault="00594E4A" w:rsidP="00594E4A">
      <w:pPr>
        <w:tabs>
          <w:tab w:val="left" w:pos="10013"/>
        </w:tabs>
        <w:spacing w:after="0" w:line="360" w:lineRule="auto"/>
        <w:ind w:right="-234"/>
        <w:jc w:val="both"/>
        <w:rPr>
          <w:rFonts w:ascii="Arial" w:hAnsi="Arial" w:cs="Arial"/>
          <w:b/>
          <w:sz w:val="24"/>
          <w:szCs w:val="24"/>
        </w:rPr>
      </w:pPr>
      <w:r w:rsidRPr="00BF1DF3">
        <w:rPr>
          <w:rFonts w:ascii="Arial" w:hAnsi="Arial" w:cs="Arial"/>
          <w:b/>
          <w:sz w:val="24"/>
          <w:szCs w:val="24"/>
        </w:rPr>
        <w:t>Evolución de los sistemas de información en las organizaciones</w:t>
      </w:r>
    </w:p>
    <w:p w:rsidR="00594E4A" w:rsidRPr="00BF1DF3" w:rsidRDefault="00594E4A" w:rsidP="00594E4A">
      <w:pPr>
        <w:tabs>
          <w:tab w:val="left" w:pos="10013"/>
        </w:tabs>
        <w:spacing w:after="0" w:line="360" w:lineRule="auto"/>
        <w:ind w:right="-234"/>
        <w:jc w:val="both"/>
        <w:rPr>
          <w:rFonts w:ascii="Arial" w:hAnsi="Arial" w:cs="Arial"/>
          <w:b/>
          <w:sz w:val="24"/>
          <w:szCs w:val="24"/>
        </w:rPr>
      </w:pPr>
    </w:p>
    <w:p w:rsidR="00594E4A" w:rsidRDefault="00594E4A" w:rsidP="00594E4A">
      <w:pPr>
        <w:tabs>
          <w:tab w:val="left" w:pos="10013"/>
        </w:tabs>
        <w:spacing w:after="0" w:line="360" w:lineRule="auto"/>
        <w:ind w:right="-234"/>
        <w:jc w:val="both"/>
        <w:rPr>
          <w:rFonts w:ascii="Arial" w:hAnsi="Arial" w:cs="Arial"/>
          <w:sz w:val="24"/>
          <w:szCs w:val="24"/>
        </w:rPr>
      </w:pPr>
      <w:r w:rsidRPr="00BF1DF3">
        <w:rPr>
          <w:rFonts w:ascii="Arial" w:hAnsi="Arial" w:cs="Arial"/>
          <w:sz w:val="24"/>
          <w:szCs w:val="24"/>
        </w:rPr>
        <w:t xml:space="preserve">             El i</w:t>
      </w:r>
      <w:r>
        <w:rPr>
          <w:rFonts w:ascii="Arial" w:hAnsi="Arial" w:cs="Arial"/>
          <w:sz w:val="24"/>
          <w:szCs w:val="24"/>
        </w:rPr>
        <w:t xml:space="preserve">nicio de esta serie de cambios </w:t>
      </w:r>
      <w:r w:rsidRPr="00BF1DF3">
        <w:rPr>
          <w:rFonts w:ascii="Arial" w:hAnsi="Arial" w:cs="Arial"/>
          <w:noProof/>
          <w:sz w:val="24"/>
          <w:szCs w:val="24"/>
        </w:rPr>
        <w:t xml:space="preserve"> </w:t>
      </w:r>
      <w:r>
        <w:rPr>
          <w:rFonts w:ascii="Arial" w:hAnsi="Arial" w:cs="Arial"/>
          <w:noProof/>
          <w:sz w:val="24"/>
          <w:szCs w:val="24"/>
        </w:rPr>
        <w:t>q</w:t>
      </w:r>
      <w:r w:rsidRPr="00BF1DF3">
        <w:rPr>
          <w:rFonts w:ascii="Arial" w:hAnsi="Arial" w:cs="Arial"/>
          <w:sz w:val="24"/>
          <w:szCs w:val="24"/>
        </w:rPr>
        <w:t>ue se realizaron tuvo su comienzo con la implantación de sistemas transaccionales, posteriormente se dio paso a la introducción de los sistemas de apoyo en la toma de decisiones y finalmente la implantación de los sistemas estratégicos que permiten darle una  estructura competitiva a la empresa.</w:t>
      </w:r>
    </w:p>
    <w:p w:rsidR="00594E4A" w:rsidRPr="00BF1DF3" w:rsidRDefault="00594E4A" w:rsidP="00594E4A">
      <w:pPr>
        <w:tabs>
          <w:tab w:val="left" w:pos="10013"/>
        </w:tabs>
        <w:spacing w:after="0" w:line="360" w:lineRule="auto"/>
        <w:ind w:right="-234"/>
        <w:jc w:val="both"/>
        <w:rPr>
          <w:rFonts w:ascii="Arial" w:hAnsi="Arial" w:cs="Arial"/>
          <w:sz w:val="24"/>
          <w:szCs w:val="24"/>
        </w:rPr>
      </w:pPr>
    </w:p>
    <w:p w:rsidR="00594E4A" w:rsidRDefault="00594E4A" w:rsidP="00594E4A">
      <w:pPr>
        <w:tabs>
          <w:tab w:val="left" w:pos="10013"/>
        </w:tabs>
        <w:spacing w:after="0" w:line="360" w:lineRule="auto"/>
        <w:ind w:right="-234"/>
        <w:jc w:val="both"/>
        <w:rPr>
          <w:rFonts w:ascii="Arial" w:hAnsi="Arial" w:cs="Arial"/>
          <w:sz w:val="24"/>
          <w:szCs w:val="24"/>
        </w:rPr>
      </w:pPr>
      <w:r w:rsidRPr="00BF1DF3">
        <w:rPr>
          <w:rFonts w:ascii="Arial" w:hAnsi="Arial" w:cs="Arial"/>
          <w:sz w:val="24"/>
          <w:szCs w:val="24"/>
        </w:rPr>
        <w:t xml:space="preserve">             Richard </w:t>
      </w:r>
      <w:proofErr w:type="spellStart"/>
      <w:r w:rsidRPr="00BF1DF3">
        <w:rPr>
          <w:rFonts w:ascii="Arial" w:hAnsi="Arial" w:cs="Arial"/>
          <w:sz w:val="24"/>
          <w:szCs w:val="24"/>
        </w:rPr>
        <w:t>Nolan</w:t>
      </w:r>
      <w:proofErr w:type="spellEnd"/>
      <w:r w:rsidRPr="00BF1DF3">
        <w:rPr>
          <w:rFonts w:ascii="Arial" w:hAnsi="Arial" w:cs="Arial"/>
          <w:sz w:val="24"/>
          <w:szCs w:val="24"/>
        </w:rPr>
        <w:t xml:space="preserve"> en los años setenta desarrolla una teoría en la que  influyó en los procesos de planeación y las actividades de la informática. Esta teoría es conocida como “Teoría de las etapas” donde sostiene que la informática en las organizaciones evoluciona a través de ciertas etapas de crecimiento.</w:t>
      </w:r>
    </w:p>
    <w:p w:rsidR="00594E4A" w:rsidRPr="00BF1DF3" w:rsidRDefault="00594E4A" w:rsidP="00594E4A">
      <w:pPr>
        <w:tabs>
          <w:tab w:val="left" w:pos="10013"/>
        </w:tabs>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 xml:space="preserve">En la etapa inicio se adquiere la primera computadora con lo que se tiene un ahorro de mano de obra. Se tiene aplicaciones en los sistemas transaccionales, nóminas o contabilidad. En esta etapa es importante estar consciente de la </w:t>
      </w:r>
      <w:r w:rsidRPr="00BF1DF3">
        <w:rPr>
          <w:rFonts w:ascii="Arial" w:hAnsi="Arial" w:cs="Arial"/>
          <w:sz w:val="24"/>
          <w:szCs w:val="24"/>
        </w:rPr>
        <w:lastRenderedPageBreak/>
        <w:t xml:space="preserve">resistencia al cambio de personal y usuarios, conocido también como </w:t>
      </w:r>
      <w:proofErr w:type="spellStart"/>
      <w:r w:rsidRPr="00BF1DF3">
        <w:rPr>
          <w:rFonts w:ascii="Arial" w:hAnsi="Arial" w:cs="Arial"/>
          <w:sz w:val="24"/>
          <w:szCs w:val="24"/>
        </w:rPr>
        <w:t>ciberfobia</w:t>
      </w:r>
      <w:proofErr w:type="spellEnd"/>
      <w:r w:rsidRPr="00BF1DF3">
        <w:rPr>
          <w:rFonts w:ascii="Arial" w:hAnsi="Arial" w:cs="Arial"/>
          <w:sz w:val="24"/>
          <w:szCs w:val="24"/>
        </w:rPr>
        <w:t>. Concluye esta etapa con la implantación exitosa del primer sistema de información.</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La siguiente etapa es la de contagio o expansión comienza con el paradigma de imitar, se implantan el resto de los sistemas transaccionales no desarrollados en la etapa de inicio. Los gastos por concepto de sistemas comienzan a tener un crecimiento importante.</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 xml:space="preserve">La etapa de control o formalización inicia con la necesidad d controlar los recursos computacionales a través de técnicas de </w:t>
      </w:r>
      <w:proofErr w:type="spellStart"/>
      <w:r w:rsidRPr="00BF1DF3">
        <w:rPr>
          <w:rFonts w:ascii="Arial" w:hAnsi="Arial" w:cs="Arial"/>
          <w:sz w:val="24"/>
          <w:szCs w:val="24"/>
        </w:rPr>
        <w:t>presupuestación</w:t>
      </w:r>
      <w:proofErr w:type="spellEnd"/>
      <w:r w:rsidRPr="00BF1DF3">
        <w:rPr>
          <w:rFonts w:ascii="Arial" w:hAnsi="Arial" w:cs="Arial"/>
          <w:sz w:val="24"/>
          <w:szCs w:val="24"/>
        </w:rPr>
        <w:t xml:space="preserve"> y la implantación de sistemas a cargo de usuarios.       </w:t>
      </w:r>
    </w:p>
    <w:p w:rsidR="00594E4A" w:rsidRPr="00BF1DF3" w:rsidRDefault="00594E4A" w:rsidP="00594E4A">
      <w:pPr>
        <w:spacing w:after="0" w:line="360" w:lineRule="auto"/>
        <w:ind w:right="-234" w:firstLine="708"/>
        <w:jc w:val="both"/>
        <w:rPr>
          <w:rFonts w:ascii="Arial" w:hAnsi="Arial" w:cs="Arial"/>
          <w:sz w:val="24"/>
          <w:szCs w:val="24"/>
        </w:rPr>
      </w:pPr>
      <w:r w:rsidRPr="00BF1DF3">
        <w:rPr>
          <w:rFonts w:ascii="Arial" w:hAnsi="Arial" w:cs="Arial"/>
          <w:sz w:val="24"/>
          <w:szCs w:val="24"/>
        </w:rPr>
        <w:t xml:space="preserve">            </w:t>
      </w: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En la etapa de integración se centraliza al departamento de sistemas bajo una sola estructura administrativa. Los costos del equipo y software disminuyen, por lo que está al alcance de más usuarios. El departamento de sistemas y los usuarios inician el desarrollo de nuevos sistemas para reemplazar los sistemas antiguos en beneficio de la organización. Hay una proliferación de aplicaciones. Se inicia la contratación de personal especializado y nacen nuevos puestos. Los gastos por concepto de sistemas empiezan a tener un crecimiento importante, lo que marca la pauta para iniciar la racionalización del uso de los recursos computacionales por parte de la empresa, El usuario de la información adquiere la responsabilidad de  la integridad de la misma y debe manejar niveles de acceso diferentes.</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 xml:space="preserve">Finalmente en la etapa de madurez la informática de la organización se encuentra definida como una función básica y se ubica en uno de los primeros lugares del organigrama. Se introducen aplicaciones desarrolladas con la  tecnología de bases de datos. Se perfeccionan los controles implantados en las etapas anteriores y hay menos rigidez en su aplicación. En muchos casos se establecen precios para los servicios de cómputo y en algunos otros se define el área de informática como centro de utilidades en lugar de centro de costos. En general se </w:t>
      </w:r>
      <w:r w:rsidRPr="00BF1DF3">
        <w:rPr>
          <w:rFonts w:ascii="Arial" w:hAnsi="Arial" w:cs="Arial"/>
          <w:sz w:val="24"/>
          <w:szCs w:val="24"/>
        </w:rPr>
        <w:lastRenderedPageBreak/>
        <w:t>mantiene una buena comunicación con la dirección general y los usuarios de la organización.</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ind w:right="-234"/>
        <w:rPr>
          <w:rFonts w:ascii="Arial" w:hAnsi="Arial" w:cs="Arial"/>
          <w:b/>
          <w:sz w:val="24"/>
          <w:szCs w:val="24"/>
        </w:rPr>
      </w:pPr>
    </w:p>
    <w:p w:rsidR="00594E4A" w:rsidRPr="00BF1DF3" w:rsidRDefault="00594E4A" w:rsidP="00594E4A">
      <w:pPr>
        <w:ind w:right="-234"/>
        <w:rPr>
          <w:rFonts w:ascii="Arial" w:hAnsi="Arial" w:cs="Arial"/>
          <w:b/>
          <w:sz w:val="24"/>
          <w:szCs w:val="24"/>
        </w:rPr>
      </w:pPr>
      <w:r w:rsidRPr="00BF1DF3">
        <w:rPr>
          <w:rFonts w:ascii="Arial" w:hAnsi="Arial" w:cs="Arial"/>
          <w:b/>
          <w:sz w:val="24"/>
          <w:szCs w:val="24"/>
        </w:rPr>
        <w:t xml:space="preserve">FUNCIONES </w:t>
      </w:r>
    </w:p>
    <w:p w:rsidR="00594E4A" w:rsidRDefault="00594E4A" w:rsidP="00594E4A">
      <w:pPr>
        <w:spacing w:line="360" w:lineRule="auto"/>
        <w:ind w:right="-234" w:firstLine="708"/>
        <w:jc w:val="both"/>
        <w:rPr>
          <w:rFonts w:ascii="Arial" w:hAnsi="Arial" w:cs="Arial"/>
          <w:sz w:val="24"/>
          <w:szCs w:val="24"/>
        </w:rPr>
      </w:pPr>
      <w:r w:rsidRPr="00BF1DF3">
        <w:rPr>
          <w:rFonts w:ascii="Arial" w:hAnsi="Arial" w:cs="Arial"/>
          <w:sz w:val="24"/>
          <w:szCs w:val="24"/>
        </w:rPr>
        <w:t>A continuación se presentan dos tablas que muestran información detallada de cada una de las funciones que realiza la gestión tecnológica:</w:t>
      </w:r>
    </w:p>
    <w:p w:rsidR="00594E4A" w:rsidRPr="00923CC7" w:rsidRDefault="00594E4A" w:rsidP="00594E4A">
      <w:pPr>
        <w:pStyle w:val="Epgrafe"/>
        <w:keepNext/>
        <w:jc w:val="center"/>
        <w:rPr>
          <w:rFonts w:ascii="Arial" w:hAnsi="Arial" w:cs="Arial"/>
          <w:b w:val="0"/>
          <w:i/>
          <w:color w:val="FFFFFF" w:themeColor="background1"/>
          <w:sz w:val="24"/>
          <w:szCs w:val="24"/>
        </w:rPr>
      </w:pPr>
      <w:r w:rsidRPr="00015354">
        <w:rPr>
          <w:rFonts w:ascii="Arial" w:hAnsi="Arial" w:cs="Arial"/>
          <w:color w:val="FFFFFF" w:themeColor="background1"/>
          <w:sz w:val="24"/>
          <w:szCs w:val="24"/>
        </w:rPr>
        <w:t>Significado de las funciones de gestión de tecnología (</w:t>
      </w:r>
      <w:proofErr w:type="spellStart"/>
      <w:r w:rsidRPr="00015354">
        <w:rPr>
          <w:rFonts w:ascii="Arial" w:hAnsi="Arial" w:cs="Arial"/>
          <w:color w:val="FFFFFF" w:themeColor="background1"/>
          <w:sz w:val="24"/>
          <w:szCs w:val="24"/>
        </w:rPr>
        <w:t>GdT</w:t>
      </w:r>
      <w:proofErr w:type="spellEnd"/>
      <w:r w:rsidRPr="00015354">
        <w:rPr>
          <w:rFonts w:ascii="Arial" w:hAnsi="Arial" w:cs="Arial"/>
          <w:color w:val="FFFFFF" w:themeColor="background1"/>
          <w:sz w:val="24"/>
          <w:szCs w:val="24"/>
        </w:rPr>
        <w:t>)</w:t>
      </w:r>
      <w:sdt>
        <w:sdtPr>
          <w:rPr>
            <w:rFonts w:ascii="Arial" w:hAnsi="Arial" w:cs="Arial"/>
            <w:b w:val="0"/>
            <w:i/>
            <w:color w:val="FFFFFF" w:themeColor="background1"/>
            <w:sz w:val="24"/>
            <w:szCs w:val="24"/>
          </w:rPr>
          <w:id w:val="-894587875"/>
          <w:citation/>
        </w:sdtPr>
        <w:sdtContent>
          <w:r w:rsidRPr="00015354">
            <w:rPr>
              <w:rFonts w:ascii="Arial" w:hAnsi="Arial" w:cs="Arial"/>
              <w:b w:val="0"/>
              <w:i/>
              <w:color w:val="FFFFFF" w:themeColor="background1"/>
              <w:sz w:val="24"/>
              <w:szCs w:val="24"/>
            </w:rPr>
            <w:fldChar w:fldCharType="begin"/>
          </w:r>
          <w:r w:rsidRPr="00015354">
            <w:rPr>
              <w:rFonts w:ascii="Arial" w:hAnsi="Arial" w:cs="Arial"/>
              <w:color w:val="FFFFFF" w:themeColor="background1"/>
              <w:sz w:val="24"/>
              <w:szCs w:val="24"/>
            </w:rPr>
            <w:instrText xml:space="preserve">CITATION ElM15 \l 2058 </w:instrText>
          </w:r>
          <w:r w:rsidRPr="00015354">
            <w:rPr>
              <w:rFonts w:ascii="Arial" w:hAnsi="Arial" w:cs="Arial"/>
              <w:b w:val="0"/>
              <w:i/>
              <w:color w:val="FFFFFF" w:themeColor="background1"/>
              <w:sz w:val="24"/>
              <w:szCs w:val="24"/>
            </w:rPr>
            <w:fldChar w:fldCharType="separate"/>
          </w:r>
          <w:r w:rsidRPr="00015354">
            <w:rPr>
              <w:rFonts w:ascii="Arial" w:hAnsi="Arial" w:cs="Arial"/>
              <w:noProof/>
              <w:color w:val="FFFFFF" w:themeColor="background1"/>
              <w:sz w:val="24"/>
              <w:szCs w:val="24"/>
            </w:rPr>
            <w:t xml:space="preserve"> (Secretaría de Economía, 2015)</w:t>
          </w:r>
          <w:r w:rsidRPr="00015354">
            <w:rPr>
              <w:rFonts w:ascii="Arial" w:hAnsi="Arial" w:cs="Arial"/>
              <w:b w:val="0"/>
              <w:i/>
              <w:color w:val="FFFFFF" w:themeColor="background1"/>
              <w:sz w:val="24"/>
              <w:szCs w:val="24"/>
            </w:rPr>
            <w:fldChar w:fldCharType="end"/>
          </w:r>
        </w:sdtContent>
      </w:sdt>
    </w:p>
    <w:tbl>
      <w:tblPr>
        <w:tblStyle w:val="Sombreadomedio1-nfasis3"/>
        <w:tblW w:w="5000" w:type="pct"/>
        <w:tblLook w:val="04A0" w:firstRow="1" w:lastRow="0" w:firstColumn="1" w:lastColumn="0" w:noHBand="0" w:noVBand="1"/>
      </w:tblPr>
      <w:tblGrid>
        <w:gridCol w:w="1453"/>
        <w:gridCol w:w="7601"/>
      </w:tblGrid>
      <w:tr w:rsidR="00594E4A" w:rsidRPr="00BF1DF3"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3" w:type="dxa"/>
            <w:hideMark/>
          </w:tcPr>
          <w:p w:rsidR="00594E4A" w:rsidRPr="00923CC7" w:rsidRDefault="00594E4A" w:rsidP="0020627A">
            <w:pPr>
              <w:spacing w:line="276" w:lineRule="auto"/>
              <w:jc w:val="center"/>
              <w:rPr>
                <w:rFonts w:ascii="Arial" w:eastAsia="Times New Roman" w:hAnsi="Arial" w:cs="Arial"/>
                <w:sz w:val="24"/>
                <w:szCs w:val="24"/>
              </w:rPr>
            </w:pPr>
            <w:r w:rsidRPr="00923CC7">
              <w:rPr>
                <w:rFonts w:ascii="Arial" w:eastAsia="Times New Roman" w:hAnsi="Arial" w:cs="Arial"/>
                <w:sz w:val="24"/>
                <w:szCs w:val="24"/>
              </w:rPr>
              <w:t xml:space="preserve">Funciones de </w:t>
            </w:r>
            <w:proofErr w:type="spellStart"/>
            <w:r w:rsidRPr="00923CC7">
              <w:rPr>
                <w:rFonts w:ascii="Arial" w:eastAsia="Times New Roman" w:hAnsi="Arial" w:cs="Arial"/>
                <w:sz w:val="24"/>
                <w:szCs w:val="24"/>
              </w:rPr>
              <w:t>GdT</w:t>
            </w:r>
            <w:proofErr w:type="spellEnd"/>
          </w:p>
        </w:tc>
        <w:tc>
          <w:tcPr>
            <w:tcW w:w="7601" w:type="dxa"/>
            <w:hideMark/>
          </w:tcPr>
          <w:p w:rsidR="00594E4A" w:rsidRPr="00923CC7" w:rsidRDefault="00594E4A" w:rsidP="0020627A">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923CC7">
              <w:rPr>
                <w:rFonts w:ascii="Arial" w:eastAsia="Times New Roman" w:hAnsi="Arial" w:cs="Arial"/>
                <w:sz w:val="24"/>
                <w:szCs w:val="24"/>
              </w:rPr>
              <w:t>Significado</w:t>
            </w:r>
          </w:p>
        </w:tc>
      </w:tr>
      <w:tr w:rsidR="00594E4A" w:rsidRPr="00BF1DF3"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3"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Vigilar</w:t>
            </w:r>
          </w:p>
        </w:tc>
        <w:tc>
          <w:tcPr>
            <w:tcW w:w="7601" w:type="dxa"/>
            <w:hideMark/>
          </w:tcPr>
          <w:p w:rsidR="00594E4A" w:rsidRPr="00BF1DF3" w:rsidRDefault="00594E4A" w:rsidP="0020627A">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Es la búsqueda en el entorno de señales e indicios que permitan identificar amenazas y oportunidades de desarrollo e innovación tecnológica que impacten en el negocio.</w:t>
            </w:r>
          </w:p>
        </w:tc>
      </w:tr>
      <w:tr w:rsidR="00594E4A" w:rsidRPr="00BF1DF3" w:rsidTr="0020627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3"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Planear</w:t>
            </w:r>
          </w:p>
        </w:tc>
        <w:tc>
          <w:tcPr>
            <w:tcW w:w="7601" w:type="dxa"/>
            <w:hideMark/>
          </w:tcPr>
          <w:p w:rsidR="00594E4A" w:rsidRPr="00BF1DF3" w:rsidRDefault="00594E4A" w:rsidP="0020627A">
            <w:pPr>
              <w:spacing w:line="276"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Es el desarrollo de un marco estratégico tecnológico que le permite a la organización seleccionar líneas de acción que deriven en ventajas competitivas. Implica la elaboración de un plan tecnológico que se concreta en una cartera de proyectos.</w:t>
            </w:r>
          </w:p>
        </w:tc>
      </w:tr>
      <w:tr w:rsidR="00594E4A" w:rsidRPr="00BF1DF3"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3"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Habilitar</w:t>
            </w:r>
          </w:p>
        </w:tc>
        <w:tc>
          <w:tcPr>
            <w:tcW w:w="7601" w:type="dxa"/>
            <w:hideMark/>
          </w:tcPr>
          <w:p w:rsidR="00594E4A" w:rsidRPr="00BF1DF3" w:rsidRDefault="00594E4A" w:rsidP="0020627A">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Es la obtención, dentro y fuera de la organización, de tecnologías y recursos necesarios para la ejecución de los proyectos incluidos en la cartera.</w:t>
            </w:r>
          </w:p>
        </w:tc>
      </w:tr>
      <w:tr w:rsidR="00594E4A" w:rsidRPr="00BF1DF3" w:rsidTr="0020627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3"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Proteger</w:t>
            </w:r>
          </w:p>
        </w:tc>
        <w:tc>
          <w:tcPr>
            <w:tcW w:w="7601" w:type="dxa"/>
            <w:hideMark/>
          </w:tcPr>
          <w:p w:rsidR="00594E4A" w:rsidRPr="00BF1DF3" w:rsidRDefault="00594E4A" w:rsidP="0020627A">
            <w:pPr>
              <w:spacing w:line="276"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Es la salvaguarda y cuidado del patrimonio tecnológico de la organización, generalmente mediante la obtención de títulos de propiedad intelectual.</w:t>
            </w:r>
          </w:p>
        </w:tc>
      </w:tr>
      <w:tr w:rsidR="00594E4A" w:rsidRPr="00BF1DF3"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3"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Implantar</w:t>
            </w:r>
          </w:p>
        </w:tc>
        <w:tc>
          <w:tcPr>
            <w:tcW w:w="7601" w:type="dxa"/>
            <w:hideMark/>
          </w:tcPr>
          <w:p w:rsidR="00594E4A" w:rsidRPr="00BF1DF3" w:rsidRDefault="00594E4A" w:rsidP="0020627A">
            <w:pPr>
              <w:keepNext/>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Es la realización de los proyectos de innovación hasta el lanzamiento final de un producto nuevo o mejorado en el mercado, o la adopción de un proceso nuevo o sustancialmente mejorado dentro de la organización. Incluye la explotación comercial de dichas innovaciones y las expresiones organizacionales que se desarrollan para ello.</w:t>
            </w:r>
          </w:p>
        </w:tc>
      </w:tr>
    </w:tbl>
    <w:p w:rsidR="00594E4A" w:rsidRDefault="00594E4A" w:rsidP="00594E4A">
      <w:pPr>
        <w:pStyle w:val="Epgrafe"/>
        <w:keepNext/>
        <w:jc w:val="center"/>
        <w:rPr>
          <w:rFonts w:ascii="Arial" w:hAnsi="Arial" w:cs="Arial"/>
          <w:color w:val="auto"/>
          <w:sz w:val="16"/>
          <w:szCs w:val="16"/>
        </w:rPr>
      </w:pPr>
      <w:r>
        <w:rPr>
          <w:rFonts w:ascii="Arial" w:hAnsi="Arial" w:cs="Arial"/>
          <w:color w:val="auto"/>
          <w:sz w:val="16"/>
          <w:szCs w:val="16"/>
        </w:rPr>
        <w:t xml:space="preserve">                                    </w:t>
      </w:r>
    </w:p>
    <w:p w:rsidR="00594E4A" w:rsidRPr="00015354" w:rsidRDefault="00594E4A" w:rsidP="00594E4A">
      <w:pPr>
        <w:pStyle w:val="Epgrafe"/>
        <w:keepNext/>
        <w:jc w:val="center"/>
        <w:rPr>
          <w:rFonts w:ascii="Arial" w:hAnsi="Arial" w:cs="Arial"/>
          <w:b w:val="0"/>
          <w:i/>
          <w:color w:val="FFFFFF" w:themeColor="background1"/>
          <w:sz w:val="16"/>
          <w:szCs w:val="16"/>
        </w:rPr>
      </w:pPr>
      <w:r>
        <w:rPr>
          <w:rFonts w:ascii="Arial" w:hAnsi="Arial" w:cs="Arial"/>
          <w:color w:val="auto"/>
          <w:sz w:val="16"/>
          <w:szCs w:val="16"/>
        </w:rPr>
        <w:t xml:space="preserve">                                       </w:t>
      </w:r>
      <w:r w:rsidRPr="00015354">
        <w:rPr>
          <w:rFonts w:ascii="Arial" w:hAnsi="Arial" w:cs="Arial"/>
          <w:color w:val="auto"/>
          <w:sz w:val="16"/>
          <w:szCs w:val="16"/>
        </w:rPr>
        <w:t xml:space="preserve">Tabla </w:t>
      </w:r>
      <w:r w:rsidRPr="00015354">
        <w:rPr>
          <w:rFonts w:ascii="Arial" w:hAnsi="Arial" w:cs="Arial"/>
          <w:b w:val="0"/>
          <w:i/>
          <w:color w:val="auto"/>
          <w:sz w:val="16"/>
          <w:szCs w:val="16"/>
        </w:rPr>
        <w:fldChar w:fldCharType="begin"/>
      </w:r>
      <w:r w:rsidRPr="00015354">
        <w:rPr>
          <w:rFonts w:ascii="Arial" w:hAnsi="Arial" w:cs="Arial"/>
          <w:color w:val="auto"/>
          <w:sz w:val="16"/>
          <w:szCs w:val="16"/>
        </w:rPr>
        <w:instrText xml:space="preserve"> SEQ Tabla \* ARABIC </w:instrText>
      </w:r>
      <w:r w:rsidRPr="00015354">
        <w:rPr>
          <w:rFonts w:ascii="Arial" w:hAnsi="Arial" w:cs="Arial"/>
          <w:b w:val="0"/>
          <w:i/>
          <w:color w:val="auto"/>
          <w:sz w:val="16"/>
          <w:szCs w:val="16"/>
        </w:rPr>
        <w:fldChar w:fldCharType="separate"/>
      </w:r>
      <w:r w:rsidRPr="00015354">
        <w:rPr>
          <w:rFonts w:ascii="Arial" w:hAnsi="Arial" w:cs="Arial"/>
          <w:noProof/>
          <w:color w:val="auto"/>
          <w:sz w:val="16"/>
          <w:szCs w:val="16"/>
        </w:rPr>
        <w:t>1</w:t>
      </w:r>
      <w:r w:rsidRPr="00015354">
        <w:rPr>
          <w:rFonts w:ascii="Arial" w:hAnsi="Arial" w:cs="Arial"/>
          <w:b w:val="0"/>
          <w:i/>
          <w:color w:val="auto"/>
          <w:sz w:val="16"/>
          <w:szCs w:val="16"/>
        </w:rPr>
        <w:fldChar w:fldCharType="end"/>
      </w:r>
      <w:r w:rsidRPr="00015354">
        <w:rPr>
          <w:rFonts w:ascii="Arial" w:hAnsi="Arial" w:cs="Arial"/>
          <w:color w:val="auto"/>
          <w:sz w:val="16"/>
          <w:szCs w:val="16"/>
        </w:rPr>
        <w:t>.2</w:t>
      </w:r>
      <w:r w:rsidRPr="00015354">
        <w:rPr>
          <w:rFonts w:ascii="Arial" w:hAnsi="Arial" w:cs="Arial"/>
          <w:b w:val="0"/>
          <w:color w:val="auto"/>
          <w:sz w:val="16"/>
          <w:szCs w:val="16"/>
        </w:rPr>
        <w:t xml:space="preserve"> </w:t>
      </w:r>
      <w:r w:rsidRPr="00015354">
        <w:rPr>
          <w:rFonts w:ascii="Arial" w:hAnsi="Arial" w:cs="Arial"/>
          <w:color w:val="auto"/>
          <w:sz w:val="16"/>
          <w:szCs w:val="16"/>
        </w:rPr>
        <w:t>Significado de las funciones de gestión de tecnología (</w:t>
      </w:r>
      <w:proofErr w:type="spellStart"/>
      <w:r w:rsidRPr="00015354">
        <w:rPr>
          <w:rFonts w:ascii="Arial" w:hAnsi="Arial" w:cs="Arial"/>
          <w:color w:val="auto"/>
          <w:sz w:val="16"/>
          <w:szCs w:val="16"/>
        </w:rPr>
        <w:t>GdT</w:t>
      </w:r>
      <w:proofErr w:type="spellEnd"/>
      <w:r w:rsidRPr="00015354">
        <w:rPr>
          <w:rFonts w:ascii="Arial" w:hAnsi="Arial" w:cs="Arial"/>
          <w:color w:val="auto"/>
          <w:sz w:val="16"/>
          <w:szCs w:val="16"/>
        </w:rPr>
        <w:t>)</w:t>
      </w:r>
      <w:sdt>
        <w:sdtPr>
          <w:rPr>
            <w:rFonts w:ascii="Arial" w:hAnsi="Arial" w:cs="Arial"/>
            <w:b w:val="0"/>
            <w:i/>
            <w:color w:val="auto"/>
            <w:sz w:val="16"/>
            <w:szCs w:val="16"/>
          </w:rPr>
          <w:id w:val="883286190"/>
          <w:citation/>
        </w:sdtPr>
        <w:sdtEndPr>
          <w:rPr>
            <w:color w:val="FFFFFF" w:themeColor="background1"/>
          </w:rPr>
        </w:sdtEndPr>
        <w:sdtContent>
          <w:r w:rsidRPr="00015354">
            <w:rPr>
              <w:rFonts w:ascii="Arial" w:hAnsi="Arial" w:cs="Arial"/>
              <w:b w:val="0"/>
              <w:i/>
              <w:color w:val="FFFFFF" w:themeColor="background1"/>
              <w:sz w:val="16"/>
              <w:szCs w:val="16"/>
            </w:rPr>
            <w:fldChar w:fldCharType="begin"/>
          </w:r>
          <w:r w:rsidRPr="00015354">
            <w:rPr>
              <w:rFonts w:ascii="Arial" w:hAnsi="Arial" w:cs="Arial"/>
              <w:color w:val="FFFFFF" w:themeColor="background1"/>
              <w:sz w:val="16"/>
              <w:szCs w:val="16"/>
            </w:rPr>
            <w:instrText xml:space="preserve">CITATION ElM15 \l 2058 </w:instrText>
          </w:r>
          <w:r w:rsidRPr="00015354">
            <w:rPr>
              <w:rFonts w:ascii="Arial" w:hAnsi="Arial" w:cs="Arial"/>
              <w:b w:val="0"/>
              <w:i/>
              <w:color w:val="FFFFFF" w:themeColor="background1"/>
              <w:sz w:val="16"/>
              <w:szCs w:val="16"/>
            </w:rPr>
            <w:fldChar w:fldCharType="separate"/>
          </w:r>
          <w:r w:rsidRPr="00015354">
            <w:rPr>
              <w:rFonts w:ascii="Arial" w:hAnsi="Arial" w:cs="Arial"/>
              <w:noProof/>
              <w:color w:val="FFFFFF" w:themeColor="background1"/>
              <w:sz w:val="16"/>
              <w:szCs w:val="16"/>
            </w:rPr>
            <w:t xml:space="preserve"> (Secretaría de Economía, 2015)</w:t>
          </w:r>
          <w:r w:rsidRPr="00015354">
            <w:rPr>
              <w:rFonts w:ascii="Arial" w:hAnsi="Arial" w:cs="Arial"/>
              <w:b w:val="0"/>
              <w:i/>
              <w:color w:val="FFFFFF" w:themeColor="background1"/>
              <w:sz w:val="16"/>
              <w:szCs w:val="16"/>
            </w:rPr>
            <w:fldChar w:fldCharType="end"/>
          </w:r>
        </w:sdtContent>
      </w:sdt>
    </w:p>
    <w:p w:rsidR="00594E4A" w:rsidRPr="00015354" w:rsidRDefault="00594E4A" w:rsidP="00594E4A">
      <w:pPr>
        <w:shd w:val="clear" w:color="auto" w:fill="FFFFFF"/>
        <w:spacing w:before="180" w:after="225" w:line="360" w:lineRule="auto"/>
        <w:jc w:val="center"/>
        <w:rPr>
          <w:rFonts w:ascii="Arial" w:eastAsia="Times New Roman" w:hAnsi="Arial" w:cs="Arial"/>
          <w:b/>
          <w:sz w:val="16"/>
          <w:szCs w:val="16"/>
        </w:rPr>
      </w:pPr>
      <w:r w:rsidRPr="00015354">
        <w:rPr>
          <w:rFonts w:ascii="Arial" w:eastAsia="Times New Roman" w:hAnsi="Arial" w:cs="Arial"/>
          <w:b/>
          <w:sz w:val="16"/>
          <w:szCs w:val="16"/>
        </w:rPr>
        <w:t>Fuente: Secretaria de Economía 2015</w:t>
      </w:r>
    </w:p>
    <w:p w:rsidR="00594E4A" w:rsidRPr="00BF1DF3" w:rsidRDefault="00594E4A" w:rsidP="00594E4A">
      <w:pPr>
        <w:shd w:val="clear" w:color="auto" w:fill="FFFFFF"/>
        <w:spacing w:before="180" w:after="225" w:line="360" w:lineRule="auto"/>
        <w:rPr>
          <w:rFonts w:ascii="Arial" w:eastAsia="Times New Roman" w:hAnsi="Arial" w:cs="Arial"/>
          <w:sz w:val="24"/>
          <w:szCs w:val="24"/>
        </w:rPr>
      </w:pPr>
    </w:p>
    <w:p w:rsidR="00594E4A" w:rsidRDefault="00594E4A" w:rsidP="00594E4A">
      <w:pPr>
        <w:pStyle w:val="Epgrafe"/>
        <w:keepNext/>
        <w:jc w:val="center"/>
        <w:rPr>
          <w:rFonts w:ascii="Arial" w:hAnsi="Arial" w:cs="Arial"/>
          <w:color w:val="auto"/>
          <w:sz w:val="24"/>
          <w:szCs w:val="24"/>
        </w:rPr>
      </w:pPr>
    </w:p>
    <w:p w:rsidR="00594E4A" w:rsidRPr="00015354" w:rsidRDefault="00594E4A" w:rsidP="00594E4A">
      <w:pPr>
        <w:pStyle w:val="Epgrafe"/>
        <w:keepNext/>
        <w:rPr>
          <w:rFonts w:ascii="Arial" w:hAnsi="Arial" w:cs="Arial"/>
          <w:b w:val="0"/>
          <w:i/>
          <w:color w:val="FFFFFF" w:themeColor="background1"/>
          <w:sz w:val="24"/>
          <w:szCs w:val="24"/>
        </w:rPr>
      </w:pPr>
      <w:r w:rsidRPr="00015354">
        <w:rPr>
          <w:rFonts w:ascii="Arial" w:hAnsi="Arial" w:cs="Arial"/>
          <w:color w:val="FFFFFF" w:themeColor="background1"/>
          <w:sz w:val="24"/>
          <w:szCs w:val="24"/>
        </w:rPr>
        <w:t xml:space="preserve">Procesos de gestión de tecnología </w:t>
      </w:r>
      <w:sdt>
        <w:sdtPr>
          <w:rPr>
            <w:rFonts w:ascii="Arial" w:hAnsi="Arial" w:cs="Arial"/>
            <w:b w:val="0"/>
            <w:i/>
            <w:color w:val="FFFFFF" w:themeColor="background1"/>
            <w:sz w:val="24"/>
            <w:szCs w:val="24"/>
          </w:rPr>
          <w:id w:val="-29189521"/>
          <w:citation/>
        </w:sdtPr>
        <w:sdtContent>
          <w:r w:rsidRPr="00015354">
            <w:rPr>
              <w:rFonts w:ascii="Arial" w:hAnsi="Arial" w:cs="Arial"/>
              <w:b w:val="0"/>
              <w:i/>
              <w:color w:val="FFFFFF" w:themeColor="background1"/>
              <w:sz w:val="24"/>
              <w:szCs w:val="24"/>
            </w:rPr>
            <w:fldChar w:fldCharType="begin"/>
          </w:r>
          <w:r w:rsidRPr="00015354">
            <w:rPr>
              <w:rFonts w:ascii="Arial" w:hAnsi="Arial" w:cs="Arial"/>
              <w:color w:val="FFFFFF" w:themeColor="background1"/>
              <w:sz w:val="24"/>
              <w:szCs w:val="24"/>
            </w:rPr>
            <w:instrText xml:space="preserve">CITATION ElM15 \l 2058 </w:instrText>
          </w:r>
          <w:r w:rsidRPr="00015354">
            <w:rPr>
              <w:rFonts w:ascii="Arial" w:hAnsi="Arial" w:cs="Arial"/>
              <w:b w:val="0"/>
              <w:i/>
              <w:color w:val="FFFFFF" w:themeColor="background1"/>
              <w:sz w:val="24"/>
              <w:szCs w:val="24"/>
            </w:rPr>
            <w:fldChar w:fldCharType="separate"/>
          </w:r>
          <w:r w:rsidRPr="00015354">
            <w:rPr>
              <w:rFonts w:ascii="Arial" w:hAnsi="Arial" w:cs="Arial"/>
              <w:noProof/>
              <w:color w:val="FFFFFF" w:themeColor="background1"/>
              <w:sz w:val="24"/>
              <w:szCs w:val="24"/>
            </w:rPr>
            <w:t>(Secretaría de Economía, 2015)</w:t>
          </w:r>
          <w:r w:rsidRPr="00015354">
            <w:rPr>
              <w:rFonts w:ascii="Arial" w:hAnsi="Arial" w:cs="Arial"/>
              <w:b w:val="0"/>
              <w:i/>
              <w:color w:val="FFFFFF" w:themeColor="background1"/>
              <w:sz w:val="24"/>
              <w:szCs w:val="24"/>
            </w:rPr>
            <w:fldChar w:fldCharType="end"/>
          </w:r>
        </w:sdtContent>
      </w:sdt>
    </w:p>
    <w:tbl>
      <w:tblPr>
        <w:tblStyle w:val="Sombreadomedio1-nfasis3"/>
        <w:tblW w:w="5050" w:type="pct"/>
        <w:tblLook w:val="04A0" w:firstRow="1" w:lastRow="0" w:firstColumn="1" w:lastColumn="0" w:noHBand="0" w:noVBand="1"/>
      </w:tblPr>
      <w:tblGrid>
        <w:gridCol w:w="2001"/>
        <w:gridCol w:w="23"/>
        <w:gridCol w:w="7019"/>
        <w:gridCol w:w="102"/>
      </w:tblGrid>
      <w:tr w:rsidR="00594E4A" w:rsidRPr="00BF1DF3"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4" w:type="dxa"/>
            <w:gridSpan w:val="2"/>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 xml:space="preserve">Funciones de </w:t>
            </w:r>
            <w:proofErr w:type="spellStart"/>
            <w:r w:rsidRPr="00BF1DF3">
              <w:rPr>
                <w:rFonts w:ascii="Arial" w:eastAsia="Times New Roman" w:hAnsi="Arial" w:cs="Arial"/>
                <w:sz w:val="24"/>
                <w:szCs w:val="24"/>
              </w:rPr>
              <w:t>GdT</w:t>
            </w:r>
            <w:proofErr w:type="spellEnd"/>
          </w:p>
        </w:tc>
        <w:tc>
          <w:tcPr>
            <w:tcW w:w="7121" w:type="dxa"/>
            <w:gridSpan w:val="2"/>
            <w:hideMark/>
          </w:tcPr>
          <w:p w:rsidR="00594E4A" w:rsidRPr="00BF1DF3" w:rsidRDefault="00594E4A" w:rsidP="0020627A">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Procesos*</w:t>
            </w:r>
          </w:p>
        </w:tc>
      </w:tr>
      <w:tr w:rsidR="00594E4A" w:rsidRPr="00BF1DF3" w:rsidTr="0020627A">
        <w:trPr>
          <w:gridAfter w:val="1"/>
          <w:cnfStyle w:val="000000100000" w:firstRow="0" w:lastRow="0" w:firstColumn="0" w:lastColumn="0" w:oddVBand="0" w:evenVBand="0" w:oddHBand="1" w:evenHBand="0" w:firstRowFirstColumn="0" w:firstRowLastColumn="0" w:lastRowFirstColumn="0" w:lastRowLastColumn="0"/>
          <w:wAfter w:w="102" w:type="dxa"/>
        </w:trPr>
        <w:tc>
          <w:tcPr>
            <w:cnfStyle w:val="001000000000" w:firstRow="0" w:lastRow="0" w:firstColumn="1" w:lastColumn="0" w:oddVBand="0" w:evenVBand="0" w:oddHBand="0" w:evenHBand="0" w:firstRowFirstColumn="0" w:firstRowLastColumn="0" w:lastRowFirstColumn="0" w:lastRowLastColumn="0"/>
            <w:tcW w:w="2001"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Vigilar</w:t>
            </w:r>
          </w:p>
        </w:tc>
        <w:tc>
          <w:tcPr>
            <w:tcW w:w="7042" w:type="dxa"/>
            <w:gridSpan w:val="2"/>
            <w:hideMark/>
          </w:tcPr>
          <w:p w:rsidR="00594E4A" w:rsidRPr="00BF1DF3" w:rsidRDefault="00594E4A" w:rsidP="0020627A">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b/>
                <w:bCs/>
                <w:sz w:val="24"/>
                <w:szCs w:val="24"/>
              </w:rPr>
              <w:t>Vigilancia de tecnologías:</w:t>
            </w:r>
          </w:p>
          <w:p w:rsidR="00594E4A" w:rsidRPr="00BF1DF3" w:rsidRDefault="00594E4A" w:rsidP="00594E4A">
            <w:pPr>
              <w:numPr>
                <w:ilvl w:val="0"/>
                <w:numId w:val="1"/>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Benchmarking.</w:t>
            </w:r>
          </w:p>
          <w:p w:rsidR="00594E4A" w:rsidRPr="00BF1DF3" w:rsidRDefault="00594E4A" w:rsidP="00594E4A">
            <w:pPr>
              <w:numPr>
                <w:ilvl w:val="0"/>
                <w:numId w:val="1"/>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Elaboración de estudios de mercados y clientes.</w:t>
            </w:r>
          </w:p>
          <w:p w:rsidR="00594E4A" w:rsidRPr="00BF1DF3" w:rsidRDefault="00594E4A" w:rsidP="00594E4A">
            <w:pPr>
              <w:numPr>
                <w:ilvl w:val="0"/>
                <w:numId w:val="1"/>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Monitoreo tecnológico.</w:t>
            </w:r>
          </w:p>
        </w:tc>
      </w:tr>
      <w:tr w:rsidR="00594E4A" w:rsidRPr="00BF1DF3" w:rsidTr="0020627A">
        <w:trPr>
          <w:gridAfter w:val="1"/>
          <w:cnfStyle w:val="000000010000" w:firstRow="0" w:lastRow="0" w:firstColumn="0" w:lastColumn="0" w:oddVBand="0" w:evenVBand="0" w:oddHBand="0" w:evenHBand="1" w:firstRowFirstColumn="0" w:firstRowLastColumn="0" w:lastRowFirstColumn="0" w:lastRowLastColumn="0"/>
          <w:wAfter w:w="102" w:type="dxa"/>
        </w:trPr>
        <w:tc>
          <w:tcPr>
            <w:cnfStyle w:val="001000000000" w:firstRow="0" w:lastRow="0" w:firstColumn="1" w:lastColumn="0" w:oddVBand="0" w:evenVBand="0" w:oddHBand="0" w:evenHBand="0" w:firstRowFirstColumn="0" w:firstRowLastColumn="0" w:lastRowFirstColumn="0" w:lastRowLastColumn="0"/>
            <w:tcW w:w="2001"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Planear</w:t>
            </w:r>
          </w:p>
        </w:tc>
        <w:tc>
          <w:tcPr>
            <w:tcW w:w="7042" w:type="dxa"/>
            <w:gridSpan w:val="2"/>
            <w:hideMark/>
          </w:tcPr>
          <w:p w:rsidR="00594E4A" w:rsidRPr="00BF1DF3" w:rsidRDefault="00594E4A" w:rsidP="0020627A">
            <w:pPr>
              <w:spacing w:line="276"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b/>
                <w:bCs/>
                <w:sz w:val="24"/>
                <w:szCs w:val="24"/>
              </w:rPr>
              <w:t>Planeación de tecnología:</w:t>
            </w:r>
          </w:p>
          <w:p w:rsidR="00594E4A" w:rsidRPr="00BF1DF3" w:rsidRDefault="00594E4A" w:rsidP="00594E4A">
            <w:pPr>
              <w:numPr>
                <w:ilvl w:val="0"/>
                <w:numId w:val="2"/>
              </w:numPr>
              <w:spacing w:line="276"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Elaboración y revisión del plan tecnológico y de la cartera de Proyectos.</w:t>
            </w:r>
          </w:p>
        </w:tc>
      </w:tr>
      <w:tr w:rsidR="00594E4A" w:rsidRPr="00BF1DF3" w:rsidTr="0020627A">
        <w:trPr>
          <w:gridAfter w:val="1"/>
          <w:cnfStyle w:val="000000100000" w:firstRow="0" w:lastRow="0" w:firstColumn="0" w:lastColumn="0" w:oddVBand="0" w:evenVBand="0" w:oddHBand="1" w:evenHBand="0" w:firstRowFirstColumn="0" w:firstRowLastColumn="0" w:lastRowFirstColumn="0" w:lastRowLastColumn="0"/>
          <w:wAfter w:w="102" w:type="dxa"/>
        </w:trPr>
        <w:tc>
          <w:tcPr>
            <w:cnfStyle w:val="001000000000" w:firstRow="0" w:lastRow="0" w:firstColumn="1" w:lastColumn="0" w:oddVBand="0" w:evenVBand="0" w:oddHBand="0" w:evenHBand="0" w:firstRowFirstColumn="0" w:firstRowLastColumn="0" w:lastRowFirstColumn="0" w:lastRowLastColumn="0"/>
            <w:tcW w:w="2001"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Habilitar</w:t>
            </w:r>
          </w:p>
        </w:tc>
        <w:tc>
          <w:tcPr>
            <w:tcW w:w="7042" w:type="dxa"/>
            <w:gridSpan w:val="2"/>
            <w:hideMark/>
          </w:tcPr>
          <w:p w:rsidR="00594E4A" w:rsidRPr="00BF1DF3" w:rsidRDefault="00594E4A" w:rsidP="0020627A">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b/>
                <w:bCs/>
                <w:sz w:val="24"/>
                <w:szCs w:val="24"/>
              </w:rPr>
              <w:t>Habilitación de tecnologías y recursos:</w:t>
            </w:r>
          </w:p>
          <w:p w:rsidR="00594E4A" w:rsidRPr="00BF1DF3" w:rsidRDefault="00594E4A" w:rsidP="00594E4A">
            <w:pPr>
              <w:numPr>
                <w:ilvl w:val="0"/>
                <w:numId w:val="3"/>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Adquisición de tecnología: compra, licencia, alianzas, otros.</w:t>
            </w:r>
          </w:p>
          <w:p w:rsidR="00594E4A" w:rsidRPr="00BF1DF3" w:rsidRDefault="00594E4A" w:rsidP="00594E4A">
            <w:pPr>
              <w:numPr>
                <w:ilvl w:val="0"/>
                <w:numId w:val="3"/>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Asimilación de tecnología.</w:t>
            </w:r>
          </w:p>
          <w:p w:rsidR="00594E4A" w:rsidRPr="00BF1DF3" w:rsidRDefault="00594E4A" w:rsidP="00594E4A">
            <w:pPr>
              <w:numPr>
                <w:ilvl w:val="0"/>
                <w:numId w:val="3"/>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Desarrollo de tecnología: investigación y desarrollo tecnológico, escalamiento, etc.</w:t>
            </w:r>
          </w:p>
          <w:p w:rsidR="00594E4A" w:rsidRPr="00BF1DF3" w:rsidRDefault="00594E4A" w:rsidP="00594E4A">
            <w:pPr>
              <w:numPr>
                <w:ilvl w:val="0"/>
                <w:numId w:val="3"/>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Transferencia de tecnología.</w:t>
            </w:r>
          </w:p>
          <w:p w:rsidR="00594E4A" w:rsidRPr="00BF1DF3" w:rsidRDefault="00594E4A" w:rsidP="00594E4A">
            <w:pPr>
              <w:numPr>
                <w:ilvl w:val="0"/>
                <w:numId w:val="3"/>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Gestión de cartera de proyectos tecnológicos.</w:t>
            </w:r>
          </w:p>
          <w:p w:rsidR="00594E4A" w:rsidRPr="00BF1DF3" w:rsidRDefault="00594E4A" w:rsidP="00594E4A">
            <w:pPr>
              <w:numPr>
                <w:ilvl w:val="0"/>
                <w:numId w:val="3"/>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Gestión de personal tecnológico.</w:t>
            </w:r>
          </w:p>
          <w:p w:rsidR="00594E4A" w:rsidRPr="00BF1DF3" w:rsidRDefault="00594E4A" w:rsidP="00594E4A">
            <w:pPr>
              <w:numPr>
                <w:ilvl w:val="0"/>
                <w:numId w:val="3"/>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Gestión de recursos financieros.</w:t>
            </w:r>
          </w:p>
          <w:p w:rsidR="00594E4A" w:rsidRPr="00BF1DF3" w:rsidRDefault="00594E4A" w:rsidP="00594E4A">
            <w:pPr>
              <w:numPr>
                <w:ilvl w:val="0"/>
                <w:numId w:val="3"/>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Gestión del conocimiento.</w:t>
            </w:r>
          </w:p>
        </w:tc>
      </w:tr>
      <w:tr w:rsidR="00594E4A" w:rsidRPr="00BF1DF3" w:rsidTr="0020627A">
        <w:trPr>
          <w:gridAfter w:val="1"/>
          <w:cnfStyle w:val="000000010000" w:firstRow="0" w:lastRow="0" w:firstColumn="0" w:lastColumn="0" w:oddVBand="0" w:evenVBand="0" w:oddHBand="0" w:evenHBand="1" w:firstRowFirstColumn="0" w:firstRowLastColumn="0" w:lastRowFirstColumn="0" w:lastRowLastColumn="0"/>
          <w:wAfter w:w="102" w:type="dxa"/>
        </w:trPr>
        <w:tc>
          <w:tcPr>
            <w:cnfStyle w:val="001000000000" w:firstRow="0" w:lastRow="0" w:firstColumn="1" w:lastColumn="0" w:oddVBand="0" w:evenVBand="0" w:oddHBand="0" w:evenHBand="0" w:firstRowFirstColumn="0" w:firstRowLastColumn="0" w:lastRowFirstColumn="0" w:lastRowLastColumn="0"/>
            <w:tcW w:w="2001"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Proteger</w:t>
            </w:r>
          </w:p>
        </w:tc>
        <w:tc>
          <w:tcPr>
            <w:tcW w:w="7042" w:type="dxa"/>
            <w:gridSpan w:val="2"/>
            <w:hideMark/>
          </w:tcPr>
          <w:p w:rsidR="00594E4A" w:rsidRPr="00BF1DF3" w:rsidRDefault="00594E4A" w:rsidP="0020627A">
            <w:pPr>
              <w:spacing w:line="276"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b/>
                <w:bCs/>
                <w:sz w:val="24"/>
                <w:szCs w:val="24"/>
              </w:rPr>
              <w:t>Protección del patrimonio tecnológico:</w:t>
            </w:r>
          </w:p>
          <w:p w:rsidR="00594E4A" w:rsidRPr="00BF1DF3" w:rsidRDefault="00594E4A" w:rsidP="00594E4A">
            <w:pPr>
              <w:numPr>
                <w:ilvl w:val="0"/>
                <w:numId w:val="4"/>
              </w:numPr>
              <w:spacing w:line="276"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Gestión de la propiedad intelectual.</w:t>
            </w:r>
          </w:p>
        </w:tc>
      </w:tr>
      <w:tr w:rsidR="00594E4A" w:rsidRPr="00BF1DF3" w:rsidTr="0020627A">
        <w:trPr>
          <w:gridAfter w:val="1"/>
          <w:cnfStyle w:val="000000100000" w:firstRow="0" w:lastRow="0" w:firstColumn="0" w:lastColumn="0" w:oddVBand="0" w:evenVBand="0" w:oddHBand="1" w:evenHBand="0" w:firstRowFirstColumn="0" w:firstRowLastColumn="0" w:lastRowFirstColumn="0" w:lastRowLastColumn="0"/>
          <w:wAfter w:w="102" w:type="dxa"/>
          <w:trHeight w:val="1560"/>
        </w:trPr>
        <w:tc>
          <w:tcPr>
            <w:cnfStyle w:val="001000000000" w:firstRow="0" w:lastRow="0" w:firstColumn="1" w:lastColumn="0" w:oddVBand="0" w:evenVBand="0" w:oddHBand="0" w:evenHBand="0" w:firstRowFirstColumn="0" w:firstRowLastColumn="0" w:lastRowFirstColumn="0" w:lastRowLastColumn="0"/>
            <w:tcW w:w="2001" w:type="dxa"/>
            <w:hideMark/>
          </w:tcPr>
          <w:p w:rsidR="00594E4A" w:rsidRPr="00BF1DF3" w:rsidRDefault="00594E4A" w:rsidP="0020627A">
            <w:pPr>
              <w:spacing w:line="276" w:lineRule="auto"/>
              <w:jc w:val="center"/>
              <w:rPr>
                <w:rFonts w:ascii="Arial" w:eastAsia="Times New Roman" w:hAnsi="Arial" w:cs="Arial"/>
                <w:sz w:val="24"/>
                <w:szCs w:val="24"/>
              </w:rPr>
            </w:pPr>
            <w:r w:rsidRPr="00BF1DF3">
              <w:rPr>
                <w:rFonts w:ascii="Arial" w:eastAsia="Times New Roman" w:hAnsi="Arial" w:cs="Arial"/>
                <w:sz w:val="24"/>
                <w:szCs w:val="24"/>
              </w:rPr>
              <w:t>Implantar</w:t>
            </w:r>
          </w:p>
        </w:tc>
        <w:tc>
          <w:tcPr>
            <w:tcW w:w="7042" w:type="dxa"/>
            <w:gridSpan w:val="2"/>
            <w:hideMark/>
          </w:tcPr>
          <w:p w:rsidR="00594E4A" w:rsidRPr="00BF1DF3" w:rsidRDefault="00594E4A" w:rsidP="0020627A">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b/>
                <w:bCs/>
                <w:sz w:val="24"/>
                <w:szCs w:val="24"/>
              </w:rPr>
              <w:t>Implantación de la innovación:</w:t>
            </w:r>
          </w:p>
          <w:p w:rsidR="00594E4A" w:rsidRPr="00BF1DF3" w:rsidRDefault="00594E4A" w:rsidP="00594E4A">
            <w:pPr>
              <w:numPr>
                <w:ilvl w:val="0"/>
                <w:numId w:val="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Innovación de proceso.</w:t>
            </w:r>
          </w:p>
          <w:p w:rsidR="00594E4A" w:rsidRPr="00BF1DF3" w:rsidRDefault="00594E4A" w:rsidP="00594E4A">
            <w:pPr>
              <w:numPr>
                <w:ilvl w:val="0"/>
                <w:numId w:val="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Innovación de producto.</w:t>
            </w:r>
          </w:p>
          <w:p w:rsidR="00594E4A" w:rsidRPr="00BF1DF3" w:rsidRDefault="00594E4A" w:rsidP="00594E4A">
            <w:pPr>
              <w:numPr>
                <w:ilvl w:val="0"/>
                <w:numId w:val="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Innovación en mercadotecnia.</w:t>
            </w:r>
          </w:p>
          <w:p w:rsidR="00594E4A" w:rsidRPr="00BF1DF3" w:rsidRDefault="00594E4A" w:rsidP="00594E4A">
            <w:pPr>
              <w:keepNext/>
              <w:numPr>
                <w:ilvl w:val="0"/>
                <w:numId w:val="5"/>
              </w:num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BF1DF3">
              <w:rPr>
                <w:rFonts w:ascii="Arial" w:eastAsia="Times New Roman" w:hAnsi="Arial" w:cs="Arial"/>
                <w:sz w:val="24"/>
                <w:szCs w:val="24"/>
              </w:rPr>
              <w:t>Innovación organizacional.</w:t>
            </w:r>
          </w:p>
        </w:tc>
      </w:tr>
    </w:tbl>
    <w:p w:rsidR="00594E4A" w:rsidRPr="00015354" w:rsidRDefault="00594E4A" w:rsidP="00594E4A">
      <w:pPr>
        <w:shd w:val="clear" w:color="auto" w:fill="FFFFFF"/>
        <w:spacing w:before="180" w:after="225" w:line="360" w:lineRule="auto"/>
        <w:jc w:val="center"/>
        <w:rPr>
          <w:rFonts w:ascii="Arial" w:eastAsia="Times New Roman" w:hAnsi="Arial" w:cs="Arial"/>
          <w:b/>
          <w:sz w:val="16"/>
          <w:szCs w:val="16"/>
        </w:rPr>
      </w:pPr>
      <w:r w:rsidRPr="00015354">
        <w:rPr>
          <w:rFonts w:ascii="Arial" w:hAnsi="Arial" w:cs="Arial"/>
          <w:b/>
          <w:sz w:val="16"/>
          <w:szCs w:val="16"/>
        </w:rPr>
        <w:t xml:space="preserve">Tabla </w:t>
      </w:r>
      <w:r w:rsidRPr="00015354">
        <w:rPr>
          <w:rFonts w:ascii="Arial" w:hAnsi="Arial" w:cs="Arial"/>
          <w:b/>
          <w:i/>
          <w:sz w:val="16"/>
          <w:szCs w:val="16"/>
        </w:rPr>
        <w:fldChar w:fldCharType="begin"/>
      </w:r>
      <w:r w:rsidRPr="00015354">
        <w:rPr>
          <w:rFonts w:ascii="Arial" w:hAnsi="Arial" w:cs="Arial"/>
          <w:b/>
          <w:sz w:val="16"/>
          <w:szCs w:val="16"/>
        </w:rPr>
        <w:instrText xml:space="preserve"> SEQ Tabla \* ARABIC </w:instrText>
      </w:r>
      <w:r w:rsidRPr="00015354">
        <w:rPr>
          <w:rFonts w:ascii="Arial" w:hAnsi="Arial" w:cs="Arial"/>
          <w:b/>
          <w:i/>
          <w:sz w:val="16"/>
          <w:szCs w:val="16"/>
        </w:rPr>
        <w:fldChar w:fldCharType="separate"/>
      </w:r>
      <w:r w:rsidRPr="00015354">
        <w:rPr>
          <w:rFonts w:ascii="Arial" w:hAnsi="Arial" w:cs="Arial"/>
          <w:b/>
          <w:noProof/>
          <w:sz w:val="16"/>
          <w:szCs w:val="16"/>
        </w:rPr>
        <w:t>1</w:t>
      </w:r>
      <w:r w:rsidRPr="00015354">
        <w:rPr>
          <w:rFonts w:ascii="Arial" w:hAnsi="Arial" w:cs="Arial"/>
          <w:b/>
          <w:i/>
          <w:sz w:val="16"/>
          <w:szCs w:val="16"/>
        </w:rPr>
        <w:fldChar w:fldCharType="end"/>
      </w:r>
      <w:r w:rsidRPr="00015354">
        <w:rPr>
          <w:rFonts w:ascii="Arial" w:hAnsi="Arial" w:cs="Arial"/>
          <w:b/>
          <w:sz w:val="16"/>
          <w:szCs w:val="16"/>
        </w:rPr>
        <w:t>.3 Procesos de gestión de tecnología</w:t>
      </w:r>
    </w:p>
    <w:p w:rsidR="00594E4A" w:rsidRPr="00015354" w:rsidRDefault="00594E4A" w:rsidP="00594E4A">
      <w:pPr>
        <w:shd w:val="clear" w:color="auto" w:fill="FFFFFF"/>
        <w:spacing w:before="180" w:after="225" w:line="360" w:lineRule="auto"/>
        <w:jc w:val="center"/>
        <w:rPr>
          <w:rFonts w:ascii="Arial" w:eastAsia="Times New Roman" w:hAnsi="Arial" w:cs="Arial"/>
          <w:b/>
          <w:sz w:val="16"/>
          <w:szCs w:val="16"/>
        </w:rPr>
      </w:pPr>
      <w:r w:rsidRPr="00015354">
        <w:rPr>
          <w:rFonts w:ascii="Arial" w:eastAsia="Times New Roman" w:hAnsi="Arial" w:cs="Arial"/>
          <w:b/>
          <w:sz w:val="16"/>
          <w:szCs w:val="16"/>
        </w:rPr>
        <w:t>Fuente: Secretaria de Economía 2015</w:t>
      </w:r>
    </w:p>
    <w:p w:rsidR="00594E4A" w:rsidRDefault="00594E4A" w:rsidP="00594E4A">
      <w:pPr>
        <w:spacing w:line="360" w:lineRule="auto"/>
        <w:ind w:firstLine="708"/>
        <w:jc w:val="both"/>
        <w:rPr>
          <w:rFonts w:ascii="Arial" w:hAnsi="Arial" w:cs="Arial"/>
          <w:sz w:val="24"/>
          <w:szCs w:val="24"/>
        </w:rPr>
      </w:pPr>
    </w:p>
    <w:p w:rsidR="00594E4A" w:rsidRDefault="00594E4A" w:rsidP="00594E4A">
      <w:pPr>
        <w:spacing w:line="360" w:lineRule="auto"/>
        <w:ind w:right="-234" w:firstLine="708"/>
        <w:jc w:val="both"/>
        <w:rPr>
          <w:rFonts w:ascii="Arial" w:hAnsi="Arial" w:cs="Arial"/>
          <w:sz w:val="24"/>
          <w:szCs w:val="24"/>
        </w:rPr>
      </w:pPr>
      <w:r>
        <w:rPr>
          <w:rFonts w:ascii="Arial" w:hAnsi="Arial" w:cs="Arial"/>
          <w:sz w:val="24"/>
          <w:szCs w:val="24"/>
        </w:rPr>
        <w:t>Como fue descrito en la t</w:t>
      </w:r>
      <w:r w:rsidRPr="00BF1DF3">
        <w:rPr>
          <w:rFonts w:ascii="Arial" w:hAnsi="Arial" w:cs="Arial"/>
          <w:sz w:val="24"/>
          <w:szCs w:val="24"/>
        </w:rPr>
        <w:t xml:space="preserve">abla </w:t>
      </w:r>
      <w:r>
        <w:rPr>
          <w:rFonts w:ascii="Arial" w:hAnsi="Arial" w:cs="Arial"/>
          <w:sz w:val="24"/>
          <w:szCs w:val="24"/>
        </w:rPr>
        <w:t>1.3</w:t>
      </w:r>
      <w:r w:rsidRPr="00BF1DF3">
        <w:rPr>
          <w:rFonts w:ascii="Arial" w:hAnsi="Arial" w:cs="Arial"/>
          <w:sz w:val="24"/>
          <w:szCs w:val="24"/>
        </w:rPr>
        <w:t>, para llevar a cabo las funciones de la Gestión Tecnológica, se debe realizar un proceso el cual conlleva una serie de actividades, de las cuales las más importantes son:</w:t>
      </w:r>
    </w:p>
    <w:p w:rsidR="00594E4A" w:rsidRDefault="00594E4A" w:rsidP="00594E4A">
      <w:pPr>
        <w:spacing w:line="360" w:lineRule="auto"/>
        <w:jc w:val="both"/>
        <w:rPr>
          <w:rFonts w:ascii="Arial" w:hAnsi="Arial" w:cs="Arial"/>
          <w:sz w:val="24"/>
          <w:szCs w:val="24"/>
        </w:rPr>
      </w:pPr>
    </w:p>
    <w:p w:rsidR="00594E4A" w:rsidRPr="00BF1DF3" w:rsidRDefault="00594E4A" w:rsidP="00594E4A">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41184" behindDoc="0" locked="0" layoutInCell="1" allowOverlap="1" wp14:anchorId="024335D3" wp14:editId="6774A256">
                <wp:simplePos x="0" y="0"/>
                <wp:positionH relativeFrom="column">
                  <wp:posOffset>1710689</wp:posOffset>
                </wp:positionH>
                <wp:positionV relativeFrom="paragraph">
                  <wp:posOffset>2907030</wp:posOffset>
                </wp:positionV>
                <wp:extent cx="3476625" cy="523875"/>
                <wp:effectExtent l="0" t="0" r="28575" b="28575"/>
                <wp:wrapNone/>
                <wp:docPr id="86049" name="86049 Rectángulo"/>
                <wp:cNvGraphicFramePr/>
                <a:graphic xmlns:a="http://schemas.openxmlformats.org/drawingml/2006/main">
                  <a:graphicData uri="http://schemas.microsoft.com/office/word/2010/wordprocessingShape">
                    <wps:wsp>
                      <wps:cNvSpPr/>
                      <wps:spPr>
                        <a:xfrm>
                          <a:off x="0" y="0"/>
                          <a:ext cx="3476625" cy="523875"/>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37522C" w:rsidRDefault="00594E4A" w:rsidP="00594E4A">
                            <w:pPr>
                              <w:jc w:val="center"/>
                              <w:rPr>
                                <w:rFonts w:ascii="Arial" w:hAnsi="Arial" w:cs="Arial"/>
                                <w:b/>
                                <w:color w:val="000000" w:themeColor="text1"/>
                                <w:sz w:val="16"/>
                                <w:szCs w:val="16"/>
                              </w:rPr>
                            </w:pPr>
                            <w:r w:rsidRPr="0037522C">
                              <w:rPr>
                                <w:rFonts w:ascii="Arial" w:hAnsi="Arial" w:cs="Arial"/>
                                <w:b/>
                                <w:color w:val="000000" w:themeColor="text1"/>
                                <w:sz w:val="16"/>
                                <w:szCs w:val="16"/>
                              </w:rPr>
                              <w:t>Esquema 1.3</w:t>
                            </w:r>
                            <w:r>
                              <w:rPr>
                                <w:rFonts w:ascii="Arial" w:hAnsi="Arial" w:cs="Arial"/>
                                <w:b/>
                                <w:color w:val="000000" w:themeColor="text1"/>
                                <w:sz w:val="16"/>
                                <w:szCs w:val="16"/>
                              </w:rPr>
                              <w:t xml:space="preserve"> Actividades dela Gestión Tecnológica</w:t>
                            </w:r>
                          </w:p>
                          <w:p w:rsidR="00594E4A" w:rsidRPr="0037522C" w:rsidRDefault="00594E4A" w:rsidP="00594E4A">
                            <w:pPr>
                              <w:jc w:val="center"/>
                              <w:rPr>
                                <w:rFonts w:ascii="Arial" w:hAnsi="Arial" w:cs="Arial"/>
                                <w:b/>
                                <w:color w:val="000000" w:themeColor="text1"/>
                                <w:sz w:val="16"/>
                                <w:szCs w:val="16"/>
                              </w:rPr>
                            </w:pPr>
                            <w:r w:rsidRPr="0037522C">
                              <w:rPr>
                                <w:rFonts w:ascii="Arial" w:hAnsi="Arial" w:cs="Arial"/>
                                <w:b/>
                                <w:color w:val="000000" w:themeColor="text1"/>
                                <w:sz w:val="16"/>
                                <w:szCs w:val="16"/>
                              </w:rPr>
                              <w:t>Fuente: Elaboración propia.</w:t>
                            </w:r>
                          </w:p>
                          <w:p w:rsidR="00594E4A" w:rsidRPr="0037522C" w:rsidRDefault="00594E4A" w:rsidP="00594E4A">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86049 Rectángulo" o:spid="_x0000_s1039" style="position:absolute;left:0;text-align:left;margin-left:134.7pt;margin-top:228.9pt;width:273.75pt;height:41.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" filled="f" strokecolor="white [3212]" strokeweight="2pt">
                <v:textbox>
                  <w:txbxContent>
                    <w:p w:rsidR="00594E4A" w:rsidRPr="0037522C" w:rsidRDefault="00594E4A" w:rsidP="00594E4A">
                      <w:pPr>
                        <w:jc w:val="center"/>
                        <w:rPr>
                          <w:rFonts w:ascii="Arial" w:hAnsi="Arial" w:cs="Arial"/>
                          <w:b/>
                          <w:color w:val="000000" w:themeColor="text1"/>
                          <w:sz w:val="16"/>
                          <w:szCs w:val="16"/>
                        </w:rPr>
                      </w:pPr>
                      <w:r w:rsidRPr="0037522C">
                        <w:rPr>
                          <w:rFonts w:ascii="Arial" w:hAnsi="Arial" w:cs="Arial"/>
                          <w:b/>
                          <w:color w:val="000000" w:themeColor="text1"/>
                          <w:sz w:val="16"/>
                          <w:szCs w:val="16"/>
                        </w:rPr>
                        <w:t>Esquema 1.3</w:t>
                      </w:r>
                      <w:r>
                        <w:rPr>
                          <w:rFonts w:ascii="Arial" w:hAnsi="Arial" w:cs="Arial"/>
                          <w:b/>
                          <w:color w:val="000000" w:themeColor="text1"/>
                          <w:sz w:val="16"/>
                          <w:szCs w:val="16"/>
                        </w:rPr>
                        <w:t xml:space="preserve"> Actividades dela Gestión Tecnológica</w:t>
                      </w:r>
                    </w:p>
                    <w:p w:rsidR="00594E4A" w:rsidRPr="0037522C" w:rsidRDefault="00594E4A" w:rsidP="00594E4A">
                      <w:pPr>
                        <w:jc w:val="center"/>
                        <w:rPr>
                          <w:rFonts w:ascii="Arial" w:hAnsi="Arial" w:cs="Arial"/>
                          <w:b/>
                          <w:color w:val="000000" w:themeColor="text1"/>
                          <w:sz w:val="16"/>
                          <w:szCs w:val="16"/>
                        </w:rPr>
                      </w:pPr>
                      <w:r w:rsidRPr="0037522C">
                        <w:rPr>
                          <w:rFonts w:ascii="Arial" w:hAnsi="Arial" w:cs="Arial"/>
                          <w:b/>
                          <w:color w:val="000000" w:themeColor="text1"/>
                          <w:sz w:val="16"/>
                          <w:szCs w:val="16"/>
                        </w:rPr>
                        <w:t>Fuente: Elaboración propia.</w:t>
                      </w:r>
                    </w:p>
                    <w:p w:rsidR="00594E4A" w:rsidRPr="0037522C" w:rsidRDefault="00594E4A" w:rsidP="00594E4A">
                      <w:pPr>
                        <w:jc w:val="center"/>
                        <w:rPr>
                          <w:color w:val="000000" w:themeColor="text1"/>
                        </w:rPr>
                      </w:pPr>
                    </w:p>
                  </w:txbxContent>
                </v:textbox>
              </v:rect>
            </w:pict>
          </mc:Fallback>
        </mc:AlternateContent>
      </w:r>
      <w:r>
        <w:rPr>
          <w:rFonts w:ascii="Arial" w:hAnsi="Arial" w:cs="Arial"/>
          <w:noProof/>
          <w:sz w:val="24"/>
          <w:szCs w:val="24"/>
        </w:rPr>
        <w:drawing>
          <wp:inline distT="0" distB="0" distL="0" distR="0" wp14:anchorId="0084B06A" wp14:editId="7D707D97">
            <wp:extent cx="6210300" cy="3429000"/>
            <wp:effectExtent l="76200" t="0" r="0" b="0"/>
            <wp:docPr id="36" name="Diagrama 3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594E4A" w:rsidRDefault="00594E4A" w:rsidP="00594E4A">
      <w:pPr>
        <w:jc w:val="center"/>
        <w:rPr>
          <w:rFonts w:ascii="Arial" w:hAnsi="Arial" w:cs="Arial"/>
          <w:b/>
          <w:sz w:val="16"/>
          <w:szCs w:val="16"/>
        </w:rPr>
      </w:pPr>
    </w:p>
    <w:p w:rsidR="00594E4A" w:rsidRDefault="00594E4A" w:rsidP="00594E4A">
      <w:pPr>
        <w:spacing w:after="0" w:line="360" w:lineRule="auto"/>
        <w:ind w:right="-234" w:firstLine="708"/>
        <w:jc w:val="both"/>
        <w:rPr>
          <w:rFonts w:ascii="Arial" w:hAnsi="Arial" w:cs="Arial"/>
          <w:sz w:val="24"/>
          <w:szCs w:val="24"/>
        </w:rPr>
      </w:pPr>
      <w:r w:rsidRPr="00BF1DF3">
        <w:rPr>
          <w:rFonts w:ascii="Arial" w:hAnsi="Arial" w:cs="Arial"/>
          <w:sz w:val="24"/>
          <w:szCs w:val="24"/>
        </w:rPr>
        <w:t xml:space="preserve">En cada una de ellas está implícito el aprender por parte de los empleados de la empresa. Frecuentemente los ejecutivos de las empresas aprueban inversiones en "tecnología", sin tener en cuenta que deben estar acompañadas con inversiones no menos importantes en el proceso de asimilación de la misma. Esto implica crear las condiciones apropiadas para que sus ingenieros y técnicos conozcan, entiendan y aprendan a utilizarla de la manera más productiva. Cuando no se da la suficiente atención a este asunto, es decir, cuando se pasa por alto que se trata de un proceso de transferencia de conocimiento, la tecnología adquirida (equipos, software, etc.) es subutilizada, o mal utilizada, y la productividad de la empresa no mejora y en algunos casos, hasta empeora </w:t>
      </w:r>
      <w:sdt>
        <w:sdtPr>
          <w:rPr>
            <w:rFonts w:ascii="Arial" w:hAnsi="Arial" w:cs="Arial"/>
            <w:sz w:val="24"/>
            <w:szCs w:val="24"/>
          </w:rPr>
          <w:id w:val="1312216482"/>
          <w:citation/>
        </w:sdtPr>
        <w:sdtContent>
          <w:r w:rsidRPr="00BF1DF3">
            <w:rPr>
              <w:rFonts w:ascii="Arial" w:hAnsi="Arial" w:cs="Arial"/>
              <w:sz w:val="24"/>
              <w:szCs w:val="24"/>
            </w:rPr>
            <w:fldChar w:fldCharType="begin"/>
          </w:r>
          <w:r w:rsidRPr="00BF1DF3">
            <w:rPr>
              <w:rFonts w:ascii="Arial" w:hAnsi="Arial" w:cs="Arial"/>
              <w:sz w:val="24"/>
              <w:szCs w:val="24"/>
            </w:rPr>
            <w:instrText xml:space="preserve"> CITATION UNE12 \l 2058 </w:instrText>
          </w:r>
          <w:r w:rsidRPr="00BF1DF3">
            <w:rPr>
              <w:rFonts w:ascii="Arial" w:hAnsi="Arial" w:cs="Arial"/>
              <w:sz w:val="24"/>
              <w:szCs w:val="24"/>
            </w:rPr>
            <w:fldChar w:fldCharType="separate"/>
          </w:r>
          <w:r w:rsidRPr="00BF1DF3">
            <w:rPr>
              <w:rFonts w:ascii="Arial" w:hAnsi="Arial" w:cs="Arial"/>
              <w:noProof/>
              <w:sz w:val="24"/>
              <w:szCs w:val="24"/>
            </w:rPr>
            <w:t>(UNESR, 2012)</w:t>
          </w:r>
          <w:r w:rsidRPr="00BF1DF3">
            <w:rPr>
              <w:rFonts w:ascii="Arial" w:hAnsi="Arial" w:cs="Arial"/>
              <w:sz w:val="24"/>
              <w:szCs w:val="24"/>
            </w:rPr>
            <w:fldChar w:fldCharType="end"/>
          </w:r>
        </w:sdtContent>
      </w:sdt>
      <w:r w:rsidRPr="00BF1DF3">
        <w:rPr>
          <w:rFonts w:ascii="Arial" w:hAnsi="Arial" w:cs="Arial"/>
          <w:sz w:val="24"/>
          <w:szCs w:val="24"/>
        </w:rPr>
        <w:t>.</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En los siguientes párrafos se da a conocer información de las funciones de la Gestión de la Innovación Tecnológica, esto con la finalidad de que se realice una comparación con las tablas presentadas anteriormente y de esta forma reforzar el conocimiento sobre estas áreas.</w:t>
      </w:r>
    </w:p>
    <w:p w:rsidR="00594E4A" w:rsidRDefault="00594E4A" w:rsidP="00594E4A">
      <w:pPr>
        <w:spacing w:after="0" w:line="360" w:lineRule="auto"/>
        <w:ind w:right="-516"/>
        <w:jc w:val="both"/>
        <w:rPr>
          <w:rFonts w:ascii="Arial" w:hAnsi="Arial" w:cs="Arial"/>
          <w:b/>
          <w:sz w:val="24"/>
          <w:szCs w:val="24"/>
        </w:rPr>
      </w:pPr>
    </w:p>
    <w:p w:rsidR="00594E4A" w:rsidRDefault="00594E4A" w:rsidP="00594E4A">
      <w:pPr>
        <w:spacing w:after="0" w:line="360" w:lineRule="auto"/>
        <w:ind w:right="-516"/>
        <w:jc w:val="both"/>
        <w:rPr>
          <w:rFonts w:ascii="Arial" w:hAnsi="Arial" w:cs="Arial"/>
          <w:b/>
          <w:sz w:val="24"/>
          <w:szCs w:val="24"/>
        </w:rPr>
      </w:pPr>
      <w:r w:rsidRPr="00BF1DF3">
        <w:rPr>
          <w:rFonts w:ascii="Arial" w:hAnsi="Arial" w:cs="Arial"/>
          <w:b/>
          <w:sz w:val="24"/>
          <w:szCs w:val="24"/>
        </w:rPr>
        <w:t>Funciones de la Gestión de la Innovación Tecnológica</w:t>
      </w:r>
    </w:p>
    <w:p w:rsidR="00594E4A" w:rsidRPr="00BF1DF3" w:rsidRDefault="00594E4A" w:rsidP="00594E4A">
      <w:pPr>
        <w:spacing w:after="0" w:line="360" w:lineRule="auto"/>
        <w:ind w:right="-234"/>
        <w:jc w:val="both"/>
        <w:rPr>
          <w:rFonts w:ascii="Arial" w:hAnsi="Arial" w:cs="Arial"/>
          <w:b/>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 xml:space="preserve">Autores como: </w:t>
      </w:r>
      <w:proofErr w:type="spellStart"/>
      <w:r w:rsidRPr="00BF1DF3">
        <w:rPr>
          <w:rFonts w:ascii="Arial" w:hAnsi="Arial" w:cs="Arial"/>
          <w:sz w:val="24"/>
          <w:szCs w:val="24"/>
        </w:rPr>
        <w:t>Morin</w:t>
      </w:r>
      <w:proofErr w:type="spellEnd"/>
      <w:r w:rsidRPr="00BF1DF3">
        <w:rPr>
          <w:rFonts w:ascii="Arial" w:hAnsi="Arial" w:cs="Arial"/>
          <w:sz w:val="24"/>
          <w:szCs w:val="24"/>
        </w:rPr>
        <w:t xml:space="preserve"> y Seurat (1991, 1998); </w:t>
      </w:r>
      <w:proofErr w:type="spellStart"/>
      <w:r w:rsidRPr="00BF1DF3">
        <w:rPr>
          <w:rFonts w:ascii="Arial" w:hAnsi="Arial" w:cs="Arial"/>
          <w:sz w:val="24"/>
          <w:szCs w:val="24"/>
        </w:rPr>
        <w:t>Bulgerman</w:t>
      </w:r>
      <w:proofErr w:type="spellEnd"/>
      <w:r w:rsidRPr="00BF1DF3">
        <w:rPr>
          <w:rFonts w:ascii="Arial" w:hAnsi="Arial" w:cs="Arial"/>
          <w:sz w:val="24"/>
          <w:szCs w:val="24"/>
        </w:rPr>
        <w:t xml:space="preserve">, </w:t>
      </w:r>
      <w:proofErr w:type="spellStart"/>
      <w:r w:rsidRPr="00BF1DF3">
        <w:rPr>
          <w:rFonts w:ascii="Arial" w:hAnsi="Arial" w:cs="Arial"/>
          <w:sz w:val="24"/>
          <w:szCs w:val="24"/>
        </w:rPr>
        <w:t>Maidique</w:t>
      </w:r>
      <w:proofErr w:type="spellEnd"/>
      <w:r w:rsidRPr="00BF1DF3">
        <w:rPr>
          <w:rFonts w:ascii="Arial" w:hAnsi="Arial" w:cs="Arial"/>
          <w:sz w:val="24"/>
          <w:szCs w:val="24"/>
        </w:rPr>
        <w:t xml:space="preserve"> y </w:t>
      </w:r>
      <w:proofErr w:type="spellStart"/>
      <w:r w:rsidRPr="00BF1DF3">
        <w:rPr>
          <w:rFonts w:ascii="Arial" w:hAnsi="Arial" w:cs="Arial"/>
          <w:sz w:val="24"/>
          <w:szCs w:val="24"/>
        </w:rPr>
        <w:t>Wheelwright</w:t>
      </w:r>
      <w:proofErr w:type="spellEnd"/>
      <w:r w:rsidRPr="00BF1DF3">
        <w:rPr>
          <w:rFonts w:ascii="Arial" w:hAnsi="Arial" w:cs="Arial"/>
          <w:sz w:val="24"/>
          <w:szCs w:val="24"/>
        </w:rPr>
        <w:t xml:space="preserve"> (2001); Hidalgo (2001); han conceptualizado las funciones para conseguir una eficiente gestión de la innovación tecnológica, aunque existen pequeñas diferencias se pueden distinguir las siguientes áreas de actuación</w:t>
      </w:r>
      <w:sdt>
        <w:sdtPr>
          <w:rPr>
            <w:rFonts w:ascii="Arial" w:hAnsi="Arial" w:cs="Arial"/>
            <w:sz w:val="24"/>
            <w:szCs w:val="24"/>
          </w:rPr>
          <w:id w:val="844207996"/>
          <w:citation/>
        </w:sdtPr>
        <w:sdtContent>
          <w:r w:rsidRPr="00BF1DF3">
            <w:rPr>
              <w:rFonts w:ascii="Arial" w:hAnsi="Arial" w:cs="Arial"/>
              <w:sz w:val="24"/>
              <w:szCs w:val="24"/>
            </w:rPr>
            <w:fldChar w:fldCharType="begin"/>
          </w:r>
          <w:r w:rsidRPr="00BF1DF3">
            <w:rPr>
              <w:rFonts w:ascii="Arial" w:hAnsi="Arial" w:cs="Arial"/>
              <w:sz w:val="24"/>
              <w:szCs w:val="24"/>
            </w:rPr>
            <w:instrText xml:space="preserve">CITATION Let11 \l 2058 </w:instrText>
          </w:r>
          <w:r w:rsidRPr="00BF1DF3">
            <w:rPr>
              <w:rFonts w:ascii="Arial" w:hAnsi="Arial" w:cs="Arial"/>
              <w:sz w:val="24"/>
              <w:szCs w:val="24"/>
            </w:rPr>
            <w:fldChar w:fldCharType="separate"/>
          </w:r>
          <w:r w:rsidRPr="00BF1DF3">
            <w:rPr>
              <w:rFonts w:ascii="Arial" w:hAnsi="Arial" w:cs="Arial"/>
              <w:noProof/>
              <w:sz w:val="24"/>
              <w:szCs w:val="24"/>
            </w:rPr>
            <w:t xml:space="preserve"> (Villagómez Yépez, 2011)</w:t>
          </w:r>
          <w:r w:rsidRPr="00BF1DF3">
            <w:rPr>
              <w:rFonts w:ascii="Arial" w:hAnsi="Arial" w:cs="Arial"/>
              <w:sz w:val="24"/>
              <w:szCs w:val="24"/>
            </w:rPr>
            <w:fldChar w:fldCharType="end"/>
          </w:r>
        </w:sdtContent>
      </w:sdt>
      <w:r w:rsidRPr="00BF1DF3">
        <w:rPr>
          <w:rFonts w:ascii="Arial" w:hAnsi="Arial" w:cs="Arial"/>
          <w:sz w:val="24"/>
          <w:szCs w:val="24"/>
        </w:rPr>
        <w:t>:</w:t>
      </w:r>
    </w:p>
    <w:p w:rsidR="00594E4A" w:rsidRDefault="00594E4A" w:rsidP="00594E4A">
      <w:pPr>
        <w:spacing w:after="0" w:line="360" w:lineRule="auto"/>
        <w:ind w:right="-234"/>
        <w:jc w:val="both"/>
        <w:rPr>
          <w:rFonts w:ascii="Arial" w:hAnsi="Arial" w:cs="Arial"/>
          <w:sz w:val="24"/>
          <w:szCs w:val="24"/>
        </w:rPr>
      </w:pPr>
    </w:p>
    <w:p w:rsidR="00594E4A" w:rsidRPr="00BF1DF3" w:rsidRDefault="00594E4A" w:rsidP="00594E4A">
      <w:pPr>
        <w:pStyle w:val="Prrafodelista"/>
        <w:numPr>
          <w:ilvl w:val="0"/>
          <w:numId w:val="6"/>
        </w:numPr>
        <w:spacing w:after="0" w:line="360" w:lineRule="auto"/>
        <w:ind w:left="360" w:right="-234"/>
        <w:jc w:val="both"/>
        <w:rPr>
          <w:rFonts w:ascii="Arial" w:hAnsi="Arial" w:cs="Arial"/>
          <w:sz w:val="24"/>
          <w:szCs w:val="24"/>
        </w:rPr>
      </w:pPr>
      <w:r w:rsidRPr="00BF1DF3">
        <w:rPr>
          <w:rFonts w:ascii="Arial" w:hAnsi="Arial" w:cs="Arial"/>
          <w:b/>
          <w:sz w:val="24"/>
          <w:szCs w:val="24"/>
        </w:rPr>
        <w:t>Inventariar:</w:t>
      </w:r>
      <w:r w:rsidRPr="00BF1DF3">
        <w:rPr>
          <w:rFonts w:ascii="Arial" w:hAnsi="Arial" w:cs="Arial"/>
          <w:sz w:val="24"/>
          <w:szCs w:val="24"/>
        </w:rPr>
        <w:t xml:space="preserve"> consiste en analizar las tecnologías de la empresa, tanto aquéllas que utiliza porque dispone de las mismas, como las que no, pero que podría llegar a aprovechar, bien mediante su desarrollo o adquisición a otras empresas.</w:t>
      </w:r>
    </w:p>
    <w:p w:rsidR="00594E4A" w:rsidRPr="00BF1DF3" w:rsidRDefault="00594E4A" w:rsidP="00594E4A">
      <w:pPr>
        <w:pStyle w:val="Prrafodelista"/>
        <w:numPr>
          <w:ilvl w:val="0"/>
          <w:numId w:val="6"/>
        </w:numPr>
        <w:spacing w:after="0" w:line="360" w:lineRule="auto"/>
        <w:ind w:left="360" w:right="-234"/>
        <w:jc w:val="both"/>
        <w:rPr>
          <w:rFonts w:ascii="Arial" w:hAnsi="Arial" w:cs="Arial"/>
          <w:sz w:val="24"/>
          <w:szCs w:val="24"/>
        </w:rPr>
      </w:pPr>
      <w:r w:rsidRPr="00BF1DF3">
        <w:rPr>
          <w:rFonts w:ascii="Arial" w:hAnsi="Arial" w:cs="Arial"/>
          <w:b/>
          <w:sz w:val="24"/>
          <w:szCs w:val="24"/>
        </w:rPr>
        <w:t>Vigilar:</w:t>
      </w:r>
      <w:r w:rsidRPr="00BF1DF3">
        <w:rPr>
          <w:rFonts w:ascii="Arial" w:hAnsi="Arial" w:cs="Arial"/>
          <w:sz w:val="24"/>
          <w:szCs w:val="24"/>
        </w:rPr>
        <w:t xml:space="preserve"> significa estar alerta sobre la evolución de las nuevas tecnologías, sistematizar las fuentes de información de la empresa, vigilar la tecnología de los competidores, así como identificar el impacto posible de la evolución tecnológico sobre las actividades de la empresa.</w:t>
      </w:r>
    </w:p>
    <w:p w:rsidR="00594E4A" w:rsidRPr="00BF1DF3" w:rsidRDefault="00594E4A" w:rsidP="00594E4A">
      <w:pPr>
        <w:pStyle w:val="Prrafodelista"/>
        <w:numPr>
          <w:ilvl w:val="0"/>
          <w:numId w:val="6"/>
        </w:numPr>
        <w:spacing w:after="0" w:line="360" w:lineRule="auto"/>
        <w:ind w:left="360" w:right="-234"/>
        <w:jc w:val="both"/>
        <w:rPr>
          <w:rFonts w:ascii="Arial" w:hAnsi="Arial" w:cs="Arial"/>
          <w:sz w:val="24"/>
          <w:szCs w:val="24"/>
        </w:rPr>
      </w:pPr>
      <w:r w:rsidRPr="00BF1DF3">
        <w:rPr>
          <w:rFonts w:ascii="Arial" w:hAnsi="Arial" w:cs="Arial"/>
          <w:b/>
          <w:sz w:val="24"/>
          <w:szCs w:val="24"/>
        </w:rPr>
        <w:t>Evaluar:</w:t>
      </w:r>
      <w:r>
        <w:rPr>
          <w:rFonts w:ascii="Arial" w:hAnsi="Arial" w:cs="Arial"/>
          <w:sz w:val="24"/>
          <w:szCs w:val="24"/>
        </w:rPr>
        <w:t xml:space="preserve"> s</w:t>
      </w:r>
      <w:r w:rsidRPr="00BF1DF3">
        <w:rPr>
          <w:rFonts w:ascii="Arial" w:hAnsi="Arial" w:cs="Arial"/>
          <w:sz w:val="24"/>
          <w:szCs w:val="24"/>
        </w:rPr>
        <w:t>u objetivo es el estudio y análisis de la competitividad que proporcionan ciertas tecnologías, así como la determinación de su potencial.</w:t>
      </w:r>
    </w:p>
    <w:p w:rsidR="00594E4A" w:rsidRPr="00BF1DF3" w:rsidRDefault="00594E4A" w:rsidP="00594E4A">
      <w:pPr>
        <w:pStyle w:val="Prrafodelista"/>
        <w:spacing w:after="0" w:line="360" w:lineRule="auto"/>
        <w:ind w:left="360" w:right="-234"/>
        <w:jc w:val="both"/>
        <w:rPr>
          <w:rFonts w:ascii="Arial" w:hAnsi="Arial" w:cs="Arial"/>
          <w:sz w:val="24"/>
          <w:szCs w:val="24"/>
        </w:rPr>
      </w:pPr>
      <w:r w:rsidRPr="00BF1DF3">
        <w:rPr>
          <w:rFonts w:ascii="Arial" w:hAnsi="Arial" w:cs="Arial"/>
          <w:sz w:val="24"/>
          <w:szCs w:val="24"/>
        </w:rPr>
        <w:t>Inventariar, vigilar y evaluar son funciones que contribuyen a identificar aquellas tecnologías que parecen necesarias. Es decir, identificar sus demandas tecnológicas, entendiéndose como la definición de los requerimientos tecnológicos que se necesitan para afrontar nuevas estrategias de desarrollo.</w:t>
      </w:r>
    </w:p>
    <w:p w:rsidR="00594E4A" w:rsidRPr="00BF1DF3" w:rsidRDefault="00594E4A" w:rsidP="00594E4A">
      <w:pPr>
        <w:pStyle w:val="Prrafodelista"/>
        <w:spacing w:after="0" w:line="360" w:lineRule="auto"/>
        <w:ind w:left="360" w:right="-234"/>
        <w:jc w:val="both"/>
        <w:rPr>
          <w:rFonts w:ascii="Arial" w:hAnsi="Arial" w:cs="Arial"/>
          <w:sz w:val="24"/>
          <w:szCs w:val="24"/>
        </w:rPr>
      </w:pPr>
      <w:r w:rsidRPr="00BF1DF3">
        <w:rPr>
          <w:rFonts w:ascii="Arial" w:hAnsi="Arial" w:cs="Arial"/>
          <w:sz w:val="24"/>
          <w:szCs w:val="24"/>
        </w:rPr>
        <w:t>Una vez conocidas las necesidades tecnológicas de la empresa, se procederá a determinar cuáles se resolverán mediante la capacidad innovadora endógena, cuál con I+D exógena y cuál con transferencia tecnológica. Para esto, se da paso a la siguiente función.</w:t>
      </w:r>
    </w:p>
    <w:p w:rsidR="00594E4A" w:rsidRPr="00BF1DF3" w:rsidRDefault="00594E4A" w:rsidP="00594E4A">
      <w:pPr>
        <w:pStyle w:val="Prrafodelista"/>
        <w:numPr>
          <w:ilvl w:val="0"/>
          <w:numId w:val="6"/>
        </w:numPr>
        <w:spacing w:after="0" w:line="360" w:lineRule="auto"/>
        <w:ind w:left="360" w:right="-234"/>
        <w:jc w:val="both"/>
        <w:rPr>
          <w:rFonts w:ascii="Arial" w:hAnsi="Arial" w:cs="Arial"/>
          <w:sz w:val="24"/>
          <w:szCs w:val="24"/>
        </w:rPr>
      </w:pPr>
      <w:r w:rsidRPr="00BF1DF3">
        <w:rPr>
          <w:rFonts w:ascii="Arial" w:hAnsi="Arial" w:cs="Arial"/>
          <w:b/>
          <w:sz w:val="24"/>
          <w:szCs w:val="24"/>
        </w:rPr>
        <w:t>Enriquecer:</w:t>
      </w:r>
      <w:r w:rsidRPr="00BF1DF3">
        <w:rPr>
          <w:rFonts w:ascii="Arial" w:hAnsi="Arial" w:cs="Arial"/>
          <w:sz w:val="24"/>
          <w:szCs w:val="24"/>
        </w:rPr>
        <w:t xml:space="preserve"> el patrimonio de la empresa.</w:t>
      </w:r>
    </w:p>
    <w:p w:rsidR="00594E4A" w:rsidRDefault="00594E4A" w:rsidP="00594E4A">
      <w:pPr>
        <w:pStyle w:val="Prrafodelista"/>
        <w:numPr>
          <w:ilvl w:val="0"/>
          <w:numId w:val="6"/>
        </w:numPr>
        <w:spacing w:after="0" w:line="360" w:lineRule="auto"/>
        <w:ind w:left="360" w:right="-234"/>
        <w:jc w:val="both"/>
        <w:rPr>
          <w:rFonts w:ascii="Arial" w:hAnsi="Arial" w:cs="Arial"/>
          <w:sz w:val="24"/>
          <w:szCs w:val="24"/>
        </w:rPr>
      </w:pPr>
      <w:r w:rsidRPr="00BF1DF3">
        <w:rPr>
          <w:rFonts w:ascii="Arial" w:hAnsi="Arial" w:cs="Arial"/>
          <w:b/>
          <w:sz w:val="24"/>
          <w:szCs w:val="24"/>
        </w:rPr>
        <w:t>Asimilar:</w:t>
      </w:r>
      <w:r w:rsidRPr="00BF1DF3">
        <w:rPr>
          <w:rFonts w:ascii="Arial" w:hAnsi="Arial" w:cs="Arial"/>
          <w:sz w:val="24"/>
          <w:szCs w:val="24"/>
        </w:rPr>
        <w:t xml:space="preserve"> una vez realizado los pasos anteriores, es posible asimilar y actuar en la explotación del potencial tecnológico.</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Pr="004C69A2" w:rsidRDefault="00594E4A" w:rsidP="00594E4A">
      <w:pPr>
        <w:spacing w:after="0" w:line="360" w:lineRule="auto"/>
        <w:ind w:right="-234"/>
        <w:jc w:val="both"/>
        <w:rPr>
          <w:rFonts w:ascii="Arial" w:hAnsi="Arial" w:cs="Arial"/>
          <w:sz w:val="24"/>
          <w:szCs w:val="24"/>
        </w:rPr>
      </w:pPr>
    </w:p>
    <w:p w:rsidR="00594E4A" w:rsidRDefault="00594E4A" w:rsidP="00594E4A">
      <w:pPr>
        <w:pStyle w:val="Prrafodelista"/>
        <w:numPr>
          <w:ilvl w:val="0"/>
          <w:numId w:val="6"/>
        </w:numPr>
        <w:spacing w:after="0" w:line="360" w:lineRule="auto"/>
        <w:ind w:left="360" w:right="-234"/>
        <w:jc w:val="both"/>
        <w:rPr>
          <w:rFonts w:ascii="Arial" w:hAnsi="Arial" w:cs="Arial"/>
          <w:sz w:val="24"/>
          <w:szCs w:val="24"/>
        </w:rPr>
      </w:pPr>
      <w:r w:rsidRPr="00BF1DF3">
        <w:rPr>
          <w:rFonts w:ascii="Arial" w:hAnsi="Arial" w:cs="Arial"/>
          <w:b/>
          <w:sz w:val="24"/>
          <w:szCs w:val="24"/>
        </w:rPr>
        <w:t>Proteger:</w:t>
      </w:r>
      <w:r w:rsidRPr="00BF1DF3">
        <w:rPr>
          <w:rFonts w:ascii="Arial" w:hAnsi="Arial" w:cs="Arial"/>
          <w:sz w:val="24"/>
          <w:szCs w:val="24"/>
        </w:rPr>
        <w:t xml:space="preserve"> la tecnología de la empresa mediante el establecimiento de una política de propiedad intelectual que incluya: patentes, derechos de autor, marcas, diseños industriales y secretos </w:t>
      </w:r>
      <w:sdt>
        <w:sdtPr>
          <w:rPr>
            <w:rFonts w:ascii="Arial" w:hAnsi="Arial" w:cs="Arial"/>
            <w:sz w:val="24"/>
            <w:szCs w:val="24"/>
          </w:rPr>
          <w:id w:val="-1991082509"/>
          <w:citation/>
        </w:sdtPr>
        <w:sdtContent>
          <w:r w:rsidRPr="00BF1DF3">
            <w:rPr>
              <w:rFonts w:ascii="Arial" w:hAnsi="Arial" w:cs="Arial"/>
              <w:sz w:val="24"/>
              <w:szCs w:val="24"/>
            </w:rPr>
            <w:fldChar w:fldCharType="begin"/>
          </w:r>
          <w:r w:rsidRPr="00BF1DF3">
            <w:rPr>
              <w:rFonts w:ascii="Arial" w:hAnsi="Arial" w:cs="Arial"/>
              <w:sz w:val="24"/>
              <w:szCs w:val="24"/>
            </w:rPr>
            <w:instrText xml:space="preserve">CITATION Let11 \l 2058 </w:instrText>
          </w:r>
          <w:r w:rsidRPr="00BF1DF3">
            <w:rPr>
              <w:rFonts w:ascii="Arial" w:hAnsi="Arial" w:cs="Arial"/>
              <w:sz w:val="24"/>
              <w:szCs w:val="24"/>
            </w:rPr>
            <w:fldChar w:fldCharType="separate"/>
          </w:r>
          <w:r w:rsidRPr="00BF1DF3">
            <w:rPr>
              <w:rFonts w:ascii="Arial" w:hAnsi="Arial" w:cs="Arial"/>
              <w:noProof/>
              <w:sz w:val="24"/>
              <w:szCs w:val="24"/>
            </w:rPr>
            <w:t>(Villagómez Yépez, 2011)</w:t>
          </w:r>
          <w:r w:rsidRPr="00BF1DF3">
            <w:rPr>
              <w:rFonts w:ascii="Arial" w:hAnsi="Arial" w:cs="Arial"/>
              <w:sz w:val="24"/>
              <w:szCs w:val="24"/>
            </w:rPr>
            <w:fldChar w:fldCharType="end"/>
          </w:r>
        </w:sdtContent>
      </w:sdt>
      <w:r w:rsidRPr="00BF1DF3">
        <w:rPr>
          <w:rFonts w:ascii="Arial" w:hAnsi="Arial" w:cs="Arial"/>
          <w:sz w:val="24"/>
          <w:szCs w:val="24"/>
        </w:rPr>
        <w:t>.</w:t>
      </w:r>
    </w:p>
    <w:p w:rsidR="00594E4A" w:rsidRPr="00923CC7" w:rsidRDefault="00594E4A" w:rsidP="00594E4A">
      <w:pPr>
        <w:spacing w:after="0" w:line="360" w:lineRule="auto"/>
        <w:ind w:right="-234"/>
        <w:jc w:val="both"/>
        <w:rPr>
          <w:rFonts w:ascii="Arial" w:hAnsi="Arial" w:cs="Arial"/>
          <w:sz w:val="24"/>
          <w:szCs w:val="24"/>
        </w:rPr>
      </w:pPr>
    </w:p>
    <w:p w:rsidR="00594E4A" w:rsidRPr="00BF1DF3"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 xml:space="preserve">Para ejecutar estas funciones, la empresa desarrolla o implementa herramientas que le permiten irse adaptando sistemáticamente al entorno, y la obliga a realizar los procesos de innovación mucho más rápidos, continuos y eficientes; a aumentar su productividad y a acortar el ciclo de vida de sus productos; a la utilización creciente de recursos tecnológicos externos y compartidos; a constituir equipos virtuales y alianzas; a aumentar la celeridad en los cambios tecnológicos que conciba e irse así acercando cada vez más a las fronteras tecnológicas. Todo esto como necesidad y respuesta a las demandas asociadas a la globalización y al desarrollo de las TIC </w:t>
      </w:r>
      <w:sdt>
        <w:sdtPr>
          <w:rPr>
            <w:rFonts w:ascii="Arial" w:hAnsi="Arial" w:cs="Arial"/>
            <w:sz w:val="24"/>
            <w:szCs w:val="24"/>
          </w:rPr>
          <w:id w:val="-1520004921"/>
          <w:citation/>
        </w:sdtPr>
        <w:sdtContent>
          <w:r w:rsidRPr="00BF1DF3">
            <w:rPr>
              <w:rFonts w:ascii="Arial" w:hAnsi="Arial" w:cs="Arial"/>
              <w:sz w:val="24"/>
              <w:szCs w:val="24"/>
            </w:rPr>
            <w:fldChar w:fldCharType="begin"/>
          </w:r>
          <w:r w:rsidRPr="00BF1DF3">
            <w:rPr>
              <w:rFonts w:ascii="Arial" w:hAnsi="Arial" w:cs="Arial"/>
              <w:sz w:val="24"/>
              <w:szCs w:val="24"/>
            </w:rPr>
            <w:instrText xml:space="preserve">CITATION Let11 \l 2058 </w:instrText>
          </w:r>
          <w:r w:rsidRPr="00BF1DF3">
            <w:rPr>
              <w:rFonts w:ascii="Arial" w:hAnsi="Arial" w:cs="Arial"/>
              <w:sz w:val="24"/>
              <w:szCs w:val="24"/>
            </w:rPr>
            <w:fldChar w:fldCharType="separate"/>
          </w:r>
          <w:r w:rsidRPr="00BF1DF3">
            <w:rPr>
              <w:rFonts w:ascii="Arial" w:hAnsi="Arial" w:cs="Arial"/>
              <w:noProof/>
              <w:sz w:val="24"/>
              <w:szCs w:val="24"/>
            </w:rPr>
            <w:t>(Villagómez Yépez, 2011)</w:t>
          </w:r>
          <w:r w:rsidRPr="00BF1DF3">
            <w:rPr>
              <w:rFonts w:ascii="Arial" w:hAnsi="Arial" w:cs="Arial"/>
              <w:sz w:val="24"/>
              <w:szCs w:val="24"/>
            </w:rPr>
            <w:fldChar w:fldCharType="end"/>
          </w:r>
        </w:sdtContent>
      </w:sdt>
      <w:r w:rsidRPr="00BF1DF3">
        <w:rPr>
          <w:rFonts w:ascii="Arial" w:hAnsi="Arial" w:cs="Arial"/>
          <w:sz w:val="24"/>
          <w:szCs w:val="24"/>
        </w:rPr>
        <w:t>.</w:t>
      </w:r>
    </w:p>
    <w:p w:rsidR="00594E4A" w:rsidRDefault="00594E4A" w:rsidP="00594E4A">
      <w:pPr>
        <w:ind w:right="-234"/>
        <w:rPr>
          <w:rFonts w:ascii="Arial" w:hAnsi="Arial" w:cs="Arial"/>
          <w:sz w:val="24"/>
          <w:szCs w:val="24"/>
        </w:rPr>
      </w:pPr>
    </w:p>
    <w:p w:rsidR="00594E4A" w:rsidRDefault="00594E4A" w:rsidP="00594E4A">
      <w:pPr>
        <w:spacing w:after="0" w:line="360" w:lineRule="auto"/>
        <w:ind w:right="-234"/>
        <w:rPr>
          <w:rFonts w:ascii="Arial" w:hAnsi="Arial" w:cs="Arial"/>
          <w:b/>
          <w:sz w:val="24"/>
          <w:szCs w:val="24"/>
        </w:rPr>
      </w:pPr>
      <w:r w:rsidRPr="00BF1DF3">
        <w:rPr>
          <w:rFonts w:ascii="Arial" w:hAnsi="Arial" w:cs="Arial"/>
          <w:b/>
          <w:sz w:val="24"/>
          <w:szCs w:val="24"/>
        </w:rPr>
        <w:t>ETAPAS</w:t>
      </w:r>
    </w:p>
    <w:p w:rsidR="00594E4A" w:rsidRPr="00BF1DF3" w:rsidRDefault="00594E4A" w:rsidP="00594E4A">
      <w:pPr>
        <w:spacing w:after="0" w:line="360" w:lineRule="auto"/>
        <w:ind w:right="-234"/>
        <w:rPr>
          <w:rFonts w:ascii="Arial" w:hAnsi="Arial" w:cs="Arial"/>
          <w:b/>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b/>
          <w:sz w:val="24"/>
          <w:szCs w:val="24"/>
        </w:rPr>
        <w:tab/>
        <w:t>Un sistema de información</w:t>
      </w:r>
      <w:r w:rsidRPr="00BF1DF3">
        <w:rPr>
          <w:rFonts w:ascii="Arial" w:hAnsi="Arial" w:cs="Arial"/>
          <w:sz w:val="24"/>
          <w:szCs w:val="24"/>
        </w:rPr>
        <w:t xml:space="preserve"> es un conjunto de elementos  que interactúan entre sí con el fin de apoyar las actividades de una empresa o negocio, para esto se instala un equipo computacional  con un hardware necesario para que el sistema de información pueda operar.</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Dentro de un sistema, un dato es un antecedente el cual puede ser un número, una pablara o una imagen, el conjunto de datos forman la información que en un contexto dado, tiene un significado para alguien.</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Un sistema de información realiza 4 actividades básicas:</w:t>
      </w:r>
    </w:p>
    <w:p w:rsidR="00594E4A" w:rsidRPr="00BF1DF3" w:rsidRDefault="00594E4A" w:rsidP="00594E4A">
      <w:pPr>
        <w:spacing w:after="0" w:line="360" w:lineRule="auto"/>
        <w:ind w:right="-234"/>
        <w:jc w:val="both"/>
        <w:rPr>
          <w:rFonts w:ascii="Arial" w:hAnsi="Arial" w:cs="Arial"/>
          <w:sz w:val="24"/>
          <w:szCs w:val="24"/>
        </w:rPr>
      </w:pPr>
    </w:p>
    <w:p w:rsidR="00594E4A" w:rsidRPr="00923CC7" w:rsidRDefault="00594E4A" w:rsidP="00594E4A">
      <w:pPr>
        <w:pStyle w:val="Prrafodelista"/>
        <w:numPr>
          <w:ilvl w:val="0"/>
          <w:numId w:val="21"/>
        </w:numPr>
        <w:spacing w:after="0" w:line="360" w:lineRule="auto"/>
        <w:ind w:right="-234"/>
        <w:jc w:val="both"/>
        <w:rPr>
          <w:rFonts w:ascii="Arial" w:hAnsi="Arial" w:cs="Arial"/>
          <w:sz w:val="24"/>
          <w:szCs w:val="24"/>
        </w:rPr>
      </w:pPr>
      <w:r w:rsidRPr="00923CC7">
        <w:rPr>
          <w:rFonts w:ascii="Arial" w:hAnsi="Arial" w:cs="Arial"/>
          <w:sz w:val="24"/>
          <w:szCs w:val="24"/>
        </w:rPr>
        <w:t>Entrada de información (es el ingreso de datos)</w:t>
      </w:r>
    </w:p>
    <w:p w:rsidR="00594E4A" w:rsidRPr="00923CC7" w:rsidRDefault="00594E4A" w:rsidP="00594E4A">
      <w:pPr>
        <w:pStyle w:val="Prrafodelista"/>
        <w:numPr>
          <w:ilvl w:val="0"/>
          <w:numId w:val="21"/>
        </w:numPr>
        <w:spacing w:after="0" w:line="360" w:lineRule="auto"/>
        <w:ind w:right="-234"/>
        <w:jc w:val="both"/>
        <w:rPr>
          <w:rFonts w:ascii="Arial" w:hAnsi="Arial" w:cs="Arial"/>
          <w:sz w:val="24"/>
          <w:szCs w:val="24"/>
        </w:rPr>
      </w:pPr>
      <w:r w:rsidRPr="00923CC7">
        <w:rPr>
          <w:rFonts w:ascii="Arial" w:hAnsi="Arial" w:cs="Arial"/>
          <w:sz w:val="24"/>
          <w:szCs w:val="24"/>
        </w:rPr>
        <w:t>Almacenamiento de información (la información se almacena en archivos y bases de datos)</w:t>
      </w:r>
    </w:p>
    <w:p w:rsidR="00594E4A" w:rsidRPr="00923CC7" w:rsidRDefault="00594E4A" w:rsidP="00594E4A">
      <w:pPr>
        <w:pStyle w:val="Prrafodelista"/>
        <w:numPr>
          <w:ilvl w:val="0"/>
          <w:numId w:val="21"/>
        </w:numPr>
        <w:spacing w:after="0" w:line="360" w:lineRule="auto"/>
        <w:ind w:right="-234"/>
        <w:jc w:val="both"/>
        <w:rPr>
          <w:rFonts w:ascii="Arial" w:hAnsi="Arial" w:cs="Arial"/>
          <w:sz w:val="24"/>
          <w:szCs w:val="24"/>
        </w:rPr>
      </w:pPr>
      <w:r w:rsidRPr="00923CC7">
        <w:rPr>
          <w:rFonts w:ascii="Arial" w:hAnsi="Arial" w:cs="Arial"/>
          <w:sz w:val="24"/>
          <w:szCs w:val="24"/>
        </w:rPr>
        <w:lastRenderedPageBreak/>
        <w:t>Procesamiento de información (la transformación de datos fuente en información útil )</w:t>
      </w:r>
    </w:p>
    <w:p w:rsidR="00594E4A" w:rsidRDefault="00594E4A" w:rsidP="00594E4A">
      <w:pPr>
        <w:pStyle w:val="Prrafodelista"/>
        <w:numPr>
          <w:ilvl w:val="0"/>
          <w:numId w:val="21"/>
        </w:numPr>
        <w:spacing w:after="0" w:line="360" w:lineRule="auto"/>
        <w:ind w:right="-234"/>
        <w:jc w:val="both"/>
        <w:rPr>
          <w:rFonts w:ascii="Arial" w:hAnsi="Arial" w:cs="Arial"/>
          <w:sz w:val="24"/>
          <w:szCs w:val="24"/>
        </w:rPr>
      </w:pPr>
      <w:r w:rsidRPr="00923CC7">
        <w:rPr>
          <w:rFonts w:ascii="Arial" w:hAnsi="Arial" w:cs="Arial"/>
          <w:sz w:val="24"/>
          <w:szCs w:val="24"/>
        </w:rPr>
        <w:t>Salida de información (convertir la información procesada o datos de entrada en información para el exterior)</w:t>
      </w:r>
      <w:r>
        <w:rPr>
          <w:rFonts w:ascii="Arial" w:hAnsi="Arial" w:cs="Arial"/>
          <w:sz w:val="24"/>
          <w:szCs w:val="24"/>
        </w:rPr>
        <w:t>.</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 xml:space="preserve">Las </w:t>
      </w:r>
      <w:r w:rsidRPr="00BF1DF3">
        <w:rPr>
          <w:rFonts w:ascii="Arial" w:hAnsi="Arial" w:cs="Arial"/>
          <w:b/>
          <w:sz w:val="24"/>
          <w:szCs w:val="24"/>
        </w:rPr>
        <w:t>características</w:t>
      </w:r>
      <w:r w:rsidRPr="00BF1DF3">
        <w:rPr>
          <w:rFonts w:ascii="Arial" w:hAnsi="Arial" w:cs="Arial"/>
          <w:sz w:val="24"/>
          <w:szCs w:val="24"/>
        </w:rPr>
        <w:t xml:space="preserve"> de un sistema eficaz son:</w:t>
      </w:r>
    </w:p>
    <w:p w:rsidR="00594E4A" w:rsidRPr="00BF1DF3" w:rsidRDefault="00594E4A" w:rsidP="00594E4A">
      <w:pPr>
        <w:spacing w:after="0" w:line="360" w:lineRule="auto"/>
        <w:ind w:right="-234"/>
        <w:jc w:val="both"/>
        <w:rPr>
          <w:rFonts w:ascii="Arial" w:hAnsi="Arial" w:cs="Arial"/>
          <w:sz w:val="24"/>
          <w:szCs w:val="24"/>
        </w:rPr>
      </w:pPr>
    </w:p>
    <w:p w:rsidR="00594E4A" w:rsidRPr="00923CC7" w:rsidRDefault="00594E4A" w:rsidP="00594E4A">
      <w:pPr>
        <w:pStyle w:val="Prrafodelista"/>
        <w:numPr>
          <w:ilvl w:val="0"/>
          <w:numId w:val="22"/>
        </w:numPr>
        <w:spacing w:after="0" w:line="360" w:lineRule="auto"/>
        <w:ind w:right="-234"/>
        <w:jc w:val="both"/>
        <w:rPr>
          <w:rFonts w:ascii="Arial" w:hAnsi="Arial" w:cs="Arial"/>
          <w:sz w:val="24"/>
          <w:szCs w:val="24"/>
        </w:rPr>
      </w:pPr>
      <w:r w:rsidRPr="00923CC7">
        <w:rPr>
          <w:rFonts w:ascii="Arial" w:hAnsi="Arial" w:cs="Arial"/>
          <w:sz w:val="24"/>
          <w:szCs w:val="24"/>
        </w:rPr>
        <w:t>La estructura y funciones deben ser coherentes con la estrategia competitiva de la empresa.</w:t>
      </w:r>
    </w:p>
    <w:p w:rsidR="00594E4A" w:rsidRPr="00923CC7" w:rsidRDefault="00594E4A" w:rsidP="00594E4A">
      <w:pPr>
        <w:pStyle w:val="Prrafodelista"/>
        <w:numPr>
          <w:ilvl w:val="0"/>
          <w:numId w:val="22"/>
        </w:numPr>
        <w:spacing w:after="0" w:line="360" w:lineRule="auto"/>
        <w:ind w:right="-234"/>
        <w:jc w:val="both"/>
        <w:rPr>
          <w:rFonts w:ascii="Arial" w:hAnsi="Arial" w:cs="Arial"/>
          <w:sz w:val="24"/>
          <w:szCs w:val="24"/>
        </w:rPr>
      </w:pPr>
      <w:r w:rsidRPr="00923CC7">
        <w:rPr>
          <w:rFonts w:ascii="Arial" w:hAnsi="Arial" w:cs="Arial"/>
          <w:sz w:val="24"/>
          <w:szCs w:val="24"/>
        </w:rPr>
        <w:t>La planeación y el diseño debe servir a los objetivos estratégicos e la empresa.</w:t>
      </w:r>
    </w:p>
    <w:p w:rsidR="00594E4A" w:rsidRDefault="00594E4A" w:rsidP="00594E4A">
      <w:pPr>
        <w:pStyle w:val="Prrafodelista"/>
        <w:numPr>
          <w:ilvl w:val="0"/>
          <w:numId w:val="22"/>
        </w:numPr>
        <w:spacing w:after="0" w:line="360" w:lineRule="auto"/>
        <w:ind w:right="-234"/>
        <w:jc w:val="both"/>
        <w:rPr>
          <w:rFonts w:ascii="Arial" w:hAnsi="Arial" w:cs="Arial"/>
          <w:sz w:val="24"/>
          <w:szCs w:val="24"/>
        </w:rPr>
      </w:pPr>
      <w:r w:rsidRPr="00923CC7">
        <w:rPr>
          <w:rFonts w:ascii="Arial" w:hAnsi="Arial" w:cs="Arial"/>
          <w:sz w:val="24"/>
          <w:szCs w:val="24"/>
        </w:rPr>
        <w:t>El sistema de información se debe planear, diseñar e implementar para guardar un equilibrio con el resto de los sistemas integrantes de la infraestructura.</w:t>
      </w:r>
    </w:p>
    <w:p w:rsidR="00594E4A" w:rsidRDefault="00594E4A" w:rsidP="00594E4A">
      <w:pPr>
        <w:pStyle w:val="Prrafodelista"/>
        <w:numPr>
          <w:ilvl w:val="0"/>
          <w:numId w:val="22"/>
        </w:numPr>
        <w:spacing w:after="0" w:line="360" w:lineRule="auto"/>
        <w:ind w:right="-234"/>
        <w:jc w:val="both"/>
        <w:rPr>
          <w:rFonts w:ascii="Arial" w:hAnsi="Arial" w:cs="Arial"/>
          <w:sz w:val="24"/>
          <w:szCs w:val="24"/>
        </w:rPr>
      </w:pPr>
      <w:r w:rsidRPr="00923CC7">
        <w:rPr>
          <w:rFonts w:ascii="Arial" w:hAnsi="Arial" w:cs="Arial"/>
          <w:sz w:val="24"/>
          <w:szCs w:val="24"/>
        </w:rPr>
        <w:t>Se debe evaluar y revisar desde una perspectiva amplia es decir con la colaboración de la alta gerencia de la compañía.</w:t>
      </w:r>
    </w:p>
    <w:p w:rsidR="00594E4A" w:rsidRPr="00923CC7" w:rsidRDefault="00594E4A" w:rsidP="00594E4A">
      <w:pPr>
        <w:spacing w:after="0" w:line="360" w:lineRule="auto"/>
        <w:ind w:left="360" w:right="-234"/>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r w:rsidRPr="00BF1DF3">
        <w:rPr>
          <w:rFonts w:ascii="Arial" w:hAnsi="Arial" w:cs="Arial"/>
          <w:sz w:val="24"/>
          <w:szCs w:val="24"/>
        </w:rPr>
        <w:t>Las tecnologías de información son la plataforma donde se constituye y operan los sistemas de información.</w:t>
      </w:r>
      <w:r>
        <w:rPr>
          <w:rFonts w:ascii="Arial" w:hAnsi="Arial" w:cs="Arial"/>
          <w:sz w:val="24"/>
          <w:szCs w:val="24"/>
        </w:rPr>
        <w:t xml:space="preserve"> </w:t>
      </w:r>
    </w:p>
    <w:p w:rsidR="00594E4A" w:rsidRDefault="00594E4A" w:rsidP="00594E4A">
      <w:pPr>
        <w:spacing w:after="0" w:line="360" w:lineRule="auto"/>
        <w:ind w:right="-234" w:firstLine="708"/>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r w:rsidRPr="00BF1DF3">
        <w:rPr>
          <w:rFonts w:ascii="Arial" w:hAnsi="Arial" w:cs="Arial"/>
          <w:sz w:val="24"/>
          <w:szCs w:val="24"/>
        </w:rPr>
        <w:t>En la actualidad los sistemas de información cumplen tres objetivos básicos dentro de las organizaciones</w:t>
      </w:r>
      <w:r>
        <w:rPr>
          <w:rFonts w:ascii="Arial" w:hAnsi="Arial" w:cs="Arial"/>
          <w:sz w:val="24"/>
          <w:szCs w:val="24"/>
        </w:rPr>
        <w:t>.</w:t>
      </w:r>
    </w:p>
    <w:p w:rsidR="00594E4A" w:rsidRPr="00BF1DF3"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 xml:space="preserve"> </w:t>
      </w:r>
    </w:p>
    <w:p w:rsidR="00594E4A" w:rsidRPr="00923CC7" w:rsidRDefault="00594E4A" w:rsidP="00594E4A">
      <w:pPr>
        <w:pStyle w:val="Prrafodelista"/>
        <w:numPr>
          <w:ilvl w:val="0"/>
          <w:numId w:val="23"/>
        </w:numPr>
        <w:spacing w:after="0" w:line="360" w:lineRule="auto"/>
        <w:ind w:right="-234"/>
        <w:jc w:val="both"/>
        <w:rPr>
          <w:rFonts w:ascii="Arial" w:hAnsi="Arial" w:cs="Arial"/>
          <w:sz w:val="24"/>
          <w:szCs w:val="24"/>
        </w:rPr>
      </w:pPr>
      <w:r w:rsidRPr="00923CC7">
        <w:rPr>
          <w:rFonts w:ascii="Arial" w:hAnsi="Arial" w:cs="Arial"/>
          <w:sz w:val="24"/>
          <w:szCs w:val="24"/>
        </w:rPr>
        <w:t>Automatizan los procesos operativos</w:t>
      </w:r>
    </w:p>
    <w:p w:rsidR="00594E4A" w:rsidRPr="00923CC7" w:rsidRDefault="00594E4A" w:rsidP="00594E4A">
      <w:pPr>
        <w:pStyle w:val="Prrafodelista"/>
        <w:numPr>
          <w:ilvl w:val="0"/>
          <w:numId w:val="23"/>
        </w:numPr>
        <w:spacing w:after="0" w:line="360" w:lineRule="auto"/>
        <w:ind w:right="-234"/>
        <w:jc w:val="both"/>
        <w:rPr>
          <w:rFonts w:ascii="Arial" w:hAnsi="Arial" w:cs="Arial"/>
          <w:sz w:val="24"/>
          <w:szCs w:val="24"/>
        </w:rPr>
      </w:pPr>
      <w:r w:rsidRPr="00923CC7">
        <w:rPr>
          <w:rFonts w:ascii="Arial" w:hAnsi="Arial" w:cs="Arial"/>
          <w:sz w:val="24"/>
          <w:szCs w:val="24"/>
        </w:rPr>
        <w:t>Proporcionan información que sirve de apoyo en el proceso de toma de decisiones.</w:t>
      </w:r>
    </w:p>
    <w:p w:rsidR="00594E4A" w:rsidRDefault="00594E4A" w:rsidP="00594E4A">
      <w:pPr>
        <w:pStyle w:val="Prrafodelista"/>
        <w:numPr>
          <w:ilvl w:val="0"/>
          <w:numId w:val="23"/>
        </w:numPr>
        <w:spacing w:after="0" w:line="360" w:lineRule="auto"/>
        <w:ind w:right="-234"/>
        <w:jc w:val="both"/>
        <w:rPr>
          <w:rFonts w:ascii="Arial" w:hAnsi="Arial" w:cs="Arial"/>
          <w:sz w:val="24"/>
          <w:szCs w:val="24"/>
        </w:rPr>
      </w:pPr>
      <w:r w:rsidRPr="00923CC7">
        <w:rPr>
          <w:rFonts w:ascii="Arial" w:hAnsi="Arial" w:cs="Arial"/>
          <w:sz w:val="24"/>
          <w:szCs w:val="24"/>
        </w:rPr>
        <w:t>Logran ventajas competitivas a través de la implantación y uso.</w:t>
      </w:r>
    </w:p>
    <w:p w:rsidR="00594E4A" w:rsidRDefault="00594E4A" w:rsidP="00594E4A">
      <w:pPr>
        <w:spacing w:after="0" w:line="360" w:lineRule="auto"/>
        <w:ind w:left="765" w:right="-234"/>
        <w:jc w:val="both"/>
        <w:rPr>
          <w:rFonts w:ascii="Arial" w:hAnsi="Arial" w:cs="Arial"/>
          <w:sz w:val="24"/>
          <w:szCs w:val="24"/>
        </w:rPr>
      </w:pPr>
    </w:p>
    <w:p w:rsidR="00594E4A" w:rsidRDefault="00594E4A" w:rsidP="00594E4A">
      <w:pPr>
        <w:spacing w:after="0" w:line="360" w:lineRule="auto"/>
        <w:ind w:left="765" w:right="-234"/>
        <w:jc w:val="both"/>
        <w:rPr>
          <w:rFonts w:ascii="Arial" w:hAnsi="Arial" w:cs="Arial"/>
          <w:sz w:val="24"/>
          <w:szCs w:val="24"/>
        </w:rPr>
      </w:pPr>
    </w:p>
    <w:p w:rsidR="00594E4A" w:rsidRDefault="00594E4A" w:rsidP="00594E4A">
      <w:pPr>
        <w:spacing w:after="0" w:line="360" w:lineRule="auto"/>
        <w:ind w:left="765" w:right="-234"/>
        <w:jc w:val="both"/>
        <w:rPr>
          <w:rFonts w:ascii="Arial" w:hAnsi="Arial" w:cs="Arial"/>
          <w:sz w:val="24"/>
          <w:szCs w:val="24"/>
        </w:rPr>
      </w:pPr>
    </w:p>
    <w:p w:rsidR="00594E4A" w:rsidRDefault="00594E4A" w:rsidP="00594E4A">
      <w:pPr>
        <w:spacing w:after="0" w:line="360" w:lineRule="auto"/>
        <w:ind w:left="765" w:right="-234"/>
        <w:jc w:val="both"/>
        <w:rPr>
          <w:rFonts w:ascii="Arial" w:hAnsi="Arial" w:cs="Arial"/>
          <w:sz w:val="24"/>
          <w:szCs w:val="24"/>
        </w:rPr>
      </w:pPr>
    </w:p>
    <w:p w:rsidR="00594E4A" w:rsidRDefault="00594E4A" w:rsidP="00594E4A">
      <w:pPr>
        <w:spacing w:after="0" w:line="360" w:lineRule="auto"/>
        <w:ind w:left="765" w:right="-234"/>
        <w:jc w:val="both"/>
        <w:rPr>
          <w:rFonts w:ascii="Arial" w:hAnsi="Arial" w:cs="Arial"/>
          <w:sz w:val="24"/>
          <w:szCs w:val="24"/>
        </w:rPr>
      </w:pPr>
    </w:p>
    <w:p w:rsidR="00594E4A" w:rsidRPr="0037522C" w:rsidRDefault="00594E4A" w:rsidP="00594E4A">
      <w:pPr>
        <w:spacing w:after="0" w:line="360" w:lineRule="auto"/>
        <w:ind w:right="-516"/>
        <w:jc w:val="both"/>
        <w:rPr>
          <w:rFonts w:ascii="Arial" w:hAnsi="Arial" w:cs="Arial"/>
          <w:b/>
          <w:sz w:val="24"/>
          <w:szCs w:val="24"/>
        </w:rPr>
      </w:pPr>
      <w:r w:rsidRPr="0037522C">
        <w:rPr>
          <w:rFonts w:ascii="Arial" w:hAnsi="Arial" w:cs="Arial"/>
          <w:b/>
          <w:sz w:val="24"/>
          <w:szCs w:val="24"/>
        </w:rPr>
        <w:t xml:space="preserve">Tipos de </w:t>
      </w:r>
      <w:r>
        <w:rPr>
          <w:rFonts w:ascii="Arial" w:hAnsi="Arial" w:cs="Arial"/>
          <w:b/>
          <w:sz w:val="24"/>
          <w:szCs w:val="24"/>
        </w:rPr>
        <w:t>S</w:t>
      </w:r>
      <w:r w:rsidRPr="0037522C">
        <w:rPr>
          <w:rFonts w:ascii="Arial" w:hAnsi="Arial" w:cs="Arial"/>
          <w:b/>
          <w:sz w:val="24"/>
          <w:szCs w:val="24"/>
        </w:rPr>
        <w:t xml:space="preserve">istemas de </w:t>
      </w:r>
      <w:r>
        <w:rPr>
          <w:rFonts w:ascii="Arial" w:hAnsi="Arial" w:cs="Arial"/>
          <w:b/>
          <w:sz w:val="24"/>
          <w:szCs w:val="24"/>
        </w:rPr>
        <w:t>I</w:t>
      </w:r>
      <w:r w:rsidRPr="0037522C">
        <w:rPr>
          <w:rFonts w:ascii="Arial" w:hAnsi="Arial" w:cs="Arial"/>
          <w:b/>
          <w:sz w:val="24"/>
          <w:szCs w:val="24"/>
        </w:rPr>
        <w:t>nformación:</w:t>
      </w:r>
    </w:p>
    <w:p w:rsidR="00594E4A" w:rsidRPr="00BF1DF3" w:rsidRDefault="00594E4A" w:rsidP="00594E4A">
      <w:pPr>
        <w:spacing w:after="0" w:line="360" w:lineRule="auto"/>
        <w:ind w:right="-516"/>
        <w:jc w:val="both"/>
        <w:rPr>
          <w:rFonts w:ascii="Arial" w:hAnsi="Arial" w:cs="Arial"/>
          <w:sz w:val="24"/>
          <w:szCs w:val="24"/>
        </w:rPr>
      </w:pPr>
    </w:p>
    <w:p w:rsidR="00594E4A" w:rsidRPr="00923CC7" w:rsidRDefault="00594E4A" w:rsidP="00594E4A">
      <w:pPr>
        <w:pStyle w:val="Prrafodelista"/>
        <w:numPr>
          <w:ilvl w:val="0"/>
          <w:numId w:val="24"/>
        </w:numPr>
        <w:spacing w:after="0" w:line="360" w:lineRule="auto"/>
        <w:ind w:left="567" w:right="-234" w:hanging="283"/>
        <w:jc w:val="both"/>
        <w:rPr>
          <w:rFonts w:ascii="Arial" w:hAnsi="Arial" w:cs="Arial"/>
          <w:sz w:val="24"/>
          <w:szCs w:val="24"/>
        </w:rPr>
      </w:pPr>
      <w:r w:rsidRPr="00907735">
        <w:rPr>
          <w:rFonts w:ascii="Arial" w:hAnsi="Arial" w:cs="Arial"/>
          <w:b/>
          <w:sz w:val="24"/>
          <w:szCs w:val="24"/>
        </w:rPr>
        <w:t>Sistemas transaccionales:</w:t>
      </w:r>
      <w:r w:rsidRPr="00923CC7">
        <w:rPr>
          <w:rFonts w:ascii="Arial" w:hAnsi="Arial" w:cs="Arial"/>
          <w:sz w:val="24"/>
          <w:szCs w:val="24"/>
        </w:rPr>
        <w:t xml:space="preserve"> Automatizan los procesos operativos de una organización, dentro de sus características, permiten ahorros significativos de mano de obra, sirven para apoyar las tareas a nivel operativo de la organización, tiene la propiedad de ser recolectores de información, fácilmente adaptables.</w:t>
      </w:r>
    </w:p>
    <w:p w:rsidR="00594E4A" w:rsidRDefault="00594E4A" w:rsidP="00594E4A">
      <w:pPr>
        <w:pStyle w:val="Prrafodelista"/>
        <w:numPr>
          <w:ilvl w:val="0"/>
          <w:numId w:val="24"/>
        </w:numPr>
        <w:spacing w:after="0" w:line="360" w:lineRule="auto"/>
        <w:ind w:left="567" w:right="-234" w:hanging="283"/>
        <w:jc w:val="both"/>
        <w:rPr>
          <w:rFonts w:ascii="Arial" w:hAnsi="Arial" w:cs="Arial"/>
          <w:sz w:val="24"/>
          <w:szCs w:val="24"/>
        </w:rPr>
      </w:pPr>
      <w:r w:rsidRPr="00907735">
        <w:rPr>
          <w:rFonts w:ascii="Arial" w:hAnsi="Arial" w:cs="Arial"/>
          <w:b/>
          <w:sz w:val="24"/>
          <w:szCs w:val="24"/>
        </w:rPr>
        <w:t>Sistemas estratégicos:</w:t>
      </w:r>
      <w:r w:rsidRPr="00923CC7">
        <w:rPr>
          <w:rFonts w:ascii="Arial" w:hAnsi="Arial" w:cs="Arial"/>
          <w:sz w:val="24"/>
          <w:szCs w:val="24"/>
        </w:rPr>
        <w:t xml:space="preserve"> Desarrollan en las organizaciones ventajas competitivas, a través del uso de la tecnología de información, se caracterizan por desarrollarse dentro de la organización,  su función es lograr ventajas que los competidores no poseen (en costos y servicios), apoyan la innovación de productos.</w:t>
      </w:r>
    </w:p>
    <w:p w:rsidR="00594E4A" w:rsidRDefault="00594E4A" w:rsidP="00594E4A">
      <w:pPr>
        <w:pStyle w:val="Prrafodelista"/>
        <w:numPr>
          <w:ilvl w:val="0"/>
          <w:numId w:val="24"/>
        </w:numPr>
        <w:spacing w:after="0" w:line="360" w:lineRule="auto"/>
        <w:ind w:left="567" w:right="-234" w:hanging="283"/>
        <w:jc w:val="both"/>
        <w:rPr>
          <w:rFonts w:ascii="Arial" w:hAnsi="Arial" w:cs="Arial"/>
          <w:sz w:val="24"/>
          <w:szCs w:val="24"/>
        </w:rPr>
      </w:pPr>
      <w:r w:rsidRPr="00907735">
        <w:rPr>
          <w:rFonts w:ascii="Arial" w:hAnsi="Arial" w:cs="Arial"/>
          <w:b/>
          <w:sz w:val="24"/>
          <w:szCs w:val="24"/>
        </w:rPr>
        <w:t>Sistemas de apoyo a las decisiones:</w:t>
      </w:r>
      <w:r w:rsidRPr="00923CC7">
        <w:rPr>
          <w:rFonts w:ascii="Arial" w:hAnsi="Arial" w:cs="Arial"/>
          <w:sz w:val="24"/>
          <w:szCs w:val="24"/>
        </w:rPr>
        <w:t xml:space="preserve"> Los sistemas de información han evolucionado tanto en su uso con la automatización de los procesos operativos en las organizaciones, como apoyo al nivel operativo, proporcionando información que se use como base para el proceso de toma de decisiones, apoyando a niveles altos, medios, y lógicamente logrando ventajas competitivas a través de su implantación. Como todos sabemos la tecnología es parte de este desarrollo, porque transforma las empresas y cambia completamente su estructura. La tecnología de información permite procesar datos en cualquier parte del mundo sin importar su plataforma usada para el procesamiento. </w:t>
      </w:r>
    </w:p>
    <w:p w:rsidR="00594E4A" w:rsidRPr="00923CC7" w:rsidRDefault="00594E4A" w:rsidP="00594E4A">
      <w:pPr>
        <w:spacing w:after="0" w:line="360" w:lineRule="auto"/>
        <w:ind w:left="567" w:right="-234" w:hanging="283"/>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En el área de negocios los sistemas y tecnología de información son una nueva herramienta presente en las organizaciones que se suman a otras áreas como las finanzas, la contabilidad, los recursos humanos, la logística y las operaciones.</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 xml:space="preserve">En los negocios una característica relevante de la información es la calidad, es indispensable considerar 3 dimensiones para entender este significado, </w:t>
      </w:r>
      <w:r w:rsidRPr="00BF1DF3">
        <w:rPr>
          <w:rFonts w:ascii="Arial" w:hAnsi="Arial" w:cs="Arial"/>
          <w:sz w:val="24"/>
          <w:szCs w:val="24"/>
        </w:rPr>
        <w:lastRenderedPageBreak/>
        <w:t>dimensión de  tiempo, de contenido y de forma. Desde la perspectiva organizacional la información se analiza con otras tres dimensiones, flujo de información,  detalle de información y tipo de información.</w:t>
      </w:r>
      <w:r>
        <w:rPr>
          <w:rFonts w:ascii="Arial" w:hAnsi="Arial" w:cs="Arial"/>
          <w:sz w:val="24"/>
          <w:szCs w:val="24"/>
        </w:rPr>
        <w:t xml:space="preserve"> </w:t>
      </w:r>
      <w:sdt>
        <w:sdtPr>
          <w:rPr>
            <w:rFonts w:ascii="Arial" w:hAnsi="Arial" w:cs="Arial"/>
            <w:sz w:val="24"/>
            <w:szCs w:val="24"/>
          </w:rPr>
          <w:id w:val="-417324705"/>
          <w:citation/>
        </w:sdtPr>
        <w:sdtContent>
          <w:r w:rsidRPr="00BF1DF3">
            <w:rPr>
              <w:rFonts w:ascii="Arial" w:hAnsi="Arial" w:cs="Arial"/>
              <w:sz w:val="24"/>
              <w:szCs w:val="24"/>
            </w:rPr>
            <w:fldChar w:fldCharType="begin"/>
          </w:r>
          <w:r w:rsidRPr="00BF1DF3">
            <w:rPr>
              <w:rFonts w:ascii="Arial" w:hAnsi="Arial" w:cs="Arial"/>
              <w:sz w:val="24"/>
              <w:szCs w:val="24"/>
            </w:rPr>
            <w:instrText xml:space="preserve"> CITATION Dan09 \l 2058 </w:instrText>
          </w:r>
          <w:r w:rsidRPr="00BF1DF3">
            <w:rPr>
              <w:rFonts w:ascii="Arial" w:hAnsi="Arial" w:cs="Arial"/>
              <w:sz w:val="24"/>
              <w:szCs w:val="24"/>
            </w:rPr>
            <w:fldChar w:fldCharType="separate"/>
          </w:r>
          <w:r w:rsidRPr="00BF1DF3">
            <w:rPr>
              <w:rFonts w:ascii="Arial" w:hAnsi="Arial" w:cs="Arial"/>
              <w:noProof/>
              <w:sz w:val="24"/>
              <w:szCs w:val="24"/>
            </w:rPr>
            <w:t>(Karen, 2009)</w:t>
          </w:r>
          <w:r w:rsidRPr="00BF1DF3">
            <w:rPr>
              <w:rFonts w:ascii="Arial" w:hAnsi="Arial" w:cs="Arial"/>
              <w:sz w:val="24"/>
              <w:szCs w:val="24"/>
            </w:rPr>
            <w:fldChar w:fldCharType="end"/>
          </w:r>
        </w:sdtContent>
      </w:sdt>
      <w:r>
        <w:rPr>
          <w:rFonts w:ascii="Arial" w:hAnsi="Arial" w:cs="Arial"/>
          <w:sz w:val="24"/>
          <w:szCs w:val="24"/>
        </w:rPr>
        <w:t>.</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rPr>
          <w:rFonts w:ascii="Arial" w:hAnsi="Arial" w:cs="Arial"/>
          <w:b/>
          <w:sz w:val="24"/>
          <w:szCs w:val="24"/>
        </w:rPr>
      </w:pPr>
    </w:p>
    <w:p w:rsidR="00594E4A" w:rsidRDefault="00594E4A" w:rsidP="00594E4A">
      <w:pPr>
        <w:spacing w:after="0" w:line="360" w:lineRule="auto"/>
        <w:ind w:right="-234"/>
        <w:rPr>
          <w:rFonts w:ascii="Arial" w:hAnsi="Arial" w:cs="Arial"/>
          <w:sz w:val="24"/>
          <w:szCs w:val="24"/>
        </w:rPr>
      </w:pPr>
      <w:r w:rsidRPr="00BF1DF3">
        <w:rPr>
          <w:rFonts w:ascii="Arial" w:hAnsi="Arial" w:cs="Arial"/>
          <w:b/>
          <w:sz w:val="24"/>
          <w:szCs w:val="24"/>
        </w:rPr>
        <w:t xml:space="preserve">Evolución de los </w:t>
      </w:r>
      <w:r>
        <w:rPr>
          <w:rFonts w:ascii="Arial" w:hAnsi="Arial" w:cs="Arial"/>
          <w:b/>
          <w:sz w:val="24"/>
          <w:szCs w:val="24"/>
        </w:rPr>
        <w:t>S</w:t>
      </w:r>
      <w:r w:rsidRPr="00BF1DF3">
        <w:rPr>
          <w:rFonts w:ascii="Arial" w:hAnsi="Arial" w:cs="Arial"/>
          <w:b/>
          <w:sz w:val="24"/>
          <w:szCs w:val="24"/>
        </w:rPr>
        <w:t xml:space="preserve">istemas de </w:t>
      </w:r>
      <w:r>
        <w:rPr>
          <w:rFonts w:ascii="Arial" w:hAnsi="Arial" w:cs="Arial"/>
          <w:b/>
          <w:sz w:val="24"/>
          <w:szCs w:val="24"/>
        </w:rPr>
        <w:t>I</w:t>
      </w:r>
      <w:r w:rsidRPr="00BF1DF3">
        <w:rPr>
          <w:rFonts w:ascii="Arial" w:hAnsi="Arial" w:cs="Arial"/>
          <w:b/>
          <w:sz w:val="24"/>
          <w:szCs w:val="24"/>
        </w:rPr>
        <w:t xml:space="preserve">nformación </w:t>
      </w:r>
      <w:r w:rsidRPr="00BF1DF3">
        <w:rPr>
          <w:rFonts w:ascii="Arial" w:hAnsi="Arial" w:cs="Arial"/>
          <w:sz w:val="24"/>
          <w:szCs w:val="24"/>
        </w:rPr>
        <w:tab/>
      </w:r>
    </w:p>
    <w:p w:rsidR="00594E4A" w:rsidRPr="00BF1DF3" w:rsidRDefault="00594E4A" w:rsidP="00594E4A">
      <w:pPr>
        <w:spacing w:after="0" w:line="360" w:lineRule="auto"/>
        <w:ind w:right="-234"/>
        <w:rPr>
          <w:rFonts w:ascii="Arial" w:hAnsi="Arial" w:cs="Arial"/>
          <w:b/>
          <w:sz w:val="24"/>
          <w:szCs w:val="24"/>
        </w:rPr>
      </w:pPr>
      <w:r w:rsidRPr="00BF1DF3">
        <w:rPr>
          <w:rFonts w:ascii="Arial" w:hAnsi="Arial" w:cs="Arial"/>
          <w:sz w:val="24"/>
          <w:szCs w:val="24"/>
        </w:rPr>
        <w:tab/>
      </w: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 xml:space="preserve">En los 60 Richard </w:t>
      </w:r>
      <w:proofErr w:type="spellStart"/>
      <w:r w:rsidRPr="00BF1DF3">
        <w:rPr>
          <w:rFonts w:ascii="Arial" w:hAnsi="Arial" w:cs="Arial"/>
          <w:sz w:val="24"/>
          <w:szCs w:val="24"/>
        </w:rPr>
        <w:t>Nolan</w:t>
      </w:r>
      <w:proofErr w:type="spellEnd"/>
      <w:r w:rsidRPr="00BF1DF3">
        <w:rPr>
          <w:rFonts w:ascii="Arial" w:hAnsi="Arial" w:cs="Arial"/>
          <w:sz w:val="24"/>
          <w:szCs w:val="24"/>
        </w:rPr>
        <w:t xml:space="preserve">, conocido autor y profesor de la escuela de Negocios de Harvard, desarrollo una </w:t>
      </w:r>
      <w:r w:rsidRPr="00BF1DF3">
        <w:rPr>
          <w:rFonts w:ascii="Arial" w:hAnsi="Arial" w:cs="Arial"/>
          <w:i/>
          <w:sz w:val="24"/>
          <w:szCs w:val="24"/>
        </w:rPr>
        <w:t>teoría de las etapas</w:t>
      </w:r>
      <w:r w:rsidRPr="00BF1DF3">
        <w:rPr>
          <w:rFonts w:ascii="Arial" w:hAnsi="Arial" w:cs="Arial"/>
          <w:sz w:val="24"/>
          <w:szCs w:val="24"/>
        </w:rPr>
        <w:t xml:space="preserve"> que impacto el proceso de planeación de los recursos y las actividades de la informática. Según Richard </w:t>
      </w:r>
      <w:proofErr w:type="spellStart"/>
      <w:r w:rsidRPr="00BF1DF3">
        <w:rPr>
          <w:rFonts w:ascii="Arial" w:hAnsi="Arial" w:cs="Arial"/>
          <w:sz w:val="24"/>
          <w:szCs w:val="24"/>
        </w:rPr>
        <w:t>Nolan</w:t>
      </w:r>
      <w:proofErr w:type="spellEnd"/>
      <w:r w:rsidRPr="00BF1DF3">
        <w:rPr>
          <w:rFonts w:ascii="Arial" w:hAnsi="Arial" w:cs="Arial"/>
          <w:sz w:val="24"/>
          <w:szCs w:val="24"/>
        </w:rPr>
        <w:t>, la función de la informática en las organizaciones evoluciona a través de ciertas etapas de crecimiento, las cuales se explican a continuación:</w:t>
      </w:r>
    </w:p>
    <w:p w:rsidR="00594E4A" w:rsidRDefault="00594E4A" w:rsidP="00594E4A">
      <w:pPr>
        <w:spacing w:after="0" w:line="360" w:lineRule="auto"/>
        <w:ind w:right="-234"/>
        <w:jc w:val="both"/>
        <w:rPr>
          <w:rFonts w:ascii="Arial" w:hAnsi="Arial" w:cs="Arial"/>
          <w:sz w:val="24"/>
          <w:szCs w:val="24"/>
        </w:rPr>
      </w:pP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pStyle w:val="Prrafodelista"/>
        <w:numPr>
          <w:ilvl w:val="0"/>
          <w:numId w:val="8"/>
        </w:numPr>
        <w:spacing w:after="0" w:line="360" w:lineRule="auto"/>
        <w:ind w:right="-234"/>
        <w:rPr>
          <w:rFonts w:ascii="Arial" w:hAnsi="Arial" w:cs="Arial"/>
          <w:b/>
          <w:sz w:val="24"/>
          <w:szCs w:val="24"/>
        </w:rPr>
      </w:pPr>
      <w:r>
        <w:rPr>
          <w:rFonts w:ascii="Arial" w:hAnsi="Arial" w:cs="Arial"/>
          <w:b/>
          <w:sz w:val="24"/>
          <w:szCs w:val="24"/>
        </w:rPr>
        <w:t>Etapa de I</w:t>
      </w:r>
      <w:r w:rsidRPr="00BF1DF3">
        <w:rPr>
          <w:rFonts w:ascii="Arial" w:hAnsi="Arial" w:cs="Arial"/>
          <w:b/>
          <w:sz w:val="24"/>
          <w:szCs w:val="24"/>
        </w:rPr>
        <w:t xml:space="preserve">nicio: </w:t>
      </w:r>
    </w:p>
    <w:p w:rsidR="00594E4A" w:rsidRPr="00291D6D" w:rsidRDefault="00594E4A" w:rsidP="00594E4A">
      <w:pPr>
        <w:spacing w:after="0" w:line="360" w:lineRule="auto"/>
        <w:ind w:left="360" w:right="-234"/>
        <w:rPr>
          <w:rFonts w:ascii="Arial" w:hAnsi="Arial" w:cs="Arial"/>
          <w:b/>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 xml:space="preserve">Se comienzan a introducir conceptos de informática en la organización para automatizar los pocos procesos que se llevan a cabo. Inicia con la adquisición de la primera computadora y normalmente se justifica con el ahorro de mano de obra y el exceso de papeles. Las aplicaciones típicas que se implantan son los sistemas transaccionales tales como nominas o contabilidad. El personal que utiliza este sistema consta a lo sumo de un operador y/o programador. </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Pr="00BF1DF3" w:rsidRDefault="00594E4A" w:rsidP="00594E4A">
      <w:pPr>
        <w:spacing w:after="0" w:line="360" w:lineRule="auto"/>
        <w:jc w:val="center"/>
        <w:rPr>
          <w:rFonts w:ascii="Arial" w:hAnsi="Arial" w:cs="Arial"/>
          <w:sz w:val="24"/>
          <w:szCs w:val="24"/>
        </w:rPr>
      </w:pPr>
      <w:r w:rsidRPr="00BF1DF3">
        <w:rPr>
          <w:rFonts w:ascii="Arial" w:hAnsi="Arial" w:cs="Arial"/>
          <w:noProof/>
          <w:sz w:val="24"/>
          <w:szCs w:val="24"/>
        </w:rPr>
        <w:drawing>
          <wp:inline distT="0" distB="0" distL="0" distR="0" wp14:anchorId="20514C28" wp14:editId="69E370FF">
            <wp:extent cx="4572000" cy="2762250"/>
            <wp:effectExtent l="0" t="57150" r="0" b="114300"/>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594E4A" w:rsidRDefault="00594E4A" w:rsidP="00594E4A">
      <w:pPr>
        <w:jc w:val="center"/>
        <w:rPr>
          <w:rFonts w:ascii="Arial" w:hAnsi="Arial" w:cs="Arial"/>
          <w:b/>
          <w:sz w:val="16"/>
          <w:szCs w:val="16"/>
        </w:rPr>
      </w:pPr>
      <w:r>
        <w:rPr>
          <w:rFonts w:ascii="Arial" w:hAnsi="Arial" w:cs="Arial"/>
          <w:b/>
          <w:sz w:val="16"/>
          <w:szCs w:val="16"/>
        </w:rPr>
        <w:t>Esquema 1.4 Etapa de inicio</w:t>
      </w:r>
    </w:p>
    <w:p w:rsidR="00594E4A" w:rsidRDefault="00594E4A" w:rsidP="00594E4A">
      <w:pPr>
        <w:jc w:val="center"/>
        <w:rPr>
          <w:rFonts w:ascii="Arial" w:hAnsi="Arial" w:cs="Arial"/>
          <w:b/>
          <w:sz w:val="16"/>
          <w:szCs w:val="16"/>
        </w:rPr>
      </w:pPr>
      <w:r>
        <w:rPr>
          <w:rFonts w:ascii="Arial" w:hAnsi="Arial" w:cs="Arial"/>
          <w:b/>
          <w:sz w:val="16"/>
          <w:szCs w:val="16"/>
        </w:rPr>
        <w:t>Fuente: Elaboración propia</w:t>
      </w: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Default="00594E4A" w:rsidP="00594E4A">
      <w:pPr>
        <w:pStyle w:val="Prrafodelista"/>
        <w:numPr>
          <w:ilvl w:val="0"/>
          <w:numId w:val="8"/>
        </w:numPr>
        <w:spacing w:after="0" w:line="360" w:lineRule="auto"/>
        <w:rPr>
          <w:rFonts w:ascii="Arial" w:hAnsi="Arial" w:cs="Arial"/>
          <w:b/>
          <w:sz w:val="24"/>
          <w:szCs w:val="24"/>
        </w:rPr>
      </w:pPr>
      <w:r>
        <w:rPr>
          <w:rFonts w:ascii="Arial" w:hAnsi="Arial" w:cs="Arial"/>
          <w:b/>
          <w:sz w:val="24"/>
          <w:szCs w:val="24"/>
        </w:rPr>
        <w:t>Etapa de C</w:t>
      </w:r>
      <w:r w:rsidRPr="00BF1DF3">
        <w:rPr>
          <w:rFonts w:ascii="Arial" w:hAnsi="Arial" w:cs="Arial"/>
          <w:b/>
          <w:sz w:val="24"/>
          <w:szCs w:val="24"/>
        </w:rPr>
        <w:t xml:space="preserve">ontagio o </w:t>
      </w:r>
      <w:r>
        <w:rPr>
          <w:rFonts w:ascii="Arial" w:hAnsi="Arial" w:cs="Arial"/>
          <w:b/>
          <w:sz w:val="24"/>
          <w:szCs w:val="24"/>
        </w:rPr>
        <w:t>E</w:t>
      </w:r>
      <w:r w:rsidRPr="00BF1DF3">
        <w:rPr>
          <w:rFonts w:ascii="Arial" w:hAnsi="Arial" w:cs="Arial"/>
          <w:b/>
          <w:sz w:val="24"/>
          <w:szCs w:val="24"/>
        </w:rPr>
        <w:t xml:space="preserve">xpansión </w:t>
      </w:r>
    </w:p>
    <w:p w:rsidR="00594E4A" w:rsidRPr="00291D6D" w:rsidRDefault="00594E4A" w:rsidP="00594E4A">
      <w:pPr>
        <w:spacing w:after="0" w:line="360" w:lineRule="auto"/>
        <w:ind w:left="360" w:right="-518"/>
        <w:rPr>
          <w:rFonts w:ascii="Arial" w:hAnsi="Arial" w:cs="Arial"/>
          <w:b/>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Se inicia con la implantación exitosa del primer sistema de información en la organización. Las aplicaciones que con frecuencia se implantan en esta etapa son el resto de los sistemas transaccionales no desarrollados en la etapa de inicio, tales como facturación, inventarios, control de pedidos de clientes y proveedores, cheques. Los gastos por concepto de sistema empiezan a crecer en forma importante.</w:t>
      </w:r>
      <w:r w:rsidRPr="00BF1DF3">
        <w:rPr>
          <w:rFonts w:ascii="Arial" w:hAnsi="Arial" w:cs="Arial"/>
          <w:b/>
          <w:sz w:val="24"/>
          <w:szCs w:val="24"/>
        </w:rPr>
        <w:t xml:space="preserve"> </w:t>
      </w:r>
      <w:r w:rsidRPr="00BF1DF3">
        <w:rPr>
          <w:rFonts w:ascii="Arial" w:hAnsi="Arial" w:cs="Arial"/>
          <w:sz w:val="24"/>
          <w:szCs w:val="24"/>
        </w:rPr>
        <w:t>Todas las dependencias a emplear la tecnología en todos los procesos.</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line="360" w:lineRule="auto"/>
        <w:jc w:val="center"/>
        <w:rPr>
          <w:rFonts w:ascii="Arial" w:hAnsi="Arial" w:cs="Arial"/>
          <w:b/>
          <w:sz w:val="24"/>
          <w:szCs w:val="24"/>
        </w:rPr>
      </w:pPr>
    </w:p>
    <w:p w:rsidR="00594E4A" w:rsidRPr="00CC23FB" w:rsidRDefault="00594E4A" w:rsidP="00594E4A">
      <w:pPr>
        <w:spacing w:line="360" w:lineRule="auto"/>
        <w:jc w:val="center"/>
        <w:rPr>
          <w:rFonts w:ascii="Arial" w:hAnsi="Arial" w:cs="Arial"/>
          <w:b/>
          <w:sz w:val="16"/>
          <w:szCs w:val="16"/>
        </w:rPr>
      </w:pPr>
      <w:r w:rsidRPr="00BF1DF3">
        <w:rPr>
          <w:rFonts w:ascii="Arial" w:hAnsi="Arial" w:cs="Arial"/>
          <w:noProof/>
          <w:sz w:val="24"/>
          <w:szCs w:val="24"/>
        </w:rPr>
        <w:drawing>
          <wp:anchor distT="0" distB="0" distL="114300" distR="114300" simplePos="0" relativeHeight="251661312" behindDoc="0" locked="0" layoutInCell="1" allowOverlap="1" wp14:anchorId="113013BF" wp14:editId="7C7242A0">
            <wp:simplePos x="0" y="0"/>
            <wp:positionH relativeFrom="column">
              <wp:align>left</wp:align>
            </wp:positionH>
            <wp:positionV relativeFrom="paragraph">
              <wp:align>top</wp:align>
            </wp:positionV>
            <wp:extent cx="5676900" cy="3600450"/>
            <wp:effectExtent l="0" t="0" r="0" b="0"/>
            <wp:wrapSquare wrapText="bothSides"/>
            <wp:docPr id="7"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14:sizeRelH relativeFrom="margin">
              <wp14:pctWidth>0</wp14:pctWidth>
            </wp14:sizeRelH>
            <wp14:sizeRelV relativeFrom="margin">
              <wp14:pctHeight>0</wp14:pctHeight>
            </wp14:sizeRelV>
          </wp:anchor>
        </w:drawing>
      </w:r>
      <w:r w:rsidRPr="00E72859">
        <w:rPr>
          <w:rFonts w:ascii="Arial" w:hAnsi="Arial" w:cs="Arial"/>
          <w:b/>
          <w:sz w:val="16"/>
          <w:szCs w:val="16"/>
        </w:rPr>
        <w:t xml:space="preserve"> </w:t>
      </w:r>
      <w:r>
        <w:rPr>
          <w:rFonts w:ascii="Arial" w:hAnsi="Arial" w:cs="Arial"/>
          <w:b/>
          <w:sz w:val="16"/>
          <w:szCs w:val="16"/>
        </w:rPr>
        <w:t xml:space="preserve">Esquema 1.5 </w:t>
      </w:r>
      <w:r w:rsidRPr="00CC23FB">
        <w:rPr>
          <w:rFonts w:ascii="Arial" w:hAnsi="Arial" w:cs="Arial"/>
          <w:b/>
          <w:sz w:val="16"/>
          <w:szCs w:val="16"/>
        </w:rPr>
        <w:t>Etapa de Contagio o Expansión</w:t>
      </w:r>
    </w:p>
    <w:p w:rsidR="00594E4A" w:rsidRPr="00CC23FB" w:rsidRDefault="00594E4A" w:rsidP="00594E4A">
      <w:pPr>
        <w:jc w:val="center"/>
        <w:rPr>
          <w:rFonts w:ascii="Arial" w:hAnsi="Arial" w:cs="Arial"/>
          <w:b/>
          <w:sz w:val="16"/>
          <w:szCs w:val="16"/>
        </w:rPr>
      </w:pPr>
      <w:r w:rsidRPr="00CC23FB">
        <w:rPr>
          <w:rFonts w:ascii="Arial" w:hAnsi="Arial" w:cs="Arial"/>
          <w:b/>
          <w:sz w:val="16"/>
          <w:szCs w:val="16"/>
        </w:rPr>
        <w:t>Fuente: Elaboración propia</w:t>
      </w: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Pr="00E72859" w:rsidRDefault="00594E4A" w:rsidP="00594E4A">
      <w:pPr>
        <w:pStyle w:val="Prrafodelista"/>
        <w:numPr>
          <w:ilvl w:val="0"/>
          <w:numId w:val="8"/>
        </w:numPr>
        <w:spacing w:after="0" w:line="360" w:lineRule="auto"/>
        <w:jc w:val="both"/>
        <w:rPr>
          <w:rFonts w:ascii="Arial" w:hAnsi="Arial" w:cs="Arial"/>
          <w:b/>
          <w:sz w:val="24"/>
          <w:szCs w:val="24"/>
        </w:rPr>
      </w:pPr>
      <w:r w:rsidRPr="00E72859">
        <w:rPr>
          <w:rFonts w:ascii="Arial" w:hAnsi="Arial" w:cs="Arial"/>
          <w:b/>
          <w:sz w:val="24"/>
          <w:szCs w:val="24"/>
        </w:rPr>
        <w:t xml:space="preserve">Etapa de </w:t>
      </w:r>
      <w:r>
        <w:rPr>
          <w:rFonts w:ascii="Arial" w:hAnsi="Arial" w:cs="Arial"/>
          <w:b/>
          <w:sz w:val="24"/>
          <w:szCs w:val="24"/>
        </w:rPr>
        <w:t>C</w:t>
      </w:r>
      <w:r w:rsidRPr="00E72859">
        <w:rPr>
          <w:rFonts w:ascii="Arial" w:hAnsi="Arial" w:cs="Arial"/>
          <w:b/>
          <w:sz w:val="24"/>
          <w:szCs w:val="24"/>
        </w:rPr>
        <w:t xml:space="preserve">ontrol o </w:t>
      </w:r>
      <w:r>
        <w:rPr>
          <w:rFonts w:ascii="Arial" w:hAnsi="Arial" w:cs="Arial"/>
          <w:b/>
          <w:sz w:val="24"/>
          <w:szCs w:val="24"/>
        </w:rPr>
        <w:t>F</w:t>
      </w:r>
      <w:r w:rsidRPr="00E72859">
        <w:rPr>
          <w:rFonts w:ascii="Arial" w:hAnsi="Arial" w:cs="Arial"/>
          <w:b/>
          <w:sz w:val="24"/>
          <w:szCs w:val="24"/>
        </w:rPr>
        <w:t xml:space="preserve">ormalización </w:t>
      </w:r>
    </w:p>
    <w:p w:rsidR="00594E4A" w:rsidRPr="00E72859" w:rsidRDefault="00594E4A" w:rsidP="00594E4A">
      <w:pPr>
        <w:spacing w:after="0" w:line="360" w:lineRule="auto"/>
        <w:jc w:val="both"/>
        <w:rPr>
          <w:rFonts w:ascii="Arial" w:hAnsi="Arial" w:cs="Arial"/>
          <w:b/>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Las aplicación de sistemas de información en esta etapa está orientado a facilitar el control de las operaciones del negocio para hacerlas más eficaces, tales como sistemas para control de flujo de fondos, control de órdenes de compra a proveedores, control de inventarios, control y manejo de proyectos, etc.</w:t>
      </w:r>
      <w:r w:rsidRPr="00BF1DF3">
        <w:rPr>
          <w:rFonts w:ascii="Arial" w:hAnsi="Arial" w:cs="Arial"/>
          <w:b/>
          <w:sz w:val="24"/>
          <w:szCs w:val="24"/>
        </w:rPr>
        <w:t xml:space="preserve"> </w:t>
      </w:r>
      <w:r w:rsidRPr="00BF1DF3">
        <w:rPr>
          <w:rFonts w:ascii="Arial" w:hAnsi="Arial" w:cs="Arial"/>
          <w:sz w:val="24"/>
          <w:szCs w:val="24"/>
        </w:rPr>
        <w:t>Se expanden las tecnologías aplicadas, pero con un control que lo dirige la gerencia.</w:t>
      </w:r>
    </w:p>
    <w:p w:rsidR="00594E4A" w:rsidRDefault="00594E4A" w:rsidP="00594E4A">
      <w:pPr>
        <w:rPr>
          <w:rFonts w:ascii="Arial" w:hAnsi="Arial" w:cs="Arial"/>
          <w:sz w:val="24"/>
          <w:szCs w:val="24"/>
        </w:rPr>
      </w:pPr>
    </w:p>
    <w:p w:rsidR="00594E4A" w:rsidRPr="00BF1DF3" w:rsidRDefault="00594E4A" w:rsidP="00594E4A">
      <w:pPr>
        <w:spacing w:line="360" w:lineRule="auto"/>
        <w:jc w:val="both"/>
        <w:rPr>
          <w:rFonts w:ascii="Arial" w:hAnsi="Arial" w:cs="Arial"/>
          <w:sz w:val="24"/>
          <w:szCs w:val="24"/>
        </w:rPr>
      </w:pPr>
      <w:r w:rsidRPr="00BF1DF3">
        <w:rPr>
          <w:rFonts w:ascii="Arial" w:hAnsi="Arial" w:cs="Arial"/>
          <w:noProof/>
          <w:sz w:val="24"/>
          <w:szCs w:val="24"/>
        </w:rPr>
        <w:lastRenderedPageBreak/>
        <w:drawing>
          <wp:inline distT="0" distB="0" distL="0" distR="0" wp14:anchorId="22D949F6" wp14:editId="04F71E17">
            <wp:extent cx="5612130" cy="3268980"/>
            <wp:effectExtent l="0" t="0" r="0" b="0"/>
            <wp:docPr id="20" name="Diagrama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594E4A" w:rsidRPr="00CC23FB" w:rsidRDefault="00594E4A" w:rsidP="00594E4A">
      <w:pPr>
        <w:spacing w:line="360" w:lineRule="auto"/>
        <w:jc w:val="center"/>
        <w:rPr>
          <w:rFonts w:ascii="Arial" w:hAnsi="Arial" w:cs="Arial"/>
          <w:b/>
          <w:sz w:val="16"/>
          <w:szCs w:val="16"/>
        </w:rPr>
      </w:pPr>
      <w:r w:rsidRPr="00CC23FB">
        <w:rPr>
          <w:rFonts w:ascii="Arial" w:hAnsi="Arial" w:cs="Arial"/>
          <w:b/>
          <w:sz w:val="16"/>
          <w:szCs w:val="16"/>
        </w:rPr>
        <w:t>Esquema 1.6 Etapa de Control</w:t>
      </w:r>
    </w:p>
    <w:p w:rsidR="00594E4A" w:rsidRPr="00CC23FB" w:rsidRDefault="00594E4A" w:rsidP="00594E4A">
      <w:pPr>
        <w:jc w:val="center"/>
        <w:rPr>
          <w:rFonts w:ascii="Arial" w:hAnsi="Arial" w:cs="Arial"/>
          <w:b/>
          <w:sz w:val="16"/>
          <w:szCs w:val="16"/>
        </w:rPr>
      </w:pPr>
      <w:r w:rsidRPr="00CC23FB">
        <w:rPr>
          <w:rFonts w:ascii="Arial" w:hAnsi="Arial" w:cs="Arial"/>
          <w:b/>
          <w:sz w:val="16"/>
          <w:szCs w:val="16"/>
        </w:rPr>
        <w:t>Fuente: Elaboración propia</w:t>
      </w:r>
    </w:p>
    <w:p w:rsidR="00594E4A" w:rsidRDefault="00594E4A" w:rsidP="00594E4A">
      <w:pPr>
        <w:spacing w:line="360" w:lineRule="auto"/>
        <w:jc w:val="both"/>
        <w:rPr>
          <w:rFonts w:ascii="Arial" w:hAnsi="Arial" w:cs="Arial"/>
          <w:sz w:val="24"/>
          <w:szCs w:val="24"/>
        </w:rPr>
      </w:pPr>
    </w:p>
    <w:p w:rsidR="00594E4A" w:rsidRPr="00E72859" w:rsidRDefault="00594E4A" w:rsidP="00594E4A">
      <w:pPr>
        <w:pStyle w:val="Prrafodelista"/>
        <w:numPr>
          <w:ilvl w:val="0"/>
          <w:numId w:val="8"/>
        </w:numPr>
        <w:spacing w:line="360" w:lineRule="auto"/>
        <w:ind w:right="-518"/>
        <w:jc w:val="both"/>
        <w:rPr>
          <w:rFonts w:ascii="Arial" w:hAnsi="Arial" w:cs="Arial"/>
          <w:b/>
          <w:sz w:val="24"/>
          <w:szCs w:val="24"/>
        </w:rPr>
      </w:pPr>
      <w:r w:rsidRPr="00E72859">
        <w:rPr>
          <w:rFonts w:ascii="Arial" w:hAnsi="Arial" w:cs="Arial"/>
          <w:b/>
          <w:sz w:val="24"/>
          <w:szCs w:val="24"/>
        </w:rPr>
        <w:t xml:space="preserve">Etapa de </w:t>
      </w:r>
      <w:r>
        <w:rPr>
          <w:rFonts w:ascii="Arial" w:hAnsi="Arial" w:cs="Arial"/>
          <w:b/>
          <w:sz w:val="24"/>
          <w:szCs w:val="24"/>
        </w:rPr>
        <w:t>I</w:t>
      </w:r>
      <w:r w:rsidRPr="00E72859">
        <w:rPr>
          <w:rFonts w:ascii="Arial" w:hAnsi="Arial" w:cs="Arial"/>
          <w:b/>
          <w:sz w:val="24"/>
          <w:szCs w:val="24"/>
        </w:rPr>
        <w:t xml:space="preserve">ntegración </w:t>
      </w:r>
    </w:p>
    <w:p w:rsidR="00594E4A" w:rsidRDefault="00594E4A" w:rsidP="00594E4A">
      <w:pPr>
        <w:spacing w:line="360" w:lineRule="auto"/>
        <w:ind w:right="-234"/>
        <w:jc w:val="both"/>
        <w:rPr>
          <w:rFonts w:ascii="Arial" w:hAnsi="Arial" w:cs="Arial"/>
          <w:sz w:val="24"/>
          <w:szCs w:val="24"/>
        </w:rPr>
      </w:pPr>
      <w:r w:rsidRPr="00BF1DF3">
        <w:rPr>
          <w:rFonts w:ascii="Arial" w:hAnsi="Arial" w:cs="Arial"/>
          <w:sz w:val="24"/>
          <w:szCs w:val="24"/>
        </w:rPr>
        <w:tab/>
        <w:t>La integración de los datos y de los sistemas surge como un resultado directo de la centralización del departamento de sistemas bajo una sola estructura administrativa. Las nuevas tecnologías relacionadas con base de datos, sistemas administradores de bases de datos y lenguajes de cuarta generación, hicieron posible la integración.</w:t>
      </w:r>
    </w:p>
    <w:p w:rsidR="00594E4A" w:rsidRDefault="00594E4A" w:rsidP="00594E4A">
      <w:pPr>
        <w:spacing w:line="360" w:lineRule="auto"/>
        <w:ind w:right="-518"/>
        <w:jc w:val="both"/>
        <w:rPr>
          <w:rFonts w:ascii="Arial" w:hAnsi="Arial" w:cs="Arial"/>
          <w:sz w:val="24"/>
          <w:szCs w:val="24"/>
        </w:rPr>
      </w:pPr>
    </w:p>
    <w:p w:rsidR="00594E4A" w:rsidRDefault="00594E4A" w:rsidP="00594E4A">
      <w:pPr>
        <w:spacing w:line="360" w:lineRule="auto"/>
        <w:ind w:right="-518"/>
        <w:jc w:val="both"/>
        <w:rPr>
          <w:rFonts w:ascii="Arial" w:hAnsi="Arial" w:cs="Arial"/>
          <w:sz w:val="24"/>
          <w:szCs w:val="24"/>
        </w:rPr>
      </w:pPr>
    </w:p>
    <w:p w:rsidR="00594E4A" w:rsidRDefault="00594E4A" w:rsidP="00594E4A">
      <w:pPr>
        <w:spacing w:line="360" w:lineRule="auto"/>
        <w:ind w:right="-518"/>
        <w:jc w:val="both"/>
        <w:rPr>
          <w:rFonts w:ascii="Arial" w:hAnsi="Arial" w:cs="Arial"/>
          <w:sz w:val="24"/>
          <w:szCs w:val="24"/>
        </w:rPr>
      </w:pPr>
    </w:p>
    <w:p w:rsidR="00594E4A" w:rsidRPr="00BF1DF3" w:rsidRDefault="00594E4A" w:rsidP="00594E4A">
      <w:pPr>
        <w:spacing w:line="360" w:lineRule="auto"/>
        <w:jc w:val="center"/>
        <w:rPr>
          <w:rFonts w:ascii="Arial" w:hAnsi="Arial" w:cs="Arial"/>
          <w:b/>
          <w:sz w:val="24"/>
          <w:szCs w:val="24"/>
        </w:rPr>
      </w:pPr>
    </w:p>
    <w:p w:rsidR="00594E4A" w:rsidRPr="00BF1DF3" w:rsidRDefault="00594E4A" w:rsidP="00594E4A">
      <w:pPr>
        <w:spacing w:line="360" w:lineRule="auto"/>
        <w:jc w:val="both"/>
        <w:rPr>
          <w:rFonts w:ascii="Arial" w:hAnsi="Arial" w:cs="Arial"/>
          <w:sz w:val="24"/>
          <w:szCs w:val="24"/>
        </w:rPr>
      </w:pPr>
      <w:r w:rsidRPr="00BF1DF3">
        <w:rPr>
          <w:rFonts w:ascii="Arial" w:hAnsi="Arial" w:cs="Arial"/>
          <w:noProof/>
          <w:sz w:val="24"/>
          <w:szCs w:val="24"/>
        </w:rPr>
        <w:lastRenderedPageBreak/>
        <w:drawing>
          <wp:inline distT="0" distB="0" distL="0" distR="0" wp14:anchorId="43D6F478" wp14:editId="286D7B62">
            <wp:extent cx="5612130" cy="3269112"/>
            <wp:effectExtent l="0" t="57150" r="0" b="121920"/>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594E4A" w:rsidRPr="00CC23FB" w:rsidRDefault="00594E4A" w:rsidP="00594E4A">
      <w:pPr>
        <w:spacing w:line="360" w:lineRule="auto"/>
        <w:jc w:val="center"/>
        <w:rPr>
          <w:rFonts w:ascii="Arial" w:hAnsi="Arial" w:cs="Arial"/>
          <w:b/>
          <w:sz w:val="16"/>
          <w:szCs w:val="16"/>
        </w:rPr>
      </w:pPr>
      <w:r w:rsidRPr="00CC23FB">
        <w:rPr>
          <w:rFonts w:ascii="Arial" w:hAnsi="Arial" w:cs="Arial"/>
          <w:b/>
          <w:sz w:val="16"/>
          <w:szCs w:val="16"/>
        </w:rPr>
        <w:t>Esquema 1.7 Etapa de Integración</w:t>
      </w:r>
    </w:p>
    <w:p w:rsidR="00594E4A" w:rsidRPr="00923CC7" w:rsidRDefault="00594E4A" w:rsidP="00594E4A">
      <w:pPr>
        <w:jc w:val="center"/>
        <w:rPr>
          <w:rFonts w:ascii="Arial" w:hAnsi="Arial" w:cs="Arial"/>
          <w:b/>
          <w:sz w:val="16"/>
          <w:szCs w:val="16"/>
        </w:rPr>
      </w:pPr>
      <w:r>
        <w:rPr>
          <w:rFonts w:ascii="Arial" w:hAnsi="Arial" w:cs="Arial"/>
          <w:b/>
          <w:sz w:val="16"/>
          <w:szCs w:val="16"/>
        </w:rPr>
        <w:t>Fuente: Elaboración propia</w:t>
      </w:r>
    </w:p>
    <w:p w:rsidR="00594E4A" w:rsidRDefault="00594E4A" w:rsidP="00594E4A">
      <w:pPr>
        <w:pStyle w:val="Prrafodelista"/>
        <w:spacing w:line="360" w:lineRule="auto"/>
        <w:ind w:left="765"/>
        <w:rPr>
          <w:rFonts w:ascii="Arial" w:hAnsi="Arial" w:cs="Arial"/>
          <w:b/>
          <w:sz w:val="24"/>
          <w:szCs w:val="24"/>
        </w:rPr>
      </w:pPr>
    </w:p>
    <w:p w:rsidR="00594E4A" w:rsidRDefault="00594E4A" w:rsidP="00594E4A">
      <w:pPr>
        <w:pStyle w:val="Prrafodelista"/>
        <w:spacing w:line="360" w:lineRule="auto"/>
        <w:ind w:left="765"/>
        <w:rPr>
          <w:rFonts w:ascii="Arial" w:hAnsi="Arial" w:cs="Arial"/>
          <w:b/>
          <w:sz w:val="24"/>
          <w:szCs w:val="24"/>
        </w:rPr>
      </w:pPr>
    </w:p>
    <w:p w:rsidR="00594E4A" w:rsidRDefault="00594E4A" w:rsidP="00594E4A">
      <w:pPr>
        <w:pStyle w:val="Prrafodelista"/>
        <w:numPr>
          <w:ilvl w:val="0"/>
          <w:numId w:val="8"/>
        </w:numPr>
        <w:spacing w:after="0" w:line="360" w:lineRule="auto"/>
        <w:rPr>
          <w:rFonts w:ascii="Arial" w:hAnsi="Arial" w:cs="Arial"/>
          <w:b/>
          <w:sz w:val="24"/>
          <w:szCs w:val="24"/>
        </w:rPr>
      </w:pPr>
      <w:r w:rsidRPr="00BF1DF3">
        <w:rPr>
          <w:rFonts w:ascii="Arial" w:hAnsi="Arial" w:cs="Arial"/>
          <w:b/>
          <w:sz w:val="24"/>
          <w:szCs w:val="24"/>
        </w:rPr>
        <w:t xml:space="preserve">Etapa de </w:t>
      </w:r>
      <w:r>
        <w:rPr>
          <w:rFonts w:ascii="Arial" w:hAnsi="Arial" w:cs="Arial"/>
          <w:b/>
          <w:sz w:val="24"/>
          <w:szCs w:val="24"/>
        </w:rPr>
        <w:t>A</w:t>
      </w:r>
      <w:r w:rsidRPr="00BF1DF3">
        <w:rPr>
          <w:rFonts w:ascii="Arial" w:hAnsi="Arial" w:cs="Arial"/>
          <w:b/>
          <w:sz w:val="24"/>
          <w:szCs w:val="24"/>
        </w:rPr>
        <w:t xml:space="preserve">dministración del </w:t>
      </w:r>
      <w:r>
        <w:rPr>
          <w:rFonts w:ascii="Arial" w:hAnsi="Arial" w:cs="Arial"/>
          <w:b/>
          <w:sz w:val="24"/>
          <w:szCs w:val="24"/>
        </w:rPr>
        <w:t>S</w:t>
      </w:r>
      <w:r w:rsidRPr="00BF1DF3">
        <w:rPr>
          <w:rFonts w:ascii="Arial" w:hAnsi="Arial" w:cs="Arial"/>
          <w:b/>
          <w:sz w:val="24"/>
          <w:szCs w:val="24"/>
        </w:rPr>
        <w:t>istema</w:t>
      </w:r>
    </w:p>
    <w:p w:rsidR="00594E4A" w:rsidRPr="00BF1DF3" w:rsidRDefault="00594E4A" w:rsidP="00594E4A">
      <w:pPr>
        <w:pStyle w:val="Prrafodelista"/>
        <w:spacing w:after="0" w:line="360" w:lineRule="auto"/>
        <w:ind w:left="765"/>
        <w:rPr>
          <w:rFonts w:ascii="Arial" w:hAnsi="Arial" w:cs="Arial"/>
          <w:sz w:val="24"/>
          <w:szCs w:val="24"/>
        </w:rPr>
      </w:pPr>
    </w:p>
    <w:p w:rsidR="00594E4A" w:rsidRDefault="00594E4A" w:rsidP="00594E4A">
      <w:pPr>
        <w:spacing w:after="0" w:line="360" w:lineRule="auto"/>
        <w:ind w:right="-376"/>
        <w:jc w:val="both"/>
        <w:rPr>
          <w:rFonts w:ascii="Arial" w:hAnsi="Arial" w:cs="Arial"/>
          <w:sz w:val="24"/>
          <w:szCs w:val="24"/>
        </w:rPr>
      </w:pPr>
      <w:r w:rsidRPr="00BF1DF3">
        <w:rPr>
          <w:rFonts w:ascii="Arial" w:hAnsi="Arial" w:cs="Arial"/>
          <w:sz w:val="24"/>
          <w:szCs w:val="24"/>
        </w:rPr>
        <w:tab/>
        <w:t>Es la utilización de la información más amplia en la organización, para tomarla e implementar en cada dependencia los requerimientos para generar nuevos productos y realizar una toma de decisiones por medio de bases de datos</w:t>
      </w:r>
      <w:r>
        <w:rPr>
          <w:rFonts w:ascii="Arial" w:hAnsi="Arial" w:cs="Arial"/>
          <w:sz w:val="24"/>
          <w:szCs w:val="24"/>
        </w:rPr>
        <w:t>.</w:t>
      </w:r>
    </w:p>
    <w:p w:rsidR="00594E4A" w:rsidRPr="00BF1DF3" w:rsidRDefault="00594E4A" w:rsidP="00594E4A">
      <w:pPr>
        <w:spacing w:after="0" w:line="360" w:lineRule="auto"/>
        <w:ind w:right="-376"/>
        <w:jc w:val="both"/>
        <w:rPr>
          <w:rFonts w:ascii="Arial" w:hAnsi="Arial" w:cs="Arial"/>
          <w:sz w:val="24"/>
          <w:szCs w:val="24"/>
        </w:rPr>
      </w:pPr>
      <w:r w:rsidRPr="00BF1DF3">
        <w:rPr>
          <w:rFonts w:ascii="Arial" w:hAnsi="Arial" w:cs="Arial"/>
          <w:sz w:val="24"/>
          <w:szCs w:val="24"/>
        </w:rPr>
        <w:t xml:space="preserve"> </w:t>
      </w:r>
    </w:p>
    <w:p w:rsidR="00594E4A" w:rsidRDefault="00594E4A" w:rsidP="00594E4A">
      <w:pPr>
        <w:spacing w:after="0" w:line="360" w:lineRule="auto"/>
        <w:ind w:right="-376"/>
        <w:jc w:val="both"/>
        <w:rPr>
          <w:rFonts w:ascii="Arial" w:hAnsi="Arial" w:cs="Arial"/>
          <w:sz w:val="24"/>
          <w:szCs w:val="24"/>
        </w:rPr>
      </w:pPr>
      <w:r w:rsidRPr="00BF1DF3">
        <w:rPr>
          <w:rFonts w:ascii="Arial" w:hAnsi="Arial" w:cs="Arial"/>
          <w:sz w:val="24"/>
          <w:szCs w:val="24"/>
        </w:rPr>
        <w:tab/>
        <w:t>El departamento de Sistemas de Información reconoce que la información es un recurso muy valioso que debe estar accesible para todos los usuarios. Para poder cumplir con lo anterior resulta necesario administrar los datos en forma apropiada, es decir, almacenarlos y mantenerlos en forma adecuada para que los usuarios puedan utilizar y compartir este recurso.</w:t>
      </w:r>
    </w:p>
    <w:p w:rsidR="00594E4A" w:rsidRPr="00BF1DF3" w:rsidRDefault="00594E4A" w:rsidP="00594E4A">
      <w:pPr>
        <w:spacing w:after="0" w:line="360" w:lineRule="auto"/>
        <w:ind w:right="-518"/>
        <w:jc w:val="both"/>
        <w:rPr>
          <w:rFonts w:ascii="Arial" w:hAnsi="Arial" w:cs="Arial"/>
          <w:sz w:val="24"/>
          <w:szCs w:val="24"/>
        </w:rPr>
      </w:pPr>
    </w:p>
    <w:p w:rsidR="00594E4A" w:rsidRPr="00BF1DF3" w:rsidRDefault="00594E4A" w:rsidP="00594E4A">
      <w:pPr>
        <w:spacing w:line="360" w:lineRule="auto"/>
        <w:jc w:val="both"/>
        <w:rPr>
          <w:rFonts w:ascii="Arial" w:hAnsi="Arial" w:cs="Arial"/>
          <w:sz w:val="24"/>
          <w:szCs w:val="24"/>
        </w:rPr>
      </w:pPr>
      <w:r w:rsidRPr="00BF1DF3">
        <w:rPr>
          <w:rFonts w:ascii="Arial" w:hAnsi="Arial" w:cs="Arial"/>
          <w:noProof/>
          <w:sz w:val="24"/>
          <w:szCs w:val="24"/>
        </w:rPr>
        <w:lastRenderedPageBreak/>
        <w:drawing>
          <wp:inline distT="0" distB="0" distL="0" distR="0" wp14:anchorId="3C8FD40D" wp14:editId="74C6B8A8">
            <wp:extent cx="5612130" cy="3268980"/>
            <wp:effectExtent l="0" t="0" r="0" b="0"/>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594E4A" w:rsidRPr="00CC23FB" w:rsidRDefault="00594E4A" w:rsidP="00594E4A">
      <w:pPr>
        <w:spacing w:line="360" w:lineRule="auto"/>
        <w:jc w:val="center"/>
        <w:rPr>
          <w:rFonts w:ascii="Arial" w:hAnsi="Arial" w:cs="Arial"/>
          <w:b/>
          <w:sz w:val="16"/>
          <w:szCs w:val="16"/>
        </w:rPr>
      </w:pPr>
      <w:r w:rsidRPr="00CC23FB">
        <w:rPr>
          <w:rFonts w:ascii="Arial" w:hAnsi="Arial" w:cs="Arial"/>
          <w:b/>
          <w:sz w:val="16"/>
          <w:szCs w:val="16"/>
        </w:rPr>
        <w:t>Esquema 1.8 Etapa de Administración del Sistema</w:t>
      </w:r>
    </w:p>
    <w:p w:rsidR="00594E4A" w:rsidRPr="00923CC7" w:rsidRDefault="00594E4A" w:rsidP="00594E4A">
      <w:pPr>
        <w:jc w:val="center"/>
        <w:rPr>
          <w:rFonts w:ascii="Arial" w:hAnsi="Arial" w:cs="Arial"/>
          <w:b/>
          <w:sz w:val="16"/>
          <w:szCs w:val="16"/>
        </w:rPr>
      </w:pPr>
      <w:r>
        <w:rPr>
          <w:rFonts w:ascii="Arial" w:hAnsi="Arial" w:cs="Arial"/>
          <w:b/>
          <w:sz w:val="16"/>
          <w:szCs w:val="16"/>
        </w:rPr>
        <w:t>Fuente: Elaboración propia</w:t>
      </w:r>
    </w:p>
    <w:p w:rsidR="00594E4A" w:rsidRPr="00BF1DF3" w:rsidRDefault="00594E4A" w:rsidP="00594E4A">
      <w:pPr>
        <w:spacing w:after="0" w:line="360" w:lineRule="auto"/>
        <w:ind w:left="360"/>
        <w:jc w:val="center"/>
        <w:rPr>
          <w:rFonts w:ascii="Arial" w:hAnsi="Arial" w:cs="Arial"/>
          <w:sz w:val="24"/>
          <w:szCs w:val="24"/>
        </w:rPr>
      </w:pPr>
    </w:p>
    <w:p w:rsidR="00594E4A" w:rsidRPr="00BF1DF3" w:rsidRDefault="00594E4A" w:rsidP="00594E4A">
      <w:pPr>
        <w:spacing w:after="0" w:line="360" w:lineRule="auto"/>
        <w:ind w:left="360"/>
        <w:jc w:val="center"/>
        <w:rPr>
          <w:rFonts w:ascii="Arial" w:hAnsi="Arial" w:cs="Arial"/>
          <w:sz w:val="24"/>
          <w:szCs w:val="24"/>
        </w:rPr>
      </w:pPr>
    </w:p>
    <w:p w:rsidR="00594E4A" w:rsidRDefault="00594E4A" w:rsidP="00594E4A">
      <w:pPr>
        <w:pStyle w:val="Prrafodelista"/>
        <w:numPr>
          <w:ilvl w:val="0"/>
          <w:numId w:val="8"/>
        </w:numPr>
        <w:spacing w:after="0" w:line="360" w:lineRule="auto"/>
        <w:jc w:val="both"/>
        <w:rPr>
          <w:rFonts w:ascii="Arial" w:hAnsi="Arial" w:cs="Arial"/>
          <w:b/>
          <w:sz w:val="24"/>
          <w:szCs w:val="24"/>
        </w:rPr>
      </w:pPr>
      <w:r>
        <w:rPr>
          <w:rFonts w:ascii="Arial" w:hAnsi="Arial" w:cs="Arial"/>
          <w:b/>
          <w:sz w:val="24"/>
          <w:szCs w:val="24"/>
        </w:rPr>
        <w:t>Etapa de M</w:t>
      </w:r>
      <w:r w:rsidRPr="00652813">
        <w:rPr>
          <w:rFonts w:ascii="Arial" w:hAnsi="Arial" w:cs="Arial"/>
          <w:b/>
          <w:sz w:val="24"/>
          <w:szCs w:val="24"/>
        </w:rPr>
        <w:t xml:space="preserve">adurez del </w:t>
      </w:r>
      <w:r>
        <w:rPr>
          <w:rFonts w:ascii="Arial" w:hAnsi="Arial" w:cs="Arial"/>
          <w:b/>
          <w:sz w:val="24"/>
          <w:szCs w:val="24"/>
        </w:rPr>
        <w:t>S</w:t>
      </w:r>
      <w:r w:rsidRPr="00652813">
        <w:rPr>
          <w:rFonts w:ascii="Arial" w:hAnsi="Arial" w:cs="Arial"/>
          <w:b/>
          <w:sz w:val="24"/>
          <w:szCs w:val="24"/>
        </w:rPr>
        <w:t xml:space="preserve">istema </w:t>
      </w:r>
    </w:p>
    <w:p w:rsidR="00594E4A" w:rsidRPr="00652813" w:rsidRDefault="00594E4A" w:rsidP="00594E4A">
      <w:pPr>
        <w:spacing w:after="0" w:line="360" w:lineRule="auto"/>
        <w:ind w:left="360"/>
        <w:jc w:val="both"/>
        <w:rPr>
          <w:rFonts w:ascii="Arial" w:hAnsi="Arial" w:cs="Arial"/>
          <w:b/>
          <w:sz w:val="24"/>
          <w:szCs w:val="24"/>
        </w:rPr>
      </w:pPr>
    </w:p>
    <w:p w:rsidR="00594E4A" w:rsidRPr="00BF1DF3"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Al llegar a esta etapa, la Informática dentro de la organización se encuentra definida como una función básica y se ubica en los primeros niveles del organigrama (dirección). Los sistemas que se desarrollan son sistemas de manufactura integrados por computadora, sistemas basados en el conocimiento y sistemas expertos, sistemas de soporte a las decisiones, sistemas estratégicos y, en general, aplicaciones que proporcionan información para las decisiones de alta administración y aplicaciones de carácter estratégico.</w:t>
      </w:r>
      <w:r w:rsidRPr="00BF1DF3">
        <w:rPr>
          <w:rFonts w:ascii="Arial" w:hAnsi="Arial" w:cs="Arial"/>
          <w:b/>
          <w:sz w:val="24"/>
          <w:szCs w:val="24"/>
        </w:rPr>
        <w:t xml:space="preserve"> </w:t>
      </w:r>
      <w:r w:rsidRPr="00BF1DF3">
        <w:rPr>
          <w:rFonts w:ascii="Arial" w:hAnsi="Arial" w:cs="Arial"/>
          <w:sz w:val="24"/>
          <w:szCs w:val="24"/>
        </w:rPr>
        <w:t>Sistema de información instalada en la organización y manejada por empleados capacitados</w:t>
      </w:r>
      <w:r>
        <w:rPr>
          <w:rFonts w:ascii="Arial" w:hAnsi="Arial" w:cs="Arial"/>
          <w:sz w:val="24"/>
          <w:szCs w:val="24"/>
        </w:rPr>
        <w:t xml:space="preserve">. </w:t>
      </w:r>
      <w:sdt>
        <w:sdtPr>
          <w:rPr>
            <w:rFonts w:ascii="Arial" w:hAnsi="Arial" w:cs="Arial"/>
            <w:sz w:val="24"/>
            <w:szCs w:val="24"/>
          </w:rPr>
          <w:id w:val="1554035955"/>
          <w:citation/>
        </w:sdtPr>
        <w:sdtContent>
          <w:r w:rsidRPr="00BF1DF3">
            <w:rPr>
              <w:rFonts w:ascii="Arial" w:hAnsi="Arial" w:cs="Arial"/>
              <w:sz w:val="24"/>
              <w:szCs w:val="24"/>
            </w:rPr>
            <w:fldChar w:fldCharType="begin"/>
          </w:r>
          <w:r w:rsidRPr="00BF1DF3">
            <w:rPr>
              <w:rFonts w:ascii="Arial" w:hAnsi="Arial" w:cs="Arial"/>
              <w:sz w:val="24"/>
              <w:szCs w:val="24"/>
            </w:rPr>
            <w:instrText xml:space="preserve"> CITATION Osc10 \l 2058 </w:instrText>
          </w:r>
          <w:r w:rsidRPr="00BF1DF3">
            <w:rPr>
              <w:rFonts w:ascii="Arial" w:hAnsi="Arial" w:cs="Arial"/>
              <w:sz w:val="24"/>
              <w:szCs w:val="24"/>
            </w:rPr>
            <w:fldChar w:fldCharType="separate"/>
          </w:r>
          <w:r w:rsidRPr="00BF1DF3">
            <w:rPr>
              <w:rFonts w:ascii="Arial" w:hAnsi="Arial" w:cs="Arial"/>
              <w:noProof/>
              <w:sz w:val="24"/>
              <w:szCs w:val="24"/>
            </w:rPr>
            <w:t>(Aguilar, 2010)</w:t>
          </w:r>
          <w:r w:rsidRPr="00BF1DF3">
            <w:rPr>
              <w:rFonts w:ascii="Arial" w:hAnsi="Arial" w:cs="Arial"/>
              <w:sz w:val="24"/>
              <w:szCs w:val="24"/>
            </w:rPr>
            <w:fldChar w:fldCharType="end"/>
          </w:r>
        </w:sdtContent>
      </w:sdt>
      <w:r>
        <w:rPr>
          <w:rFonts w:ascii="Arial" w:hAnsi="Arial" w:cs="Arial"/>
          <w:sz w:val="24"/>
          <w:szCs w:val="24"/>
        </w:rPr>
        <w:t>.</w:t>
      </w:r>
    </w:p>
    <w:p w:rsidR="00594E4A" w:rsidRDefault="00594E4A" w:rsidP="00594E4A">
      <w:pPr>
        <w:spacing w:line="360" w:lineRule="auto"/>
        <w:jc w:val="center"/>
        <w:rPr>
          <w:rFonts w:ascii="Arial" w:hAnsi="Arial" w:cs="Arial"/>
          <w:b/>
          <w:sz w:val="24"/>
          <w:szCs w:val="24"/>
        </w:rPr>
      </w:pPr>
    </w:p>
    <w:p w:rsidR="00594E4A" w:rsidRPr="00BF1DF3" w:rsidRDefault="00594E4A" w:rsidP="00594E4A">
      <w:pPr>
        <w:spacing w:line="360" w:lineRule="auto"/>
        <w:rPr>
          <w:rFonts w:ascii="Arial" w:hAnsi="Arial" w:cs="Arial"/>
          <w:sz w:val="24"/>
          <w:szCs w:val="24"/>
        </w:rPr>
      </w:pPr>
      <w:r w:rsidRPr="00BF1DF3">
        <w:rPr>
          <w:rFonts w:ascii="Arial" w:hAnsi="Arial" w:cs="Arial"/>
          <w:noProof/>
          <w:sz w:val="24"/>
          <w:szCs w:val="24"/>
        </w:rPr>
        <w:lastRenderedPageBreak/>
        <w:drawing>
          <wp:inline distT="0" distB="0" distL="0" distR="0" wp14:anchorId="4E0F9D03" wp14:editId="4807637E">
            <wp:extent cx="5612130" cy="3268980"/>
            <wp:effectExtent l="0" t="0" r="0" b="0"/>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00594E4A" w:rsidRPr="00CC23FB" w:rsidRDefault="00594E4A" w:rsidP="00594E4A">
      <w:pPr>
        <w:spacing w:line="360" w:lineRule="auto"/>
        <w:jc w:val="center"/>
        <w:rPr>
          <w:rFonts w:ascii="Arial" w:hAnsi="Arial" w:cs="Arial"/>
          <w:b/>
          <w:sz w:val="16"/>
          <w:szCs w:val="16"/>
        </w:rPr>
      </w:pPr>
      <w:r w:rsidRPr="00CC23FB">
        <w:rPr>
          <w:rFonts w:ascii="Arial" w:hAnsi="Arial" w:cs="Arial"/>
          <w:b/>
          <w:sz w:val="16"/>
          <w:szCs w:val="16"/>
        </w:rPr>
        <w:t>Esquema 1.9 Etapa de Madurez del Sistema</w:t>
      </w:r>
    </w:p>
    <w:p w:rsidR="00594E4A" w:rsidRPr="00CC23FB" w:rsidRDefault="00594E4A" w:rsidP="00594E4A">
      <w:pPr>
        <w:jc w:val="center"/>
        <w:rPr>
          <w:rFonts w:ascii="Arial" w:hAnsi="Arial" w:cs="Arial"/>
          <w:b/>
          <w:sz w:val="16"/>
          <w:szCs w:val="16"/>
        </w:rPr>
      </w:pPr>
      <w:r>
        <w:rPr>
          <w:rFonts w:ascii="Arial" w:hAnsi="Arial" w:cs="Arial"/>
          <w:b/>
          <w:sz w:val="16"/>
          <w:szCs w:val="16"/>
        </w:rPr>
        <w:t>Fuente: Elaboración propia</w:t>
      </w:r>
    </w:p>
    <w:p w:rsidR="00594E4A" w:rsidRPr="00BF1DF3" w:rsidRDefault="00594E4A" w:rsidP="00594E4A">
      <w:pPr>
        <w:rPr>
          <w:rFonts w:ascii="Arial" w:hAnsi="Arial" w:cs="Arial"/>
          <w:sz w:val="24"/>
          <w:szCs w:val="24"/>
        </w:rPr>
      </w:pPr>
    </w:p>
    <w:p w:rsidR="00594E4A" w:rsidRDefault="00594E4A" w:rsidP="00594E4A">
      <w:pPr>
        <w:spacing w:after="0" w:line="360" w:lineRule="auto"/>
        <w:rPr>
          <w:rFonts w:ascii="Arial" w:hAnsi="Arial" w:cs="Arial"/>
          <w:b/>
          <w:sz w:val="24"/>
          <w:szCs w:val="24"/>
        </w:rPr>
      </w:pPr>
      <w:r>
        <w:rPr>
          <w:noProof/>
        </w:rPr>
        <w:drawing>
          <wp:anchor distT="0" distB="0" distL="114300" distR="114300" simplePos="0" relativeHeight="251867136" behindDoc="1" locked="0" layoutInCell="1" allowOverlap="1" wp14:anchorId="75529867" wp14:editId="7CADA871">
            <wp:simplePos x="0" y="0"/>
            <wp:positionH relativeFrom="column">
              <wp:posOffset>-3810</wp:posOffset>
            </wp:positionH>
            <wp:positionV relativeFrom="paragraph">
              <wp:posOffset>-4445</wp:posOffset>
            </wp:positionV>
            <wp:extent cx="485775" cy="441960"/>
            <wp:effectExtent l="0" t="0" r="9525" b="0"/>
            <wp:wrapThrough wrapText="bothSides">
              <wp:wrapPolygon edited="0">
                <wp:start x="0" y="0"/>
                <wp:lineTo x="0" y="20483"/>
                <wp:lineTo x="21176" y="20483"/>
                <wp:lineTo x="21176" y="0"/>
                <wp:lineTo x="0" y="0"/>
              </wp:wrapPolygon>
            </wp:wrapThrough>
            <wp:docPr id="29702" name="Imagen 29702" descr="http://armava.com.mx/attachments/Image/icono-lectura_1.jpg?1420049610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armava.com.mx/attachments/Image/icono-lectura_1.jpg?142004961056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85775" cy="4419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 xml:space="preserve"> Dar clic en el siguiente link: </w:t>
      </w:r>
      <w:r w:rsidRPr="006F41C4">
        <w:rPr>
          <w:rFonts w:ascii="Arial" w:hAnsi="Arial" w:cs="Arial"/>
          <w:b/>
          <w:i/>
          <w:color w:val="0070C0"/>
          <w:sz w:val="24"/>
          <w:szCs w:val="24"/>
          <w:u w:val="single"/>
        </w:rPr>
        <w:t>sistemas de información</w:t>
      </w:r>
      <w:r>
        <w:rPr>
          <w:rFonts w:ascii="Arial" w:hAnsi="Arial" w:cs="Arial"/>
          <w:b/>
          <w:sz w:val="24"/>
          <w:szCs w:val="24"/>
        </w:rPr>
        <w:t>, para leer más sobre el tema.</w:t>
      </w:r>
    </w:p>
    <w:p w:rsidR="00594E4A" w:rsidRDefault="00594E4A" w:rsidP="00594E4A">
      <w:pPr>
        <w:spacing w:after="0" w:line="360" w:lineRule="auto"/>
        <w:rPr>
          <w:rFonts w:ascii="Arial" w:hAnsi="Arial" w:cs="Arial"/>
          <w:b/>
          <w:sz w:val="24"/>
          <w:szCs w:val="24"/>
        </w:rPr>
      </w:pPr>
    </w:p>
    <w:p w:rsidR="00594E4A" w:rsidRDefault="00594E4A" w:rsidP="00594E4A">
      <w:pPr>
        <w:spacing w:after="0" w:line="360" w:lineRule="auto"/>
        <w:rPr>
          <w:rFonts w:ascii="Arial" w:hAnsi="Arial" w:cs="Arial"/>
          <w:b/>
          <w:sz w:val="24"/>
          <w:szCs w:val="24"/>
        </w:rPr>
      </w:pPr>
    </w:p>
    <w:p w:rsidR="00594E4A" w:rsidRDefault="00594E4A" w:rsidP="00594E4A">
      <w:pPr>
        <w:spacing w:after="0" w:line="360" w:lineRule="auto"/>
        <w:rPr>
          <w:rFonts w:ascii="Arial" w:hAnsi="Arial" w:cs="Arial"/>
          <w:b/>
          <w:sz w:val="24"/>
          <w:szCs w:val="24"/>
        </w:rPr>
      </w:pPr>
    </w:p>
    <w:p w:rsidR="00594E4A" w:rsidRDefault="00594E4A" w:rsidP="00594E4A">
      <w:pPr>
        <w:spacing w:after="0" w:line="360" w:lineRule="auto"/>
        <w:rPr>
          <w:rFonts w:ascii="Arial" w:hAnsi="Arial" w:cs="Arial"/>
          <w:b/>
          <w:sz w:val="24"/>
          <w:szCs w:val="24"/>
        </w:rPr>
      </w:pPr>
      <w:r>
        <w:rPr>
          <w:rFonts w:ascii="Arial" w:hAnsi="Arial" w:cs="Arial"/>
          <w:b/>
          <w:sz w:val="24"/>
          <w:szCs w:val="24"/>
        </w:rPr>
        <w:t>TECNOLOGÍA BLANDA Y TECNOLOGÍA DURA</w:t>
      </w:r>
    </w:p>
    <w:p w:rsidR="00594E4A" w:rsidRDefault="00594E4A" w:rsidP="00594E4A">
      <w:pPr>
        <w:spacing w:after="0" w:line="360" w:lineRule="auto"/>
        <w:rPr>
          <w:rFonts w:ascii="Arial" w:hAnsi="Arial" w:cs="Arial"/>
          <w:b/>
          <w:sz w:val="24"/>
          <w:szCs w:val="24"/>
        </w:rPr>
      </w:pPr>
    </w:p>
    <w:p w:rsidR="00594E4A" w:rsidRDefault="00594E4A" w:rsidP="00594E4A">
      <w:pPr>
        <w:spacing w:after="0" w:line="360" w:lineRule="auto"/>
        <w:rPr>
          <w:rFonts w:ascii="Arial" w:hAnsi="Arial" w:cs="Arial"/>
          <w:b/>
          <w:sz w:val="24"/>
          <w:szCs w:val="24"/>
        </w:rPr>
      </w:pPr>
      <w:r w:rsidRPr="00BF1DF3">
        <w:rPr>
          <w:rFonts w:ascii="Arial" w:hAnsi="Arial" w:cs="Arial"/>
          <w:b/>
          <w:sz w:val="24"/>
          <w:szCs w:val="24"/>
        </w:rPr>
        <w:t>Tecnologías de Información</w:t>
      </w:r>
    </w:p>
    <w:p w:rsidR="00594E4A" w:rsidRPr="00BF1DF3" w:rsidRDefault="00594E4A" w:rsidP="00594E4A">
      <w:pPr>
        <w:spacing w:after="0" w:line="360" w:lineRule="auto"/>
        <w:rPr>
          <w:rFonts w:ascii="Arial" w:hAnsi="Arial" w:cs="Arial"/>
          <w:b/>
          <w:sz w:val="24"/>
          <w:szCs w:val="24"/>
        </w:rPr>
      </w:pP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Las tecnologías de información son “</w:t>
      </w:r>
      <w:r w:rsidRPr="00BF1DF3">
        <w:rPr>
          <w:rFonts w:ascii="Arial" w:hAnsi="Arial" w:cs="Arial"/>
          <w:i/>
          <w:sz w:val="24"/>
          <w:szCs w:val="24"/>
        </w:rPr>
        <w:t xml:space="preserve">conjunto de herramientas que habilitan las personas para trabajar con la información en forma digital…permite la obtención y el uso de la información” </w:t>
      </w:r>
      <w:sdt>
        <w:sdtPr>
          <w:rPr>
            <w:rFonts w:ascii="Arial" w:hAnsi="Arial" w:cs="Arial"/>
            <w:i/>
            <w:sz w:val="24"/>
            <w:szCs w:val="24"/>
          </w:rPr>
          <w:id w:val="1990824503"/>
          <w:citation/>
        </w:sdtPr>
        <w:sdtContent>
          <w:r w:rsidRPr="00BF1DF3">
            <w:rPr>
              <w:rFonts w:ascii="Arial" w:hAnsi="Arial" w:cs="Arial"/>
              <w:i/>
              <w:sz w:val="24"/>
              <w:szCs w:val="24"/>
            </w:rPr>
            <w:fldChar w:fldCharType="begin"/>
          </w:r>
          <w:r w:rsidRPr="00BF1DF3">
            <w:rPr>
              <w:rFonts w:ascii="Arial" w:hAnsi="Arial" w:cs="Arial"/>
              <w:sz w:val="24"/>
              <w:szCs w:val="24"/>
            </w:rPr>
            <w:instrText xml:space="preserve"> CITATION Lan08 \l 3082 </w:instrText>
          </w:r>
          <w:r w:rsidRPr="00BF1DF3">
            <w:rPr>
              <w:rFonts w:ascii="Arial" w:hAnsi="Arial" w:cs="Arial"/>
              <w:i/>
              <w:sz w:val="24"/>
              <w:szCs w:val="24"/>
            </w:rPr>
            <w:fldChar w:fldCharType="separate"/>
          </w:r>
          <w:r w:rsidRPr="00BF1DF3">
            <w:rPr>
              <w:rFonts w:ascii="Arial" w:hAnsi="Arial" w:cs="Arial"/>
              <w:noProof/>
              <w:sz w:val="24"/>
              <w:szCs w:val="24"/>
            </w:rPr>
            <w:t>(Lankenau, 2008)</w:t>
          </w:r>
          <w:r w:rsidRPr="00BF1DF3">
            <w:rPr>
              <w:rFonts w:ascii="Arial" w:hAnsi="Arial" w:cs="Arial"/>
              <w:i/>
              <w:sz w:val="24"/>
              <w:szCs w:val="24"/>
            </w:rPr>
            <w:fldChar w:fldCharType="end"/>
          </w:r>
        </w:sdtContent>
      </w:sdt>
      <w:r w:rsidRPr="00BF1DF3">
        <w:rPr>
          <w:rFonts w:ascii="Arial" w:hAnsi="Arial" w:cs="Arial"/>
          <w:i/>
          <w:sz w:val="24"/>
          <w:szCs w:val="24"/>
        </w:rPr>
        <w:t xml:space="preserve">. </w:t>
      </w:r>
      <w:r w:rsidRPr="00BF1DF3">
        <w:rPr>
          <w:rFonts w:ascii="Arial" w:hAnsi="Arial" w:cs="Arial"/>
          <w:sz w:val="24"/>
          <w:szCs w:val="24"/>
        </w:rPr>
        <w:t>Siendo así que las tecnologías de información son muy útiles para muchas actividades dentro de la vida cotidiana, así como en las actividades dentro de la organización.</w:t>
      </w:r>
      <w:r w:rsidRPr="00E87619">
        <w:rPr>
          <w:rFonts w:eastAsiaTheme="minorHAnsi"/>
        </w:rPr>
        <w:t xml:space="preserve"> </w:t>
      </w:r>
    </w:p>
    <w:p w:rsidR="00594E4A" w:rsidRPr="00BF1DF3"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noProof/>
          <w:sz w:val="24"/>
          <w:szCs w:val="24"/>
        </w:rPr>
      </w:pPr>
      <w:r w:rsidRPr="00BF1DF3">
        <w:rPr>
          <w:rFonts w:ascii="Arial" w:hAnsi="Arial" w:cs="Arial"/>
          <w:sz w:val="24"/>
          <w:szCs w:val="24"/>
        </w:rPr>
        <w:t>Las tecnologías de información se dividen en dos categorías básicamente, las tecnologías duras (</w:t>
      </w:r>
      <w:r w:rsidRPr="00BF1DF3">
        <w:rPr>
          <w:rFonts w:ascii="Arial" w:hAnsi="Arial" w:cs="Arial"/>
          <w:b/>
          <w:sz w:val="24"/>
          <w:szCs w:val="24"/>
          <w:u w:val="single"/>
        </w:rPr>
        <w:t>hardware</w:t>
      </w:r>
      <w:r w:rsidRPr="00BF1DF3">
        <w:rPr>
          <w:rFonts w:ascii="Arial" w:hAnsi="Arial" w:cs="Arial"/>
          <w:sz w:val="24"/>
          <w:szCs w:val="24"/>
        </w:rPr>
        <w:t>) y las tecnologías blandas (</w:t>
      </w:r>
      <w:r w:rsidRPr="00BF1DF3">
        <w:rPr>
          <w:rFonts w:ascii="Arial" w:hAnsi="Arial" w:cs="Arial"/>
          <w:b/>
          <w:sz w:val="24"/>
          <w:szCs w:val="24"/>
          <w:u w:val="single"/>
        </w:rPr>
        <w:t>software</w:t>
      </w:r>
      <w:r w:rsidRPr="00BF1DF3">
        <w:rPr>
          <w:rFonts w:ascii="Arial" w:hAnsi="Arial" w:cs="Arial"/>
          <w:sz w:val="24"/>
          <w:szCs w:val="24"/>
        </w:rPr>
        <w:t>).</w:t>
      </w:r>
      <w:r>
        <w:rPr>
          <w:rFonts w:ascii="Arial" w:hAnsi="Arial" w:cs="Arial"/>
          <w:sz w:val="24"/>
          <w:szCs w:val="24"/>
        </w:rPr>
        <w:t xml:space="preserve"> </w:t>
      </w:r>
      <w:r w:rsidRPr="00BF1DF3">
        <w:rPr>
          <w:rFonts w:ascii="Arial" w:hAnsi="Arial" w:cs="Arial"/>
          <w:noProof/>
          <w:sz w:val="24"/>
          <w:szCs w:val="24"/>
        </w:rPr>
        <w:t>Lankenau, 2008</w:t>
      </w:r>
      <w:r>
        <w:rPr>
          <w:rFonts w:ascii="Arial" w:hAnsi="Arial" w:cs="Arial"/>
          <w:noProof/>
          <w:sz w:val="24"/>
          <w:szCs w:val="24"/>
        </w:rPr>
        <w:t>.</w:t>
      </w:r>
    </w:p>
    <w:p w:rsidR="00594E4A" w:rsidRDefault="00594E4A" w:rsidP="00594E4A">
      <w:pPr>
        <w:spacing w:after="0" w:line="360" w:lineRule="auto"/>
        <w:ind w:right="-234" w:firstLine="708"/>
        <w:jc w:val="both"/>
        <w:rPr>
          <w:rFonts w:ascii="Arial" w:hAnsi="Arial" w:cs="Arial"/>
          <w:noProof/>
          <w:sz w:val="24"/>
          <w:szCs w:val="24"/>
        </w:rPr>
      </w:pPr>
    </w:p>
    <w:p w:rsidR="00594E4A" w:rsidRDefault="00594E4A" w:rsidP="00594E4A">
      <w:pPr>
        <w:spacing w:line="360" w:lineRule="auto"/>
        <w:ind w:right="-234"/>
        <w:jc w:val="center"/>
        <w:rPr>
          <w:rFonts w:ascii="Arial" w:hAnsi="Arial" w:cs="Arial"/>
          <w:b/>
          <w:sz w:val="24"/>
          <w:szCs w:val="24"/>
        </w:rPr>
      </w:pPr>
    </w:p>
    <w:p w:rsidR="00594E4A" w:rsidRDefault="00594E4A" w:rsidP="00594E4A">
      <w:pPr>
        <w:spacing w:line="360" w:lineRule="auto"/>
        <w:jc w:val="center"/>
        <w:rPr>
          <w:rFonts w:ascii="Arial" w:hAnsi="Arial" w:cs="Arial"/>
          <w:b/>
          <w:sz w:val="24"/>
          <w:szCs w:val="24"/>
        </w:rPr>
      </w:pPr>
      <w:r>
        <w:rPr>
          <w:noProof/>
        </w:rPr>
        <w:drawing>
          <wp:anchor distT="0" distB="0" distL="114300" distR="114300" simplePos="0" relativeHeight="251868160" behindDoc="1" locked="0" layoutInCell="1" allowOverlap="1" wp14:anchorId="5CA4BBB0" wp14:editId="36C1452D">
            <wp:simplePos x="0" y="0"/>
            <wp:positionH relativeFrom="column">
              <wp:posOffset>1224915</wp:posOffset>
            </wp:positionH>
            <wp:positionV relativeFrom="paragraph">
              <wp:posOffset>104775</wp:posOffset>
            </wp:positionV>
            <wp:extent cx="2964180" cy="2352675"/>
            <wp:effectExtent l="0" t="0" r="7620" b="9525"/>
            <wp:wrapThrough wrapText="bothSides">
              <wp:wrapPolygon edited="0">
                <wp:start x="416" y="0"/>
                <wp:lineTo x="0" y="525"/>
                <wp:lineTo x="0" y="20988"/>
                <wp:lineTo x="416" y="21513"/>
                <wp:lineTo x="21100" y="21513"/>
                <wp:lineTo x="21517" y="20988"/>
                <wp:lineTo x="21517" y="525"/>
                <wp:lineTo x="21100" y="0"/>
                <wp:lineTo x="416" y="0"/>
              </wp:wrapPolygon>
            </wp:wrapThrough>
            <wp:docPr id="29703" name="Imagen 29703" descr="https://inclusiondigitaleducativa.files.wordpress.com/2014/09/t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inclusiondigitaleducativa.files.wordpress.com/2014/09/tic.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964180" cy="2352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Default="00594E4A" w:rsidP="00594E4A">
      <w:pPr>
        <w:spacing w:line="360" w:lineRule="auto"/>
        <w:jc w:val="center"/>
        <w:rPr>
          <w:rFonts w:ascii="Arial" w:hAnsi="Arial" w:cs="Arial"/>
          <w:b/>
          <w:sz w:val="24"/>
          <w:szCs w:val="24"/>
        </w:rPr>
      </w:pP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Default="00594E4A" w:rsidP="00594E4A">
      <w:pPr>
        <w:jc w:val="center"/>
        <w:rPr>
          <w:rFonts w:ascii="Arial" w:hAnsi="Arial" w:cs="Arial"/>
          <w:b/>
          <w:sz w:val="16"/>
          <w:szCs w:val="16"/>
        </w:rPr>
      </w:pPr>
    </w:p>
    <w:p w:rsidR="00594E4A" w:rsidRPr="00E66DD9" w:rsidRDefault="00594E4A" w:rsidP="00594E4A">
      <w:pPr>
        <w:spacing w:line="360" w:lineRule="auto"/>
        <w:ind w:right="-234"/>
        <w:jc w:val="center"/>
        <w:rPr>
          <w:rFonts w:ascii="Arial" w:hAnsi="Arial" w:cs="Arial"/>
          <w:b/>
          <w:sz w:val="16"/>
          <w:szCs w:val="16"/>
        </w:rPr>
      </w:pPr>
      <w:r w:rsidRPr="00E66DD9">
        <w:rPr>
          <w:rFonts w:ascii="Arial" w:hAnsi="Arial" w:cs="Arial"/>
          <w:b/>
          <w:sz w:val="16"/>
          <w:szCs w:val="16"/>
        </w:rPr>
        <w:t>Figura 1.5 Clasificación de las tecnologías de Información</w:t>
      </w:r>
    </w:p>
    <w:p w:rsidR="00594E4A" w:rsidRPr="00E66DD9" w:rsidRDefault="00594E4A" w:rsidP="00594E4A">
      <w:pPr>
        <w:jc w:val="center"/>
        <w:rPr>
          <w:rFonts w:ascii="Arial" w:hAnsi="Arial" w:cs="Arial"/>
          <w:b/>
          <w:sz w:val="16"/>
          <w:szCs w:val="16"/>
        </w:rPr>
      </w:pPr>
      <w:r w:rsidRPr="00E66DD9">
        <w:rPr>
          <w:rFonts w:ascii="Arial" w:hAnsi="Arial" w:cs="Arial"/>
          <w:b/>
          <w:sz w:val="16"/>
          <w:szCs w:val="16"/>
        </w:rPr>
        <w:t>Fuente</w:t>
      </w:r>
      <w:proofErr w:type="gramStart"/>
      <w:r w:rsidRPr="00E66DD9">
        <w:rPr>
          <w:rFonts w:ascii="Arial" w:hAnsi="Arial" w:cs="Arial"/>
          <w:b/>
          <w:sz w:val="16"/>
          <w:szCs w:val="16"/>
        </w:rPr>
        <w:t>:www.google.com</w:t>
      </w:r>
      <w:proofErr w:type="gramEnd"/>
    </w:p>
    <w:p w:rsidR="00594E4A" w:rsidRPr="00BF1DF3" w:rsidRDefault="00594E4A" w:rsidP="00594E4A">
      <w:pPr>
        <w:spacing w:line="360" w:lineRule="auto"/>
        <w:jc w:val="center"/>
        <w:rPr>
          <w:rFonts w:ascii="Arial" w:hAnsi="Arial" w:cs="Arial"/>
          <w:b/>
          <w:sz w:val="24"/>
          <w:szCs w:val="24"/>
        </w:rPr>
      </w:pPr>
    </w:p>
    <w:p w:rsidR="00594E4A" w:rsidRPr="00BF1DF3" w:rsidRDefault="00594E4A" w:rsidP="00594E4A">
      <w:pPr>
        <w:keepNext/>
        <w:jc w:val="center"/>
        <w:rPr>
          <w:rFonts w:ascii="Arial" w:hAnsi="Arial" w:cs="Arial"/>
          <w:sz w:val="24"/>
          <w:szCs w:val="24"/>
        </w:rPr>
      </w:pPr>
      <w:r>
        <w:rPr>
          <w:rFonts w:eastAsiaTheme="minorHAnsi"/>
          <w:noProof/>
        </w:rPr>
        <w:lastRenderedPageBreak/>
        <mc:AlternateContent>
          <mc:Choice Requires="wps">
            <w:drawing>
              <wp:anchor distT="0" distB="0" distL="114300" distR="114300" simplePos="0" relativeHeight="251734016" behindDoc="0" locked="0" layoutInCell="1" allowOverlap="1" wp14:anchorId="1C487558" wp14:editId="22CA76BB">
                <wp:simplePos x="0" y="0"/>
                <wp:positionH relativeFrom="column">
                  <wp:posOffset>4728845</wp:posOffset>
                </wp:positionH>
                <wp:positionV relativeFrom="paragraph">
                  <wp:posOffset>785495</wp:posOffset>
                </wp:positionV>
                <wp:extent cx="1193165" cy="664210"/>
                <wp:effectExtent l="0" t="114300" r="26035" b="154940"/>
                <wp:wrapNone/>
                <wp:docPr id="20502" name="Flecha a la derecha con bandas 20502"/>
                <wp:cNvGraphicFramePr/>
                <a:graphic xmlns:a="http://schemas.openxmlformats.org/drawingml/2006/main">
                  <a:graphicData uri="http://schemas.microsoft.com/office/word/2010/wordprocessingShape">
                    <wps:wsp>
                      <wps:cNvSpPr/>
                      <wps:spPr>
                        <a:xfrm rot="12680262" flipV="1">
                          <a:off x="0" y="0"/>
                          <a:ext cx="1193165" cy="664210"/>
                        </a:xfrm>
                        <a:prstGeom prst="stripedRightArrow">
                          <a:avLst/>
                        </a:prstGeom>
                        <a:solidFill>
                          <a:schemeClr val="accent2">
                            <a:lumMod val="7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Default="00594E4A" w:rsidP="00594E4A">
                            <w:pPr>
                              <w:jc w:val="center"/>
                              <w:rPr>
                                <w:rFonts w:ascii="Arial" w:hAnsi="Arial" w:cs="Arial"/>
                                <w:b/>
                                <w:sz w:val="16"/>
                              </w:rPr>
                            </w:pPr>
                            <w:r>
                              <w:rPr>
                                <w:rFonts w:ascii="Arial" w:hAnsi="Arial" w:cs="Arial"/>
                                <w:b/>
                                <w:sz w:val="16"/>
                              </w:rPr>
                              <w:t>De utilidad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echa a la derecha con bandas 20502" o:spid="_x0000_s1040" type="#_x0000_t93" style="position:absolute;left:0;text-align:left;margin-left:372.35pt;margin-top:61.85pt;width:93.95pt;height:52.3pt;rotation:9742732fd;flip:y;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" adj="15588" fillcolor="#943634 [2405]" strokecolor="white [3212]" strokeweight="2pt">
                <v:textbox>
                  <w:txbxContent>
                    <w:p w:rsidR="00594E4A" w:rsidRDefault="00594E4A" w:rsidP="00594E4A">
                      <w:pPr>
                        <w:jc w:val="center"/>
                        <w:rPr>
                          <w:rFonts w:ascii="Arial" w:hAnsi="Arial" w:cs="Arial"/>
                          <w:b/>
                          <w:sz w:val="16"/>
                        </w:rPr>
                      </w:pPr>
                      <w:r>
                        <w:rPr>
                          <w:rFonts w:ascii="Arial" w:hAnsi="Arial" w:cs="Arial"/>
                          <w:b/>
                          <w:sz w:val="16"/>
                        </w:rPr>
                        <w:t>De utilidad</w:t>
                      </w:r>
                    </w:p>
                  </w:txbxContent>
                </v:textbox>
              </v:shape>
            </w:pict>
          </mc:Fallback>
        </mc:AlternateContent>
      </w:r>
      <w:r w:rsidRPr="00BF1DF3">
        <w:rPr>
          <w:rFonts w:ascii="Arial" w:hAnsi="Arial" w:cs="Arial"/>
          <w:noProof/>
          <w:sz w:val="24"/>
          <w:szCs w:val="24"/>
        </w:rPr>
        <w:drawing>
          <wp:inline distT="0" distB="0" distL="0" distR="0" wp14:anchorId="4C399B88" wp14:editId="591081B4">
            <wp:extent cx="4705350" cy="3381375"/>
            <wp:effectExtent l="76200" t="19050" r="57150" b="66675"/>
            <wp:docPr id="1"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inline>
        </w:drawing>
      </w:r>
    </w:p>
    <w:p w:rsidR="00594E4A" w:rsidRDefault="00594E4A" w:rsidP="00594E4A">
      <w:pPr>
        <w:jc w:val="center"/>
        <w:rPr>
          <w:rFonts w:ascii="Arial" w:hAnsi="Arial" w:cs="Arial"/>
          <w:b/>
          <w:sz w:val="16"/>
          <w:szCs w:val="16"/>
        </w:rPr>
      </w:pPr>
      <w:r>
        <w:rPr>
          <w:rFonts w:ascii="Arial" w:hAnsi="Arial" w:cs="Arial"/>
          <w:b/>
          <w:sz w:val="16"/>
          <w:szCs w:val="16"/>
        </w:rPr>
        <w:t>Esquema 1.10 Tecnologías de información</w:t>
      </w:r>
    </w:p>
    <w:p w:rsidR="00594E4A" w:rsidRPr="00923CC7" w:rsidRDefault="00594E4A" w:rsidP="00594E4A">
      <w:pPr>
        <w:jc w:val="center"/>
        <w:rPr>
          <w:rFonts w:ascii="Arial" w:hAnsi="Arial" w:cs="Arial"/>
          <w:b/>
          <w:sz w:val="16"/>
          <w:szCs w:val="16"/>
        </w:rPr>
      </w:pPr>
      <w:r>
        <w:rPr>
          <w:rFonts w:ascii="Arial" w:hAnsi="Arial" w:cs="Arial"/>
          <w:b/>
          <w:sz w:val="16"/>
          <w:szCs w:val="16"/>
        </w:rPr>
        <w:t>Fuente: Elaboración propia</w:t>
      </w: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spacing w:line="360" w:lineRule="auto"/>
        <w:ind w:firstLine="708"/>
        <w:jc w:val="both"/>
        <w:rPr>
          <w:rFonts w:ascii="Arial" w:hAnsi="Arial" w:cs="Arial"/>
          <w:sz w:val="24"/>
          <w:szCs w:val="24"/>
        </w:rPr>
      </w:pPr>
    </w:p>
    <w:p w:rsidR="00594E4A" w:rsidRDefault="00594E4A" w:rsidP="00594E4A">
      <w:pPr>
        <w:spacing w:line="360" w:lineRule="auto"/>
        <w:ind w:right="-234" w:firstLine="708"/>
        <w:jc w:val="both"/>
        <w:rPr>
          <w:rFonts w:ascii="Arial" w:hAnsi="Arial" w:cs="Arial"/>
          <w:sz w:val="24"/>
          <w:szCs w:val="24"/>
        </w:rPr>
      </w:pPr>
      <w:r w:rsidRPr="00BF1DF3">
        <w:rPr>
          <w:rFonts w:ascii="Arial" w:hAnsi="Arial" w:cs="Arial"/>
          <w:sz w:val="24"/>
          <w:szCs w:val="24"/>
        </w:rPr>
        <w:t>A su vez la tecnología dura y blanda se subdivide en más partes, que se presentan en el siguiente cuadro, y se analizaran a detalle a continuación:</w:t>
      </w:r>
    </w:p>
    <w:p w:rsidR="00594E4A" w:rsidRDefault="00594E4A" w:rsidP="00594E4A">
      <w:pPr>
        <w:spacing w:line="360" w:lineRule="auto"/>
        <w:ind w:firstLine="708"/>
        <w:jc w:val="both"/>
        <w:rPr>
          <w:rFonts w:ascii="Arial" w:hAnsi="Arial" w:cs="Arial"/>
          <w:sz w:val="24"/>
          <w:szCs w:val="24"/>
        </w:rPr>
      </w:pPr>
    </w:p>
    <w:p w:rsidR="00594E4A" w:rsidRDefault="00594E4A" w:rsidP="00594E4A">
      <w:pPr>
        <w:spacing w:line="360" w:lineRule="auto"/>
        <w:ind w:firstLine="708"/>
        <w:jc w:val="both"/>
        <w:rPr>
          <w:rFonts w:ascii="Arial" w:hAnsi="Arial" w:cs="Arial"/>
          <w:sz w:val="24"/>
          <w:szCs w:val="24"/>
        </w:rPr>
      </w:pPr>
    </w:p>
    <w:p w:rsidR="00594E4A" w:rsidRDefault="00594E4A" w:rsidP="00594E4A">
      <w:pPr>
        <w:spacing w:line="360" w:lineRule="auto"/>
        <w:ind w:firstLine="708"/>
        <w:jc w:val="both"/>
        <w:rPr>
          <w:rFonts w:ascii="Arial" w:hAnsi="Arial" w:cs="Arial"/>
          <w:sz w:val="24"/>
          <w:szCs w:val="24"/>
        </w:rPr>
      </w:pPr>
    </w:p>
    <w:p w:rsidR="00594E4A" w:rsidRDefault="00594E4A" w:rsidP="00594E4A">
      <w:pPr>
        <w:spacing w:line="360" w:lineRule="auto"/>
        <w:ind w:firstLine="708"/>
        <w:jc w:val="both"/>
        <w:rPr>
          <w:rFonts w:ascii="Arial" w:hAnsi="Arial" w:cs="Arial"/>
          <w:sz w:val="24"/>
          <w:szCs w:val="24"/>
        </w:rPr>
      </w:pPr>
    </w:p>
    <w:p w:rsidR="00594E4A" w:rsidRDefault="00594E4A" w:rsidP="00594E4A">
      <w:pPr>
        <w:spacing w:line="360" w:lineRule="auto"/>
        <w:ind w:firstLine="708"/>
        <w:jc w:val="both"/>
        <w:rPr>
          <w:rFonts w:ascii="Arial" w:hAnsi="Arial" w:cs="Arial"/>
          <w:sz w:val="24"/>
          <w:szCs w:val="24"/>
        </w:rPr>
      </w:pPr>
    </w:p>
    <w:p w:rsidR="00594E4A" w:rsidRDefault="00594E4A" w:rsidP="00594E4A">
      <w:pPr>
        <w:spacing w:line="360" w:lineRule="auto"/>
        <w:ind w:firstLine="708"/>
        <w:jc w:val="both"/>
        <w:rPr>
          <w:rFonts w:ascii="Arial" w:hAnsi="Arial" w:cs="Arial"/>
          <w:sz w:val="24"/>
          <w:szCs w:val="24"/>
        </w:rPr>
      </w:pPr>
    </w:p>
    <w:p w:rsidR="00594E4A" w:rsidRDefault="00594E4A" w:rsidP="00594E4A">
      <w:pPr>
        <w:spacing w:line="360" w:lineRule="auto"/>
        <w:ind w:firstLine="708"/>
        <w:jc w:val="both"/>
        <w:rPr>
          <w:rFonts w:ascii="Arial" w:hAnsi="Arial" w:cs="Arial"/>
          <w:sz w:val="24"/>
          <w:szCs w:val="24"/>
        </w:rPr>
      </w:pPr>
    </w:p>
    <w:p w:rsidR="00594E4A" w:rsidRDefault="00594E4A" w:rsidP="00594E4A">
      <w:pPr>
        <w:spacing w:line="360" w:lineRule="auto"/>
        <w:ind w:firstLine="708"/>
        <w:jc w:val="both"/>
        <w:rPr>
          <w:rFonts w:ascii="Arial" w:hAnsi="Arial" w:cs="Arial"/>
          <w:sz w:val="24"/>
          <w:szCs w:val="24"/>
        </w:rPr>
      </w:pPr>
    </w:p>
    <w:p w:rsidR="00594E4A" w:rsidRPr="00BF1DF3" w:rsidRDefault="00594E4A" w:rsidP="00594E4A">
      <w:pPr>
        <w:keepNext/>
        <w:rPr>
          <w:rFonts w:ascii="Arial" w:hAnsi="Arial" w:cs="Arial"/>
          <w:sz w:val="24"/>
          <w:szCs w:val="24"/>
        </w:rPr>
      </w:pPr>
      <w:r w:rsidRPr="00BF1DF3">
        <w:rPr>
          <w:rFonts w:ascii="Arial" w:hAnsi="Arial" w:cs="Arial"/>
          <w:noProof/>
          <w:sz w:val="24"/>
          <w:szCs w:val="24"/>
        </w:rPr>
        <w:drawing>
          <wp:inline distT="0" distB="0" distL="0" distR="0" wp14:anchorId="385EAD13" wp14:editId="232273FE">
            <wp:extent cx="5172502" cy="3234519"/>
            <wp:effectExtent l="0" t="38100" r="0" b="80645"/>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2" r:lo="rId83" r:qs="rId84" r:cs="rId85"/>
              </a:graphicData>
            </a:graphic>
          </wp:inline>
        </w:drawing>
      </w:r>
    </w:p>
    <w:p w:rsidR="00594E4A" w:rsidRPr="00E66DD9" w:rsidRDefault="00594E4A" w:rsidP="00594E4A">
      <w:pPr>
        <w:spacing w:line="360" w:lineRule="auto"/>
        <w:jc w:val="center"/>
        <w:rPr>
          <w:rFonts w:ascii="Arial" w:hAnsi="Arial" w:cs="Arial"/>
          <w:b/>
          <w:sz w:val="16"/>
          <w:szCs w:val="16"/>
        </w:rPr>
      </w:pPr>
      <w:r w:rsidRPr="00E66DD9">
        <w:rPr>
          <w:rFonts w:ascii="Arial" w:hAnsi="Arial" w:cs="Arial"/>
          <w:b/>
          <w:sz w:val="16"/>
          <w:szCs w:val="16"/>
        </w:rPr>
        <w:t>Esquema 1.11 Hardware y Software (Tecnología dura y blanda)</w:t>
      </w:r>
    </w:p>
    <w:p w:rsidR="00594E4A" w:rsidRPr="00E66DD9" w:rsidRDefault="00594E4A" w:rsidP="00594E4A">
      <w:pPr>
        <w:jc w:val="center"/>
        <w:rPr>
          <w:rFonts w:ascii="Arial" w:hAnsi="Arial" w:cs="Arial"/>
          <w:b/>
          <w:sz w:val="16"/>
          <w:szCs w:val="16"/>
        </w:rPr>
      </w:pPr>
      <w:r>
        <w:rPr>
          <w:rFonts w:ascii="Arial" w:hAnsi="Arial" w:cs="Arial"/>
          <w:b/>
          <w:sz w:val="16"/>
          <w:szCs w:val="16"/>
        </w:rPr>
        <w:t>Fuente: Elaboración propia</w:t>
      </w:r>
    </w:p>
    <w:p w:rsidR="00594E4A" w:rsidRPr="00E66DD9" w:rsidRDefault="00594E4A" w:rsidP="00594E4A">
      <w:pPr>
        <w:pStyle w:val="Epgrafe"/>
        <w:jc w:val="center"/>
        <w:rPr>
          <w:rFonts w:ascii="Arial" w:hAnsi="Arial" w:cs="Arial"/>
          <w:b w:val="0"/>
          <w:bCs w:val="0"/>
          <w:color w:val="auto"/>
          <w:sz w:val="16"/>
          <w:szCs w:val="16"/>
        </w:rPr>
      </w:pPr>
    </w:p>
    <w:p w:rsidR="00594E4A" w:rsidRDefault="00594E4A" w:rsidP="00594E4A">
      <w:pPr>
        <w:rPr>
          <w:rFonts w:ascii="Arial" w:hAnsi="Arial" w:cs="Arial"/>
          <w:b/>
          <w:i/>
          <w:sz w:val="24"/>
          <w:szCs w:val="24"/>
        </w:rPr>
      </w:pPr>
    </w:p>
    <w:p w:rsidR="00594E4A" w:rsidRPr="00E66DD9" w:rsidRDefault="00594E4A" w:rsidP="00594E4A">
      <w:pPr>
        <w:rPr>
          <w:rFonts w:ascii="Arial" w:hAnsi="Arial" w:cs="Arial"/>
          <w:sz w:val="24"/>
          <w:szCs w:val="24"/>
        </w:rPr>
      </w:pPr>
      <w:r w:rsidRPr="00E66DD9">
        <w:rPr>
          <w:rFonts w:ascii="Arial" w:hAnsi="Arial" w:cs="Arial"/>
          <w:b/>
          <w:i/>
          <w:sz w:val="24"/>
          <w:szCs w:val="24"/>
        </w:rPr>
        <w:t xml:space="preserve">Hardware: </w:t>
      </w:r>
      <w:r w:rsidRPr="00E66DD9">
        <w:rPr>
          <w:rFonts w:ascii="Arial" w:hAnsi="Arial" w:cs="Arial"/>
          <w:sz w:val="24"/>
          <w:szCs w:val="24"/>
        </w:rPr>
        <w:t>Se dividen en dispositivos en entrada y salida.</w:t>
      </w:r>
    </w:p>
    <w:p w:rsidR="00594E4A" w:rsidRDefault="00594E4A" w:rsidP="00594E4A">
      <w:pPr>
        <w:spacing w:after="0" w:line="360" w:lineRule="auto"/>
        <w:ind w:right="-234"/>
        <w:jc w:val="both"/>
        <w:rPr>
          <w:rFonts w:ascii="Arial" w:hAnsi="Arial" w:cs="Arial"/>
          <w:sz w:val="24"/>
          <w:szCs w:val="24"/>
        </w:rPr>
      </w:pPr>
      <w:r w:rsidRPr="00BF1DF3">
        <w:rPr>
          <w:rFonts w:ascii="Arial" w:hAnsi="Arial" w:cs="Arial"/>
          <w:sz w:val="24"/>
          <w:szCs w:val="24"/>
        </w:rPr>
        <w:tab/>
        <w:t xml:space="preserve">Los </w:t>
      </w:r>
      <w:r w:rsidRPr="00BF1DF3">
        <w:rPr>
          <w:rFonts w:ascii="Arial" w:hAnsi="Arial" w:cs="Arial"/>
          <w:b/>
          <w:sz w:val="24"/>
          <w:szCs w:val="24"/>
          <w:u w:val="single"/>
        </w:rPr>
        <w:t>dispositivos de entrada</w:t>
      </w:r>
      <w:r w:rsidRPr="00BF1DF3">
        <w:rPr>
          <w:rFonts w:ascii="Arial" w:hAnsi="Arial" w:cs="Arial"/>
          <w:sz w:val="24"/>
          <w:szCs w:val="24"/>
        </w:rPr>
        <w:t xml:space="preserve"> son conocidos también como sensoriales, son utilizados para introducir la información y comandos a la computadora, de tal modo que capturan la información del medio ambiente, y la transforman en información entendible para la misma.</w:t>
      </w:r>
    </w:p>
    <w:p w:rsidR="00594E4A" w:rsidRDefault="00594E4A" w:rsidP="00594E4A">
      <w:pPr>
        <w:spacing w:after="0" w:line="360" w:lineRule="auto"/>
        <w:ind w:right="-518"/>
        <w:jc w:val="both"/>
        <w:rPr>
          <w:rFonts w:ascii="Arial" w:hAnsi="Arial" w:cs="Arial"/>
          <w:sz w:val="24"/>
          <w:szCs w:val="24"/>
        </w:rPr>
      </w:pPr>
    </w:p>
    <w:p w:rsidR="00594E4A" w:rsidRDefault="00594E4A" w:rsidP="00594E4A">
      <w:pPr>
        <w:spacing w:after="0" w:line="360" w:lineRule="auto"/>
        <w:ind w:right="-518"/>
        <w:jc w:val="both"/>
        <w:rPr>
          <w:rFonts w:ascii="Arial" w:hAnsi="Arial" w:cs="Arial"/>
          <w:sz w:val="24"/>
          <w:szCs w:val="24"/>
        </w:rPr>
      </w:pPr>
    </w:p>
    <w:p w:rsidR="00594E4A" w:rsidRDefault="00594E4A" w:rsidP="00594E4A">
      <w:pPr>
        <w:spacing w:after="0" w:line="360" w:lineRule="auto"/>
        <w:ind w:right="-518"/>
        <w:jc w:val="both"/>
        <w:rPr>
          <w:rFonts w:ascii="Arial" w:hAnsi="Arial" w:cs="Arial"/>
          <w:sz w:val="24"/>
          <w:szCs w:val="24"/>
        </w:rPr>
      </w:pPr>
    </w:p>
    <w:p w:rsidR="00594E4A" w:rsidRDefault="00594E4A" w:rsidP="00594E4A">
      <w:pPr>
        <w:spacing w:after="0" w:line="360" w:lineRule="auto"/>
        <w:ind w:right="-518"/>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Pr="00BF1DF3" w:rsidRDefault="00594E4A" w:rsidP="00594E4A">
      <w:pPr>
        <w:rPr>
          <w:rFonts w:ascii="Arial" w:hAnsi="Arial" w:cs="Arial"/>
          <w:sz w:val="24"/>
          <w:szCs w:val="24"/>
        </w:rPr>
      </w:pPr>
      <w:r w:rsidRPr="00BF1DF3">
        <w:rPr>
          <w:rFonts w:ascii="Arial" w:hAnsi="Arial" w:cs="Arial"/>
          <w:noProof/>
          <w:sz w:val="24"/>
          <w:szCs w:val="24"/>
        </w:rPr>
        <w:lastRenderedPageBreak/>
        <w:drawing>
          <wp:anchor distT="0" distB="0" distL="114300" distR="114300" simplePos="0" relativeHeight="251660288" behindDoc="1" locked="0" layoutInCell="1" allowOverlap="1" wp14:anchorId="2C90F56A" wp14:editId="5023B1E2">
            <wp:simplePos x="0" y="0"/>
            <wp:positionH relativeFrom="margin">
              <wp:posOffset>1409065</wp:posOffset>
            </wp:positionH>
            <wp:positionV relativeFrom="paragraph">
              <wp:posOffset>9525</wp:posOffset>
            </wp:positionV>
            <wp:extent cx="3030855" cy="2447925"/>
            <wp:effectExtent l="0" t="0" r="0" b="9525"/>
            <wp:wrapTight wrapText="bothSides">
              <wp:wrapPolygon edited="0">
                <wp:start x="0" y="0"/>
                <wp:lineTo x="0" y="21516"/>
                <wp:lineTo x="21451" y="21516"/>
                <wp:lineTo x="21451" y="0"/>
                <wp:lineTo x="0" y="0"/>
              </wp:wrapPolygon>
            </wp:wrapTight>
            <wp:docPr id="5" name="Imagen 5" descr="http://2.bp.blogspot.com/-6Ja06XHV1xc/Ufc8VCJWVBI/AAAAAAAAAHs/RgVXVTbkdfg/s1600/entr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2.bp.blogspot.com/-6Ja06XHV1xc/Ufc8VCJWVBI/AAAAAAAAAHs/RgVXVTbkdfg/s1600/entrada.pn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3030855" cy="24479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94E4A" w:rsidRPr="00BF1DF3" w:rsidRDefault="00594E4A" w:rsidP="00594E4A">
      <w:pPr>
        <w:rPr>
          <w:rFonts w:ascii="Arial" w:hAnsi="Arial" w:cs="Arial"/>
          <w:sz w:val="24"/>
          <w:szCs w:val="24"/>
        </w:rPr>
      </w:pPr>
    </w:p>
    <w:p w:rsidR="00594E4A" w:rsidRPr="00BF1DF3" w:rsidRDefault="00594E4A" w:rsidP="00594E4A">
      <w:pPr>
        <w:rPr>
          <w:rFonts w:ascii="Arial" w:hAnsi="Arial" w:cs="Arial"/>
          <w:sz w:val="24"/>
          <w:szCs w:val="24"/>
        </w:rPr>
      </w:pPr>
    </w:p>
    <w:p w:rsidR="00594E4A" w:rsidRPr="00BF1DF3" w:rsidRDefault="00594E4A" w:rsidP="00594E4A">
      <w:pPr>
        <w:rPr>
          <w:rFonts w:ascii="Arial" w:hAnsi="Arial" w:cs="Arial"/>
          <w:sz w:val="24"/>
          <w:szCs w:val="24"/>
        </w:rPr>
      </w:pPr>
    </w:p>
    <w:p w:rsidR="00594E4A" w:rsidRPr="00BF1DF3" w:rsidRDefault="00594E4A" w:rsidP="00594E4A">
      <w:pPr>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25824" behindDoc="0" locked="0" layoutInCell="1" allowOverlap="1" wp14:anchorId="1D5362AD" wp14:editId="22FD3A8D">
                <wp:simplePos x="0" y="0"/>
                <wp:positionH relativeFrom="column">
                  <wp:posOffset>1491615</wp:posOffset>
                </wp:positionH>
                <wp:positionV relativeFrom="paragraph">
                  <wp:posOffset>36195</wp:posOffset>
                </wp:positionV>
                <wp:extent cx="2895600" cy="657225"/>
                <wp:effectExtent l="0" t="0" r="19050" b="28575"/>
                <wp:wrapNone/>
                <wp:docPr id="20493"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95600" cy="6572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6 Hardware, dispositivos de entrada</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117.45pt;margin-top:2.85pt;width:228pt;height:51.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" fillcolor="white [3201]" strokecolor="white [3212]" strokeweight=".5pt">
                <v:path arrowok="t"/>
                <v:textbo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6 Hardware, dispositivos de entrada</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v:textbox>
              </v:shape>
            </w:pict>
          </mc:Fallback>
        </mc:AlternateContent>
      </w:r>
    </w:p>
    <w:p w:rsidR="00594E4A" w:rsidRDefault="00594E4A" w:rsidP="00594E4A">
      <w:pPr>
        <w:spacing w:line="360" w:lineRule="auto"/>
        <w:ind w:right="-518"/>
        <w:jc w:val="both"/>
        <w:rPr>
          <w:rFonts w:ascii="Arial" w:hAnsi="Arial" w:cs="Arial"/>
          <w:sz w:val="24"/>
          <w:szCs w:val="24"/>
        </w:rPr>
      </w:pPr>
    </w:p>
    <w:p w:rsidR="00594E4A" w:rsidRPr="00BF1DF3" w:rsidRDefault="00594E4A" w:rsidP="00594E4A">
      <w:pPr>
        <w:spacing w:line="360" w:lineRule="auto"/>
        <w:ind w:right="-234" w:firstLine="708"/>
        <w:jc w:val="both"/>
        <w:rPr>
          <w:rFonts w:ascii="Arial" w:hAnsi="Arial" w:cs="Arial"/>
          <w:sz w:val="24"/>
          <w:szCs w:val="24"/>
        </w:rPr>
      </w:pPr>
      <w:r w:rsidRPr="00BF1DF3">
        <w:rPr>
          <w:rFonts w:ascii="Arial" w:hAnsi="Arial" w:cs="Arial"/>
          <w:sz w:val="24"/>
          <w:szCs w:val="24"/>
        </w:rPr>
        <w:t xml:space="preserve">Del lado contrario los </w:t>
      </w:r>
      <w:r w:rsidRPr="00BF1DF3">
        <w:rPr>
          <w:rFonts w:ascii="Arial" w:hAnsi="Arial" w:cs="Arial"/>
          <w:b/>
          <w:sz w:val="24"/>
          <w:szCs w:val="24"/>
          <w:u w:val="single"/>
        </w:rPr>
        <w:t xml:space="preserve">dispositivos de salida </w:t>
      </w:r>
      <w:r w:rsidRPr="00BF1DF3">
        <w:rPr>
          <w:rFonts w:ascii="Arial" w:hAnsi="Arial" w:cs="Arial"/>
          <w:sz w:val="24"/>
          <w:szCs w:val="24"/>
        </w:rPr>
        <w:t>(también llamados tecnología de desplegado) proporcionan los resultados del proceso de la información, mediante un formato que permita que sean vistos, escuchados, olidos o sentidos.</w:t>
      </w:r>
    </w:p>
    <w:p w:rsidR="00594E4A" w:rsidRPr="00BF1DF3" w:rsidRDefault="00594E4A" w:rsidP="00594E4A">
      <w:pPr>
        <w:keepNext/>
        <w:jc w:val="center"/>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26848" behindDoc="0" locked="0" layoutInCell="1" allowOverlap="1" wp14:anchorId="336499FC" wp14:editId="35742C05">
                <wp:simplePos x="0" y="0"/>
                <wp:positionH relativeFrom="column">
                  <wp:posOffset>1491614</wp:posOffset>
                </wp:positionH>
                <wp:positionV relativeFrom="paragraph">
                  <wp:posOffset>2665095</wp:posOffset>
                </wp:positionV>
                <wp:extent cx="2695575" cy="657225"/>
                <wp:effectExtent l="0" t="0" r="28575" b="28575"/>
                <wp:wrapNone/>
                <wp:docPr id="20494"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5575" cy="6572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7 Hardware, dispositivos de salida</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117.45pt;margin-top:209.85pt;width:212.25pt;height:51.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" fillcolor="white [3201]" strokecolor="white [3212]" strokeweight=".5pt">
                <v:path arrowok="t"/>
                <v:textbo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7 Hardware, dispositivos de salida</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v:textbox>
              </v:shape>
            </w:pict>
          </mc:Fallback>
        </mc:AlternateContent>
      </w:r>
      <w:r w:rsidRPr="00BF1DF3">
        <w:rPr>
          <w:rFonts w:ascii="Arial" w:hAnsi="Arial" w:cs="Arial"/>
          <w:noProof/>
          <w:sz w:val="24"/>
          <w:szCs w:val="24"/>
        </w:rPr>
        <w:drawing>
          <wp:inline distT="0" distB="0" distL="0" distR="0" wp14:anchorId="44C97CA1" wp14:editId="00BF0AE7">
            <wp:extent cx="3533775" cy="2647384"/>
            <wp:effectExtent l="0" t="0" r="0" b="635"/>
            <wp:docPr id="6" name="Imagen 6" descr="http://www.etceter.com/images/pill/13801/393583-tt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etceter.com/images/pill/13801/393583-tttt.pn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3533775" cy="2647384"/>
                    </a:xfrm>
                    <a:prstGeom prst="rect">
                      <a:avLst/>
                    </a:prstGeom>
                    <a:noFill/>
                    <a:ln>
                      <a:noFill/>
                    </a:ln>
                  </pic:spPr>
                </pic:pic>
              </a:graphicData>
            </a:graphic>
          </wp:inline>
        </w:drawing>
      </w: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pStyle w:val="Epgrafe"/>
        <w:jc w:val="center"/>
        <w:rPr>
          <w:rFonts w:ascii="Arial" w:hAnsi="Arial" w:cs="Arial"/>
          <w:b w:val="0"/>
          <w:bCs w:val="0"/>
          <w:color w:val="auto"/>
          <w:sz w:val="24"/>
          <w:szCs w:val="24"/>
        </w:rPr>
      </w:pPr>
    </w:p>
    <w:p w:rsidR="00594E4A" w:rsidRPr="00BF1DF3" w:rsidRDefault="00594E4A" w:rsidP="00594E4A">
      <w:pPr>
        <w:pStyle w:val="Epgrafe"/>
        <w:jc w:val="center"/>
        <w:rPr>
          <w:rFonts w:ascii="Arial" w:hAnsi="Arial" w:cs="Arial"/>
          <w:b w:val="0"/>
          <w:bCs w:val="0"/>
          <w:color w:val="auto"/>
          <w:sz w:val="24"/>
          <w:szCs w:val="24"/>
        </w:rPr>
      </w:pPr>
      <w:r w:rsidRPr="00BF1DF3">
        <w:rPr>
          <w:rFonts w:ascii="Arial" w:hAnsi="Arial" w:cs="Arial"/>
          <w:b w:val="0"/>
          <w:bCs w:val="0"/>
          <w:color w:val="auto"/>
          <w:sz w:val="24"/>
          <w:szCs w:val="24"/>
        </w:rPr>
        <w:t xml:space="preserve"> </w:t>
      </w:r>
    </w:p>
    <w:p w:rsidR="00594E4A" w:rsidRDefault="00594E4A" w:rsidP="00594E4A">
      <w:pPr>
        <w:spacing w:line="360" w:lineRule="auto"/>
        <w:ind w:right="-518"/>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r w:rsidRPr="00BF1DF3">
        <w:rPr>
          <w:rFonts w:ascii="Arial" w:hAnsi="Arial" w:cs="Arial"/>
          <w:sz w:val="24"/>
          <w:szCs w:val="24"/>
        </w:rPr>
        <w:t xml:space="preserve">Finalmente en el hardware se encuentran los </w:t>
      </w:r>
      <w:r w:rsidRPr="00BF1DF3">
        <w:rPr>
          <w:rFonts w:ascii="Arial" w:hAnsi="Arial" w:cs="Arial"/>
          <w:b/>
          <w:sz w:val="24"/>
          <w:szCs w:val="24"/>
          <w:u w:val="single"/>
        </w:rPr>
        <w:t>dispositivos de procesamiento y almacenamiento</w:t>
      </w:r>
      <w:r w:rsidRPr="00BF1DF3">
        <w:rPr>
          <w:rFonts w:ascii="Arial" w:hAnsi="Arial" w:cs="Arial"/>
          <w:sz w:val="24"/>
          <w:szCs w:val="24"/>
        </w:rPr>
        <w:t xml:space="preserve">, estos nos permiten transformar la información y posteriormente almacenarla, para poder usarla posteriormente. Entre estos dispositivos se dividen en: </w:t>
      </w:r>
    </w:p>
    <w:p w:rsidR="00594E4A" w:rsidRPr="00BF1DF3" w:rsidRDefault="00594E4A" w:rsidP="00594E4A">
      <w:pPr>
        <w:spacing w:after="0" w:line="360" w:lineRule="auto"/>
        <w:ind w:right="-234" w:firstLine="708"/>
        <w:jc w:val="both"/>
        <w:rPr>
          <w:rFonts w:ascii="Arial" w:hAnsi="Arial" w:cs="Arial"/>
          <w:sz w:val="24"/>
          <w:szCs w:val="24"/>
        </w:rPr>
      </w:pPr>
    </w:p>
    <w:p w:rsidR="00594E4A" w:rsidRPr="00BF1DF3" w:rsidRDefault="00594E4A" w:rsidP="00594E4A">
      <w:pPr>
        <w:pStyle w:val="Prrafodelista"/>
        <w:numPr>
          <w:ilvl w:val="0"/>
          <w:numId w:val="26"/>
        </w:numPr>
        <w:spacing w:after="0" w:line="360" w:lineRule="auto"/>
        <w:ind w:right="-234"/>
        <w:jc w:val="both"/>
        <w:rPr>
          <w:rFonts w:ascii="Arial" w:hAnsi="Arial" w:cs="Arial"/>
          <w:sz w:val="24"/>
          <w:szCs w:val="24"/>
        </w:rPr>
      </w:pPr>
      <w:r w:rsidRPr="00BF1DF3">
        <w:rPr>
          <w:rFonts w:ascii="Arial" w:hAnsi="Arial" w:cs="Arial"/>
          <w:sz w:val="24"/>
          <w:szCs w:val="24"/>
          <w:u w:val="single"/>
        </w:rPr>
        <w:t>Dispositivos de almacenamiento para guardar información:</w:t>
      </w:r>
      <w:r w:rsidRPr="00BF1DF3">
        <w:rPr>
          <w:rFonts w:ascii="Arial" w:hAnsi="Arial" w:cs="Arial"/>
          <w:sz w:val="24"/>
          <w:szCs w:val="24"/>
        </w:rPr>
        <w:t xml:space="preserve"> entre ellos se encuentran los discos duros, disquetes, DVD y CD, y </w:t>
      </w:r>
      <w:proofErr w:type="spellStart"/>
      <w:r w:rsidRPr="00BF1DF3">
        <w:rPr>
          <w:rFonts w:ascii="Arial" w:hAnsi="Arial" w:cs="Arial"/>
          <w:i/>
          <w:sz w:val="24"/>
          <w:szCs w:val="24"/>
        </w:rPr>
        <w:t>jump</w:t>
      </w:r>
      <w:proofErr w:type="spellEnd"/>
      <w:r w:rsidRPr="00BF1DF3">
        <w:rPr>
          <w:rFonts w:ascii="Arial" w:hAnsi="Arial" w:cs="Arial"/>
          <w:i/>
          <w:sz w:val="24"/>
          <w:szCs w:val="24"/>
        </w:rPr>
        <w:t xml:space="preserve"> drive</w:t>
      </w:r>
      <w:r w:rsidRPr="00BF1DF3">
        <w:rPr>
          <w:rFonts w:ascii="Arial" w:hAnsi="Arial" w:cs="Arial"/>
          <w:sz w:val="24"/>
          <w:szCs w:val="24"/>
        </w:rPr>
        <w:t xml:space="preserve"> (memorias pequeñas que se conectan a un puerto USB).</w:t>
      </w:r>
    </w:p>
    <w:p w:rsidR="00594E4A" w:rsidRPr="00BF1DF3" w:rsidRDefault="00594E4A" w:rsidP="00594E4A">
      <w:pPr>
        <w:pStyle w:val="Prrafodelista"/>
        <w:numPr>
          <w:ilvl w:val="0"/>
          <w:numId w:val="26"/>
        </w:numPr>
        <w:spacing w:after="0" w:line="360" w:lineRule="auto"/>
        <w:ind w:right="-234"/>
        <w:jc w:val="both"/>
        <w:rPr>
          <w:rFonts w:ascii="Arial" w:hAnsi="Arial" w:cs="Arial"/>
          <w:sz w:val="24"/>
          <w:szCs w:val="24"/>
        </w:rPr>
      </w:pPr>
      <w:r w:rsidRPr="00BF1DF3">
        <w:rPr>
          <w:rFonts w:ascii="Arial" w:hAnsi="Arial" w:cs="Arial"/>
          <w:sz w:val="24"/>
          <w:szCs w:val="24"/>
          <w:u w:val="single"/>
        </w:rPr>
        <w:t>Unidad Central de Procesamiento (CPU):</w:t>
      </w:r>
      <w:r w:rsidRPr="00BF1DF3">
        <w:rPr>
          <w:rFonts w:ascii="Arial" w:hAnsi="Arial" w:cs="Arial"/>
          <w:sz w:val="24"/>
          <w:szCs w:val="24"/>
        </w:rPr>
        <w:t xml:space="preserve"> “</w:t>
      </w:r>
      <w:r w:rsidRPr="00BF1DF3">
        <w:rPr>
          <w:rFonts w:ascii="Arial" w:hAnsi="Arial" w:cs="Arial"/>
          <w:i/>
          <w:sz w:val="24"/>
          <w:szCs w:val="24"/>
        </w:rPr>
        <w:t>se utiliza para interpretar y ejecutar las instrucciones del software que coordina a todos los dispositivos para su trabajo en conjunto”</w:t>
      </w:r>
      <w:sdt>
        <w:sdtPr>
          <w:rPr>
            <w:rFonts w:ascii="Arial" w:hAnsi="Arial" w:cs="Arial"/>
            <w:i/>
            <w:sz w:val="24"/>
            <w:szCs w:val="24"/>
          </w:rPr>
          <w:id w:val="-642111883"/>
          <w:citation/>
        </w:sdtPr>
        <w:sdtContent>
          <w:r w:rsidRPr="00BF1DF3">
            <w:rPr>
              <w:rFonts w:ascii="Arial" w:hAnsi="Arial" w:cs="Arial"/>
              <w:i/>
              <w:sz w:val="24"/>
              <w:szCs w:val="24"/>
            </w:rPr>
            <w:fldChar w:fldCharType="begin"/>
          </w:r>
          <w:r w:rsidRPr="00BF1DF3">
            <w:rPr>
              <w:rFonts w:ascii="Arial" w:hAnsi="Arial" w:cs="Arial"/>
              <w:i/>
              <w:sz w:val="24"/>
              <w:szCs w:val="24"/>
            </w:rPr>
            <w:instrText xml:space="preserve"> CITATION Lan08 \l 3082 </w:instrText>
          </w:r>
          <w:r w:rsidRPr="00BF1DF3">
            <w:rPr>
              <w:rFonts w:ascii="Arial" w:hAnsi="Arial" w:cs="Arial"/>
              <w:i/>
              <w:sz w:val="24"/>
              <w:szCs w:val="24"/>
            </w:rPr>
            <w:fldChar w:fldCharType="separate"/>
          </w:r>
          <w:r w:rsidRPr="00BF1DF3">
            <w:rPr>
              <w:rFonts w:ascii="Arial" w:hAnsi="Arial" w:cs="Arial"/>
              <w:i/>
              <w:noProof/>
              <w:sz w:val="24"/>
              <w:szCs w:val="24"/>
            </w:rPr>
            <w:t xml:space="preserve"> </w:t>
          </w:r>
          <w:r w:rsidRPr="00BF1DF3">
            <w:rPr>
              <w:rFonts w:ascii="Arial" w:hAnsi="Arial" w:cs="Arial"/>
              <w:noProof/>
              <w:sz w:val="24"/>
              <w:szCs w:val="24"/>
            </w:rPr>
            <w:t>(Lankenau, 2008)</w:t>
          </w:r>
          <w:r w:rsidRPr="00BF1DF3">
            <w:rPr>
              <w:rFonts w:ascii="Arial" w:hAnsi="Arial" w:cs="Arial"/>
              <w:i/>
              <w:sz w:val="24"/>
              <w:szCs w:val="24"/>
            </w:rPr>
            <w:fldChar w:fldCharType="end"/>
          </w:r>
        </w:sdtContent>
      </w:sdt>
    </w:p>
    <w:p w:rsidR="00594E4A" w:rsidRPr="00BF1DF3" w:rsidRDefault="00594E4A" w:rsidP="00594E4A">
      <w:pPr>
        <w:pStyle w:val="Prrafodelista"/>
        <w:numPr>
          <w:ilvl w:val="0"/>
          <w:numId w:val="26"/>
        </w:numPr>
        <w:spacing w:after="0" w:line="360" w:lineRule="auto"/>
        <w:ind w:right="-234"/>
        <w:jc w:val="both"/>
        <w:rPr>
          <w:rFonts w:ascii="Arial" w:hAnsi="Arial" w:cs="Arial"/>
          <w:sz w:val="24"/>
          <w:szCs w:val="24"/>
        </w:rPr>
      </w:pPr>
      <w:r w:rsidRPr="00BF1DF3">
        <w:rPr>
          <w:rFonts w:ascii="Arial" w:hAnsi="Arial" w:cs="Arial"/>
          <w:sz w:val="24"/>
          <w:szCs w:val="24"/>
          <w:u w:val="single"/>
        </w:rPr>
        <w:t>Tecnología de telecomunicaciones:</w:t>
      </w:r>
      <w:r w:rsidRPr="00BF1DF3">
        <w:rPr>
          <w:rFonts w:ascii="Arial" w:hAnsi="Arial" w:cs="Arial"/>
          <w:sz w:val="24"/>
          <w:szCs w:val="24"/>
        </w:rPr>
        <w:t xml:space="preserve"> utilizadas para comunicar los datos y la información entre personas u organizaciones en diferentes ubicaciones, entre ellos están los modem DSL, módems por cable, microondas o satélites.</w:t>
      </w:r>
    </w:p>
    <w:p w:rsidR="00594E4A" w:rsidRPr="00BF1DF3" w:rsidRDefault="00594E4A" w:rsidP="00594E4A">
      <w:pPr>
        <w:keepNext/>
        <w:ind w:left="360"/>
        <w:jc w:val="center"/>
        <w:rPr>
          <w:rFonts w:ascii="Arial" w:hAnsi="Arial" w:cs="Arial"/>
          <w:sz w:val="24"/>
          <w:szCs w:val="24"/>
        </w:rPr>
      </w:pPr>
      <w:r w:rsidRPr="00BF1DF3">
        <w:rPr>
          <w:rFonts w:ascii="Arial" w:hAnsi="Arial" w:cs="Arial"/>
          <w:noProof/>
          <w:sz w:val="24"/>
          <w:szCs w:val="24"/>
        </w:rPr>
        <w:drawing>
          <wp:anchor distT="0" distB="0" distL="114300" distR="114300" simplePos="0" relativeHeight="251727872" behindDoc="1" locked="0" layoutInCell="1" allowOverlap="1" wp14:anchorId="7AECDEC1" wp14:editId="6C2A95FC">
            <wp:simplePos x="0" y="0"/>
            <wp:positionH relativeFrom="column">
              <wp:posOffset>815340</wp:posOffset>
            </wp:positionH>
            <wp:positionV relativeFrom="paragraph">
              <wp:posOffset>240030</wp:posOffset>
            </wp:positionV>
            <wp:extent cx="4816475" cy="2774950"/>
            <wp:effectExtent l="0" t="0" r="3175" b="6350"/>
            <wp:wrapThrough wrapText="bothSides">
              <wp:wrapPolygon edited="0">
                <wp:start x="0" y="0"/>
                <wp:lineTo x="0" y="21501"/>
                <wp:lineTo x="21529" y="21501"/>
                <wp:lineTo x="21529" y="0"/>
                <wp:lineTo x="0" y="0"/>
              </wp:wrapPolygon>
            </wp:wrapThrough>
            <wp:docPr id="8" name="Imagen 8" descr="http://files.plantel33.webnode.mx/200000057-807e18175a/ALMACENAMIEN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files.plantel33.webnode.mx/200000057-807e18175a/ALMACENAMIENTO.pn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4816475" cy="2774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Pr="00BF1DF3" w:rsidRDefault="00594E4A" w:rsidP="00594E4A">
      <w:pPr>
        <w:pStyle w:val="Epgrafe"/>
        <w:jc w:val="center"/>
        <w:rPr>
          <w:rFonts w:ascii="Arial" w:hAnsi="Arial" w:cs="Arial"/>
          <w:b w:val="0"/>
          <w:bCs w:val="0"/>
          <w:color w:val="auto"/>
          <w:sz w:val="24"/>
          <w:szCs w:val="24"/>
        </w:rPr>
      </w:pP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pStyle w:val="Epgrafe"/>
        <w:jc w:val="center"/>
        <w:rPr>
          <w:rFonts w:ascii="Arial" w:hAnsi="Arial" w:cs="Arial"/>
          <w:b w:val="0"/>
          <w:bCs w:val="0"/>
          <w:color w:val="auto"/>
          <w:sz w:val="24"/>
          <w:szCs w:val="24"/>
        </w:rPr>
      </w:pPr>
      <w:r>
        <w:rPr>
          <w:rFonts w:ascii="Arial" w:hAnsi="Arial" w:cs="Arial"/>
          <w:noProof/>
          <w:sz w:val="28"/>
          <w:szCs w:val="28"/>
        </w:rPr>
        <mc:AlternateContent>
          <mc:Choice Requires="wps">
            <w:drawing>
              <wp:anchor distT="0" distB="0" distL="114300" distR="114300" simplePos="0" relativeHeight="251728896" behindDoc="0" locked="0" layoutInCell="1" allowOverlap="1" wp14:anchorId="3A35F0FA" wp14:editId="426A732C">
                <wp:simplePos x="0" y="0"/>
                <wp:positionH relativeFrom="column">
                  <wp:posOffset>1291590</wp:posOffset>
                </wp:positionH>
                <wp:positionV relativeFrom="paragraph">
                  <wp:posOffset>283845</wp:posOffset>
                </wp:positionV>
                <wp:extent cx="4038600" cy="657225"/>
                <wp:effectExtent l="0" t="0" r="19050" b="28575"/>
                <wp:wrapNone/>
                <wp:docPr id="20495"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38600" cy="6572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8 Hardware, dispositivos de procesamiento y almacenamiento</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101.7pt;margin-top:22.35pt;width:318pt;height:51.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" fillcolor="white [3201]" strokecolor="white [3212]" strokeweight=".5pt">
                <v:path arrowok="t"/>
                <v:textbo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8 Hardware, dispositivos de procesamiento y almacenamiento</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v:textbox>
              </v:shape>
            </w:pict>
          </mc:Fallback>
        </mc:AlternateContent>
      </w:r>
    </w:p>
    <w:p w:rsidR="00594E4A" w:rsidRDefault="00594E4A" w:rsidP="00594E4A">
      <w:pPr>
        <w:pStyle w:val="Epgrafe"/>
        <w:jc w:val="center"/>
        <w:rPr>
          <w:rFonts w:ascii="Arial" w:hAnsi="Arial" w:cs="Arial"/>
          <w:b w:val="0"/>
          <w:bCs w:val="0"/>
          <w:color w:val="auto"/>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after="0" w:line="360" w:lineRule="auto"/>
        <w:ind w:firstLine="360"/>
        <w:jc w:val="both"/>
        <w:rPr>
          <w:rFonts w:ascii="Arial" w:hAnsi="Arial" w:cs="Arial"/>
          <w:sz w:val="24"/>
          <w:szCs w:val="24"/>
        </w:rPr>
      </w:pPr>
      <w:r w:rsidRPr="00EA469C">
        <w:rPr>
          <w:rFonts w:ascii="Arial" w:hAnsi="Arial" w:cs="Arial"/>
          <w:b/>
          <w:i/>
          <w:sz w:val="24"/>
          <w:szCs w:val="24"/>
        </w:rPr>
        <w:t>Software:</w:t>
      </w:r>
      <w:r>
        <w:rPr>
          <w:rFonts w:ascii="Arial" w:hAnsi="Arial" w:cs="Arial"/>
          <w:sz w:val="24"/>
          <w:szCs w:val="24"/>
        </w:rPr>
        <w:t xml:space="preserve"> Se divide en software de sistema y de aplicación.</w:t>
      </w:r>
    </w:p>
    <w:p w:rsidR="00594E4A" w:rsidRDefault="00594E4A" w:rsidP="00594E4A">
      <w:pPr>
        <w:spacing w:after="0" w:line="360" w:lineRule="auto"/>
        <w:ind w:right="-518"/>
        <w:jc w:val="both"/>
        <w:rPr>
          <w:rFonts w:ascii="Arial" w:hAnsi="Arial" w:cs="Arial"/>
          <w:sz w:val="24"/>
          <w:szCs w:val="24"/>
        </w:rPr>
      </w:pPr>
    </w:p>
    <w:p w:rsidR="00594E4A" w:rsidRDefault="00594E4A" w:rsidP="00594E4A">
      <w:pPr>
        <w:pStyle w:val="Prrafodelista"/>
        <w:numPr>
          <w:ilvl w:val="0"/>
          <w:numId w:val="7"/>
        </w:numPr>
        <w:spacing w:after="0" w:line="360" w:lineRule="auto"/>
        <w:ind w:right="-234"/>
        <w:jc w:val="both"/>
        <w:rPr>
          <w:rFonts w:ascii="Arial" w:hAnsi="Arial" w:cs="Arial"/>
          <w:sz w:val="24"/>
          <w:szCs w:val="24"/>
        </w:rPr>
      </w:pPr>
      <w:r w:rsidRPr="00BF1DF3">
        <w:rPr>
          <w:rFonts w:ascii="Arial" w:hAnsi="Arial" w:cs="Arial"/>
          <w:sz w:val="24"/>
          <w:szCs w:val="24"/>
          <w:u w:val="single"/>
        </w:rPr>
        <w:t>Software de sistema:</w:t>
      </w:r>
      <w:r w:rsidRPr="00BF1DF3">
        <w:rPr>
          <w:rFonts w:ascii="Arial" w:hAnsi="Arial" w:cs="Arial"/>
          <w:sz w:val="24"/>
          <w:szCs w:val="24"/>
        </w:rPr>
        <w:t xml:space="preserve"> el más conocido es el sistema operativo, es el que controla las acciones de la computadora, calendariza y asigna los recursos del sistema, da seguimiento a las actividades y procesos algunos ejemplos son: Microsoft Windows XP, Microsoft Windows 2000, Windows Vista, Unix, Mac Os, etcétera.</w:t>
      </w: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r>
        <w:rPr>
          <w:noProof/>
        </w:rPr>
        <w:drawing>
          <wp:inline distT="0" distB="0" distL="0" distR="0" wp14:anchorId="1E1628F5" wp14:editId="532DF9D2">
            <wp:extent cx="5612130" cy="3086672"/>
            <wp:effectExtent l="0" t="0" r="7620" b="0"/>
            <wp:docPr id="20496" name="Imagen 20496" descr="http://k40.kn3.net/taringa/2/3/8/5/0/5/31/snipergod/0EE.jpg?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k40.kn3.net/taringa/2/3/8/5/0/5/31/snipergod/0EE.jpg?216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612130" cy="3086672"/>
                    </a:xfrm>
                    <a:prstGeom prst="rect">
                      <a:avLst/>
                    </a:prstGeom>
                    <a:ln>
                      <a:noFill/>
                    </a:ln>
                    <a:effectLst>
                      <a:softEdge rad="112500"/>
                    </a:effectLst>
                  </pic:spPr>
                </pic:pic>
              </a:graphicData>
            </a:graphic>
          </wp:inline>
        </w:drawing>
      </w:r>
    </w:p>
    <w:p w:rsidR="00594E4A" w:rsidRDefault="00594E4A" w:rsidP="00594E4A">
      <w:pPr>
        <w:spacing w:after="0"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29920" behindDoc="0" locked="0" layoutInCell="1" allowOverlap="1" wp14:anchorId="5EB761B5" wp14:editId="3C2C3565">
                <wp:simplePos x="0" y="0"/>
                <wp:positionH relativeFrom="column">
                  <wp:posOffset>1672590</wp:posOffset>
                </wp:positionH>
                <wp:positionV relativeFrom="paragraph">
                  <wp:posOffset>11430</wp:posOffset>
                </wp:positionV>
                <wp:extent cx="2800350" cy="657225"/>
                <wp:effectExtent l="0" t="0" r="19050" b="28575"/>
                <wp:wrapNone/>
                <wp:docPr id="20497"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0350" cy="6572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 xml:space="preserve">9 Ejemplos de software de sistemas </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131.7pt;margin-top:.9pt;width:220.5pt;height:51.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" fillcolor="white [3201]" strokecolor="white [3212]" strokeweight=".5pt">
                <v:path arrowok="t"/>
                <v:textbo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 xml:space="preserve">9 Ejemplos de software de sistemas </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v:textbox>
              </v:shape>
            </w:pict>
          </mc:Fallback>
        </mc:AlternateContent>
      </w: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jc w:val="both"/>
        <w:rPr>
          <w:rFonts w:ascii="Arial" w:hAnsi="Arial" w:cs="Arial"/>
          <w:sz w:val="24"/>
          <w:szCs w:val="24"/>
        </w:rPr>
      </w:pPr>
    </w:p>
    <w:p w:rsidR="00594E4A" w:rsidRDefault="00594E4A" w:rsidP="00594E4A">
      <w:pPr>
        <w:spacing w:after="0" w:line="360" w:lineRule="auto"/>
        <w:ind w:right="-518"/>
        <w:jc w:val="both"/>
        <w:rPr>
          <w:rFonts w:ascii="Arial" w:hAnsi="Arial" w:cs="Arial"/>
          <w:sz w:val="24"/>
          <w:szCs w:val="24"/>
        </w:rPr>
      </w:pPr>
    </w:p>
    <w:p w:rsidR="00594E4A" w:rsidRPr="00BF1DF3" w:rsidRDefault="00594E4A" w:rsidP="00594E4A">
      <w:pPr>
        <w:pStyle w:val="Prrafodelista"/>
        <w:numPr>
          <w:ilvl w:val="0"/>
          <w:numId w:val="7"/>
        </w:numPr>
        <w:spacing w:after="0" w:line="360" w:lineRule="auto"/>
        <w:ind w:right="-234"/>
        <w:jc w:val="both"/>
        <w:rPr>
          <w:rFonts w:ascii="Arial" w:hAnsi="Arial" w:cs="Arial"/>
          <w:sz w:val="24"/>
          <w:szCs w:val="24"/>
        </w:rPr>
      </w:pPr>
      <w:r w:rsidRPr="00BF1DF3">
        <w:rPr>
          <w:rFonts w:ascii="Arial" w:hAnsi="Arial" w:cs="Arial"/>
          <w:sz w:val="24"/>
          <w:szCs w:val="24"/>
          <w:u w:val="single"/>
        </w:rPr>
        <w:t>Software de aplicación:</w:t>
      </w:r>
      <w:r w:rsidRPr="00BF1DF3">
        <w:rPr>
          <w:rFonts w:ascii="Arial" w:hAnsi="Arial" w:cs="Arial"/>
          <w:sz w:val="24"/>
          <w:szCs w:val="24"/>
        </w:rPr>
        <w:t xml:space="preserve"> programas que permiten a los usuarios realizar tareas específicas, y resolver problemas, algunos ejemplos son: Microsoft Office PowerPoint, procesadores de voz, software empresarial, etcétera.</w:t>
      </w:r>
    </w:p>
    <w:p w:rsidR="00594E4A" w:rsidRPr="00BF1DF3" w:rsidRDefault="00594E4A" w:rsidP="00594E4A">
      <w:pPr>
        <w:spacing w:after="160" w:line="360" w:lineRule="auto"/>
        <w:ind w:right="-518"/>
        <w:jc w:val="both"/>
        <w:rPr>
          <w:rFonts w:ascii="Arial" w:hAnsi="Arial" w:cs="Arial"/>
          <w:sz w:val="24"/>
          <w:szCs w:val="24"/>
        </w:rPr>
      </w:pPr>
    </w:p>
    <w:p w:rsidR="00594E4A" w:rsidRDefault="00594E4A" w:rsidP="00594E4A">
      <w:pPr>
        <w:spacing w:after="160" w:line="360" w:lineRule="auto"/>
        <w:jc w:val="center"/>
        <w:rPr>
          <w:rFonts w:ascii="Arial" w:hAnsi="Arial" w:cs="Arial"/>
          <w:sz w:val="24"/>
          <w:szCs w:val="24"/>
        </w:rPr>
      </w:pPr>
      <w:r>
        <w:rPr>
          <w:noProof/>
        </w:rPr>
        <w:drawing>
          <wp:inline distT="0" distB="0" distL="0" distR="0" wp14:anchorId="6C55D19B" wp14:editId="3357220B">
            <wp:extent cx="2447925" cy="2257425"/>
            <wp:effectExtent l="0" t="0" r="9525" b="9525"/>
            <wp:docPr id="20498" name="Imagen 20498" descr="http://definicion.de/wp-content/uploads/2008/12/programadeaplic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definicion.de/wp-content/uploads/2008/12/programadeaplicacion.jp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447925" cy="2257425"/>
                    </a:xfrm>
                    <a:prstGeom prst="rect">
                      <a:avLst/>
                    </a:prstGeom>
                    <a:noFill/>
                    <a:ln>
                      <a:noFill/>
                    </a:ln>
                  </pic:spPr>
                </pic:pic>
              </a:graphicData>
            </a:graphic>
          </wp:inline>
        </w:drawing>
      </w:r>
    </w:p>
    <w:p w:rsidR="00594E4A" w:rsidRDefault="00594E4A" w:rsidP="00594E4A">
      <w:pPr>
        <w:spacing w:after="160"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30944" behindDoc="0" locked="0" layoutInCell="1" allowOverlap="1" wp14:anchorId="5EF0A91C" wp14:editId="519488C3">
                <wp:simplePos x="0" y="0"/>
                <wp:positionH relativeFrom="column">
                  <wp:posOffset>1491614</wp:posOffset>
                </wp:positionH>
                <wp:positionV relativeFrom="paragraph">
                  <wp:posOffset>219075</wp:posOffset>
                </wp:positionV>
                <wp:extent cx="3248025" cy="657225"/>
                <wp:effectExtent l="0" t="0" r="28575" b="28575"/>
                <wp:wrapNone/>
                <wp:docPr id="20499" name="4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48025" cy="6572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10 Ejemplo de software de aplicación</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117.45pt;margin-top:17.25pt;width:255.75pt;height:51.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" fillcolor="white [3201]" strokecolor="white [3212]" strokeweight=".5pt">
                <v:path arrowok="t"/>
                <v:textbox>
                  <w:txbxContent>
                    <w:p w:rsidR="00594E4A" w:rsidRPr="006F573D" w:rsidRDefault="00594E4A" w:rsidP="00594E4A">
                      <w:pPr>
                        <w:autoSpaceDE w:val="0"/>
                        <w:autoSpaceDN w:val="0"/>
                        <w:adjustRightInd w:val="0"/>
                        <w:ind w:firstLine="425"/>
                        <w:jc w:val="center"/>
                        <w:rPr>
                          <w:rFonts w:ascii="Arial" w:hAnsi="Arial" w:cs="Arial"/>
                          <w:b/>
                          <w:bCs/>
                          <w:sz w:val="16"/>
                          <w:szCs w:val="16"/>
                          <w:lang w:val="es-ES_tradnl"/>
                        </w:rPr>
                      </w:pPr>
                      <w:r w:rsidRPr="006F573D">
                        <w:rPr>
                          <w:rFonts w:ascii="Arial" w:hAnsi="Arial" w:cs="Arial"/>
                          <w:b/>
                          <w:bCs/>
                          <w:sz w:val="16"/>
                          <w:szCs w:val="16"/>
                          <w:lang w:val="es-ES_tradnl"/>
                        </w:rPr>
                        <w:t>Figura 1.</w:t>
                      </w:r>
                      <w:r>
                        <w:rPr>
                          <w:rFonts w:ascii="Arial" w:hAnsi="Arial" w:cs="Arial"/>
                          <w:b/>
                          <w:bCs/>
                          <w:sz w:val="16"/>
                          <w:szCs w:val="16"/>
                          <w:lang w:val="es-ES_tradnl"/>
                        </w:rPr>
                        <w:t>10 Ejemplo de software de aplicación</w:t>
                      </w:r>
                    </w:p>
                    <w:p w:rsidR="00594E4A" w:rsidRPr="006F573D" w:rsidRDefault="00594E4A" w:rsidP="00594E4A">
                      <w:pPr>
                        <w:spacing w:after="0"/>
                        <w:jc w:val="center"/>
                        <w:rPr>
                          <w:rFonts w:ascii="Arial" w:hAnsi="Arial" w:cs="Arial"/>
                          <w:b/>
                          <w:sz w:val="16"/>
                          <w:szCs w:val="16"/>
                        </w:rPr>
                      </w:pPr>
                      <w:r>
                        <w:rPr>
                          <w:rFonts w:ascii="Arial" w:hAnsi="Arial" w:cs="Arial"/>
                          <w:b/>
                          <w:bCs/>
                          <w:sz w:val="16"/>
                          <w:szCs w:val="16"/>
                          <w:lang w:val="es-ES_tradnl"/>
                        </w:rPr>
                        <w:t xml:space="preserve">Fuente: </w:t>
                      </w:r>
                      <w:r w:rsidRPr="006F573D">
                        <w:rPr>
                          <w:rFonts w:ascii="Arial" w:hAnsi="Arial" w:cs="Arial"/>
                          <w:b/>
                          <w:bCs/>
                          <w:sz w:val="16"/>
                          <w:szCs w:val="16"/>
                          <w:lang w:val="es-ES_tradnl"/>
                        </w:rPr>
                        <w:t>https://www.google.com.mx/</w:t>
                      </w:r>
                    </w:p>
                  </w:txbxContent>
                </v:textbox>
              </v:shape>
            </w:pict>
          </mc:Fallback>
        </mc:AlternateContent>
      </w:r>
    </w:p>
    <w:p w:rsidR="00594E4A" w:rsidRDefault="00594E4A" w:rsidP="00594E4A">
      <w:pPr>
        <w:rPr>
          <w:rFonts w:ascii="Arial" w:hAnsi="Arial" w:cs="Arial"/>
          <w:sz w:val="24"/>
          <w:szCs w:val="24"/>
        </w:rPr>
      </w:pPr>
    </w:p>
    <w:p w:rsidR="00594E4A" w:rsidRDefault="00594E4A" w:rsidP="00594E4A">
      <w:pPr>
        <w:rPr>
          <w:rFonts w:ascii="Arial" w:hAnsi="Arial" w:cs="Arial"/>
          <w:sz w:val="24"/>
          <w:szCs w:val="24"/>
        </w:rPr>
      </w:pPr>
    </w:p>
    <w:p w:rsidR="00594E4A" w:rsidRDefault="00594E4A" w:rsidP="00594E4A">
      <w:pPr>
        <w:rPr>
          <w:rFonts w:ascii="Arial" w:hAnsi="Arial" w:cs="Arial"/>
          <w:sz w:val="24"/>
          <w:szCs w:val="24"/>
        </w:rPr>
      </w:pPr>
      <w:r>
        <w:rPr>
          <w:noProof/>
        </w:rPr>
        <w:drawing>
          <wp:anchor distT="0" distB="0" distL="114300" distR="114300" simplePos="0" relativeHeight="251869184" behindDoc="1" locked="0" layoutInCell="1" allowOverlap="1" wp14:anchorId="1307771F" wp14:editId="2071A220">
            <wp:simplePos x="0" y="0"/>
            <wp:positionH relativeFrom="column">
              <wp:posOffset>-99060</wp:posOffset>
            </wp:positionH>
            <wp:positionV relativeFrom="paragraph">
              <wp:posOffset>250825</wp:posOffset>
            </wp:positionV>
            <wp:extent cx="993140" cy="771525"/>
            <wp:effectExtent l="0" t="0" r="0" b="9525"/>
            <wp:wrapThrough wrapText="bothSides">
              <wp:wrapPolygon edited="0">
                <wp:start x="0" y="0"/>
                <wp:lineTo x="0" y="21333"/>
                <wp:lineTo x="21130" y="21333"/>
                <wp:lineTo x="21130" y="0"/>
                <wp:lineTo x="0" y="0"/>
              </wp:wrapPolygon>
            </wp:wrapThrough>
            <wp:docPr id="29704" name="Imagen 29704" descr="http://incitrio.com/wp-content/uploads/2015/07/cvc-2-300x233.jpg">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incitrio.com/wp-content/uploads/2015/07/cvc-2-300x233.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993140" cy="771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Default="00594E4A" w:rsidP="00594E4A">
      <w:pPr>
        <w:ind w:right="-234"/>
        <w:rPr>
          <w:rFonts w:ascii="Arial" w:hAnsi="Arial" w:cs="Arial"/>
          <w:sz w:val="24"/>
          <w:szCs w:val="24"/>
        </w:rPr>
      </w:pPr>
      <w:r>
        <w:rPr>
          <w:rFonts w:ascii="Arial" w:hAnsi="Arial" w:cs="Arial"/>
          <w:sz w:val="24"/>
          <w:szCs w:val="24"/>
        </w:rPr>
        <w:t>En el siguiente video podrás encontrar información sobre TIC, dar clic sobre la imagen.</w:t>
      </w:r>
    </w:p>
    <w:p w:rsidR="00594E4A" w:rsidRDefault="00594E4A" w:rsidP="00594E4A">
      <w:pPr>
        <w:rPr>
          <w:rFonts w:ascii="Arial" w:hAnsi="Arial" w:cs="Arial"/>
          <w:sz w:val="24"/>
          <w:szCs w:val="24"/>
        </w:rPr>
      </w:pPr>
      <w:r>
        <w:rPr>
          <w:rFonts w:ascii="Arial" w:hAnsi="Arial" w:cs="Arial"/>
          <w:sz w:val="24"/>
          <w:szCs w:val="24"/>
        </w:rPr>
        <w:br w:type="page"/>
      </w:r>
    </w:p>
    <w:p w:rsidR="00594E4A" w:rsidRDefault="00594E4A" w:rsidP="00594E4A">
      <w:pPr>
        <w:spacing w:line="360" w:lineRule="auto"/>
        <w:jc w:val="center"/>
        <w:rPr>
          <w:rFonts w:ascii="Arial" w:eastAsiaTheme="minorHAnsi" w:hAnsi="Arial" w:cs="Arial"/>
          <w:b/>
          <w:sz w:val="28"/>
          <w:szCs w:val="28"/>
          <w:lang w:eastAsia="en-US"/>
        </w:rPr>
      </w:pPr>
    </w:p>
    <w:p w:rsidR="00594E4A" w:rsidRDefault="00594E4A" w:rsidP="00594E4A">
      <w:pPr>
        <w:jc w:val="center"/>
        <w:rPr>
          <w:rFonts w:ascii="Gabriola" w:hAnsi="Gabriola" w:cs="Arial"/>
          <w:b/>
          <w:sz w:val="44"/>
        </w:rPr>
      </w:pPr>
      <w:r w:rsidRPr="00E46FF8">
        <w:rPr>
          <w:rFonts w:ascii="Gabriola" w:hAnsi="Gabriola" w:cs="Arial"/>
          <w:b/>
          <w:sz w:val="44"/>
        </w:rPr>
        <w:t>Resumen</w:t>
      </w:r>
    </w:p>
    <w:p w:rsidR="00594E4A" w:rsidRPr="00E46FF8" w:rsidRDefault="00594E4A" w:rsidP="00594E4A">
      <w:pPr>
        <w:pStyle w:val="Default"/>
        <w:spacing w:line="360" w:lineRule="auto"/>
        <w:ind w:right="-518" w:firstLine="708"/>
        <w:jc w:val="both"/>
      </w:pPr>
      <w:r w:rsidRPr="00E46FF8">
        <w:t>En la presente competencia titulada “</w:t>
      </w:r>
      <w:r w:rsidRPr="00E46FF8">
        <w:rPr>
          <w:i/>
          <w:color w:val="000000" w:themeColor="text1"/>
        </w:rPr>
        <w:t>Gestión tecnológica</w:t>
      </w:r>
      <w:r w:rsidRPr="00E46FF8">
        <w:t xml:space="preserve">”, se trataron aspectos generales que tiene como propósito conocer el papel de la brecha digital en las sociedades del conocimiento e individuos en el uso de las tecnologías de la información y comunicación (TIC), siendo ésta de manera específica </w:t>
      </w:r>
      <w:r>
        <w:t xml:space="preserve">para </w:t>
      </w:r>
      <w:r w:rsidRPr="00E46FF8">
        <w:t>quien</w:t>
      </w:r>
      <w:r>
        <w:t>es</w:t>
      </w:r>
      <w:r w:rsidRPr="00E46FF8">
        <w:t xml:space="preserve"> genera</w:t>
      </w:r>
      <w:r>
        <w:t>n</w:t>
      </w:r>
      <w:r w:rsidRPr="00E46FF8">
        <w:t xml:space="preserve"> procesos empresariales.</w:t>
      </w:r>
    </w:p>
    <w:p w:rsidR="00594E4A" w:rsidRPr="00E46FF8" w:rsidRDefault="00594E4A" w:rsidP="00594E4A">
      <w:pPr>
        <w:pStyle w:val="Default"/>
        <w:spacing w:line="360" w:lineRule="auto"/>
        <w:ind w:right="-518"/>
        <w:jc w:val="both"/>
      </w:pPr>
      <w:r w:rsidRPr="00E46FF8">
        <w:t xml:space="preserve"> </w:t>
      </w:r>
    </w:p>
    <w:p w:rsidR="00594E4A" w:rsidRPr="00E46FF8" w:rsidRDefault="00594E4A" w:rsidP="00594E4A">
      <w:pPr>
        <w:autoSpaceDE w:val="0"/>
        <w:autoSpaceDN w:val="0"/>
        <w:adjustRightInd w:val="0"/>
        <w:spacing w:after="0" w:line="360" w:lineRule="auto"/>
        <w:ind w:right="-518" w:firstLine="708"/>
        <w:jc w:val="both"/>
        <w:rPr>
          <w:rFonts w:ascii="Arial" w:hAnsi="Arial" w:cs="Arial"/>
          <w:color w:val="000000"/>
          <w:sz w:val="24"/>
          <w:szCs w:val="24"/>
        </w:rPr>
      </w:pPr>
      <w:r w:rsidRPr="00E46FF8">
        <w:rPr>
          <w:rFonts w:ascii="Arial" w:hAnsi="Arial" w:cs="Arial"/>
          <w:color w:val="000000"/>
          <w:sz w:val="24"/>
          <w:szCs w:val="24"/>
        </w:rPr>
        <w:t>En consecuencia, las TIC permiten crear, almacenar, intercambiar y procesar información en sus varias formas, tales como datos, conver</w:t>
      </w:r>
      <w:r w:rsidRPr="00E46FF8">
        <w:rPr>
          <w:rFonts w:ascii="Arial" w:hAnsi="Arial" w:cs="Arial"/>
          <w:color w:val="000000"/>
          <w:sz w:val="24"/>
          <w:szCs w:val="24"/>
        </w:rPr>
        <w:softHyphen/>
        <w:t>saciones de voz, imágenes fijas o en movimiento, presenta</w:t>
      </w:r>
      <w:r w:rsidRPr="00E46FF8">
        <w:rPr>
          <w:rFonts w:ascii="Arial" w:hAnsi="Arial" w:cs="Arial"/>
          <w:color w:val="000000"/>
          <w:sz w:val="24"/>
          <w:szCs w:val="24"/>
        </w:rPr>
        <w:softHyphen/>
        <w:t>ciones multimedia y otras formas, incluyendo aquéllas aún no concebidas. En particular, están íntimamente relacionadas con computadoras, software y telecomunica</w:t>
      </w:r>
      <w:r w:rsidRPr="00E46FF8">
        <w:rPr>
          <w:rFonts w:ascii="Arial" w:hAnsi="Arial" w:cs="Arial"/>
          <w:color w:val="000000"/>
          <w:sz w:val="24"/>
          <w:szCs w:val="24"/>
        </w:rPr>
        <w:softHyphen/>
        <w:t>ciones</w:t>
      </w:r>
      <w:r>
        <w:rPr>
          <w:rFonts w:ascii="Arial" w:hAnsi="Arial" w:cs="Arial"/>
          <w:color w:val="000000"/>
          <w:sz w:val="24"/>
          <w:szCs w:val="24"/>
        </w:rPr>
        <w:t xml:space="preserve"> necesarias para saber hacer negocios.</w:t>
      </w:r>
    </w:p>
    <w:p w:rsidR="00594E4A" w:rsidRPr="00E46FF8" w:rsidRDefault="00594E4A" w:rsidP="00594E4A">
      <w:pPr>
        <w:autoSpaceDE w:val="0"/>
        <w:autoSpaceDN w:val="0"/>
        <w:adjustRightInd w:val="0"/>
        <w:spacing w:after="0" w:line="360" w:lineRule="auto"/>
        <w:ind w:right="-518" w:firstLine="708"/>
        <w:jc w:val="both"/>
        <w:rPr>
          <w:rFonts w:ascii="Arial" w:hAnsi="Arial" w:cs="Arial"/>
          <w:color w:val="000000"/>
          <w:sz w:val="24"/>
          <w:szCs w:val="24"/>
        </w:rPr>
      </w:pPr>
    </w:p>
    <w:p w:rsidR="00594E4A" w:rsidRPr="00E46FF8" w:rsidRDefault="00594E4A" w:rsidP="00594E4A">
      <w:pPr>
        <w:autoSpaceDE w:val="0"/>
        <w:autoSpaceDN w:val="0"/>
        <w:adjustRightInd w:val="0"/>
        <w:spacing w:after="0" w:line="360" w:lineRule="auto"/>
        <w:ind w:right="-518" w:firstLine="708"/>
        <w:jc w:val="both"/>
        <w:rPr>
          <w:rFonts w:ascii="Arial" w:hAnsi="Arial" w:cs="Arial"/>
          <w:sz w:val="24"/>
          <w:szCs w:val="24"/>
        </w:rPr>
      </w:pPr>
      <w:r w:rsidRPr="00E46FF8">
        <w:rPr>
          <w:rFonts w:ascii="Arial" w:hAnsi="Arial" w:cs="Arial"/>
          <w:color w:val="000000"/>
          <w:sz w:val="24"/>
          <w:szCs w:val="24"/>
        </w:rPr>
        <w:t>Con lo anterior se determina específicamente que la tecnología tiene como objetivo principal mejorar y soportar a los procesos de operación y transacciones para incrementar la competitividad y productividad de las personas y organiza</w:t>
      </w:r>
      <w:r w:rsidRPr="00E46FF8">
        <w:rPr>
          <w:rFonts w:ascii="Arial" w:hAnsi="Arial" w:cs="Arial"/>
          <w:color w:val="000000"/>
          <w:sz w:val="24"/>
          <w:szCs w:val="24"/>
        </w:rPr>
        <w:softHyphen/>
        <w:t>ciones en el tratamiento de cualquier tipo de información, por tal motivo, para los alumnos de la licenciatura en Relaciones Económicas Internacionales, importan</w:t>
      </w:r>
      <w:r>
        <w:rPr>
          <w:rFonts w:ascii="Arial" w:hAnsi="Arial" w:cs="Arial"/>
          <w:color w:val="000000"/>
          <w:sz w:val="24"/>
          <w:szCs w:val="24"/>
        </w:rPr>
        <w:t>te resulta</w:t>
      </w:r>
      <w:r w:rsidRPr="00E46FF8">
        <w:rPr>
          <w:rFonts w:ascii="Arial" w:hAnsi="Arial" w:cs="Arial"/>
          <w:color w:val="000000"/>
          <w:sz w:val="24"/>
          <w:szCs w:val="24"/>
        </w:rPr>
        <w:t xml:space="preserve"> </w:t>
      </w:r>
      <w:r>
        <w:rPr>
          <w:rFonts w:ascii="Arial" w:hAnsi="Arial" w:cs="Arial"/>
          <w:color w:val="000000"/>
          <w:sz w:val="24"/>
          <w:szCs w:val="24"/>
        </w:rPr>
        <w:t>la oportunidad de</w:t>
      </w:r>
      <w:r w:rsidRPr="00E46FF8">
        <w:rPr>
          <w:rFonts w:ascii="Arial" w:hAnsi="Arial" w:cs="Arial"/>
          <w:color w:val="000000"/>
          <w:sz w:val="24"/>
          <w:szCs w:val="24"/>
        </w:rPr>
        <w:t xml:space="preserve"> </w:t>
      </w:r>
      <w:r>
        <w:rPr>
          <w:rFonts w:ascii="Arial" w:hAnsi="Arial" w:cs="Arial"/>
          <w:color w:val="000000"/>
          <w:sz w:val="24"/>
          <w:szCs w:val="24"/>
        </w:rPr>
        <w:t xml:space="preserve">que </w:t>
      </w:r>
      <w:r w:rsidRPr="00E46FF8">
        <w:rPr>
          <w:rFonts w:ascii="Arial" w:hAnsi="Arial" w:cs="Arial"/>
          <w:color w:val="000000"/>
          <w:sz w:val="24"/>
          <w:szCs w:val="24"/>
        </w:rPr>
        <w:t>conciban tal como lo muestra esta unidad de competencia I: los conceptos, c</w:t>
      </w:r>
      <w:r w:rsidRPr="00E46FF8">
        <w:rPr>
          <w:rFonts w:ascii="Arial" w:hAnsi="Arial" w:cs="Arial"/>
          <w:sz w:val="24"/>
          <w:szCs w:val="24"/>
        </w:rPr>
        <w:t>aracterísticas, dimensión, funciones y etapas de las TIC</w:t>
      </w:r>
      <w:r>
        <w:rPr>
          <w:rFonts w:ascii="Arial" w:hAnsi="Arial" w:cs="Arial"/>
          <w:sz w:val="24"/>
          <w:szCs w:val="24"/>
        </w:rPr>
        <w:t xml:space="preserve"> en aras a su aplicación dentro de su área de especialización</w:t>
      </w:r>
      <w:r w:rsidRPr="00E46FF8">
        <w:rPr>
          <w:rFonts w:ascii="Arial" w:hAnsi="Arial" w:cs="Arial"/>
          <w:sz w:val="24"/>
          <w:szCs w:val="24"/>
        </w:rPr>
        <w:t xml:space="preserve">. </w:t>
      </w:r>
    </w:p>
    <w:p w:rsidR="00594E4A" w:rsidRPr="00E46FF8" w:rsidRDefault="00594E4A" w:rsidP="00594E4A">
      <w:pPr>
        <w:autoSpaceDE w:val="0"/>
        <w:autoSpaceDN w:val="0"/>
        <w:adjustRightInd w:val="0"/>
        <w:spacing w:after="0" w:line="360" w:lineRule="auto"/>
        <w:ind w:right="-518" w:firstLine="708"/>
        <w:jc w:val="both"/>
        <w:rPr>
          <w:rFonts w:ascii="Arial" w:hAnsi="Arial" w:cs="Arial"/>
          <w:color w:val="000000"/>
          <w:sz w:val="24"/>
          <w:szCs w:val="24"/>
        </w:rPr>
      </w:pPr>
    </w:p>
    <w:p w:rsidR="00594E4A" w:rsidRDefault="00594E4A" w:rsidP="00594E4A">
      <w:pPr>
        <w:spacing w:after="0" w:line="360" w:lineRule="auto"/>
        <w:ind w:right="-518" w:firstLine="851"/>
        <w:jc w:val="both"/>
        <w:rPr>
          <w:rFonts w:ascii="Arial" w:hAnsi="Arial" w:cs="Arial"/>
          <w:sz w:val="24"/>
          <w:szCs w:val="24"/>
        </w:rPr>
      </w:pPr>
      <w:r w:rsidRPr="00E46FF8">
        <w:rPr>
          <w:rFonts w:ascii="Arial" w:hAnsi="Arial" w:cs="Arial"/>
          <w:sz w:val="24"/>
          <w:szCs w:val="24"/>
        </w:rPr>
        <w:t>De la misma manera en su</w:t>
      </w:r>
      <w:r>
        <w:rPr>
          <w:rFonts w:ascii="Arial" w:hAnsi="Arial" w:cs="Arial"/>
          <w:sz w:val="24"/>
          <w:szCs w:val="24"/>
        </w:rPr>
        <w:t>s</w:t>
      </w:r>
      <w:r w:rsidRPr="00E46FF8">
        <w:rPr>
          <w:rFonts w:ascii="Arial" w:hAnsi="Arial" w:cs="Arial"/>
          <w:sz w:val="24"/>
          <w:szCs w:val="24"/>
        </w:rPr>
        <w:t xml:space="preserve"> </w:t>
      </w:r>
      <w:r>
        <w:rPr>
          <w:rFonts w:ascii="Arial" w:hAnsi="Arial" w:cs="Arial"/>
          <w:sz w:val="24"/>
          <w:szCs w:val="24"/>
        </w:rPr>
        <w:t xml:space="preserve">dos </w:t>
      </w:r>
      <w:r w:rsidRPr="00E46FF8">
        <w:rPr>
          <w:rFonts w:ascii="Arial" w:hAnsi="Arial" w:cs="Arial"/>
          <w:sz w:val="24"/>
          <w:szCs w:val="24"/>
        </w:rPr>
        <w:t>último</w:t>
      </w:r>
      <w:r>
        <w:rPr>
          <w:rFonts w:ascii="Arial" w:hAnsi="Arial" w:cs="Arial"/>
          <w:sz w:val="24"/>
          <w:szCs w:val="24"/>
        </w:rPr>
        <w:t>s</w:t>
      </w:r>
      <w:r w:rsidRPr="00E46FF8">
        <w:rPr>
          <w:rFonts w:ascii="Arial" w:hAnsi="Arial" w:cs="Arial"/>
          <w:sz w:val="24"/>
          <w:szCs w:val="24"/>
        </w:rPr>
        <w:t xml:space="preserve"> tema</w:t>
      </w:r>
      <w:r>
        <w:rPr>
          <w:rFonts w:ascii="Arial" w:hAnsi="Arial" w:cs="Arial"/>
          <w:sz w:val="24"/>
          <w:szCs w:val="24"/>
        </w:rPr>
        <w:t>s (tecnología dura y blanda)</w:t>
      </w:r>
      <w:r w:rsidRPr="00E46FF8">
        <w:rPr>
          <w:rFonts w:ascii="Arial" w:hAnsi="Arial" w:cs="Arial"/>
          <w:sz w:val="24"/>
          <w:szCs w:val="24"/>
        </w:rPr>
        <w:t>, pr</w:t>
      </w:r>
      <w:r>
        <w:rPr>
          <w:rFonts w:ascii="Arial" w:hAnsi="Arial" w:cs="Arial"/>
          <w:sz w:val="24"/>
          <w:szCs w:val="24"/>
        </w:rPr>
        <w:t>oporcionan</w:t>
      </w:r>
      <w:r w:rsidRPr="00E46FF8">
        <w:rPr>
          <w:rFonts w:ascii="Arial" w:hAnsi="Arial" w:cs="Arial"/>
          <w:sz w:val="24"/>
          <w:szCs w:val="24"/>
        </w:rPr>
        <w:t xml:space="preserve"> pauta para que el lector comprenda la clasificación de la tecnología; especificando cada una de ellas para su utilización en las empresas de tal manera que a través de esta comprensión se apliquen para proyectos y acciones que todo ente social requiere para ser competitivo.</w:t>
      </w:r>
    </w:p>
    <w:p w:rsidR="00594E4A" w:rsidRDefault="00594E4A" w:rsidP="00594E4A">
      <w:pPr>
        <w:spacing w:after="0" w:line="360" w:lineRule="auto"/>
        <w:ind w:right="-518" w:firstLine="851"/>
        <w:jc w:val="both"/>
        <w:rPr>
          <w:rFonts w:ascii="Arial" w:hAnsi="Arial" w:cs="Arial"/>
          <w:sz w:val="24"/>
          <w:szCs w:val="24"/>
        </w:rPr>
      </w:pPr>
    </w:p>
    <w:p w:rsidR="00594E4A" w:rsidRPr="00E46FF8" w:rsidRDefault="00594E4A" w:rsidP="00594E4A">
      <w:pPr>
        <w:spacing w:after="0" w:line="360" w:lineRule="auto"/>
        <w:ind w:right="-518" w:firstLine="851"/>
        <w:jc w:val="both"/>
        <w:rPr>
          <w:rFonts w:ascii="Arial" w:hAnsi="Arial" w:cs="Arial"/>
          <w:sz w:val="24"/>
          <w:szCs w:val="24"/>
        </w:rPr>
      </w:pPr>
    </w:p>
    <w:p w:rsidR="00594E4A" w:rsidRDefault="00594E4A" w:rsidP="00594E4A">
      <w:pPr>
        <w:spacing w:line="360" w:lineRule="auto"/>
        <w:jc w:val="both"/>
        <w:rPr>
          <w:rFonts w:ascii="Arial" w:hAnsi="Arial" w:cs="Arial"/>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r>
        <w:rPr>
          <w:rFonts w:ascii="Times New Roman" w:hAnsi="Times New Roman" w:cs="Times New Roman"/>
          <w:noProof/>
        </w:rPr>
        <w:drawing>
          <wp:anchor distT="0" distB="0" distL="114300" distR="114300" simplePos="0" relativeHeight="251735040" behindDoc="1" locked="0" layoutInCell="1" allowOverlap="1" wp14:anchorId="1BD07259" wp14:editId="26BF833F">
            <wp:simplePos x="0" y="0"/>
            <wp:positionH relativeFrom="column">
              <wp:posOffset>2139315</wp:posOffset>
            </wp:positionH>
            <wp:positionV relativeFrom="paragraph">
              <wp:posOffset>-307975</wp:posOffset>
            </wp:positionV>
            <wp:extent cx="1386840" cy="1381125"/>
            <wp:effectExtent l="0" t="0" r="3810" b="9525"/>
            <wp:wrapThrough wrapText="bothSides">
              <wp:wrapPolygon edited="0">
                <wp:start x="0" y="0"/>
                <wp:lineTo x="0" y="21451"/>
                <wp:lineTo x="21363" y="21451"/>
                <wp:lineTo x="21363" y="0"/>
                <wp:lineTo x="0" y="0"/>
              </wp:wrapPolygon>
            </wp:wrapThrough>
            <wp:docPr id="20505" name="Imagen 20505" descr="clases-de-repaso-refuerzo-de-primaria-en-verano-economico-1104629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descr="clases-de-repaso-refuerzo-de-primaria-en-verano-economico-11046294_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386840" cy="1381125"/>
                    </a:xfrm>
                    <a:prstGeom prst="rect">
                      <a:avLst/>
                    </a:prstGeom>
                    <a:noFill/>
                  </pic:spPr>
                </pic:pic>
              </a:graphicData>
            </a:graphic>
            <wp14:sizeRelH relativeFrom="page">
              <wp14:pctWidth>0</wp14:pctWidth>
            </wp14:sizeRelH>
            <wp14:sizeRelV relativeFrom="page">
              <wp14:pctHeight>0</wp14:pctHeight>
            </wp14:sizeRelV>
          </wp:anchor>
        </w:drawing>
      </w: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Gabriola" w:hAnsi="Gabriola" w:cs="Arial"/>
          <w:b/>
          <w:sz w:val="44"/>
        </w:rPr>
      </w:pPr>
      <w:r>
        <w:rPr>
          <w:rFonts w:ascii="Gabriola" w:hAnsi="Gabriola" w:cs="Arial"/>
          <w:b/>
          <w:sz w:val="44"/>
        </w:rPr>
        <w:t>EJERCICIOS DE REFUERZO</w:t>
      </w:r>
    </w:p>
    <w:p w:rsidR="00594E4A" w:rsidRPr="00DC31E7" w:rsidRDefault="00594E4A" w:rsidP="00594E4A">
      <w:pPr>
        <w:rPr>
          <w:rFonts w:ascii="Arial" w:hAnsi="Arial" w:cs="Arial"/>
          <w:b/>
          <w:sz w:val="24"/>
        </w:rPr>
      </w:pPr>
      <w:r w:rsidRPr="00DC31E7">
        <w:rPr>
          <w:rFonts w:ascii="Arial" w:hAnsi="Arial" w:cs="Arial"/>
          <w:b/>
          <w:sz w:val="24"/>
        </w:rPr>
        <w:t>(Tiempo máximo para desarrollar los ejercicios: 40 min.)</w:t>
      </w:r>
    </w:p>
    <w:p w:rsidR="00594E4A" w:rsidRDefault="00594E4A" w:rsidP="00594E4A">
      <w:pPr>
        <w:ind w:right="-518"/>
        <w:jc w:val="both"/>
        <w:rPr>
          <w:rFonts w:ascii="Arial" w:hAnsi="Arial" w:cs="Arial"/>
        </w:rPr>
      </w:pPr>
    </w:p>
    <w:p w:rsidR="00594E4A" w:rsidRPr="00F953A7" w:rsidRDefault="00594E4A" w:rsidP="00594E4A">
      <w:pPr>
        <w:spacing w:line="360" w:lineRule="auto"/>
        <w:ind w:right="-518"/>
        <w:jc w:val="both"/>
        <w:rPr>
          <w:rFonts w:ascii="Arial" w:hAnsi="Arial" w:cs="Arial"/>
          <w:sz w:val="24"/>
          <w:szCs w:val="24"/>
        </w:rPr>
      </w:pPr>
      <w:r w:rsidRPr="00F953A7">
        <w:rPr>
          <w:rFonts w:ascii="Arial" w:hAnsi="Arial" w:cs="Arial"/>
          <w:sz w:val="24"/>
          <w:szCs w:val="24"/>
        </w:rPr>
        <w:t>1.- Se solicita revisar el área de tu conocimiento (relaciones económicas internacionales) y describe el conocimiento y habilidades en el uso de las tecnologías de información y sistemas de información que debes desarrollar para obtener una ventaja competitiva en tu carrera.</w:t>
      </w:r>
    </w:p>
    <w:p w:rsidR="00594E4A" w:rsidRPr="00F953A7" w:rsidRDefault="00594E4A" w:rsidP="00594E4A">
      <w:pPr>
        <w:spacing w:line="360" w:lineRule="auto"/>
        <w:rPr>
          <w:rFonts w:ascii="Arial" w:hAnsi="Arial" w:cs="Arial"/>
          <w:sz w:val="24"/>
          <w:szCs w:val="24"/>
        </w:rPr>
      </w:pPr>
    </w:p>
    <w:tbl>
      <w:tblPr>
        <w:tblStyle w:val="Tablaconcuadrcula"/>
        <w:tblW w:w="0" w:type="auto"/>
        <w:tblLook w:val="04A0" w:firstRow="1" w:lastRow="0" w:firstColumn="1" w:lastColumn="0" w:noHBand="0" w:noVBand="1"/>
      </w:tblPr>
      <w:tblGrid>
        <w:gridCol w:w="9054"/>
      </w:tblGrid>
      <w:tr w:rsidR="00594E4A" w:rsidTr="0020627A">
        <w:trPr>
          <w:trHeight w:val="594"/>
        </w:trPr>
        <w:tc>
          <w:tcPr>
            <w:tcW w:w="9212" w:type="dxa"/>
            <w:tcBorders>
              <w:top w:val="single" w:sz="4" w:space="0" w:color="auto"/>
              <w:left w:val="nil"/>
              <w:bottom w:val="single" w:sz="4" w:space="0" w:color="auto"/>
              <w:right w:val="nil"/>
            </w:tcBorders>
          </w:tcPr>
          <w:p w:rsidR="00594E4A" w:rsidRDefault="00594E4A" w:rsidP="0020627A">
            <w:pPr>
              <w:rPr>
                <w:rFonts w:ascii="Arial" w:eastAsia="Times New Roman" w:hAnsi="Arial" w:cs="Arial"/>
                <w:b/>
                <w:sz w:val="24"/>
                <w:szCs w:val="24"/>
                <w:lang w:eastAsia="en-US"/>
              </w:rPr>
            </w:pPr>
          </w:p>
        </w:tc>
      </w:tr>
      <w:tr w:rsidR="00594E4A" w:rsidTr="0020627A">
        <w:trPr>
          <w:trHeight w:val="559"/>
        </w:trPr>
        <w:tc>
          <w:tcPr>
            <w:tcW w:w="9212" w:type="dxa"/>
            <w:tcBorders>
              <w:top w:val="single" w:sz="4" w:space="0" w:color="auto"/>
              <w:left w:val="nil"/>
              <w:bottom w:val="single" w:sz="4" w:space="0" w:color="auto"/>
              <w:right w:val="nil"/>
            </w:tcBorders>
          </w:tcPr>
          <w:p w:rsidR="00594E4A" w:rsidRDefault="00594E4A" w:rsidP="0020627A">
            <w:pPr>
              <w:rPr>
                <w:rFonts w:ascii="Arial" w:eastAsia="Times New Roman" w:hAnsi="Arial" w:cs="Arial"/>
                <w:b/>
                <w:sz w:val="24"/>
                <w:szCs w:val="24"/>
                <w:lang w:eastAsia="en-US"/>
              </w:rPr>
            </w:pPr>
          </w:p>
        </w:tc>
      </w:tr>
      <w:tr w:rsidR="00594E4A" w:rsidTr="0020627A">
        <w:trPr>
          <w:trHeight w:val="548"/>
        </w:trPr>
        <w:tc>
          <w:tcPr>
            <w:tcW w:w="9212" w:type="dxa"/>
            <w:tcBorders>
              <w:top w:val="single" w:sz="4" w:space="0" w:color="auto"/>
              <w:left w:val="nil"/>
              <w:bottom w:val="single" w:sz="4" w:space="0" w:color="auto"/>
              <w:right w:val="nil"/>
            </w:tcBorders>
          </w:tcPr>
          <w:p w:rsidR="00594E4A" w:rsidRDefault="00594E4A" w:rsidP="0020627A">
            <w:pPr>
              <w:rPr>
                <w:rFonts w:ascii="Arial" w:eastAsia="Times New Roman" w:hAnsi="Arial" w:cs="Arial"/>
                <w:b/>
                <w:sz w:val="24"/>
                <w:szCs w:val="24"/>
                <w:lang w:eastAsia="en-US"/>
              </w:rPr>
            </w:pPr>
          </w:p>
        </w:tc>
      </w:tr>
      <w:tr w:rsidR="00594E4A" w:rsidTr="0020627A">
        <w:trPr>
          <w:trHeight w:val="556"/>
        </w:trPr>
        <w:tc>
          <w:tcPr>
            <w:tcW w:w="9212" w:type="dxa"/>
            <w:tcBorders>
              <w:top w:val="single" w:sz="4" w:space="0" w:color="auto"/>
              <w:left w:val="nil"/>
              <w:bottom w:val="single" w:sz="4" w:space="0" w:color="auto"/>
              <w:right w:val="nil"/>
            </w:tcBorders>
          </w:tcPr>
          <w:p w:rsidR="00594E4A" w:rsidRDefault="00594E4A" w:rsidP="0020627A">
            <w:pPr>
              <w:rPr>
                <w:rFonts w:ascii="Arial" w:eastAsia="Times New Roman" w:hAnsi="Arial" w:cs="Arial"/>
                <w:b/>
                <w:sz w:val="24"/>
                <w:szCs w:val="24"/>
                <w:lang w:eastAsia="en-US"/>
              </w:rPr>
            </w:pPr>
          </w:p>
        </w:tc>
      </w:tr>
      <w:tr w:rsidR="00594E4A" w:rsidTr="0020627A">
        <w:trPr>
          <w:trHeight w:val="550"/>
        </w:trPr>
        <w:tc>
          <w:tcPr>
            <w:tcW w:w="9212" w:type="dxa"/>
            <w:tcBorders>
              <w:top w:val="single" w:sz="4" w:space="0" w:color="auto"/>
              <w:left w:val="nil"/>
              <w:bottom w:val="single" w:sz="4" w:space="0" w:color="auto"/>
              <w:right w:val="nil"/>
            </w:tcBorders>
          </w:tcPr>
          <w:p w:rsidR="00594E4A" w:rsidRDefault="00594E4A" w:rsidP="0020627A">
            <w:pPr>
              <w:rPr>
                <w:rFonts w:ascii="Arial" w:eastAsia="Times New Roman" w:hAnsi="Arial" w:cs="Arial"/>
                <w:b/>
                <w:sz w:val="24"/>
                <w:szCs w:val="24"/>
                <w:lang w:eastAsia="en-US"/>
              </w:rPr>
            </w:pPr>
          </w:p>
        </w:tc>
      </w:tr>
    </w:tbl>
    <w:p w:rsidR="00594E4A" w:rsidRDefault="00594E4A" w:rsidP="00594E4A">
      <w:pPr>
        <w:rPr>
          <w:rFonts w:ascii="Arial" w:eastAsia="Times New Roman" w:hAnsi="Arial" w:cs="Arial"/>
          <w:b/>
        </w:rPr>
      </w:pP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spacing w:line="360" w:lineRule="auto"/>
        <w:jc w:val="both"/>
        <w:rPr>
          <w:rFonts w:ascii="Arial" w:hAnsi="Arial" w:cs="Arial"/>
        </w:rPr>
      </w:pPr>
    </w:p>
    <w:p w:rsidR="00594E4A" w:rsidRDefault="00594E4A" w:rsidP="00594E4A">
      <w:pPr>
        <w:spacing w:line="360" w:lineRule="auto"/>
        <w:jc w:val="both"/>
        <w:rPr>
          <w:rFonts w:ascii="Arial" w:hAnsi="Arial" w:cs="Arial"/>
        </w:rPr>
      </w:pPr>
    </w:p>
    <w:p w:rsidR="00594E4A" w:rsidRPr="00F953A7" w:rsidRDefault="00594E4A" w:rsidP="00594E4A">
      <w:pPr>
        <w:rPr>
          <w:rFonts w:ascii="Arial" w:hAnsi="Arial" w:cs="Arial"/>
          <w:sz w:val="24"/>
          <w:szCs w:val="24"/>
        </w:rPr>
      </w:pPr>
      <w:r w:rsidRPr="00F953A7">
        <w:rPr>
          <w:rFonts w:ascii="Arial" w:hAnsi="Arial" w:cs="Arial"/>
          <w:sz w:val="24"/>
          <w:szCs w:val="24"/>
        </w:rPr>
        <w:t>2.- Realiza la siguiente actividad:</w:t>
      </w:r>
    </w:p>
    <w:p w:rsidR="00594E4A" w:rsidRPr="00F953A7" w:rsidRDefault="00594E4A" w:rsidP="00594E4A">
      <w:pPr>
        <w:rPr>
          <w:rFonts w:ascii="Arial" w:hAnsi="Arial" w:cs="Arial"/>
          <w:sz w:val="24"/>
          <w:szCs w:val="24"/>
        </w:rPr>
      </w:pPr>
    </w:p>
    <w:p w:rsidR="00594E4A" w:rsidRPr="00F953A7" w:rsidRDefault="00594E4A" w:rsidP="00594E4A">
      <w:pPr>
        <w:pStyle w:val="Prrafodelista"/>
        <w:numPr>
          <w:ilvl w:val="0"/>
          <w:numId w:val="27"/>
        </w:numPr>
        <w:ind w:right="-518"/>
        <w:jc w:val="both"/>
        <w:rPr>
          <w:rFonts w:ascii="Arial" w:hAnsi="Arial" w:cs="Arial"/>
          <w:sz w:val="24"/>
          <w:szCs w:val="24"/>
        </w:rPr>
      </w:pPr>
      <w:r w:rsidRPr="00F953A7">
        <w:rPr>
          <w:rFonts w:ascii="Arial" w:hAnsi="Arial" w:cs="Arial"/>
          <w:sz w:val="24"/>
          <w:szCs w:val="24"/>
        </w:rPr>
        <w:t>Elabora una lista de cada uno de los componentes de tu computadora personal. Para realizar la lista determina términos claves.</w:t>
      </w:r>
    </w:p>
    <w:p w:rsidR="00594E4A" w:rsidRPr="00F953A7" w:rsidRDefault="00594E4A" w:rsidP="00594E4A">
      <w:pPr>
        <w:pStyle w:val="Prrafodelista"/>
        <w:rPr>
          <w:rFonts w:ascii="Arial" w:hAnsi="Arial" w:cs="Arial"/>
        </w:rPr>
      </w:pPr>
      <w:r>
        <w:rPr>
          <w:rFonts w:ascii="Times New Roman" w:hAnsi="Times New Roman" w:cs="Times New Roman"/>
          <w:noProof/>
        </w:rPr>
        <mc:AlternateContent>
          <mc:Choice Requires="wps">
            <w:drawing>
              <wp:anchor distT="0" distB="0" distL="114300" distR="114300" simplePos="0" relativeHeight="251738112" behindDoc="0" locked="0" layoutInCell="1" allowOverlap="1" wp14:anchorId="4B23F167" wp14:editId="3CF0EADD">
                <wp:simplePos x="0" y="0"/>
                <wp:positionH relativeFrom="column">
                  <wp:posOffset>-41910</wp:posOffset>
                </wp:positionH>
                <wp:positionV relativeFrom="paragraph">
                  <wp:posOffset>260985</wp:posOffset>
                </wp:positionV>
                <wp:extent cx="5962650" cy="4619625"/>
                <wp:effectExtent l="0" t="0" r="19050" b="28575"/>
                <wp:wrapNone/>
                <wp:docPr id="16" name="Rectángulo 20504"/>
                <wp:cNvGraphicFramePr/>
                <a:graphic xmlns:a="http://schemas.openxmlformats.org/drawingml/2006/main">
                  <a:graphicData uri="http://schemas.microsoft.com/office/word/2010/wordprocessingShape">
                    <wps:wsp>
                      <wps:cNvSpPr/>
                      <wps:spPr>
                        <a:xfrm>
                          <a:off x="0" y="0"/>
                          <a:ext cx="5962650" cy="46196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ángulo 20504" o:spid="_x0000_s1026" style="position:absolute;margin-left:-3.3pt;margin-top:20.55pt;width:469.5pt;height:363.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" filled="f" strokecolor="#9bbb59 [3206]" strokeweight="2pt"/>
            </w:pict>
          </mc:Fallback>
        </mc:AlternateContent>
      </w:r>
    </w:p>
    <w:p w:rsidR="00594E4A" w:rsidRDefault="00594E4A" w:rsidP="00594E4A">
      <w:pPr>
        <w:rPr>
          <w:rFonts w:ascii="Arial" w:hAnsi="Arial" w:cs="Arial"/>
        </w:rPr>
      </w:pPr>
    </w:p>
    <w:p w:rsidR="00594E4A" w:rsidRDefault="00594E4A" w:rsidP="00594E4A">
      <w:pPr>
        <w:rPr>
          <w:rFonts w:ascii="Arial" w:hAnsi="Arial" w:cs="Arial"/>
        </w:rPr>
      </w:pPr>
    </w:p>
    <w:p w:rsidR="00594E4A" w:rsidRDefault="00594E4A" w:rsidP="00594E4A">
      <w:pPr>
        <w:rPr>
          <w:rFonts w:ascii="Arial" w:eastAsia="Times New Roman" w:hAnsi="Arial" w:cs="Arial"/>
          <w:b/>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jc w:val="both"/>
        <w:rPr>
          <w:rFonts w:ascii="Arial" w:hAnsi="Arial" w:cs="Arial"/>
          <w:sz w:val="24"/>
          <w:szCs w:val="24"/>
        </w:rPr>
      </w:pPr>
    </w:p>
    <w:p w:rsidR="00594E4A" w:rsidRPr="00F953A7" w:rsidRDefault="00594E4A" w:rsidP="00594E4A">
      <w:pPr>
        <w:spacing w:line="360" w:lineRule="auto"/>
        <w:ind w:right="-518"/>
        <w:jc w:val="both"/>
        <w:rPr>
          <w:rFonts w:ascii="Arial" w:hAnsi="Arial" w:cs="Arial"/>
          <w:sz w:val="24"/>
          <w:szCs w:val="24"/>
        </w:rPr>
      </w:pPr>
      <w:r w:rsidRPr="00F953A7">
        <w:rPr>
          <w:rFonts w:ascii="Arial" w:hAnsi="Arial" w:cs="Arial"/>
          <w:sz w:val="24"/>
          <w:szCs w:val="24"/>
        </w:rPr>
        <w:t>3.- De acuerdo con lo visto en ésta primera unidad de competencia escribe cinco ejemplos de software de sistema y de aplicación.</w:t>
      </w:r>
    </w:p>
    <w:tbl>
      <w:tblPr>
        <w:tblStyle w:val="Listaclara-nfasis3"/>
        <w:tblW w:w="0" w:type="auto"/>
        <w:tblInd w:w="0" w:type="dxa"/>
        <w:tblLook w:val="04A0" w:firstRow="1" w:lastRow="0" w:firstColumn="1" w:lastColumn="0" w:noHBand="0" w:noVBand="1"/>
      </w:tblPr>
      <w:tblGrid>
        <w:gridCol w:w="4786"/>
        <w:gridCol w:w="4111"/>
      </w:tblGrid>
      <w:tr w:rsidR="00594E4A"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top w:val="single" w:sz="8" w:space="0" w:color="9BBB59" w:themeColor="accent3"/>
              <w:left w:val="single" w:sz="8" w:space="0" w:color="9BBB59" w:themeColor="accent3"/>
              <w:bottom w:val="nil"/>
              <w:right w:val="nil"/>
            </w:tcBorders>
            <w:hideMark/>
          </w:tcPr>
          <w:p w:rsidR="00594E4A" w:rsidRDefault="00594E4A" w:rsidP="0020627A">
            <w:pPr>
              <w:spacing w:line="360" w:lineRule="auto"/>
              <w:jc w:val="center"/>
              <w:rPr>
                <w:rFonts w:ascii="Arial" w:hAnsi="Arial" w:cs="Arial"/>
              </w:rPr>
            </w:pPr>
            <w:r>
              <w:rPr>
                <w:rFonts w:ascii="Arial" w:hAnsi="Arial" w:cs="Arial"/>
              </w:rPr>
              <w:t xml:space="preserve">Software </w:t>
            </w:r>
          </w:p>
          <w:p w:rsidR="00594E4A" w:rsidRDefault="00594E4A" w:rsidP="0020627A">
            <w:pPr>
              <w:spacing w:line="360" w:lineRule="auto"/>
              <w:jc w:val="center"/>
              <w:rPr>
                <w:rFonts w:ascii="Arial" w:hAnsi="Arial" w:cs="Arial"/>
              </w:rPr>
            </w:pPr>
            <w:r>
              <w:rPr>
                <w:rFonts w:ascii="Arial" w:hAnsi="Arial" w:cs="Arial"/>
              </w:rPr>
              <w:t xml:space="preserve">de </w:t>
            </w:r>
          </w:p>
          <w:p w:rsidR="00594E4A" w:rsidRDefault="00594E4A" w:rsidP="0020627A">
            <w:pPr>
              <w:spacing w:line="360" w:lineRule="auto"/>
              <w:jc w:val="center"/>
              <w:rPr>
                <w:rFonts w:ascii="Arial" w:eastAsia="Times New Roman" w:hAnsi="Arial" w:cs="Arial"/>
                <w:sz w:val="24"/>
                <w:szCs w:val="24"/>
              </w:rPr>
            </w:pPr>
            <w:r>
              <w:rPr>
                <w:rFonts w:ascii="Arial" w:hAnsi="Arial" w:cs="Arial"/>
              </w:rPr>
              <w:t>Sistema</w:t>
            </w:r>
          </w:p>
        </w:tc>
        <w:tc>
          <w:tcPr>
            <w:tcW w:w="4111" w:type="dxa"/>
            <w:tcBorders>
              <w:top w:val="single" w:sz="8" w:space="0" w:color="9BBB59" w:themeColor="accent3"/>
              <w:left w:val="nil"/>
              <w:bottom w:val="nil"/>
              <w:right w:val="single" w:sz="8" w:space="0" w:color="9BBB59" w:themeColor="accent3"/>
            </w:tcBorders>
            <w:hideMark/>
          </w:tcPr>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Software </w:t>
            </w:r>
          </w:p>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 de </w:t>
            </w:r>
          </w:p>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rPr>
            </w:pPr>
            <w:r>
              <w:rPr>
                <w:rFonts w:ascii="Arial" w:hAnsi="Arial" w:cs="Arial"/>
              </w:rPr>
              <w:t>Aplicación</w:t>
            </w:r>
          </w:p>
        </w:tc>
      </w:tr>
      <w:tr w:rsidR="00594E4A" w:rsidRPr="00F953A7" w:rsidTr="0020627A">
        <w:trPr>
          <w:cnfStyle w:val="000000100000" w:firstRow="0" w:lastRow="0" w:firstColumn="0" w:lastColumn="0" w:oddVBand="0" w:evenVBand="0" w:oddHBand="1" w:evenHBand="0" w:firstRowFirstColumn="0" w:firstRowLastColumn="0" w:lastRowFirstColumn="0" w:lastRowLastColumn="0"/>
          <w:trHeight w:val="888"/>
        </w:trPr>
        <w:tc>
          <w:tcPr>
            <w:cnfStyle w:val="001000000000" w:firstRow="0" w:lastRow="0" w:firstColumn="1" w:lastColumn="0" w:oddVBand="0" w:evenVBand="0" w:oddHBand="0" w:evenHBand="0" w:firstRowFirstColumn="0" w:firstRowLastColumn="0" w:lastRowFirstColumn="0" w:lastRowLastColumn="0"/>
            <w:tcW w:w="4786"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1.-</w:t>
            </w:r>
          </w:p>
        </w:tc>
        <w:tc>
          <w:tcPr>
            <w:tcW w:w="4111" w:type="dxa"/>
            <w:tcBorders>
              <w:lef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1.-</w:t>
            </w:r>
          </w:p>
        </w:tc>
      </w:tr>
      <w:tr w:rsidR="00594E4A" w:rsidRPr="00F953A7" w:rsidTr="0020627A">
        <w:trPr>
          <w:trHeight w:val="844"/>
        </w:trPr>
        <w:tc>
          <w:tcPr>
            <w:cnfStyle w:val="001000000000" w:firstRow="0" w:lastRow="0" w:firstColumn="1" w:lastColumn="0" w:oddVBand="0" w:evenVBand="0" w:oddHBand="0" w:evenHBand="0" w:firstRowFirstColumn="0" w:firstRowLastColumn="0" w:lastRowFirstColumn="0" w:lastRowLastColumn="0"/>
            <w:tcW w:w="4786" w:type="dxa"/>
            <w:tcBorders>
              <w:top w:val="nil"/>
              <w:left w:val="single" w:sz="8" w:space="0" w:color="9BBB59" w:themeColor="accent3"/>
              <w:bottom w:val="nil"/>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2.-</w:t>
            </w:r>
          </w:p>
        </w:tc>
        <w:tc>
          <w:tcPr>
            <w:tcW w:w="4111" w:type="dxa"/>
            <w:tcBorders>
              <w:top w:val="nil"/>
              <w:left w:val="nil"/>
              <w:bottom w:val="nil"/>
              <w:right w:val="single" w:sz="8" w:space="0" w:color="9BBB59" w:themeColor="accent3"/>
            </w:tcBorders>
          </w:tcPr>
          <w:p w:rsidR="00594E4A" w:rsidRPr="00F953A7"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2.-</w:t>
            </w:r>
          </w:p>
        </w:tc>
      </w:tr>
      <w:tr w:rsidR="00594E4A" w:rsidRPr="00F953A7" w:rsidTr="0020627A">
        <w:trPr>
          <w:cnfStyle w:val="000000100000" w:firstRow="0" w:lastRow="0" w:firstColumn="0" w:lastColumn="0" w:oddVBand="0" w:evenVBand="0" w:oddHBand="1"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4786"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3.-</w:t>
            </w:r>
          </w:p>
        </w:tc>
        <w:tc>
          <w:tcPr>
            <w:tcW w:w="4111" w:type="dxa"/>
            <w:tcBorders>
              <w:lef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3.-</w:t>
            </w:r>
          </w:p>
        </w:tc>
      </w:tr>
      <w:tr w:rsidR="00594E4A" w:rsidRPr="00F953A7" w:rsidTr="0020627A">
        <w:trPr>
          <w:trHeight w:val="844"/>
        </w:trPr>
        <w:tc>
          <w:tcPr>
            <w:cnfStyle w:val="001000000000" w:firstRow="0" w:lastRow="0" w:firstColumn="1" w:lastColumn="0" w:oddVBand="0" w:evenVBand="0" w:oddHBand="0" w:evenHBand="0" w:firstRowFirstColumn="0" w:firstRowLastColumn="0" w:lastRowFirstColumn="0" w:lastRowLastColumn="0"/>
            <w:tcW w:w="4786"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4.-</w:t>
            </w:r>
          </w:p>
        </w:tc>
        <w:tc>
          <w:tcPr>
            <w:tcW w:w="4111" w:type="dxa"/>
            <w:tcBorders>
              <w:left w:val="nil"/>
            </w:tcBorders>
          </w:tcPr>
          <w:p w:rsidR="00594E4A" w:rsidRPr="00F953A7"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4.-</w:t>
            </w:r>
          </w:p>
        </w:tc>
      </w:tr>
      <w:tr w:rsidR="00594E4A" w:rsidRPr="00F953A7" w:rsidTr="0020627A">
        <w:trPr>
          <w:cnfStyle w:val="000000100000" w:firstRow="0" w:lastRow="0" w:firstColumn="0" w:lastColumn="0" w:oddVBand="0" w:evenVBand="0" w:oddHBand="1"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4786"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 xml:space="preserve">5.- </w:t>
            </w:r>
          </w:p>
        </w:tc>
        <w:tc>
          <w:tcPr>
            <w:tcW w:w="4111" w:type="dxa"/>
            <w:tcBorders>
              <w:lef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 xml:space="preserve">5.- </w:t>
            </w:r>
          </w:p>
        </w:tc>
      </w:tr>
    </w:tbl>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Pr="00907735" w:rsidRDefault="00594E4A" w:rsidP="00594E4A">
      <w:pPr>
        <w:spacing w:line="360" w:lineRule="auto"/>
        <w:rPr>
          <w:rFonts w:ascii="Arial" w:hAnsi="Arial" w:cs="Arial"/>
          <w:sz w:val="24"/>
          <w:szCs w:val="24"/>
        </w:rPr>
      </w:pPr>
      <w:r w:rsidRPr="00907735">
        <w:rPr>
          <w:rFonts w:ascii="Arial" w:hAnsi="Arial" w:cs="Arial"/>
          <w:sz w:val="24"/>
          <w:szCs w:val="24"/>
        </w:rPr>
        <w:t>4.- Se solicita establecer 2 ejemplos de los tipos de software.</w:t>
      </w:r>
    </w:p>
    <w:p w:rsidR="00594E4A" w:rsidRDefault="00594E4A" w:rsidP="00594E4A">
      <w:pPr>
        <w:spacing w:line="360" w:lineRule="auto"/>
        <w:rPr>
          <w:rFonts w:ascii="Arial" w:hAnsi="Arial" w:cs="Arial"/>
        </w:rPr>
      </w:pPr>
    </w:p>
    <w:tbl>
      <w:tblPr>
        <w:tblStyle w:val="Listaclara-nfasis3"/>
        <w:tblW w:w="0" w:type="auto"/>
        <w:tblInd w:w="0" w:type="dxa"/>
        <w:tblLook w:val="04A0" w:firstRow="1" w:lastRow="0" w:firstColumn="1" w:lastColumn="0" w:noHBand="0" w:noVBand="1"/>
      </w:tblPr>
      <w:tblGrid>
        <w:gridCol w:w="3390"/>
        <w:gridCol w:w="2620"/>
        <w:gridCol w:w="3044"/>
      </w:tblGrid>
      <w:tr w:rsidR="00594E4A"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0" w:type="dxa"/>
            <w:tcBorders>
              <w:top w:val="single" w:sz="8" w:space="0" w:color="9BBB59" w:themeColor="accent3"/>
              <w:left w:val="single" w:sz="8" w:space="0" w:color="9BBB59" w:themeColor="accent3"/>
              <w:bottom w:val="nil"/>
              <w:right w:val="nil"/>
            </w:tcBorders>
            <w:hideMark/>
          </w:tcPr>
          <w:p w:rsidR="00594E4A" w:rsidRDefault="00594E4A" w:rsidP="0020627A">
            <w:pPr>
              <w:spacing w:line="360" w:lineRule="auto"/>
              <w:jc w:val="center"/>
              <w:rPr>
                <w:rFonts w:ascii="Arial" w:hAnsi="Arial" w:cs="Arial"/>
              </w:rPr>
            </w:pPr>
            <w:r>
              <w:rPr>
                <w:rFonts w:ascii="Arial" w:hAnsi="Arial" w:cs="Arial"/>
              </w:rPr>
              <w:t xml:space="preserve">Software </w:t>
            </w:r>
          </w:p>
          <w:p w:rsidR="00594E4A" w:rsidRDefault="00594E4A" w:rsidP="0020627A">
            <w:pPr>
              <w:spacing w:line="360" w:lineRule="auto"/>
              <w:jc w:val="center"/>
              <w:rPr>
                <w:rFonts w:ascii="Arial" w:hAnsi="Arial" w:cs="Arial"/>
              </w:rPr>
            </w:pPr>
            <w:r>
              <w:rPr>
                <w:rFonts w:ascii="Arial" w:hAnsi="Arial" w:cs="Arial"/>
              </w:rPr>
              <w:t xml:space="preserve">de </w:t>
            </w:r>
          </w:p>
          <w:p w:rsidR="00594E4A" w:rsidRDefault="00594E4A" w:rsidP="0020627A">
            <w:pPr>
              <w:spacing w:line="360" w:lineRule="auto"/>
              <w:jc w:val="center"/>
              <w:rPr>
                <w:rFonts w:ascii="Arial" w:eastAsia="Times New Roman" w:hAnsi="Arial" w:cs="Arial"/>
                <w:sz w:val="24"/>
                <w:szCs w:val="24"/>
              </w:rPr>
            </w:pPr>
            <w:r>
              <w:rPr>
                <w:rFonts w:ascii="Arial" w:hAnsi="Arial" w:cs="Arial"/>
              </w:rPr>
              <w:t>Sistema</w:t>
            </w:r>
          </w:p>
        </w:tc>
        <w:tc>
          <w:tcPr>
            <w:tcW w:w="2620" w:type="dxa"/>
            <w:tcBorders>
              <w:top w:val="single" w:sz="8" w:space="0" w:color="9BBB59" w:themeColor="accent3"/>
              <w:left w:val="nil"/>
              <w:bottom w:val="nil"/>
              <w:right w:val="nil"/>
            </w:tcBorders>
          </w:tcPr>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p>
        </w:tc>
        <w:tc>
          <w:tcPr>
            <w:tcW w:w="3044" w:type="dxa"/>
            <w:tcBorders>
              <w:top w:val="single" w:sz="8" w:space="0" w:color="9BBB59" w:themeColor="accent3"/>
              <w:left w:val="nil"/>
              <w:bottom w:val="nil"/>
              <w:right w:val="single" w:sz="8" w:space="0" w:color="9BBB59" w:themeColor="accent3"/>
            </w:tcBorders>
            <w:hideMark/>
          </w:tcPr>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Software </w:t>
            </w:r>
          </w:p>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 de </w:t>
            </w:r>
          </w:p>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rPr>
            </w:pPr>
            <w:r>
              <w:rPr>
                <w:rFonts w:ascii="Arial" w:hAnsi="Arial" w:cs="Arial"/>
              </w:rPr>
              <w:t>Aplicación</w:t>
            </w:r>
          </w:p>
        </w:tc>
      </w:tr>
      <w:tr w:rsidR="00594E4A" w:rsidRPr="00F953A7" w:rsidTr="0020627A">
        <w:trPr>
          <w:cnfStyle w:val="000000100000" w:firstRow="0" w:lastRow="0" w:firstColumn="0" w:lastColumn="0" w:oddVBand="0" w:evenVBand="0" w:oddHBand="1" w:evenHBand="0" w:firstRowFirstColumn="0" w:firstRowLastColumn="0" w:lastRowFirstColumn="0" w:lastRowLastColumn="0"/>
          <w:trHeight w:val="888"/>
        </w:trPr>
        <w:tc>
          <w:tcPr>
            <w:cnfStyle w:val="001000000000" w:firstRow="0" w:lastRow="0" w:firstColumn="1" w:lastColumn="0" w:oddVBand="0" w:evenVBand="0" w:oddHBand="0" w:evenHBand="0" w:firstRowFirstColumn="0" w:firstRowLastColumn="0" w:lastRowFirstColumn="0" w:lastRowLastColumn="0"/>
            <w:tcW w:w="3390"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1.-</w:t>
            </w:r>
          </w:p>
        </w:tc>
        <w:tc>
          <w:tcPr>
            <w:tcW w:w="2620" w:type="dxa"/>
            <w:tcBorders>
              <w:righ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p>
        </w:tc>
        <w:tc>
          <w:tcPr>
            <w:tcW w:w="3044" w:type="dxa"/>
            <w:tcBorders>
              <w:lef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1.-</w:t>
            </w:r>
          </w:p>
        </w:tc>
      </w:tr>
      <w:tr w:rsidR="00594E4A" w:rsidRPr="00F953A7" w:rsidTr="0020627A">
        <w:trPr>
          <w:trHeight w:val="844"/>
        </w:trPr>
        <w:tc>
          <w:tcPr>
            <w:cnfStyle w:val="001000000000" w:firstRow="0" w:lastRow="0" w:firstColumn="1" w:lastColumn="0" w:oddVBand="0" w:evenVBand="0" w:oddHBand="0" w:evenHBand="0" w:firstRowFirstColumn="0" w:firstRowLastColumn="0" w:lastRowFirstColumn="0" w:lastRowLastColumn="0"/>
            <w:tcW w:w="3390" w:type="dxa"/>
            <w:tcBorders>
              <w:top w:val="nil"/>
              <w:left w:val="single" w:sz="8" w:space="0" w:color="9BBB59" w:themeColor="accent3"/>
              <w:bottom w:val="nil"/>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2.-</w:t>
            </w:r>
          </w:p>
        </w:tc>
        <w:tc>
          <w:tcPr>
            <w:tcW w:w="2620" w:type="dxa"/>
            <w:tcBorders>
              <w:top w:val="nil"/>
              <w:left w:val="nil"/>
              <w:bottom w:val="nil"/>
              <w:right w:val="nil"/>
            </w:tcBorders>
          </w:tcPr>
          <w:p w:rsidR="00594E4A" w:rsidRPr="00F953A7"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p>
        </w:tc>
        <w:tc>
          <w:tcPr>
            <w:tcW w:w="3044" w:type="dxa"/>
            <w:tcBorders>
              <w:top w:val="nil"/>
              <w:left w:val="nil"/>
              <w:bottom w:val="nil"/>
              <w:right w:val="single" w:sz="8" w:space="0" w:color="9BBB59" w:themeColor="accent3"/>
            </w:tcBorders>
          </w:tcPr>
          <w:p w:rsidR="00594E4A" w:rsidRPr="00F953A7"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2.-</w:t>
            </w:r>
          </w:p>
        </w:tc>
      </w:tr>
      <w:tr w:rsidR="00594E4A" w:rsidRPr="00F953A7" w:rsidTr="0020627A">
        <w:trPr>
          <w:cnfStyle w:val="000000100000" w:firstRow="0" w:lastRow="0" w:firstColumn="0" w:lastColumn="0" w:oddVBand="0" w:evenVBand="0" w:oddHBand="1"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3390"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lastRenderedPageBreak/>
              <w:t>3.-</w:t>
            </w:r>
          </w:p>
        </w:tc>
        <w:tc>
          <w:tcPr>
            <w:tcW w:w="2620" w:type="dxa"/>
            <w:tcBorders>
              <w:righ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p>
        </w:tc>
        <w:tc>
          <w:tcPr>
            <w:tcW w:w="3044" w:type="dxa"/>
            <w:tcBorders>
              <w:lef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3.-</w:t>
            </w:r>
          </w:p>
        </w:tc>
      </w:tr>
      <w:tr w:rsidR="00594E4A" w:rsidRPr="00F953A7" w:rsidTr="0020627A">
        <w:trPr>
          <w:trHeight w:val="844"/>
        </w:trPr>
        <w:tc>
          <w:tcPr>
            <w:cnfStyle w:val="001000000000" w:firstRow="0" w:lastRow="0" w:firstColumn="1" w:lastColumn="0" w:oddVBand="0" w:evenVBand="0" w:oddHBand="0" w:evenHBand="0" w:firstRowFirstColumn="0" w:firstRowLastColumn="0" w:lastRowFirstColumn="0" w:lastRowLastColumn="0"/>
            <w:tcW w:w="3390"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4.-</w:t>
            </w:r>
          </w:p>
        </w:tc>
        <w:tc>
          <w:tcPr>
            <w:tcW w:w="2620" w:type="dxa"/>
            <w:tcBorders>
              <w:right w:val="nil"/>
            </w:tcBorders>
          </w:tcPr>
          <w:p w:rsidR="00594E4A" w:rsidRPr="00F953A7"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p>
        </w:tc>
        <w:tc>
          <w:tcPr>
            <w:tcW w:w="3044" w:type="dxa"/>
            <w:tcBorders>
              <w:left w:val="nil"/>
            </w:tcBorders>
          </w:tcPr>
          <w:p w:rsidR="00594E4A" w:rsidRPr="00F953A7"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4.-</w:t>
            </w:r>
          </w:p>
        </w:tc>
      </w:tr>
      <w:tr w:rsidR="00594E4A" w:rsidRPr="00F953A7" w:rsidTr="0020627A">
        <w:trPr>
          <w:cnfStyle w:val="000000100000" w:firstRow="0" w:lastRow="0" w:firstColumn="0" w:lastColumn="0" w:oddVBand="0" w:evenVBand="0" w:oddHBand="1"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3390"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 xml:space="preserve">5.- </w:t>
            </w:r>
          </w:p>
        </w:tc>
        <w:tc>
          <w:tcPr>
            <w:tcW w:w="2620" w:type="dxa"/>
            <w:tcBorders>
              <w:righ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p>
        </w:tc>
        <w:tc>
          <w:tcPr>
            <w:tcW w:w="3044" w:type="dxa"/>
            <w:tcBorders>
              <w:lef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 xml:space="preserve">5.- </w:t>
            </w:r>
          </w:p>
        </w:tc>
      </w:tr>
    </w:tbl>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tbl>
      <w:tblPr>
        <w:tblStyle w:val="Sombreadoclaro-nfasis3"/>
        <w:tblpPr w:leftFromText="141" w:rightFromText="141" w:vertAnchor="text" w:horzAnchor="margin" w:tblpXSpec="right" w:tblpY="1422"/>
        <w:tblW w:w="0" w:type="auto"/>
        <w:tblLook w:val="04A0" w:firstRow="1" w:lastRow="0" w:firstColumn="1" w:lastColumn="0" w:noHBand="0" w:noVBand="1"/>
      </w:tblPr>
      <w:tblGrid>
        <w:gridCol w:w="2943"/>
      </w:tblGrid>
      <w:tr w:rsidR="00594E4A"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Pr>
          <w:p w:rsidR="00594E4A" w:rsidRPr="005E57E7" w:rsidRDefault="00594E4A" w:rsidP="0020627A">
            <w:pPr>
              <w:spacing w:line="360" w:lineRule="auto"/>
              <w:jc w:val="center"/>
              <w:rPr>
                <w:rFonts w:ascii="Arial" w:hAnsi="Arial" w:cs="Arial"/>
                <w:sz w:val="24"/>
                <w:szCs w:val="24"/>
              </w:rPr>
            </w:pPr>
            <w:r w:rsidRPr="005E57E7">
              <w:rPr>
                <w:rFonts w:ascii="Arial" w:hAnsi="Arial" w:cs="Arial"/>
                <w:sz w:val="24"/>
                <w:szCs w:val="24"/>
              </w:rPr>
              <w:t xml:space="preserve">Sistema </w:t>
            </w:r>
          </w:p>
          <w:p w:rsidR="00594E4A" w:rsidRDefault="00594E4A" w:rsidP="0020627A">
            <w:pPr>
              <w:spacing w:line="360" w:lineRule="auto"/>
              <w:jc w:val="center"/>
              <w:rPr>
                <w:rFonts w:ascii="Arial" w:hAnsi="Arial" w:cs="Arial"/>
              </w:rPr>
            </w:pPr>
            <w:r w:rsidRPr="005E57E7">
              <w:rPr>
                <w:rFonts w:ascii="Arial" w:hAnsi="Arial" w:cs="Arial"/>
                <w:sz w:val="24"/>
                <w:szCs w:val="24"/>
              </w:rPr>
              <w:t>de Apoyo a las Decisiones</w:t>
            </w:r>
          </w:p>
        </w:tc>
      </w:tr>
      <w:tr w:rsidR="00594E4A"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Pr>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tc>
      </w:tr>
    </w:tbl>
    <w:p w:rsidR="00594E4A" w:rsidRPr="00907735" w:rsidRDefault="00594E4A" w:rsidP="00594E4A">
      <w:pPr>
        <w:spacing w:line="360" w:lineRule="auto"/>
        <w:jc w:val="both"/>
        <w:rPr>
          <w:rFonts w:ascii="Arial" w:hAnsi="Arial" w:cs="Arial"/>
          <w:sz w:val="24"/>
          <w:szCs w:val="24"/>
        </w:rPr>
      </w:pPr>
      <w:r w:rsidRPr="00907735">
        <w:rPr>
          <w:rFonts w:ascii="Arial" w:hAnsi="Arial" w:cs="Arial"/>
          <w:sz w:val="24"/>
          <w:szCs w:val="24"/>
        </w:rPr>
        <w:t xml:space="preserve">5.- Explica cada uno de los tipos de sistemas de información y un ejemplo de cada uno de ellos. </w:t>
      </w:r>
    </w:p>
    <w:tbl>
      <w:tblPr>
        <w:tblStyle w:val="Sombreadoclaro-nfasis3"/>
        <w:tblpPr w:leftFromText="141" w:rightFromText="141" w:vertAnchor="text" w:horzAnchor="margin" w:tblpY="394"/>
        <w:tblW w:w="0" w:type="auto"/>
        <w:tblLook w:val="04A0" w:firstRow="1" w:lastRow="0" w:firstColumn="1" w:lastColumn="0" w:noHBand="0" w:noVBand="1"/>
      </w:tblPr>
      <w:tblGrid>
        <w:gridCol w:w="2943"/>
      </w:tblGrid>
      <w:tr w:rsidR="00594E4A"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Pr>
          <w:p w:rsidR="00594E4A" w:rsidRPr="005E57E7" w:rsidRDefault="00594E4A" w:rsidP="0020627A">
            <w:pPr>
              <w:spacing w:line="360" w:lineRule="auto"/>
              <w:jc w:val="center"/>
              <w:rPr>
                <w:rFonts w:ascii="Arial" w:hAnsi="Arial" w:cs="Arial"/>
                <w:sz w:val="24"/>
                <w:szCs w:val="24"/>
              </w:rPr>
            </w:pPr>
            <w:r w:rsidRPr="005E57E7">
              <w:rPr>
                <w:rFonts w:ascii="Arial" w:hAnsi="Arial" w:cs="Arial"/>
                <w:sz w:val="24"/>
                <w:szCs w:val="24"/>
              </w:rPr>
              <w:t xml:space="preserve">Sistema </w:t>
            </w:r>
          </w:p>
          <w:p w:rsidR="00594E4A" w:rsidRPr="005E57E7" w:rsidRDefault="00594E4A" w:rsidP="0020627A">
            <w:pPr>
              <w:spacing w:line="360" w:lineRule="auto"/>
              <w:jc w:val="center"/>
              <w:rPr>
                <w:rFonts w:ascii="Arial" w:hAnsi="Arial" w:cs="Arial"/>
                <w:sz w:val="24"/>
                <w:szCs w:val="24"/>
              </w:rPr>
            </w:pPr>
            <w:r w:rsidRPr="005E57E7">
              <w:rPr>
                <w:rFonts w:ascii="Arial" w:hAnsi="Arial" w:cs="Arial"/>
                <w:sz w:val="24"/>
                <w:szCs w:val="24"/>
              </w:rPr>
              <w:t>Transaccional</w:t>
            </w:r>
          </w:p>
          <w:p w:rsidR="00594E4A" w:rsidRDefault="00594E4A" w:rsidP="0020627A">
            <w:pPr>
              <w:spacing w:line="360" w:lineRule="auto"/>
              <w:jc w:val="center"/>
              <w:rPr>
                <w:rFonts w:ascii="Arial" w:hAnsi="Arial" w:cs="Arial"/>
              </w:rPr>
            </w:pPr>
          </w:p>
        </w:tc>
      </w:tr>
      <w:tr w:rsidR="00594E4A"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Pr>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tc>
      </w:tr>
    </w:tbl>
    <w:tbl>
      <w:tblPr>
        <w:tblStyle w:val="Sombreadoclaro-nfasis3"/>
        <w:tblpPr w:leftFromText="141" w:rightFromText="141" w:vertAnchor="text" w:horzAnchor="margin" w:tblpXSpec="center" w:tblpY="364"/>
        <w:tblW w:w="0" w:type="auto"/>
        <w:tblLook w:val="04A0" w:firstRow="1" w:lastRow="0" w:firstColumn="1" w:lastColumn="0" w:noHBand="0" w:noVBand="1"/>
      </w:tblPr>
      <w:tblGrid>
        <w:gridCol w:w="2943"/>
      </w:tblGrid>
      <w:tr w:rsidR="00594E4A"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Pr>
          <w:p w:rsidR="00594E4A" w:rsidRPr="005E57E7" w:rsidRDefault="00594E4A" w:rsidP="0020627A">
            <w:pPr>
              <w:spacing w:line="360" w:lineRule="auto"/>
              <w:jc w:val="center"/>
              <w:rPr>
                <w:rFonts w:ascii="Arial" w:hAnsi="Arial" w:cs="Arial"/>
                <w:sz w:val="24"/>
                <w:szCs w:val="24"/>
              </w:rPr>
            </w:pPr>
            <w:r w:rsidRPr="005E57E7">
              <w:rPr>
                <w:rFonts w:ascii="Arial" w:hAnsi="Arial" w:cs="Arial"/>
                <w:sz w:val="24"/>
                <w:szCs w:val="24"/>
              </w:rPr>
              <w:t>Sistema</w:t>
            </w:r>
          </w:p>
          <w:p w:rsidR="00594E4A" w:rsidRPr="005E57E7" w:rsidRDefault="00594E4A" w:rsidP="0020627A">
            <w:pPr>
              <w:spacing w:line="360" w:lineRule="auto"/>
              <w:jc w:val="center"/>
              <w:rPr>
                <w:rFonts w:ascii="Arial" w:hAnsi="Arial" w:cs="Arial"/>
                <w:sz w:val="24"/>
                <w:szCs w:val="24"/>
              </w:rPr>
            </w:pPr>
            <w:r w:rsidRPr="005E57E7">
              <w:rPr>
                <w:rFonts w:ascii="Arial" w:hAnsi="Arial" w:cs="Arial"/>
                <w:sz w:val="24"/>
                <w:szCs w:val="24"/>
              </w:rPr>
              <w:t>Estratégico</w:t>
            </w:r>
          </w:p>
          <w:p w:rsidR="00594E4A" w:rsidRDefault="00594E4A" w:rsidP="0020627A">
            <w:pPr>
              <w:spacing w:line="360" w:lineRule="auto"/>
              <w:jc w:val="center"/>
              <w:rPr>
                <w:rFonts w:ascii="Arial" w:hAnsi="Arial" w:cs="Arial"/>
              </w:rPr>
            </w:pPr>
          </w:p>
        </w:tc>
      </w:tr>
      <w:tr w:rsidR="00594E4A"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Pr>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tc>
      </w:tr>
    </w:tbl>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r>
        <w:rPr>
          <w:rFonts w:ascii="Arial" w:hAnsi="Arial" w:cs="Arial"/>
        </w:rPr>
        <w:t xml:space="preserve">  </w:t>
      </w: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jc w:val="center"/>
        <w:rPr>
          <w:rFonts w:ascii="Gabriola" w:hAnsi="Gabriola" w:cs="Arial"/>
          <w:b/>
          <w:sz w:val="44"/>
        </w:rPr>
      </w:pPr>
      <w:r>
        <w:rPr>
          <w:rFonts w:ascii="Times New Roman" w:hAnsi="Times New Roman" w:cs="Times New Roman"/>
          <w:noProof/>
        </w:rPr>
        <w:drawing>
          <wp:anchor distT="0" distB="0" distL="114300" distR="114300" simplePos="0" relativeHeight="251736064" behindDoc="1" locked="0" layoutInCell="1" allowOverlap="1" wp14:anchorId="2A0BF0B6" wp14:editId="271E43BF">
            <wp:simplePos x="0" y="0"/>
            <wp:positionH relativeFrom="column">
              <wp:posOffset>2270760</wp:posOffset>
            </wp:positionH>
            <wp:positionV relativeFrom="paragraph">
              <wp:posOffset>-303530</wp:posOffset>
            </wp:positionV>
            <wp:extent cx="1310640" cy="1748155"/>
            <wp:effectExtent l="0" t="0" r="3810" b="4445"/>
            <wp:wrapThrough wrapText="bothSides">
              <wp:wrapPolygon edited="0">
                <wp:start x="0" y="0"/>
                <wp:lineTo x="0" y="21420"/>
                <wp:lineTo x="21349" y="21420"/>
                <wp:lineTo x="21349" y="0"/>
                <wp:lineTo x="0" y="0"/>
              </wp:wrapPolygon>
            </wp:wrapThrough>
            <wp:docPr id="20503" name="Imagen 20503" descr="http://www.cursos-communitymanager.es/communitymanager/wp-content/uploads/2011/11/caso-prac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3" descr="http://www.cursos-communitymanager.es/communitymanager/wp-content/uploads/2011/11/caso-practico.jp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310640" cy="1748155"/>
                    </a:xfrm>
                    <a:prstGeom prst="rect">
                      <a:avLst/>
                    </a:prstGeom>
                    <a:noFill/>
                  </pic:spPr>
                </pic:pic>
              </a:graphicData>
            </a:graphic>
            <wp14:sizeRelH relativeFrom="page">
              <wp14:pctWidth>0</wp14:pctWidth>
            </wp14:sizeRelH>
            <wp14:sizeRelV relativeFrom="page">
              <wp14:pctHeight>0</wp14:pctHeight>
            </wp14:sizeRelV>
          </wp:anchor>
        </w:drawing>
      </w:r>
    </w:p>
    <w:p w:rsidR="00594E4A" w:rsidRDefault="00594E4A" w:rsidP="00594E4A">
      <w:pPr>
        <w:jc w:val="center"/>
        <w:rPr>
          <w:rFonts w:ascii="Gabriola" w:hAnsi="Gabriola" w:cs="Arial"/>
          <w:b/>
          <w:sz w:val="44"/>
        </w:rPr>
      </w:pPr>
    </w:p>
    <w:p w:rsidR="00594E4A" w:rsidRDefault="00594E4A" w:rsidP="00594E4A">
      <w:pPr>
        <w:jc w:val="center"/>
        <w:rPr>
          <w:rFonts w:ascii="Gabriola" w:hAnsi="Gabriola" w:cs="Arial"/>
          <w:b/>
          <w:sz w:val="44"/>
        </w:rPr>
      </w:pPr>
    </w:p>
    <w:p w:rsidR="00594E4A" w:rsidRDefault="00594E4A" w:rsidP="00594E4A">
      <w:pPr>
        <w:jc w:val="center"/>
        <w:rPr>
          <w:rFonts w:ascii="Gabriola" w:hAnsi="Gabriola" w:cs="Arial"/>
          <w:b/>
          <w:sz w:val="44"/>
        </w:rPr>
      </w:pPr>
      <w:r>
        <w:rPr>
          <w:rFonts w:ascii="Gabriola" w:hAnsi="Gabriola" w:cs="Arial"/>
          <w:b/>
          <w:sz w:val="44"/>
        </w:rPr>
        <w:t>Caso Práctico</w:t>
      </w:r>
    </w:p>
    <w:p w:rsidR="00594E4A" w:rsidRDefault="00594E4A" w:rsidP="00594E4A">
      <w:pPr>
        <w:rPr>
          <w:rFonts w:ascii="Arial" w:hAnsi="Arial" w:cs="Arial"/>
          <w:b/>
          <w:sz w:val="24"/>
        </w:rPr>
      </w:pPr>
      <w:r w:rsidRPr="00DC31E7">
        <w:rPr>
          <w:rFonts w:ascii="Arial" w:hAnsi="Arial" w:cs="Arial"/>
          <w:b/>
          <w:sz w:val="24"/>
        </w:rPr>
        <w:t xml:space="preserve">(Tiempo máximo para desarrollar </w:t>
      </w:r>
      <w:r>
        <w:rPr>
          <w:rFonts w:ascii="Arial" w:hAnsi="Arial" w:cs="Arial"/>
          <w:b/>
          <w:sz w:val="24"/>
        </w:rPr>
        <w:t>el caso práctico</w:t>
      </w:r>
      <w:r w:rsidRPr="00DC31E7">
        <w:rPr>
          <w:rFonts w:ascii="Arial" w:hAnsi="Arial" w:cs="Arial"/>
          <w:b/>
          <w:sz w:val="24"/>
        </w:rPr>
        <w:t>: 4</w:t>
      </w:r>
      <w:r>
        <w:rPr>
          <w:rFonts w:ascii="Arial" w:hAnsi="Arial" w:cs="Arial"/>
          <w:b/>
          <w:sz w:val="24"/>
        </w:rPr>
        <w:t>5</w:t>
      </w:r>
      <w:r w:rsidRPr="00DC31E7">
        <w:rPr>
          <w:rFonts w:ascii="Arial" w:hAnsi="Arial" w:cs="Arial"/>
          <w:b/>
          <w:sz w:val="24"/>
        </w:rPr>
        <w:t xml:space="preserve"> min.)</w:t>
      </w:r>
    </w:p>
    <w:p w:rsidR="00594E4A" w:rsidRPr="00DC31E7" w:rsidRDefault="00594E4A" w:rsidP="00594E4A">
      <w:pPr>
        <w:rPr>
          <w:rFonts w:ascii="Arial" w:hAnsi="Arial" w:cs="Arial"/>
          <w:b/>
          <w:sz w:val="24"/>
        </w:rPr>
      </w:pPr>
    </w:p>
    <w:p w:rsidR="00594E4A" w:rsidRDefault="00594E4A" w:rsidP="00594E4A">
      <w:pPr>
        <w:pStyle w:val="NormalWeb"/>
        <w:spacing w:before="0" w:beforeAutospacing="0" w:after="0" w:afterAutospacing="0" w:line="360" w:lineRule="auto"/>
        <w:ind w:left="567"/>
        <w:jc w:val="both"/>
        <w:rPr>
          <w:rFonts w:ascii="Arial" w:hAnsi="Arial" w:cs="Arial"/>
        </w:rPr>
      </w:pPr>
      <w:r w:rsidRPr="005E57E7">
        <w:rPr>
          <w:rFonts w:ascii="Arial" w:hAnsi="Arial" w:cs="Arial"/>
        </w:rPr>
        <w:t>Selecciona un negocio, e identifica un sistema de información y describe las ventajas para el cliente</w:t>
      </w:r>
      <w:r>
        <w:rPr>
          <w:rFonts w:ascii="Arial" w:hAnsi="Arial" w:cs="Arial"/>
        </w:rPr>
        <w:t>:</w:t>
      </w:r>
    </w:p>
    <w:p w:rsidR="00594E4A" w:rsidRDefault="00594E4A" w:rsidP="00594E4A">
      <w:pPr>
        <w:pStyle w:val="NormalWeb"/>
        <w:spacing w:before="0" w:beforeAutospacing="0" w:after="0" w:afterAutospacing="0" w:line="360" w:lineRule="auto"/>
        <w:ind w:left="567"/>
        <w:jc w:val="both"/>
        <w:rPr>
          <w:rFonts w:ascii="Arial" w:hAnsi="Arial" w:cs="Arial"/>
        </w:rPr>
      </w:pPr>
    </w:p>
    <w:p w:rsidR="00594E4A" w:rsidRDefault="00594E4A" w:rsidP="00594E4A">
      <w:pPr>
        <w:pStyle w:val="NormalWeb"/>
        <w:spacing w:before="0" w:beforeAutospacing="0" w:after="0" w:afterAutospacing="0" w:line="360" w:lineRule="auto"/>
        <w:ind w:left="567"/>
        <w:jc w:val="both"/>
        <w:rPr>
          <w:rFonts w:ascii="Arial" w:hAnsi="Arial" w:cs="Arial"/>
        </w:rPr>
      </w:pPr>
      <w:r>
        <w:rPr>
          <w:rFonts w:ascii="Arial" w:hAnsi="Arial" w:cs="Arial"/>
        </w:rPr>
        <w:t>1.-</w:t>
      </w:r>
      <w:r w:rsidRPr="005E57E7">
        <w:rPr>
          <w:rFonts w:ascii="Arial" w:hAnsi="Arial" w:cs="Arial"/>
        </w:rPr>
        <w:t xml:space="preserve"> ¿Cómo sería el proceso si no estuviera</w:t>
      </w:r>
      <w:proofErr w:type="gramStart"/>
      <w:r w:rsidRPr="005E57E7">
        <w:rPr>
          <w:rFonts w:ascii="Arial" w:hAnsi="Arial" w:cs="Arial"/>
        </w:rPr>
        <w:t>?</w:t>
      </w:r>
      <w:r>
        <w:rPr>
          <w:rFonts w:ascii="Arial" w:hAnsi="Arial" w:cs="Arial"/>
        </w:rPr>
        <w:t>.</w:t>
      </w:r>
      <w:proofErr w:type="gramEnd"/>
    </w:p>
    <w:p w:rsidR="00594E4A" w:rsidRDefault="00594E4A" w:rsidP="00594E4A">
      <w:pPr>
        <w:pStyle w:val="NormalWeb"/>
        <w:spacing w:before="0" w:beforeAutospacing="0" w:after="0" w:afterAutospacing="0" w:line="360" w:lineRule="auto"/>
        <w:ind w:left="567"/>
        <w:jc w:val="both"/>
        <w:rPr>
          <w:rFonts w:ascii="Arial" w:hAnsi="Arial" w:cs="Arial"/>
        </w:rPr>
      </w:pPr>
    </w:p>
    <w:p w:rsidR="00594E4A" w:rsidRDefault="00594E4A" w:rsidP="00594E4A">
      <w:pPr>
        <w:pStyle w:val="NormalWeb"/>
        <w:spacing w:before="0" w:beforeAutospacing="0" w:after="0" w:afterAutospacing="0" w:line="360" w:lineRule="auto"/>
        <w:ind w:left="567"/>
        <w:jc w:val="both"/>
        <w:rPr>
          <w:rFonts w:ascii="Arial" w:hAnsi="Arial" w:cs="Arial"/>
        </w:rPr>
      </w:pPr>
      <w:r>
        <w:rPr>
          <w:rFonts w:ascii="Arial" w:hAnsi="Arial" w:cs="Arial"/>
        </w:rPr>
        <w:t xml:space="preserve">2.- </w:t>
      </w:r>
      <w:r w:rsidRPr="005E57E7">
        <w:rPr>
          <w:rFonts w:ascii="Arial" w:hAnsi="Arial" w:cs="Arial"/>
        </w:rPr>
        <w:t>¿</w:t>
      </w:r>
      <w:r>
        <w:rPr>
          <w:rFonts w:ascii="Arial" w:hAnsi="Arial" w:cs="Arial"/>
        </w:rPr>
        <w:t>Cuáles son las desventajas</w:t>
      </w:r>
      <w:proofErr w:type="gramStart"/>
      <w:r w:rsidRPr="005E57E7">
        <w:rPr>
          <w:rFonts w:ascii="Arial" w:hAnsi="Arial" w:cs="Arial"/>
        </w:rPr>
        <w:t>?</w:t>
      </w:r>
      <w:r>
        <w:rPr>
          <w:rFonts w:ascii="Arial" w:hAnsi="Arial" w:cs="Arial"/>
        </w:rPr>
        <w:t>.</w:t>
      </w:r>
      <w:proofErr w:type="gramEnd"/>
    </w:p>
    <w:p w:rsidR="00594E4A" w:rsidRPr="005E57E7" w:rsidRDefault="00594E4A" w:rsidP="00594E4A">
      <w:pPr>
        <w:pStyle w:val="NormalWeb"/>
        <w:spacing w:before="0" w:beforeAutospacing="0" w:after="0" w:afterAutospacing="0" w:line="360" w:lineRule="auto"/>
        <w:ind w:left="567"/>
        <w:jc w:val="both"/>
        <w:rPr>
          <w:rFonts w:ascii="Arial" w:hAnsi="Arial" w:cs="Arial"/>
        </w:rPr>
      </w:pPr>
    </w:p>
    <w:p w:rsidR="00594E4A" w:rsidRDefault="00594E4A" w:rsidP="00594E4A">
      <w:pPr>
        <w:pStyle w:val="NormalWeb"/>
        <w:spacing w:before="0" w:beforeAutospacing="0" w:after="0" w:afterAutospacing="0" w:line="360" w:lineRule="auto"/>
        <w:ind w:left="567"/>
        <w:jc w:val="both"/>
      </w:pPr>
      <w:r>
        <w:rPr>
          <w:rFonts w:ascii="Arial" w:hAnsi="Arial" w:cs="Arial"/>
        </w:rPr>
        <w:t>3.- Realiza una reflexión sobre lo analizado.</w:t>
      </w:r>
    </w:p>
    <w:p w:rsidR="00594E4A" w:rsidRDefault="00594E4A" w:rsidP="00594E4A">
      <w:pPr>
        <w:spacing w:line="360" w:lineRule="auto"/>
        <w:jc w:val="both"/>
        <w:rPr>
          <w:rFonts w:ascii="Gabriola" w:hAnsi="Gabriola" w:cs="Arial"/>
          <w:b/>
          <w:sz w:val="44"/>
        </w:rPr>
      </w:pPr>
    </w:p>
    <w:p w:rsidR="00594E4A" w:rsidRDefault="00594E4A" w:rsidP="00594E4A">
      <w:pPr>
        <w:spacing w:line="360" w:lineRule="auto"/>
        <w:rPr>
          <w:rFonts w:ascii="Gabriola" w:hAnsi="Gabriola" w:cs="Arial"/>
          <w:b/>
          <w:sz w:val="44"/>
        </w:rPr>
      </w:pPr>
    </w:p>
    <w:p w:rsidR="00594E4A" w:rsidRDefault="00594E4A" w:rsidP="00594E4A">
      <w:pPr>
        <w:spacing w:line="360" w:lineRule="auto"/>
        <w:rPr>
          <w:rFonts w:ascii="Gabriola" w:hAnsi="Gabriola" w:cs="Arial"/>
          <w:b/>
          <w:sz w:val="44"/>
        </w:rPr>
      </w:pPr>
    </w:p>
    <w:p w:rsidR="00594E4A" w:rsidRDefault="00594E4A" w:rsidP="00594E4A">
      <w:pPr>
        <w:spacing w:line="360" w:lineRule="auto"/>
        <w:jc w:val="center"/>
        <w:rPr>
          <w:rFonts w:ascii="Gabriola" w:hAnsi="Gabriola" w:cs="Arial"/>
          <w:b/>
          <w:sz w:val="44"/>
        </w:rPr>
      </w:pPr>
      <w:r>
        <w:rPr>
          <w:rFonts w:ascii="Gabriola" w:hAnsi="Gabriola" w:cs="Arial"/>
          <w:b/>
          <w:sz w:val="44"/>
        </w:rPr>
        <w:lastRenderedPageBreak/>
        <w:t>Autoevaluación</w:t>
      </w:r>
    </w:p>
    <w:p w:rsidR="00594E4A" w:rsidRDefault="00594E4A" w:rsidP="00594E4A">
      <w:pPr>
        <w:jc w:val="both"/>
        <w:rPr>
          <w:rFonts w:ascii="Arial" w:hAnsi="Arial" w:cs="Arial"/>
          <w:b/>
          <w:sz w:val="24"/>
        </w:rPr>
      </w:pPr>
      <w:r w:rsidRPr="00654FB9">
        <w:rPr>
          <w:rFonts w:ascii="Arial" w:hAnsi="Arial" w:cs="Arial"/>
          <w:b/>
          <w:sz w:val="24"/>
          <w:szCs w:val="24"/>
          <w:u w:val="single"/>
        </w:rPr>
        <w:t>Instrucciones:</w:t>
      </w:r>
      <w:r w:rsidRPr="00654FB9">
        <w:rPr>
          <w:rFonts w:ascii="Arial" w:hAnsi="Arial" w:cs="Arial"/>
          <w:b/>
          <w:sz w:val="24"/>
          <w:szCs w:val="24"/>
        </w:rPr>
        <w:t xml:space="preserve"> </w:t>
      </w:r>
      <w:r w:rsidRPr="00654FB9">
        <w:rPr>
          <w:rFonts w:ascii="Arial" w:hAnsi="Arial" w:cs="Arial"/>
          <w:sz w:val="24"/>
          <w:szCs w:val="24"/>
        </w:rPr>
        <w:t xml:space="preserve">En el paréntesis de la derecha, escribe una </w:t>
      </w:r>
      <w:r w:rsidRPr="00654FB9">
        <w:rPr>
          <w:rFonts w:ascii="Arial" w:hAnsi="Arial" w:cs="Arial"/>
          <w:i/>
          <w:sz w:val="24"/>
          <w:szCs w:val="24"/>
        </w:rPr>
        <w:t>V</w:t>
      </w:r>
      <w:r w:rsidRPr="00654FB9">
        <w:rPr>
          <w:rFonts w:ascii="Arial" w:hAnsi="Arial" w:cs="Arial"/>
          <w:sz w:val="24"/>
          <w:szCs w:val="24"/>
        </w:rPr>
        <w:t xml:space="preserve"> si el enunciado es verdadero o una </w:t>
      </w:r>
      <w:r w:rsidRPr="00654FB9">
        <w:rPr>
          <w:rFonts w:ascii="Arial" w:hAnsi="Arial" w:cs="Arial"/>
          <w:i/>
          <w:sz w:val="24"/>
          <w:szCs w:val="24"/>
        </w:rPr>
        <w:t>F</w:t>
      </w:r>
      <w:r w:rsidRPr="00654FB9">
        <w:rPr>
          <w:rFonts w:ascii="Arial" w:hAnsi="Arial" w:cs="Arial"/>
          <w:sz w:val="24"/>
          <w:szCs w:val="24"/>
        </w:rPr>
        <w:t xml:space="preserve"> si es falso.</w:t>
      </w:r>
      <w:r>
        <w:rPr>
          <w:rFonts w:ascii="Arial" w:hAnsi="Arial" w:cs="Arial"/>
          <w:sz w:val="24"/>
          <w:szCs w:val="24"/>
        </w:rPr>
        <w:t xml:space="preserve"> </w:t>
      </w:r>
      <w:r w:rsidRPr="00DC31E7">
        <w:rPr>
          <w:rFonts w:ascii="Arial" w:hAnsi="Arial" w:cs="Arial"/>
          <w:b/>
          <w:sz w:val="24"/>
        </w:rPr>
        <w:t>(Tiempo máximo</w:t>
      </w:r>
      <w:r>
        <w:rPr>
          <w:rFonts w:ascii="Arial" w:hAnsi="Arial" w:cs="Arial"/>
          <w:b/>
          <w:sz w:val="24"/>
        </w:rPr>
        <w:t xml:space="preserve"> para responder</w:t>
      </w:r>
      <w:r w:rsidRPr="00DC31E7">
        <w:rPr>
          <w:rFonts w:ascii="Arial" w:hAnsi="Arial" w:cs="Arial"/>
          <w:b/>
          <w:sz w:val="24"/>
        </w:rPr>
        <w:t xml:space="preserve">: </w:t>
      </w:r>
      <w:r>
        <w:rPr>
          <w:rFonts w:ascii="Arial" w:hAnsi="Arial" w:cs="Arial"/>
          <w:b/>
          <w:sz w:val="24"/>
        </w:rPr>
        <w:t>5</w:t>
      </w:r>
      <w:r w:rsidRPr="00DC31E7">
        <w:rPr>
          <w:rFonts w:ascii="Arial" w:hAnsi="Arial" w:cs="Arial"/>
          <w:b/>
          <w:sz w:val="24"/>
        </w:rPr>
        <w:t xml:space="preserve"> min.)</w:t>
      </w:r>
    </w:p>
    <w:tbl>
      <w:tblPr>
        <w:tblStyle w:val="Tablaconcuadrcula"/>
        <w:tblW w:w="0" w:type="auto"/>
        <w:tblLook w:val="04A0" w:firstRow="1" w:lastRow="0" w:firstColumn="1" w:lastColumn="0" w:noHBand="0" w:noVBand="1"/>
      </w:tblPr>
      <w:tblGrid>
        <w:gridCol w:w="8185"/>
        <w:gridCol w:w="869"/>
      </w:tblGrid>
      <w:tr w:rsidR="00594E4A" w:rsidRPr="00C4697D" w:rsidTr="0020627A">
        <w:tc>
          <w:tcPr>
            <w:tcW w:w="8185" w:type="dxa"/>
            <w:tcBorders>
              <w:top w:val="single" w:sz="4" w:space="0" w:color="auto"/>
              <w:left w:val="nil"/>
              <w:bottom w:val="single" w:sz="4" w:space="0" w:color="auto"/>
              <w:right w:val="single" w:sz="4" w:space="0" w:color="auto"/>
            </w:tcBorders>
            <w:hideMark/>
          </w:tcPr>
          <w:p w:rsidR="00594E4A" w:rsidRPr="00C4697D" w:rsidRDefault="00594E4A" w:rsidP="0020627A">
            <w:pPr>
              <w:spacing w:line="360" w:lineRule="auto"/>
              <w:jc w:val="both"/>
              <w:rPr>
                <w:rFonts w:ascii="Arial" w:eastAsia="Times New Roman" w:hAnsi="Arial" w:cs="Arial"/>
                <w:sz w:val="24"/>
                <w:szCs w:val="24"/>
                <w:lang w:eastAsia="en-US"/>
              </w:rPr>
            </w:pPr>
            <w:r w:rsidRPr="00C4697D">
              <w:rPr>
                <w:rFonts w:ascii="Arial" w:hAnsi="Arial" w:cs="Arial"/>
                <w:sz w:val="24"/>
                <w:szCs w:val="24"/>
                <w:lang w:eastAsia="en-US"/>
              </w:rPr>
              <w:t xml:space="preserve">1.- El </w:t>
            </w:r>
            <w:r w:rsidRPr="00C4697D">
              <w:rPr>
                <w:rFonts w:ascii="Arial" w:hAnsi="Arial" w:cs="Arial"/>
                <w:sz w:val="24"/>
                <w:szCs w:val="24"/>
              </w:rPr>
              <w:t>Hardware es necesario para la operación del sistema, está conformado por computadoras y equipo periférico.</w:t>
            </w:r>
          </w:p>
        </w:tc>
        <w:tc>
          <w:tcPr>
            <w:tcW w:w="869" w:type="dxa"/>
            <w:tcBorders>
              <w:top w:val="single" w:sz="4" w:space="0" w:color="auto"/>
              <w:left w:val="single" w:sz="4" w:space="0" w:color="auto"/>
              <w:bottom w:val="single" w:sz="4" w:space="0" w:color="auto"/>
              <w:right w:val="nil"/>
            </w:tcBorders>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r w:rsidR="00594E4A" w:rsidRPr="00C4697D" w:rsidTr="0020627A">
        <w:tc>
          <w:tcPr>
            <w:tcW w:w="8185" w:type="dxa"/>
            <w:tcBorders>
              <w:top w:val="single" w:sz="4" w:space="0" w:color="auto"/>
              <w:left w:val="nil"/>
              <w:bottom w:val="single" w:sz="4" w:space="0" w:color="auto"/>
              <w:right w:val="single" w:sz="4" w:space="0" w:color="auto"/>
            </w:tcBorders>
            <w:hideMark/>
          </w:tcPr>
          <w:p w:rsidR="00594E4A" w:rsidRPr="00C4697D" w:rsidRDefault="00594E4A" w:rsidP="0020627A">
            <w:pPr>
              <w:autoSpaceDE w:val="0"/>
              <w:autoSpaceDN w:val="0"/>
              <w:adjustRightInd w:val="0"/>
              <w:spacing w:line="360" w:lineRule="auto"/>
              <w:jc w:val="both"/>
              <w:rPr>
                <w:rFonts w:ascii="Arial" w:eastAsia="Times New Roman" w:hAnsi="Arial" w:cs="Arial"/>
                <w:sz w:val="24"/>
                <w:szCs w:val="24"/>
                <w:lang w:eastAsia="en-US"/>
              </w:rPr>
            </w:pPr>
            <w:r w:rsidRPr="00C4697D">
              <w:rPr>
                <w:rFonts w:ascii="Arial" w:hAnsi="Arial" w:cs="Arial"/>
                <w:sz w:val="24"/>
                <w:szCs w:val="24"/>
                <w:lang w:eastAsia="en-US"/>
              </w:rPr>
              <w:t xml:space="preserve">2.- </w:t>
            </w:r>
            <w:r w:rsidRPr="00C4697D">
              <w:rPr>
                <w:rFonts w:ascii="Arial" w:hAnsi="Arial" w:cs="Arial"/>
                <w:sz w:val="24"/>
                <w:szCs w:val="24"/>
              </w:rPr>
              <w:t>Los sistemas de información realizan cinco actividades básicas</w:t>
            </w:r>
            <w:r w:rsidRPr="00C4697D">
              <w:rPr>
                <w:rFonts w:ascii="Arial" w:hAnsi="Arial" w:cs="Arial"/>
                <w:sz w:val="24"/>
                <w:szCs w:val="24"/>
                <w:lang w:val="es-ES_tradnl" w:eastAsia="en-US"/>
              </w:rPr>
              <w:t>.</w:t>
            </w:r>
          </w:p>
        </w:tc>
        <w:tc>
          <w:tcPr>
            <w:tcW w:w="869" w:type="dxa"/>
            <w:tcBorders>
              <w:top w:val="single" w:sz="4" w:space="0" w:color="auto"/>
              <w:left w:val="single" w:sz="4" w:space="0" w:color="auto"/>
              <w:bottom w:val="single" w:sz="4" w:space="0" w:color="auto"/>
              <w:right w:val="nil"/>
            </w:tcBorders>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w:t>
            </w:r>
          </w:p>
        </w:tc>
      </w:tr>
      <w:tr w:rsidR="00594E4A" w:rsidRPr="00C4697D" w:rsidTr="0020627A">
        <w:trPr>
          <w:trHeight w:val="834"/>
        </w:trPr>
        <w:tc>
          <w:tcPr>
            <w:tcW w:w="8185" w:type="dxa"/>
            <w:tcBorders>
              <w:top w:val="single" w:sz="4" w:space="0" w:color="auto"/>
              <w:left w:val="nil"/>
              <w:bottom w:val="single" w:sz="4" w:space="0" w:color="auto"/>
              <w:right w:val="single" w:sz="4" w:space="0" w:color="auto"/>
            </w:tcBorders>
            <w:hideMark/>
          </w:tcPr>
          <w:p w:rsidR="00594E4A" w:rsidRPr="00C4697D" w:rsidRDefault="00594E4A" w:rsidP="0020627A">
            <w:pPr>
              <w:tabs>
                <w:tab w:val="left" w:pos="10337"/>
              </w:tabs>
              <w:spacing w:line="360" w:lineRule="auto"/>
              <w:ind w:right="-11"/>
              <w:jc w:val="both"/>
              <w:rPr>
                <w:rFonts w:ascii="Arial" w:eastAsia="Times New Roman" w:hAnsi="Arial" w:cs="Arial"/>
                <w:sz w:val="24"/>
                <w:szCs w:val="24"/>
                <w:lang w:eastAsia="en-US"/>
              </w:rPr>
            </w:pPr>
            <w:r w:rsidRPr="00C4697D">
              <w:rPr>
                <w:rFonts w:ascii="Arial" w:hAnsi="Arial" w:cs="Arial"/>
                <w:sz w:val="24"/>
                <w:szCs w:val="24"/>
                <w:lang w:eastAsia="en-US"/>
              </w:rPr>
              <w:t xml:space="preserve">3.- Los </w:t>
            </w:r>
            <w:r w:rsidRPr="00C4697D">
              <w:rPr>
                <w:rFonts w:ascii="Arial" w:hAnsi="Arial" w:cs="Arial"/>
                <w:sz w:val="24"/>
                <w:szCs w:val="24"/>
              </w:rPr>
              <w:t>clientes probables de las empresas son personas o empresas a las cuales la empresa podría vender de manera específica.</w:t>
            </w:r>
            <w:r w:rsidRPr="00C4697D">
              <w:rPr>
                <w:rFonts w:ascii="Arial" w:hAnsi="Arial" w:cs="Arial"/>
                <w:sz w:val="24"/>
                <w:szCs w:val="24"/>
                <w:lang w:val="es-ES_tradnl" w:eastAsia="en-US"/>
              </w:rPr>
              <w:t xml:space="preserve"> </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w:t>
            </w:r>
          </w:p>
        </w:tc>
      </w:tr>
      <w:tr w:rsidR="00594E4A" w:rsidRPr="00C4697D" w:rsidTr="0020627A">
        <w:tc>
          <w:tcPr>
            <w:tcW w:w="8185" w:type="dxa"/>
            <w:tcBorders>
              <w:top w:val="single" w:sz="4" w:space="0" w:color="auto"/>
              <w:left w:val="nil"/>
              <w:bottom w:val="single" w:sz="4" w:space="0" w:color="auto"/>
              <w:right w:val="single" w:sz="4" w:space="0" w:color="auto"/>
            </w:tcBorders>
            <w:hideMark/>
          </w:tcPr>
          <w:p w:rsidR="00594E4A" w:rsidRPr="00C4697D" w:rsidRDefault="00594E4A" w:rsidP="0020627A">
            <w:pPr>
              <w:spacing w:line="360" w:lineRule="auto"/>
              <w:jc w:val="both"/>
              <w:rPr>
                <w:rFonts w:ascii="Arial" w:eastAsia="Times New Roman" w:hAnsi="Arial" w:cs="Arial"/>
                <w:sz w:val="24"/>
                <w:szCs w:val="24"/>
                <w:lang w:eastAsia="en-US"/>
              </w:rPr>
            </w:pPr>
            <w:r w:rsidRPr="00C4697D">
              <w:rPr>
                <w:rFonts w:ascii="Arial" w:hAnsi="Arial" w:cs="Arial"/>
                <w:sz w:val="24"/>
                <w:szCs w:val="24"/>
                <w:lang w:eastAsia="en-US"/>
              </w:rPr>
              <w:t xml:space="preserve">4.- Habilitar es </w:t>
            </w:r>
            <w:r w:rsidRPr="00C4697D">
              <w:rPr>
                <w:rFonts w:ascii="Arial" w:eastAsia="Times New Roman" w:hAnsi="Arial" w:cs="Arial"/>
                <w:sz w:val="24"/>
                <w:szCs w:val="24"/>
              </w:rPr>
              <w:t xml:space="preserve">el desarrollo de un marco estratégico tecnológico que le permite a la organización seleccionar líneas de acción que deriven en ventajas competitivas. </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w:t>
            </w:r>
          </w:p>
        </w:tc>
      </w:tr>
      <w:tr w:rsidR="00594E4A" w:rsidRPr="00C4697D" w:rsidTr="0020627A">
        <w:tc>
          <w:tcPr>
            <w:tcW w:w="8185" w:type="dxa"/>
            <w:tcBorders>
              <w:top w:val="single" w:sz="4" w:space="0" w:color="auto"/>
              <w:left w:val="nil"/>
              <w:bottom w:val="single" w:sz="4" w:space="0" w:color="auto"/>
              <w:right w:val="single" w:sz="4" w:space="0" w:color="auto"/>
            </w:tcBorders>
            <w:hideMark/>
          </w:tcPr>
          <w:p w:rsidR="00594E4A" w:rsidRPr="00C4697D" w:rsidRDefault="00594E4A" w:rsidP="0020627A">
            <w:pPr>
              <w:spacing w:line="360" w:lineRule="auto"/>
              <w:ind w:right="31"/>
              <w:jc w:val="both"/>
              <w:rPr>
                <w:rFonts w:ascii="Arial" w:eastAsia="Times New Roman" w:hAnsi="Arial" w:cs="Arial"/>
                <w:sz w:val="24"/>
                <w:szCs w:val="24"/>
                <w:lang w:eastAsia="en-US"/>
              </w:rPr>
            </w:pPr>
            <w:r w:rsidRPr="00C4697D">
              <w:rPr>
                <w:rFonts w:ascii="Arial" w:hAnsi="Arial" w:cs="Arial"/>
                <w:sz w:val="24"/>
                <w:szCs w:val="24"/>
                <w:lang w:eastAsia="en-US"/>
              </w:rPr>
              <w:t xml:space="preserve">5.- </w:t>
            </w:r>
            <w:r w:rsidRPr="00C4697D">
              <w:rPr>
                <w:rFonts w:ascii="Arial" w:hAnsi="Arial" w:cs="Arial"/>
                <w:sz w:val="24"/>
                <w:szCs w:val="24"/>
              </w:rPr>
              <w:t>Un dato es un conjunto de elementos  que interactúan entre sí con el fin de apoyar las actividades de una empresa o negocio.</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w:t>
            </w:r>
          </w:p>
        </w:tc>
      </w:tr>
      <w:tr w:rsidR="00594E4A" w:rsidRPr="00C4697D" w:rsidTr="0020627A">
        <w:tc>
          <w:tcPr>
            <w:tcW w:w="8185" w:type="dxa"/>
            <w:tcBorders>
              <w:top w:val="single" w:sz="4" w:space="0" w:color="auto"/>
              <w:left w:val="nil"/>
              <w:bottom w:val="single" w:sz="4" w:space="0" w:color="auto"/>
              <w:right w:val="single" w:sz="4" w:space="0" w:color="auto"/>
            </w:tcBorders>
            <w:hideMark/>
          </w:tcPr>
          <w:p w:rsidR="00594E4A" w:rsidRPr="00C4697D" w:rsidRDefault="00594E4A"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6</w:t>
            </w:r>
            <w:r w:rsidRPr="00C4697D">
              <w:rPr>
                <w:rFonts w:ascii="Arial" w:hAnsi="Arial" w:cs="Arial"/>
                <w:sz w:val="24"/>
                <w:szCs w:val="24"/>
                <w:lang w:eastAsia="en-US"/>
              </w:rPr>
              <w:t xml:space="preserve">.- La implantación es la </w:t>
            </w:r>
            <w:r w:rsidRPr="00C4697D">
              <w:rPr>
                <w:rFonts w:ascii="Arial" w:eastAsia="Times New Roman" w:hAnsi="Arial" w:cs="Arial"/>
                <w:sz w:val="24"/>
                <w:szCs w:val="24"/>
              </w:rPr>
              <w:t>realización de los proyectos de innovación hasta el lanzamiento final de un producto nuevo o mejorado en el mercado, o la adopción de un proceso nuevo o sustancialmente mejorado dentro de la organización</w:t>
            </w:r>
            <w:r w:rsidRPr="00C4697D">
              <w:rPr>
                <w:rFonts w:ascii="Arial" w:hAnsi="Arial" w:cs="Arial"/>
                <w:sz w:val="24"/>
                <w:szCs w:val="24"/>
                <w:lang w:eastAsia="en-US"/>
              </w:rPr>
              <w:t>.</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w:t>
            </w:r>
          </w:p>
        </w:tc>
      </w:tr>
      <w:tr w:rsidR="00594E4A" w:rsidRPr="00C4697D" w:rsidTr="0020627A">
        <w:tc>
          <w:tcPr>
            <w:tcW w:w="8185" w:type="dxa"/>
            <w:tcBorders>
              <w:top w:val="single" w:sz="4" w:space="0" w:color="auto"/>
              <w:left w:val="nil"/>
              <w:bottom w:val="single" w:sz="4" w:space="0" w:color="auto"/>
              <w:right w:val="single" w:sz="4" w:space="0" w:color="auto"/>
            </w:tcBorders>
            <w:hideMark/>
          </w:tcPr>
          <w:p w:rsidR="00594E4A" w:rsidRPr="00C4697D" w:rsidRDefault="00594E4A" w:rsidP="0020627A">
            <w:pPr>
              <w:spacing w:line="360" w:lineRule="auto"/>
              <w:ind w:right="31"/>
              <w:jc w:val="both"/>
              <w:rPr>
                <w:rFonts w:ascii="Arial" w:eastAsia="Times New Roman" w:hAnsi="Arial" w:cs="Arial"/>
                <w:sz w:val="24"/>
                <w:szCs w:val="24"/>
                <w:lang w:eastAsia="en-US"/>
              </w:rPr>
            </w:pPr>
            <w:r>
              <w:rPr>
                <w:rFonts w:ascii="Arial" w:hAnsi="Arial" w:cs="Arial"/>
                <w:sz w:val="24"/>
                <w:szCs w:val="24"/>
                <w:lang w:eastAsia="en-US"/>
              </w:rPr>
              <w:t>7</w:t>
            </w:r>
            <w:r w:rsidRPr="005960E8">
              <w:rPr>
                <w:rFonts w:ascii="Arial" w:hAnsi="Arial" w:cs="Arial"/>
                <w:sz w:val="24"/>
                <w:szCs w:val="24"/>
                <w:lang w:eastAsia="en-US"/>
              </w:rPr>
              <w:t>.- Los sistemas transaccionales a</w:t>
            </w:r>
            <w:r w:rsidRPr="005960E8">
              <w:rPr>
                <w:rFonts w:ascii="Arial" w:hAnsi="Arial" w:cs="Arial"/>
                <w:sz w:val="24"/>
                <w:szCs w:val="24"/>
              </w:rPr>
              <w:t>utomatizan los procesos operativos de una organización, dentro de sus características, permiten ahorros significativos de mano de obra, sirven para apoyar las tareas a nivel operativo de la organización, tiene la propiedad de ser recolectores de información, fácilmente adaptables.</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r w:rsidR="00594E4A" w:rsidRPr="00C4697D" w:rsidTr="0020627A">
        <w:tc>
          <w:tcPr>
            <w:tcW w:w="8185" w:type="dxa"/>
            <w:tcBorders>
              <w:top w:val="single" w:sz="4" w:space="0" w:color="auto"/>
              <w:left w:val="nil"/>
              <w:bottom w:val="single" w:sz="4" w:space="0" w:color="auto"/>
              <w:right w:val="single" w:sz="4" w:space="0" w:color="auto"/>
            </w:tcBorders>
            <w:hideMark/>
          </w:tcPr>
          <w:p w:rsidR="00594E4A" w:rsidRPr="00C4697D" w:rsidRDefault="00594E4A" w:rsidP="0020627A">
            <w:pPr>
              <w:autoSpaceDE w:val="0"/>
              <w:autoSpaceDN w:val="0"/>
              <w:adjustRightInd w:val="0"/>
              <w:spacing w:line="360" w:lineRule="auto"/>
              <w:jc w:val="both"/>
              <w:rPr>
                <w:rFonts w:ascii="Arial" w:eastAsia="Times New Roman" w:hAnsi="Arial" w:cs="Arial"/>
                <w:b/>
                <w:sz w:val="24"/>
                <w:szCs w:val="24"/>
                <w:lang w:eastAsia="en-US"/>
              </w:rPr>
            </w:pPr>
            <w:r>
              <w:rPr>
                <w:rFonts w:ascii="Arial" w:hAnsi="Arial" w:cs="Arial"/>
                <w:sz w:val="24"/>
                <w:szCs w:val="24"/>
                <w:lang w:eastAsia="en-US"/>
              </w:rPr>
              <w:t>8</w:t>
            </w:r>
            <w:r w:rsidRPr="00C4697D">
              <w:rPr>
                <w:rFonts w:ascii="Arial" w:hAnsi="Arial" w:cs="Arial"/>
                <w:sz w:val="24"/>
                <w:szCs w:val="24"/>
                <w:lang w:eastAsia="en-US"/>
              </w:rPr>
              <w:t xml:space="preserve">.- La etapa de contagio o expansión es </w:t>
            </w:r>
            <w:r w:rsidRPr="00C4697D">
              <w:rPr>
                <w:rFonts w:ascii="Arial" w:hAnsi="Arial" w:cs="Arial"/>
                <w:sz w:val="24"/>
                <w:szCs w:val="24"/>
              </w:rPr>
              <w:t>inicia con la implantación exitosa del primer sistema de información en la organización.</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w:t>
            </w:r>
          </w:p>
        </w:tc>
      </w:tr>
      <w:tr w:rsidR="00594E4A" w:rsidRPr="00C4697D" w:rsidTr="0020627A">
        <w:tc>
          <w:tcPr>
            <w:tcW w:w="8185" w:type="dxa"/>
            <w:tcBorders>
              <w:top w:val="single" w:sz="4" w:space="0" w:color="auto"/>
              <w:left w:val="nil"/>
              <w:bottom w:val="single" w:sz="4" w:space="0" w:color="auto"/>
              <w:right w:val="single" w:sz="4" w:space="0" w:color="auto"/>
            </w:tcBorders>
            <w:hideMark/>
          </w:tcPr>
          <w:p w:rsidR="00594E4A" w:rsidRPr="00C4697D" w:rsidRDefault="00594E4A" w:rsidP="0020627A">
            <w:pPr>
              <w:autoSpaceDE w:val="0"/>
              <w:autoSpaceDN w:val="0"/>
              <w:adjustRightInd w:val="0"/>
              <w:spacing w:line="360" w:lineRule="auto"/>
              <w:jc w:val="both"/>
              <w:rPr>
                <w:rFonts w:ascii="Arial" w:eastAsia="Times New Roman" w:hAnsi="Arial" w:cs="Arial"/>
                <w:b/>
                <w:sz w:val="24"/>
                <w:szCs w:val="24"/>
                <w:lang w:eastAsia="en-US"/>
              </w:rPr>
            </w:pPr>
            <w:r>
              <w:rPr>
                <w:rFonts w:ascii="Arial" w:hAnsi="Arial" w:cs="Arial"/>
                <w:sz w:val="24"/>
                <w:szCs w:val="24"/>
                <w:lang w:eastAsia="en-US"/>
              </w:rPr>
              <w:t>9</w:t>
            </w:r>
            <w:r w:rsidRPr="00C4697D">
              <w:rPr>
                <w:rFonts w:ascii="Arial" w:hAnsi="Arial" w:cs="Arial"/>
                <w:sz w:val="24"/>
                <w:szCs w:val="24"/>
                <w:lang w:eastAsia="en-US"/>
              </w:rPr>
              <w:t>.-</w:t>
            </w:r>
            <w:r w:rsidRPr="00C4697D">
              <w:rPr>
                <w:rFonts w:ascii="Arial" w:hAnsi="Arial" w:cs="Arial"/>
                <w:b/>
                <w:sz w:val="24"/>
                <w:szCs w:val="24"/>
                <w:lang w:eastAsia="en-US"/>
              </w:rPr>
              <w:t xml:space="preserve"> </w:t>
            </w:r>
            <w:r w:rsidRPr="00C4697D">
              <w:rPr>
                <w:rFonts w:ascii="Arial" w:hAnsi="Arial" w:cs="Arial"/>
                <w:sz w:val="24"/>
                <w:szCs w:val="24"/>
              </w:rPr>
              <w:t>Las tecnologías de información son “</w:t>
            </w:r>
            <w:r w:rsidRPr="005960E8">
              <w:rPr>
                <w:rFonts w:ascii="Arial" w:hAnsi="Arial" w:cs="Arial"/>
                <w:sz w:val="24"/>
                <w:szCs w:val="24"/>
              </w:rPr>
              <w:t>conjunto de herramientas que habilitan las personas para trabajar con la información en forma digital permite la obtención y el uso de la información</w:t>
            </w:r>
            <w:r w:rsidRPr="00C4697D">
              <w:rPr>
                <w:rFonts w:ascii="Arial" w:hAnsi="Arial" w:cs="Arial"/>
                <w:i/>
                <w:sz w:val="24"/>
                <w:szCs w:val="24"/>
              </w:rPr>
              <w:t>”</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r w:rsidR="00594E4A" w:rsidRPr="00C4697D" w:rsidTr="0020627A">
        <w:tc>
          <w:tcPr>
            <w:tcW w:w="8185" w:type="dxa"/>
            <w:tcBorders>
              <w:top w:val="single" w:sz="4" w:space="0" w:color="auto"/>
              <w:left w:val="nil"/>
              <w:bottom w:val="single" w:sz="4" w:space="0" w:color="auto"/>
              <w:right w:val="single" w:sz="4" w:space="0" w:color="auto"/>
            </w:tcBorders>
          </w:tcPr>
          <w:p w:rsidR="00594E4A" w:rsidRDefault="00594E4A" w:rsidP="0020627A">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10.- El hardware es llamado tecnología blanda</w:t>
            </w:r>
          </w:p>
        </w:tc>
        <w:tc>
          <w:tcPr>
            <w:tcW w:w="869" w:type="dxa"/>
            <w:tcBorders>
              <w:top w:val="single" w:sz="4" w:space="0" w:color="auto"/>
              <w:left w:val="single" w:sz="4" w:space="0" w:color="auto"/>
              <w:bottom w:val="single" w:sz="4" w:space="0" w:color="auto"/>
              <w:right w:val="nil"/>
            </w:tcBorders>
          </w:tcPr>
          <w:p w:rsidR="00594E4A" w:rsidRPr="00C4697D" w:rsidRDefault="00594E4A" w:rsidP="0020627A">
            <w:pPr>
              <w:jc w:val="center"/>
              <w:rPr>
                <w:rFonts w:ascii="Arial" w:hAnsi="Arial" w:cs="Arial"/>
                <w:sz w:val="24"/>
                <w:szCs w:val="24"/>
                <w:lang w:eastAsia="en-US"/>
              </w:rPr>
            </w:pPr>
            <w:r w:rsidRPr="00C4697D">
              <w:rPr>
                <w:rFonts w:ascii="Arial" w:hAnsi="Arial" w:cs="Arial"/>
                <w:sz w:val="24"/>
                <w:szCs w:val="24"/>
                <w:lang w:eastAsia="en-US"/>
              </w:rPr>
              <w:t>(</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bl>
    <w:p w:rsidR="00594E4A" w:rsidRDefault="00594E4A" w:rsidP="00594E4A">
      <w:pPr>
        <w:jc w:val="both"/>
        <w:rPr>
          <w:rFonts w:ascii="Arial" w:hAnsi="Arial" w:cs="Arial"/>
          <w:b/>
        </w:rPr>
      </w:pPr>
      <w:r>
        <w:rPr>
          <w:rFonts w:ascii="Arial" w:hAnsi="Arial" w:cs="Arial"/>
          <w:b/>
        </w:rPr>
        <w:lastRenderedPageBreak/>
        <w:t xml:space="preserve"> </w:t>
      </w:r>
    </w:p>
    <w:p w:rsidR="00594E4A" w:rsidRPr="00D9679D" w:rsidRDefault="00594E4A" w:rsidP="00594E4A">
      <w:pPr>
        <w:spacing w:after="0" w:line="240" w:lineRule="auto"/>
        <w:jc w:val="center"/>
        <w:rPr>
          <w:rFonts w:ascii="Gabriola" w:hAnsi="Gabriola" w:cs="Arial"/>
          <w:b/>
          <w:sz w:val="124"/>
          <w:szCs w:val="124"/>
        </w:rPr>
      </w:pPr>
      <w:r w:rsidRPr="00D9679D">
        <w:rPr>
          <w:rFonts w:ascii="Gabriola" w:hAnsi="Gabriola" w:cs="Arial"/>
          <w:b/>
          <w:sz w:val="124"/>
          <w:szCs w:val="124"/>
        </w:rPr>
        <w:t>Unidad de Competencia II</w:t>
      </w:r>
    </w:p>
    <w:p w:rsidR="00594E4A" w:rsidRPr="00D9679D" w:rsidRDefault="00594E4A" w:rsidP="00594E4A">
      <w:pPr>
        <w:spacing w:after="0" w:line="240" w:lineRule="auto"/>
        <w:jc w:val="center"/>
        <w:rPr>
          <w:rFonts w:ascii="Gabriola" w:hAnsi="Gabriola" w:cs="Arial"/>
          <w:b/>
          <w:sz w:val="126"/>
          <w:szCs w:val="126"/>
        </w:rPr>
      </w:pPr>
      <w:r w:rsidRPr="00D9679D">
        <w:rPr>
          <w:rFonts w:ascii="Gabriola" w:hAnsi="Gabriola" w:cs="Arial"/>
          <w:b/>
          <w:sz w:val="124"/>
          <w:szCs w:val="124"/>
        </w:rPr>
        <w:t>“</w:t>
      </w:r>
      <w:r w:rsidRPr="00D9679D">
        <w:rPr>
          <w:rFonts w:ascii="Gabriola" w:hAnsi="Gabriola" w:cs="Arial"/>
          <w:b/>
          <w:color w:val="000000"/>
          <w:sz w:val="124"/>
          <w:szCs w:val="124"/>
        </w:rPr>
        <w:t>La Empresa en el Mercado Mundial</w:t>
      </w:r>
      <w:r w:rsidRPr="00D9679D">
        <w:rPr>
          <w:rFonts w:ascii="Gabriola" w:hAnsi="Gabriola" w:cs="Arial"/>
          <w:b/>
          <w:sz w:val="124"/>
          <w:szCs w:val="1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2551"/>
        <w:gridCol w:w="2207"/>
        <w:gridCol w:w="2203"/>
      </w:tblGrid>
      <w:tr w:rsidR="00594E4A" w:rsidRPr="001C6830" w:rsidTr="0020627A">
        <w:trPr>
          <w:cantSplit/>
          <w:trHeight w:val="218"/>
        </w:trPr>
        <w:tc>
          <w:tcPr>
            <w:tcW w:w="2093" w:type="dxa"/>
            <w:vMerge w:val="restart"/>
            <w:tcBorders>
              <w:top w:val="thinThickSmallGap" w:sz="24" w:space="0" w:color="auto"/>
              <w:left w:val="thinThickSmallGap" w:sz="24" w:space="0" w:color="auto"/>
              <w:bottom w:val="single" w:sz="12"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UNIDAD DE COMPETENCIA I</w:t>
            </w:r>
          </w:p>
        </w:tc>
        <w:tc>
          <w:tcPr>
            <w:tcW w:w="6961" w:type="dxa"/>
            <w:gridSpan w:val="3"/>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ELEMENTOS DE COMPETENCIA</w:t>
            </w:r>
          </w:p>
        </w:tc>
      </w:tr>
      <w:tr w:rsidR="00594E4A" w:rsidRPr="001C6830" w:rsidTr="0020627A">
        <w:trPr>
          <w:cantSplit/>
          <w:trHeight w:val="217"/>
        </w:trPr>
        <w:tc>
          <w:tcPr>
            <w:tcW w:w="2093" w:type="dxa"/>
            <w:vMerge/>
            <w:tcBorders>
              <w:top w:val="single" w:sz="12"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p>
        </w:tc>
        <w:tc>
          <w:tcPr>
            <w:tcW w:w="2551"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Conocimientos</w:t>
            </w:r>
          </w:p>
        </w:tc>
        <w:tc>
          <w:tcPr>
            <w:tcW w:w="2207"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Habilidades</w:t>
            </w:r>
          </w:p>
        </w:tc>
        <w:tc>
          <w:tcPr>
            <w:tcW w:w="2203"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Actitudes/ Valores</w:t>
            </w:r>
          </w:p>
        </w:tc>
      </w:tr>
      <w:tr w:rsidR="00594E4A" w:rsidRPr="001C6830" w:rsidTr="0020627A">
        <w:trPr>
          <w:trHeight w:val="234"/>
        </w:trPr>
        <w:tc>
          <w:tcPr>
            <w:tcW w:w="2093"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1C6830" w:rsidRDefault="00594E4A" w:rsidP="0020627A">
            <w:pPr>
              <w:rPr>
                <w:rFonts w:ascii="Arial" w:hAnsi="Arial" w:cs="Arial"/>
              </w:rPr>
            </w:pPr>
          </w:p>
          <w:p w:rsidR="00594E4A" w:rsidRPr="001C6830" w:rsidRDefault="00594E4A" w:rsidP="0020627A">
            <w:pPr>
              <w:rPr>
                <w:rFonts w:ascii="Arial" w:hAnsi="Arial" w:cs="Arial"/>
              </w:rPr>
            </w:pPr>
          </w:p>
          <w:p w:rsidR="00594E4A" w:rsidRPr="001C6830" w:rsidRDefault="00594E4A" w:rsidP="0020627A">
            <w:pPr>
              <w:jc w:val="center"/>
              <w:rPr>
                <w:rFonts w:ascii="Arial" w:hAnsi="Arial" w:cs="Arial"/>
                <w:b/>
                <w:i/>
              </w:rPr>
            </w:pPr>
            <w:r>
              <w:rPr>
                <w:rFonts w:ascii="Arial" w:hAnsi="Arial" w:cs="Arial"/>
                <w:b/>
                <w:i/>
              </w:rPr>
              <w:t>“La Empresa en el Mercado Mundial”</w:t>
            </w:r>
          </w:p>
          <w:p w:rsidR="00594E4A" w:rsidRPr="001C6830" w:rsidRDefault="00594E4A" w:rsidP="0020627A">
            <w:pPr>
              <w:rPr>
                <w:rFonts w:ascii="Arial" w:hAnsi="Arial" w:cs="Arial"/>
              </w:rPr>
            </w:pPr>
          </w:p>
        </w:tc>
        <w:tc>
          <w:tcPr>
            <w:tcW w:w="2551"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Concepto</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Características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 xml:space="preserve">Dimensión </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Funciones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Etapas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Tecnología Blanda</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Tecnología Dura</w:t>
            </w:r>
          </w:p>
        </w:tc>
        <w:tc>
          <w:tcPr>
            <w:tcW w:w="2207"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Observación</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Análisis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Síntesis</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Integración de cono</w:t>
            </w:r>
          </w:p>
          <w:p w:rsidR="00594E4A" w:rsidRPr="001C6830" w:rsidRDefault="00594E4A" w:rsidP="00594E4A">
            <w:pPr>
              <w:numPr>
                <w:ilvl w:val="0"/>
                <w:numId w:val="18"/>
              </w:numPr>
              <w:spacing w:after="0" w:line="240" w:lineRule="auto"/>
              <w:rPr>
                <w:rFonts w:ascii="Arial" w:hAnsi="Arial" w:cs="Arial"/>
              </w:rPr>
            </w:pPr>
            <w:r w:rsidRPr="001C6830">
              <w:rPr>
                <w:rFonts w:ascii="Arial" w:hAnsi="Arial" w:cs="Arial"/>
              </w:rPr>
              <w:t>Cimientos adquiridos</w:t>
            </w:r>
          </w:p>
        </w:tc>
        <w:tc>
          <w:tcPr>
            <w:tcW w:w="2203"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1C6830" w:rsidRDefault="00594E4A" w:rsidP="0020627A">
            <w:pPr>
              <w:jc w:val="both"/>
              <w:rPr>
                <w:rFonts w:ascii="Arial" w:hAnsi="Arial" w:cs="Arial"/>
              </w:rPr>
            </w:pPr>
            <w:r w:rsidRPr="001C6830">
              <w:rPr>
                <w:rFonts w:ascii="Arial" w:hAnsi="Arial" w:cs="Arial"/>
              </w:rPr>
              <w:t>Trabajo en equipo, interés por el tema, responsabilidad en el trabajo respeto a las ideas de los demás crítica constructiva.</w:t>
            </w:r>
          </w:p>
        </w:tc>
      </w:tr>
    </w:tbl>
    <w:p w:rsidR="00594E4A" w:rsidRDefault="00594E4A" w:rsidP="00594E4A">
      <w:pPr>
        <w:spacing w:line="360" w:lineRule="auto"/>
        <w:jc w:val="center"/>
        <w:rPr>
          <w:rFonts w:ascii="Arial" w:eastAsiaTheme="minorHAnsi" w:hAnsi="Arial" w:cs="Arial"/>
          <w:b/>
          <w:sz w:val="28"/>
          <w:szCs w:val="28"/>
          <w:lang w:eastAsia="en-US"/>
        </w:rPr>
      </w:pPr>
    </w:p>
    <w:p w:rsidR="00594E4A" w:rsidRDefault="00594E4A" w:rsidP="00594E4A">
      <w:pPr>
        <w:spacing w:line="360" w:lineRule="auto"/>
        <w:jc w:val="center"/>
        <w:rPr>
          <w:rFonts w:ascii="Arial" w:eastAsiaTheme="minorHAnsi" w:hAnsi="Arial" w:cs="Arial"/>
          <w:b/>
          <w:sz w:val="28"/>
          <w:szCs w:val="28"/>
          <w:lang w:eastAsia="en-US"/>
        </w:rPr>
      </w:pPr>
      <w:r>
        <w:rPr>
          <w:noProof/>
        </w:rPr>
        <w:drawing>
          <wp:inline distT="0" distB="0" distL="0" distR="0" wp14:anchorId="6AB7A9A0" wp14:editId="22F34AE0">
            <wp:extent cx="4962525" cy="3368374"/>
            <wp:effectExtent l="0" t="0" r="0" b="3810"/>
            <wp:docPr id="556" name="Imagen 556" descr="https://elordenmundial.files.wordpress.com/2013/04/multinaiocnaa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lordenmundial.files.wordpress.com/2013/04/multinaiocnaala.jpg"/>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964210" cy="3369518"/>
                    </a:xfrm>
                    <a:prstGeom prst="rect">
                      <a:avLst/>
                    </a:prstGeom>
                    <a:ln>
                      <a:noFill/>
                    </a:ln>
                    <a:effectLst>
                      <a:softEdge rad="112500"/>
                    </a:effectLst>
                  </pic:spPr>
                </pic:pic>
              </a:graphicData>
            </a:graphic>
          </wp:inline>
        </w:drawing>
      </w:r>
    </w:p>
    <w:p w:rsidR="00594E4A" w:rsidRPr="004D1C6C" w:rsidRDefault="00594E4A" w:rsidP="00594E4A">
      <w:pPr>
        <w:spacing w:line="360" w:lineRule="auto"/>
        <w:ind w:firstLine="851"/>
        <w:jc w:val="center"/>
        <w:rPr>
          <w:rFonts w:ascii="Arial" w:hAnsi="Arial" w:cs="Arial"/>
          <w:b/>
          <w:i/>
          <w:sz w:val="16"/>
          <w:szCs w:val="16"/>
        </w:rPr>
      </w:pPr>
      <w:r w:rsidRPr="004D1C6C">
        <w:rPr>
          <w:rFonts w:ascii="Arial" w:hAnsi="Arial" w:cs="Arial"/>
          <w:b/>
          <w:sz w:val="16"/>
          <w:szCs w:val="16"/>
        </w:rPr>
        <w:t>Fuente: www.google.com/imagenesejecutivas</w:t>
      </w:r>
    </w:p>
    <w:p w:rsidR="00594E4A" w:rsidRDefault="00594E4A" w:rsidP="00594E4A">
      <w:pPr>
        <w:shd w:val="clear" w:color="auto" w:fill="FFFFFF"/>
        <w:spacing w:after="0" w:line="360" w:lineRule="auto"/>
        <w:jc w:val="center"/>
        <w:rPr>
          <w:rFonts w:ascii="Arial" w:eastAsiaTheme="minorHAnsi" w:hAnsi="Arial" w:cs="Arial"/>
          <w:b/>
          <w:i/>
          <w:color w:val="000000" w:themeColor="text1"/>
          <w:sz w:val="28"/>
          <w:szCs w:val="28"/>
          <w:lang w:eastAsia="en-US"/>
        </w:rPr>
      </w:pPr>
    </w:p>
    <w:p w:rsidR="00594E4A" w:rsidRDefault="00594E4A" w:rsidP="00594E4A">
      <w:pPr>
        <w:shd w:val="clear" w:color="auto" w:fill="FFFFFF"/>
        <w:spacing w:after="0" w:line="360" w:lineRule="auto"/>
        <w:jc w:val="center"/>
        <w:rPr>
          <w:rFonts w:ascii="Arial" w:eastAsiaTheme="minorHAnsi" w:hAnsi="Arial" w:cs="Arial"/>
          <w:b/>
          <w:i/>
          <w:color w:val="000000" w:themeColor="text1"/>
          <w:sz w:val="28"/>
          <w:szCs w:val="28"/>
          <w:lang w:eastAsia="en-US"/>
        </w:rPr>
      </w:pPr>
    </w:p>
    <w:p w:rsidR="00594E4A" w:rsidRPr="00881670" w:rsidRDefault="00594E4A" w:rsidP="00594E4A">
      <w:pPr>
        <w:shd w:val="clear" w:color="auto" w:fill="FFFFFF"/>
        <w:spacing w:after="0" w:line="360" w:lineRule="auto"/>
        <w:jc w:val="center"/>
        <w:rPr>
          <w:rFonts w:ascii="Arial" w:hAnsi="Arial" w:cs="Arial"/>
          <w:b/>
          <w:i/>
          <w:sz w:val="28"/>
          <w:szCs w:val="28"/>
        </w:rPr>
      </w:pPr>
      <w:r w:rsidRPr="00881670">
        <w:rPr>
          <w:rFonts w:ascii="Arial" w:eastAsiaTheme="minorHAnsi" w:hAnsi="Arial" w:cs="Arial"/>
          <w:b/>
          <w:i/>
          <w:color w:val="000000" w:themeColor="text1"/>
          <w:sz w:val="28"/>
          <w:szCs w:val="28"/>
          <w:lang w:eastAsia="en-US"/>
        </w:rPr>
        <w:t>“</w:t>
      </w:r>
      <w:r w:rsidRPr="00881670">
        <w:rPr>
          <w:rFonts w:ascii="Arial" w:eastAsia="Times New Roman" w:hAnsi="Arial" w:cs="Arial"/>
          <w:b/>
          <w:i/>
          <w:color w:val="000000"/>
          <w:sz w:val="28"/>
          <w:szCs w:val="28"/>
        </w:rPr>
        <w:t>Es indudable que el nacimiento de las empresas multinacionales, tiene su origen en el comercio internacional. Se inicia a fines del siglo XIX, sufre un estancamiento en el periodo de las dos guerras mundiales, y resurge vertiginosamente a partir de la década de los cincuenta</w:t>
      </w:r>
      <w:r w:rsidRPr="00881670">
        <w:rPr>
          <w:rFonts w:ascii="Arial" w:hAnsi="Arial" w:cs="Arial"/>
          <w:b/>
          <w:i/>
          <w:sz w:val="28"/>
          <w:szCs w:val="28"/>
        </w:rPr>
        <w:t>.</w:t>
      </w:r>
    </w:p>
    <w:p w:rsidR="00594E4A" w:rsidRDefault="00594E4A" w:rsidP="00594E4A">
      <w:pPr>
        <w:shd w:val="clear" w:color="auto" w:fill="FFFFFF"/>
        <w:spacing w:after="0" w:line="360" w:lineRule="auto"/>
        <w:jc w:val="center"/>
        <w:rPr>
          <w:rFonts w:ascii="Arial" w:hAnsi="Arial" w:cs="Arial"/>
          <w:b/>
          <w:i/>
          <w:sz w:val="28"/>
          <w:szCs w:val="28"/>
        </w:rPr>
      </w:pPr>
    </w:p>
    <w:p w:rsidR="00594E4A" w:rsidRDefault="00594E4A" w:rsidP="00594E4A">
      <w:pPr>
        <w:shd w:val="clear" w:color="auto" w:fill="FFFFFF"/>
        <w:spacing w:after="0" w:line="360" w:lineRule="auto"/>
        <w:jc w:val="center"/>
        <w:rPr>
          <w:rFonts w:ascii="Arial" w:hAnsi="Arial" w:cs="Arial"/>
          <w:b/>
          <w:i/>
          <w:sz w:val="28"/>
          <w:szCs w:val="28"/>
        </w:rPr>
      </w:pPr>
    </w:p>
    <w:p w:rsidR="00594E4A" w:rsidRDefault="00594E4A" w:rsidP="00594E4A">
      <w:pPr>
        <w:shd w:val="clear" w:color="auto" w:fill="FFFFFF"/>
        <w:spacing w:after="0" w:line="360" w:lineRule="auto"/>
        <w:jc w:val="center"/>
        <w:rPr>
          <w:rFonts w:ascii="Arial" w:hAnsi="Arial" w:cs="Arial"/>
          <w:b/>
          <w:i/>
          <w:sz w:val="28"/>
          <w:szCs w:val="28"/>
        </w:rPr>
      </w:pPr>
    </w:p>
    <w:p w:rsidR="00594E4A" w:rsidRDefault="00594E4A" w:rsidP="00594E4A">
      <w:pPr>
        <w:shd w:val="clear" w:color="auto" w:fill="FFFFFF"/>
        <w:spacing w:after="0" w:line="360" w:lineRule="auto"/>
        <w:jc w:val="center"/>
        <w:rPr>
          <w:rFonts w:ascii="Arial" w:hAnsi="Arial" w:cs="Arial"/>
          <w:b/>
          <w:i/>
          <w:sz w:val="28"/>
          <w:szCs w:val="28"/>
        </w:rPr>
      </w:pPr>
    </w:p>
    <w:p w:rsidR="00594E4A" w:rsidRDefault="00594E4A" w:rsidP="00594E4A">
      <w:pPr>
        <w:shd w:val="clear" w:color="auto" w:fill="FFFFFF"/>
        <w:spacing w:after="0" w:line="360" w:lineRule="auto"/>
        <w:jc w:val="center"/>
        <w:rPr>
          <w:rFonts w:ascii="Arial" w:hAnsi="Arial" w:cs="Arial"/>
          <w:b/>
          <w:i/>
          <w:sz w:val="28"/>
          <w:szCs w:val="28"/>
        </w:rPr>
      </w:pPr>
    </w:p>
    <w:p w:rsidR="00594E4A" w:rsidRDefault="00594E4A" w:rsidP="00594E4A">
      <w:pPr>
        <w:shd w:val="clear" w:color="auto" w:fill="FFFFFF"/>
        <w:spacing w:after="0" w:line="360" w:lineRule="auto"/>
        <w:jc w:val="center"/>
        <w:rPr>
          <w:rFonts w:ascii="Arial" w:hAnsi="Arial" w:cs="Arial"/>
          <w:b/>
          <w:i/>
          <w:sz w:val="28"/>
          <w:szCs w:val="28"/>
        </w:rPr>
      </w:pPr>
    </w:p>
    <w:p w:rsidR="00594E4A" w:rsidRPr="009012EC" w:rsidRDefault="00594E4A" w:rsidP="00594E4A">
      <w:pPr>
        <w:spacing w:line="360" w:lineRule="auto"/>
        <w:jc w:val="center"/>
        <w:rPr>
          <w:b/>
          <w:sz w:val="28"/>
        </w:rPr>
      </w:pPr>
      <w:r>
        <w:rPr>
          <w:b/>
          <w:noProof/>
          <w:sz w:val="28"/>
        </w:rPr>
        <mc:AlternateContent>
          <mc:Choice Requires="wps">
            <w:drawing>
              <wp:anchor distT="0" distB="0" distL="114300" distR="114300" simplePos="0" relativeHeight="251740160" behindDoc="0" locked="0" layoutInCell="1" allowOverlap="1" wp14:anchorId="04A8BC4B" wp14:editId="584C3621">
                <wp:simplePos x="0" y="0"/>
                <wp:positionH relativeFrom="column">
                  <wp:posOffset>2510790</wp:posOffset>
                </wp:positionH>
                <wp:positionV relativeFrom="paragraph">
                  <wp:posOffset>65405</wp:posOffset>
                </wp:positionV>
                <wp:extent cx="3581400" cy="885825"/>
                <wp:effectExtent l="0" t="0" r="0" b="0"/>
                <wp:wrapNone/>
                <wp:docPr id="557" name="557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57 Rectángulo" o:spid="_x0000_s1046" style="position:absolute;left:0;text-align:left;margin-left:197.7pt;margin-top:5.15pt;width:282pt;height:69.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" filled="f" stroked="f" strokeweight="2pt">
                <v:textbox>
                  <w:txbxContent>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I</w:t>
                      </w:r>
                    </w:p>
                  </w:txbxContent>
                </v:textbox>
              </v:rect>
            </w:pict>
          </mc:Fallback>
        </mc:AlternateContent>
      </w:r>
    </w:p>
    <w:p w:rsidR="00594E4A" w:rsidRDefault="00594E4A" w:rsidP="00594E4A">
      <w:pPr>
        <w:pStyle w:val="Ttulo"/>
        <w:tabs>
          <w:tab w:val="left" w:pos="0"/>
          <w:tab w:val="center" w:pos="5490"/>
        </w:tabs>
        <w:spacing w:line="360" w:lineRule="auto"/>
        <w:ind w:firstLine="709"/>
        <w:jc w:val="both"/>
        <w:rPr>
          <w:b w:val="0"/>
          <w:sz w:val="24"/>
        </w:rPr>
      </w:pPr>
    </w:p>
    <w:p w:rsidR="00594E4A" w:rsidRPr="001D0BB4" w:rsidRDefault="00594E4A" w:rsidP="00594E4A">
      <w:pPr>
        <w:jc w:val="both"/>
        <w:rPr>
          <w:rFonts w:ascii="Arial" w:hAnsi="Arial" w:cs="Arial"/>
          <w:lang w:val="en-US"/>
        </w:rPr>
      </w:pPr>
    </w:p>
    <w:p w:rsidR="00594E4A" w:rsidRPr="001D0BB4" w:rsidRDefault="00594E4A" w:rsidP="00594E4A">
      <w:pPr>
        <w:jc w:val="both"/>
        <w:rPr>
          <w:rFonts w:ascii="Arial" w:hAnsi="Arial" w:cs="Arial"/>
          <w:lang w:val="en-US"/>
        </w:rPr>
      </w:pPr>
    </w:p>
    <w:p w:rsidR="00594E4A" w:rsidRPr="001D0BB4" w:rsidRDefault="00594E4A" w:rsidP="00594E4A">
      <w:pPr>
        <w:jc w:val="both"/>
        <w:rPr>
          <w:rFonts w:ascii="Arial" w:hAnsi="Arial" w:cs="Arial"/>
          <w:lang w:val="en-US"/>
        </w:rPr>
      </w:pPr>
    </w:p>
    <w:p w:rsidR="00594E4A" w:rsidRPr="001D0BB4" w:rsidRDefault="00594E4A" w:rsidP="00594E4A">
      <w:pPr>
        <w:jc w:val="both"/>
        <w:rPr>
          <w:rFonts w:ascii="Arial" w:hAnsi="Arial" w:cs="Arial"/>
          <w:lang w:val="en-US"/>
        </w:rPr>
      </w:pPr>
    </w:p>
    <w:p w:rsidR="00594E4A" w:rsidRDefault="00594E4A" w:rsidP="00594E4A">
      <w:pPr>
        <w:jc w:val="both"/>
        <w:rPr>
          <w:rFonts w:ascii="Arial" w:hAnsi="Arial" w:cs="Arial"/>
          <w:lang w:val="en-US"/>
        </w:rPr>
      </w:pPr>
      <w:r>
        <w:rPr>
          <w:rFonts w:ascii="Arial" w:hAnsi="Arial" w:cs="Arial"/>
          <w:noProof/>
        </w:rPr>
        <w:drawing>
          <wp:inline distT="0" distB="0" distL="0" distR="0" wp14:anchorId="58F7F5EB" wp14:editId="3BA228D7">
            <wp:extent cx="6286500" cy="5553075"/>
            <wp:effectExtent l="0" t="342900" r="95250" b="0"/>
            <wp:docPr id="86048" name="Diagrama 860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7" r:lo="rId98" r:qs="rId99" r:cs="rId100"/>
              </a:graphicData>
            </a:graphic>
          </wp:inline>
        </w:drawing>
      </w:r>
    </w:p>
    <w:p w:rsidR="00594E4A" w:rsidRDefault="00594E4A" w:rsidP="00594E4A">
      <w:pPr>
        <w:spacing w:after="0" w:line="360" w:lineRule="auto"/>
        <w:jc w:val="center"/>
        <w:rPr>
          <w:rFonts w:ascii="Arial" w:eastAsiaTheme="minorHAnsi" w:hAnsi="Arial" w:cs="Arial"/>
          <w:b/>
          <w:sz w:val="28"/>
          <w:szCs w:val="28"/>
          <w:lang w:eastAsia="en-US"/>
        </w:rPr>
      </w:pPr>
    </w:p>
    <w:p w:rsidR="00594E4A" w:rsidRDefault="00594E4A" w:rsidP="00594E4A">
      <w:pPr>
        <w:spacing w:after="0" w:line="360" w:lineRule="auto"/>
        <w:jc w:val="center"/>
        <w:rPr>
          <w:rFonts w:ascii="Arial" w:eastAsiaTheme="minorHAnsi" w:hAnsi="Arial" w:cs="Arial"/>
          <w:b/>
          <w:sz w:val="28"/>
          <w:szCs w:val="28"/>
          <w:lang w:eastAsia="en-US"/>
        </w:rPr>
      </w:pPr>
    </w:p>
    <w:p w:rsidR="00594E4A" w:rsidRDefault="00594E4A" w:rsidP="00594E4A">
      <w:pPr>
        <w:spacing w:after="0" w:line="360" w:lineRule="auto"/>
        <w:jc w:val="center"/>
        <w:rPr>
          <w:rFonts w:ascii="Arial" w:eastAsiaTheme="minorHAnsi" w:hAnsi="Arial" w:cs="Arial"/>
          <w:b/>
          <w:sz w:val="28"/>
          <w:szCs w:val="28"/>
          <w:lang w:eastAsia="en-US"/>
        </w:rPr>
      </w:pPr>
      <w:r>
        <w:rPr>
          <w:rFonts w:ascii="Arial" w:eastAsiaTheme="minorHAnsi" w:hAnsi="Arial" w:cs="Arial"/>
          <w:b/>
          <w:sz w:val="28"/>
          <w:szCs w:val="28"/>
          <w:lang w:eastAsia="en-US"/>
        </w:rPr>
        <w:t xml:space="preserve">LA </w:t>
      </w:r>
      <w:r w:rsidRPr="00881670">
        <w:rPr>
          <w:rFonts w:ascii="Arial" w:eastAsiaTheme="minorHAnsi" w:hAnsi="Arial" w:cs="Arial"/>
          <w:b/>
          <w:sz w:val="28"/>
          <w:szCs w:val="28"/>
          <w:lang w:eastAsia="en-US"/>
        </w:rPr>
        <w:t>EMPRESA</w:t>
      </w:r>
      <w:r>
        <w:rPr>
          <w:rFonts w:ascii="Arial" w:eastAsiaTheme="minorHAnsi" w:hAnsi="Arial" w:cs="Arial"/>
          <w:b/>
          <w:sz w:val="28"/>
          <w:szCs w:val="28"/>
          <w:lang w:eastAsia="en-US"/>
        </w:rPr>
        <w:t xml:space="preserve"> EN EL MERCADO MUNDIAL</w:t>
      </w:r>
    </w:p>
    <w:p w:rsidR="00594E4A" w:rsidRDefault="00594E4A" w:rsidP="00594E4A">
      <w:pPr>
        <w:spacing w:after="0" w:line="360" w:lineRule="auto"/>
        <w:rPr>
          <w:rFonts w:ascii="Arial" w:eastAsiaTheme="minorHAnsi" w:hAnsi="Arial" w:cs="Arial"/>
          <w:b/>
          <w:sz w:val="28"/>
          <w:szCs w:val="28"/>
          <w:lang w:eastAsia="en-US"/>
        </w:rPr>
      </w:pPr>
    </w:p>
    <w:p w:rsidR="00594E4A" w:rsidRPr="00CE53A2" w:rsidRDefault="00594E4A" w:rsidP="00594E4A">
      <w:pPr>
        <w:spacing w:after="0" w:line="360" w:lineRule="auto"/>
        <w:rPr>
          <w:rFonts w:ascii="Arial" w:eastAsiaTheme="minorHAnsi" w:hAnsi="Arial" w:cs="Arial"/>
          <w:b/>
          <w:sz w:val="24"/>
          <w:szCs w:val="24"/>
          <w:lang w:eastAsia="en-US"/>
        </w:rPr>
      </w:pPr>
      <w:r w:rsidRPr="00CE53A2">
        <w:rPr>
          <w:rFonts w:ascii="Arial" w:eastAsiaTheme="minorHAnsi" w:hAnsi="Arial" w:cs="Arial"/>
          <w:b/>
          <w:sz w:val="24"/>
          <w:szCs w:val="24"/>
          <w:lang w:eastAsia="en-US"/>
        </w:rPr>
        <w:t>EMPRESAS MULTINACIONALES</w:t>
      </w:r>
    </w:p>
    <w:p w:rsidR="00594E4A" w:rsidRDefault="00594E4A" w:rsidP="00594E4A">
      <w:pPr>
        <w:spacing w:after="0" w:line="360" w:lineRule="auto"/>
        <w:jc w:val="both"/>
        <w:rPr>
          <w:rFonts w:ascii="Arial" w:eastAsiaTheme="minorHAnsi" w:hAnsi="Arial" w:cs="Arial"/>
          <w:color w:val="000000" w:themeColor="text1"/>
          <w:sz w:val="24"/>
          <w:szCs w:val="24"/>
          <w:lang w:eastAsia="en-US"/>
        </w:rPr>
      </w:pPr>
      <w:r>
        <w:rPr>
          <w:rFonts w:ascii="Arial" w:eastAsiaTheme="minorHAnsi" w:hAnsi="Arial" w:cs="Arial"/>
          <w:color w:val="000000" w:themeColor="text1"/>
          <w:sz w:val="24"/>
          <w:szCs w:val="24"/>
          <w:lang w:eastAsia="en-US"/>
        </w:rPr>
        <w:tab/>
      </w:r>
    </w:p>
    <w:p w:rsidR="00594E4A" w:rsidRDefault="00594E4A" w:rsidP="00594E4A">
      <w:pPr>
        <w:spacing w:after="0" w:line="360" w:lineRule="auto"/>
        <w:ind w:right="-234" w:firstLine="708"/>
        <w:jc w:val="both"/>
        <w:rPr>
          <w:rFonts w:ascii="Arial" w:eastAsiaTheme="minorHAnsi" w:hAnsi="Arial" w:cs="Arial"/>
          <w:color w:val="000000" w:themeColor="text1"/>
          <w:sz w:val="24"/>
          <w:szCs w:val="24"/>
          <w:lang w:eastAsia="en-US"/>
        </w:rPr>
      </w:pPr>
      <w:r w:rsidRPr="00850F2F">
        <w:rPr>
          <w:rFonts w:ascii="Arial" w:eastAsiaTheme="minorHAnsi" w:hAnsi="Arial" w:cs="Arial"/>
          <w:color w:val="000000" w:themeColor="text1"/>
          <w:sz w:val="24"/>
          <w:szCs w:val="24"/>
          <w:lang w:eastAsia="en-US"/>
        </w:rPr>
        <w:t>Las empresas multinacionales o empresas transnacionales son aquellas que no solo están establecidas en su país de origen, sino que también se constituyen en otros países para realizar sus actividades mercantiles tanto de venta y compra como de producción en los países donde se han establecido. Las multinacionales están en capacidad de expandir la producción y otras operaciones alrededor del mundo, así como de movilizar plantas industriales de un país a otro.</w:t>
      </w:r>
    </w:p>
    <w:p w:rsidR="00594E4A" w:rsidRDefault="00594E4A" w:rsidP="00594E4A">
      <w:pPr>
        <w:spacing w:after="0" w:line="360" w:lineRule="auto"/>
        <w:ind w:right="-234" w:firstLine="708"/>
        <w:jc w:val="both"/>
        <w:rPr>
          <w:rFonts w:ascii="Arial" w:eastAsiaTheme="minorHAnsi" w:hAnsi="Arial" w:cs="Arial"/>
          <w:b/>
          <w:sz w:val="28"/>
          <w:szCs w:val="28"/>
          <w:lang w:eastAsia="en-US"/>
        </w:rPr>
      </w:pPr>
    </w:p>
    <w:p w:rsidR="00594E4A" w:rsidRDefault="00594E4A" w:rsidP="00594E4A">
      <w:pPr>
        <w:spacing w:after="0" w:line="360" w:lineRule="auto"/>
        <w:ind w:right="-234"/>
        <w:jc w:val="both"/>
        <w:rPr>
          <w:rFonts w:ascii="Arial" w:eastAsiaTheme="minorHAnsi" w:hAnsi="Arial" w:cs="Arial"/>
          <w:color w:val="000000" w:themeColor="text1"/>
          <w:sz w:val="24"/>
          <w:szCs w:val="24"/>
          <w:shd w:val="clear" w:color="auto" w:fill="FFFFFF"/>
          <w:lang w:eastAsia="en-US"/>
        </w:rPr>
      </w:pPr>
      <w:r>
        <w:rPr>
          <w:rFonts w:ascii="Arial" w:eastAsiaTheme="minorHAnsi" w:hAnsi="Arial" w:cs="Arial"/>
          <w:color w:val="000000" w:themeColor="text1"/>
          <w:sz w:val="24"/>
          <w:szCs w:val="24"/>
          <w:shd w:val="clear" w:color="auto" w:fill="FFFFFF"/>
          <w:lang w:eastAsia="en-US"/>
        </w:rPr>
        <w:tab/>
      </w:r>
      <w:r w:rsidRPr="00850F2F">
        <w:rPr>
          <w:rFonts w:ascii="Arial" w:eastAsiaTheme="minorHAnsi" w:hAnsi="Arial" w:cs="Arial"/>
          <w:color w:val="000000" w:themeColor="text1"/>
          <w:sz w:val="24"/>
          <w:szCs w:val="24"/>
          <w:shd w:val="clear" w:color="auto" w:fill="FFFFFF"/>
          <w:lang w:eastAsia="en-US"/>
        </w:rPr>
        <w:t>En la actualidad hay unas 50.000 empresas multinacionales con 450.000 filiales que dan trabajo a más de 200 millones de personas en el mundo. Su impacto puede percibirse en casi todas las facetas de la actividad industrial, comercial, de servicios y negocios. </w:t>
      </w:r>
      <w:sdt>
        <w:sdtPr>
          <w:rPr>
            <w:rFonts w:ascii="Arial" w:eastAsiaTheme="minorHAnsi" w:hAnsi="Arial" w:cs="Arial"/>
            <w:color w:val="000000" w:themeColor="text1"/>
            <w:sz w:val="24"/>
            <w:szCs w:val="24"/>
            <w:shd w:val="clear" w:color="auto" w:fill="FFFFFF"/>
            <w:lang w:eastAsia="en-US"/>
          </w:rPr>
          <w:id w:val="-637567428"/>
          <w:citation/>
        </w:sdtPr>
        <w:sdtContent>
          <w:r w:rsidRPr="00850F2F">
            <w:rPr>
              <w:rFonts w:ascii="Arial" w:eastAsiaTheme="minorHAnsi" w:hAnsi="Arial" w:cs="Arial"/>
              <w:color w:val="000000" w:themeColor="text1"/>
              <w:sz w:val="24"/>
              <w:szCs w:val="24"/>
              <w:shd w:val="clear" w:color="auto" w:fill="FFFFFF"/>
              <w:lang w:eastAsia="en-US"/>
            </w:rPr>
            <w:fldChar w:fldCharType="begin"/>
          </w:r>
          <w:r w:rsidRPr="00850F2F">
            <w:rPr>
              <w:rFonts w:ascii="Arial" w:eastAsiaTheme="minorHAnsi" w:hAnsi="Arial" w:cs="Arial"/>
              <w:color w:val="000000" w:themeColor="text1"/>
              <w:sz w:val="24"/>
              <w:szCs w:val="24"/>
              <w:shd w:val="clear" w:color="auto" w:fill="FFFFFF"/>
              <w:lang w:eastAsia="en-US"/>
            </w:rPr>
            <w:instrText xml:space="preserve"> CITATION OIT14 \l 2058 </w:instrText>
          </w:r>
          <w:r w:rsidRPr="00850F2F">
            <w:rPr>
              <w:rFonts w:ascii="Arial" w:eastAsiaTheme="minorHAnsi" w:hAnsi="Arial" w:cs="Arial"/>
              <w:color w:val="000000" w:themeColor="text1"/>
              <w:sz w:val="24"/>
              <w:szCs w:val="24"/>
              <w:shd w:val="clear" w:color="auto" w:fill="FFFFFF"/>
              <w:lang w:eastAsia="en-US"/>
            </w:rPr>
            <w:fldChar w:fldCharType="separate"/>
          </w:r>
          <w:r w:rsidRPr="006076AB">
            <w:rPr>
              <w:rFonts w:ascii="Arial" w:eastAsiaTheme="minorHAnsi" w:hAnsi="Arial" w:cs="Arial"/>
              <w:noProof/>
              <w:color w:val="000000" w:themeColor="text1"/>
              <w:sz w:val="24"/>
              <w:szCs w:val="24"/>
              <w:shd w:val="clear" w:color="auto" w:fill="FFFFFF"/>
              <w:lang w:eastAsia="en-US"/>
            </w:rPr>
            <w:t>(OIT, 2014)</w:t>
          </w:r>
          <w:r w:rsidRPr="00850F2F">
            <w:rPr>
              <w:rFonts w:ascii="Arial" w:eastAsiaTheme="minorHAnsi" w:hAnsi="Arial" w:cs="Arial"/>
              <w:color w:val="000000" w:themeColor="text1"/>
              <w:sz w:val="24"/>
              <w:szCs w:val="24"/>
              <w:shd w:val="clear" w:color="auto" w:fill="FFFFFF"/>
              <w:lang w:eastAsia="en-US"/>
            </w:rPr>
            <w:fldChar w:fldCharType="end"/>
          </w:r>
        </w:sdtContent>
      </w:sdt>
      <w:r>
        <w:rPr>
          <w:rFonts w:ascii="Arial" w:eastAsiaTheme="minorHAnsi" w:hAnsi="Arial" w:cs="Arial"/>
          <w:color w:val="000000" w:themeColor="text1"/>
          <w:sz w:val="24"/>
          <w:szCs w:val="24"/>
          <w:shd w:val="clear" w:color="auto" w:fill="FFFFFF"/>
          <w:lang w:eastAsia="en-US"/>
        </w:rPr>
        <w:t>.</w:t>
      </w:r>
    </w:p>
    <w:p w:rsidR="00594E4A" w:rsidRDefault="00594E4A" w:rsidP="00594E4A">
      <w:pPr>
        <w:spacing w:after="0" w:line="360" w:lineRule="auto"/>
        <w:ind w:right="-234"/>
        <w:jc w:val="both"/>
        <w:rPr>
          <w:rFonts w:ascii="Arial" w:eastAsiaTheme="minorHAnsi" w:hAnsi="Arial" w:cs="Arial"/>
          <w:b/>
          <w:sz w:val="28"/>
          <w:szCs w:val="28"/>
          <w:lang w:eastAsia="en-US"/>
        </w:rPr>
      </w:pPr>
    </w:p>
    <w:p w:rsidR="00594E4A" w:rsidRPr="00475826" w:rsidRDefault="00594E4A" w:rsidP="00594E4A">
      <w:pPr>
        <w:spacing w:after="0" w:line="360" w:lineRule="auto"/>
        <w:ind w:right="-234"/>
        <w:jc w:val="both"/>
        <w:rPr>
          <w:rFonts w:ascii="Arial" w:eastAsiaTheme="minorHAnsi" w:hAnsi="Arial" w:cs="Arial"/>
          <w:b/>
          <w:sz w:val="28"/>
          <w:szCs w:val="28"/>
          <w:lang w:eastAsia="en-US"/>
        </w:rPr>
      </w:pPr>
      <w:r>
        <w:rPr>
          <w:rFonts w:ascii="Arial" w:eastAsiaTheme="minorHAnsi" w:hAnsi="Arial" w:cs="Arial"/>
          <w:color w:val="000000" w:themeColor="text1"/>
          <w:sz w:val="24"/>
          <w:szCs w:val="24"/>
          <w:lang w:eastAsia="en-US"/>
        </w:rPr>
        <w:tab/>
      </w:r>
      <w:r w:rsidRPr="00850F2F">
        <w:rPr>
          <w:rFonts w:ascii="Arial" w:eastAsiaTheme="minorHAnsi" w:hAnsi="Arial" w:cs="Arial"/>
          <w:color w:val="000000" w:themeColor="text1"/>
          <w:sz w:val="24"/>
          <w:szCs w:val="24"/>
          <w:lang w:eastAsia="en-US"/>
        </w:rPr>
        <w:t xml:space="preserve">El papel que juegan las empresas de este tipo es el factor clave para el desarrollo de la globalización moderna ya que estas actúan como principal agente en la apertura de mercados entre diversas naciones y sistemas económicos. El capitalismo cada vez tiende más a ser dominado por las transnacionales causando un paulatino aumento del neoliberalismo internacional y llevando productos, servicios, costumbres, tradiciones y muchas características más de una nación a otra (ver esquema </w:t>
      </w:r>
      <w:r>
        <w:rPr>
          <w:rFonts w:ascii="Arial" w:eastAsiaTheme="minorHAnsi" w:hAnsi="Arial" w:cs="Arial"/>
          <w:color w:val="000000" w:themeColor="text1"/>
          <w:sz w:val="24"/>
          <w:szCs w:val="24"/>
          <w:lang w:eastAsia="en-US"/>
        </w:rPr>
        <w:t>2.1</w:t>
      </w:r>
      <w:r w:rsidRPr="00850F2F">
        <w:rPr>
          <w:rFonts w:ascii="Arial" w:eastAsiaTheme="minorHAnsi" w:hAnsi="Arial" w:cs="Arial"/>
          <w:color w:val="000000" w:themeColor="text1"/>
          <w:sz w:val="24"/>
          <w:szCs w:val="24"/>
          <w:lang w:eastAsia="en-US"/>
        </w:rPr>
        <w:t>).</w:t>
      </w:r>
    </w:p>
    <w:p w:rsidR="00594E4A" w:rsidRPr="00850F2F" w:rsidRDefault="00594E4A" w:rsidP="00594E4A">
      <w:pPr>
        <w:spacing w:line="360" w:lineRule="auto"/>
        <w:jc w:val="both"/>
        <w:rPr>
          <w:rFonts w:ascii="Arial" w:eastAsiaTheme="minorHAnsi" w:hAnsi="Arial" w:cs="Arial"/>
          <w:color w:val="000000" w:themeColor="text1"/>
          <w:sz w:val="24"/>
          <w:szCs w:val="24"/>
          <w:lang w:eastAsia="en-US"/>
        </w:rPr>
      </w:pPr>
      <w:r>
        <w:rPr>
          <w:rFonts w:ascii="Arial" w:eastAsiaTheme="minorHAnsi" w:hAnsi="Arial" w:cs="Arial"/>
          <w:noProof/>
          <w:color w:val="000000" w:themeColor="text1"/>
          <w:sz w:val="24"/>
          <w:szCs w:val="24"/>
        </w:rPr>
        <w:lastRenderedPageBreak/>
        <mc:AlternateContent>
          <mc:Choice Requires="wps">
            <w:drawing>
              <wp:anchor distT="0" distB="0" distL="114300" distR="114300" simplePos="0" relativeHeight="251666432" behindDoc="0" locked="0" layoutInCell="1" allowOverlap="1" wp14:anchorId="00AF4844" wp14:editId="5F73FADE">
                <wp:simplePos x="0" y="0"/>
                <wp:positionH relativeFrom="column">
                  <wp:posOffset>681990</wp:posOffset>
                </wp:positionH>
                <wp:positionV relativeFrom="paragraph">
                  <wp:posOffset>2934335</wp:posOffset>
                </wp:positionV>
                <wp:extent cx="4562475" cy="590550"/>
                <wp:effectExtent l="0" t="0" r="0" b="0"/>
                <wp:wrapNone/>
                <wp:docPr id="91" name="Rectángulo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62475" cy="5905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37522C" w:rsidRDefault="00594E4A" w:rsidP="00594E4A">
                            <w:pPr>
                              <w:jc w:val="center"/>
                              <w:rPr>
                                <w:rFonts w:ascii="Arial" w:hAnsi="Arial" w:cs="Arial"/>
                                <w:b/>
                                <w:color w:val="000000" w:themeColor="text1"/>
                                <w:sz w:val="16"/>
                                <w:szCs w:val="16"/>
                              </w:rPr>
                            </w:pPr>
                            <w:r w:rsidRPr="0037522C">
                              <w:rPr>
                                <w:rFonts w:ascii="Arial" w:hAnsi="Arial" w:cs="Arial"/>
                                <w:b/>
                                <w:color w:val="000000" w:themeColor="text1"/>
                                <w:sz w:val="16"/>
                                <w:szCs w:val="16"/>
                              </w:rPr>
                              <w:t>Esquema 2.1</w:t>
                            </w:r>
                            <w:r>
                              <w:rPr>
                                <w:rFonts w:ascii="Arial" w:hAnsi="Arial" w:cs="Arial"/>
                                <w:b/>
                                <w:color w:val="000000" w:themeColor="text1"/>
                                <w:sz w:val="16"/>
                                <w:szCs w:val="16"/>
                              </w:rPr>
                              <w:t xml:space="preserve"> Expansión de cultura y reducción de barreras comerciales</w:t>
                            </w:r>
                          </w:p>
                          <w:p w:rsidR="00594E4A" w:rsidRPr="0037522C" w:rsidRDefault="00594E4A" w:rsidP="00594E4A">
                            <w:pPr>
                              <w:jc w:val="center"/>
                              <w:rPr>
                                <w:rFonts w:ascii="Arial" w:hAnsi="Arial" w:cs="Arial"/>
                                <w:b/>
                                <w:color w:val="000000" w:themeColor="text1"/>
                                <w:sz w:val="16"/>
                                <w:szCs w:val="16"/>
                              </w:rPr>
                            </w:pPr>
                            <w:r w:rsidRPr="0037522C">
                              <w:rPr>
                                <w:rFonts w:ascii="Arial" w:hAnsi="Arial" w:cs="Arial"/>
                                <w:b/>
                                <w:color w:val="000000" w:themeColor="text1"/>
                                <w:sz w:val="16"/>
                                <w:szCs w:val="16"/>
                              </w:rPr>
                              <w:t>Fuente</w:t>
                            </w:r>
                            <w:r>
                              <w:rPr>
                                <w:rFonts w:ascii="Arial" w:hAnsi="Arial" w:cs="Arial"/>
                                <w:b/>
                                <w:color w:val="000000" w:themeColor="text1"/>
                                <w:sz w:val="16"/>
                                <w:szCs w:val="16"/>
                              </w:rPr>
                              <w:t>: Elaboración propia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ángulo 91" o:spid="_x0000_s1047" style="position:absolute;left:0;text-align:left;margin-left:53.7pt;margin-top:231.05pt;width:359.25pt;height:4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" filled="f" stroked="f" strokeweight="2pt">
                <v:path arrowok="t"/>
                <v:textbox>
                  <w:txbxContent>
                    <w:p w:rsidR="00594E4A" w:rsidRPr="0037522C" w:rsidRDefault="00594E4A" w:rsidP="00594E4A">
                      <w:pPr>
                        <w:jc w:val="center"/>
                        <w:rPr>
                          <w:rFonts w:ascii="Arial" w:hAnsi="Arial" w:cs="Arial"/>
                          <w:b/>
                          <w:color w:val="000000" w:themeColor="text1"/>
                          <w:sz w:val="16"/>
                          <w:szCs w:val="16"/>
                        </w:rPr>
                      </w:pPr>
                      <w:r w:rsidRPr="0037522C">
                        <w:rPr>
                          <w:rFonts w:ascii="Arial" w:hAnsi="Arial" w:cs="Arial"/>
                          <w:b/>
                          <w:color w:val="000000" w:themeColor="text1"/>
                          <w:sz w:val="16"/>
                          <w:szCs w:val="16"/>
                        </w:rPr>
                        <w:t>Esquema 2.1</w:t>
                      </w:r>
                      <w:r>
                        <w:rPr>
                          <w:rFonts w:ascii="Arial" w:hAnsi="Arial" w:cs="Arial"/>
                          <w:b/>
                          <w:color w:val="000000" w:themeColor="text1"/>
                          <w:sz w:val="16"/>
                          <w:szCs w:val="16"/>
                        </w:rPr>
                        <w:t xml:space="preserve"> Expansión de cultura y reducción de barreras comerciales</w:t>
                      </w:r>
                    </w:p>
                    <w:p w:rsidR="00594E4A" w:rsidRPr="0037522C" w:rsidRDefault="00594E4A" w:rsidP="00594E4A">
                      <w:pPr>
                        <w:jc w:val="center"/>
                        <w:rPr>
                          <w:rFonts w:ascii="Arial" w:hAnsi="Arial" w:cs="Arial"/>
                          <w:b/>
                          <w:color w:val="000000" w:themeColor="text1"/>
                          <w:sz w:val="16"/>
                          <w:szCs w:val="16"/>
                        </w:rPr>
                      </w:pPr>
                      <w:r w:rsidRPr="0037522C">
                        <w:rPr>
                          <w:rFonts w:ascii="Arial" w:hAnsi="Arial" w:cs="Arial"/>
                          <w:b/>
                          <w:color w:val="000000" w:themeColor="text1"/>
                          <w:sz w:val="16"/>
                          <w:szCs w:val="16"/>
                        </w:rPr>
                        <w:t>Fuente</w:t>
                      </w:r>
                      <w:r>
                        <w:rPr>
                          <w:rFonts w:ascii="Arial" w:hAnsi="Arial" w:cs="Arial"/>
                          <w:b/>
                          <w:color w:val="000000" w:themeColor="text1"/>
                          <w:sz w:val="16"/>
                          <w:szCs w:val="16"/>
                        </w:rPr>
                        <w:t>: Elaboración propia</w:t>
                      </w:r>
                    </w:p>
                  </w:txbxContent>
                </v:textbox>
              </v:rect>
            </w:pict>
          </mc:Fallback>
        </mc:AlternateContent>
      </w:r>
      <w:r w:rsidRPr="00850F2F">
        <w:rPr>
          <w:rFonts w:ascii="Arial" w:eastAsiaTheme="minorHAnsi" w:hAnsi="Arial" w:cs="Arial"/>
          <w:noProof/>
          <w:color w:val="000000" w:themeColor="text1"/>
          <w:sz w:val="24"/>
          <w:szCs w:val="24"/>
        </w:rPr>
        <w:drawing>
          <wp:inline distT="0" distB="0" distL="0" distR="0" wp14:anchorId="7F6C1041" wp14:editId="6FB891B6">
            <wp:extent cx="5610225" cy="2857500"/>
            <wp:effectExtent l="76200" t="0" r="28575" b="0"/>
            <wp:docPr id="40" name="Diagrama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2" r:lo="rId103" r:qs="rId104" r:cs="rId105"/>
              </a:graphicData>
            </a:graphic>
          </wp:inline>
        </w:drawing>
      </w:r>
    </w:p>
    <w:p w:rsidR="00594E4A" w:rsidRDefault="00594E4A" w:rsidP="00594E4A">
      <w:pPr>
        <w:tabs>
          <w:tab w:val="left" w:pos="1140"/>
        </w:tabs>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ab/>
      </w:r>
    </w:p>
    <w:p w:rsidR="00594E4A" w:rsidRDefault="00594E4A" w:rsidP="00594E4A">
      <w:pPr>
        <w:tabs>
          <w:tab w:val="left" w:pos="1140"/>
        </w:tabs>
        <w:spacing w:line="360" w:lineRule="auto"/>
        <w:jc w:val="both"/>
        <w:rPr>
          <w:rFonts w:ascii="Arial" w:eastAsiaTheme="minorHAnsi" w:hAnsi="Arial" w:cs="Arial"/>
          <w:sz w:val="24"/>
          <w:szCs w:val="24"/>
          <w:lang w:eastAsia="en-US"/>
        </w:rPr>
      </w:pPr>
    </w:p>
    <w:p w:rsidR="00594E4A" w:rsidRDefault="00594E4A" w:rsidP="00594E4A">
      <w:pPr>
        <w:tabs>
          <w:tab w:val="left" w:pos="709"/>
          <w:tab w:val="left" w:pos="1140"/>
        </w:tabs>
        <w:spacing w:after="0" w:line="360" w:lineRule="auto"/>
        <w:ind w:right="-234"/>
        <w:jc w:val="both"/>
        <w:rPr>
          <w:rFonts w:ascii="Arial" w:eastAsiaTheme="minorHAnsi" w:hAnsi="Arial" w:cs="Arial"/>
          <w:sz w:val="24"/>
          <w:szCs w:val="24"/>
          <w:lang w:eastAsia="en-US"/>
        </w:rPr>
      </w:pPr>
      <w:r>
        <w:rPr>
          <w:rFonts w:ascii="Arial" w:eastAsiaTheme="minorHAnsi" w:hAnsi="Arial" w:cs="Arial"/>
          <w:sz w:val="24"/>
          <w:szCs w:val="24"/>
          <w:lang w:eastAsia="en-US"/>
        </w:rPr>
        <w:tab/>
      </w:r>
      <w:r w:rsidRPr="00850F2F">
        <w:rPr>
          <w:rFonts w:ascii="Arial" w:eastAsiaTheme="minorHAnsi" w:hAnsi="Arial" w:cs="Arial"/>
          <w:sz w:val="24"/>
          <w:szCs w:val="24"/>
          <w:lang w:eastAsia="en-US"/>
        </w:rPr>
        <w:t xml:space="preserve">Como se puede observar en el esquema </w:t>
      </w:r>
      <w:r>
        <w:rPr>
          <w:rFonts w:ascii="Arial" w:eastAsiaTheme="minorHAnsi" w:hAnsi="Arial" w:cs="Arial"/>
          <w:sz w:val="24"/>
          <w:szCs w:val="24"/>
          <w:lang w:eastAsia="en-US"/>
        </w:rPr>
        <w:t>2</w:t>
      </w:r>
      <w:r w:rsidRPr="00850F2F">
        <w:rPr>
          <w:rFonts w:ascii="Arial" w:eastAsiaTheme="minorHAnsi" w:hAnsi="Arial" w:cs="Arial"/>
          <w:sz w:val="24"/>
          <w:szCs w:val="24"/>
          <w:lang w:eastAsia="en-US"/>
        </w:rPr>
        <w:t>.</w:t>
      </w:r>
      <w:r>
        <w:rPr>
          <w:rFonts w:ascii="Arial" w:eastAsiaTheme="minorHAnsi" w:hAnsi="Arial" w:cs="Arial"/>
          <w:sz w:val="24"/>
          <w:szCs w:val="24"/>
          <w:lang w:eastAsia="en-US"/>
        </w:rPr>
        <w:t>1</w:t>
      </w:r>
      <w:r w:rsidRPr="00850F2F">
        <w:rPr>
          <w:rFonts w:ascii="Arial" w:eastAsiaTheme="minorHAnsi" w:hAnsi="Arial" w:cs="Arial"/>
          <w:sz w:val="24"/>
          <w:szCs w:val="24"/>
          <w:lang w:eastAsia="en-US"/>
        </w:rPr>
        <w:t>, las empresas multinacionales son las responsables de llevar a mercados extranjeros nuevos bienes tangibles e intangibles.</w:t>
      </w:r>
    </w:p>
    <w:p w:rsidR="00594E4A" w:rsidRPr="00850F2F" w:rsidRDefault="00594E4A" w:rsidP="00594E4A">
      <w:pPr>
        <w:tabs>
          <w:tab w:val="left" w:pos="709"/>
          <w:tab w:val="left" w:pos="1140"/>
        </w:tabs>
        <w:spacing w:after="0" w:line="360" w:lineRule="auto"/>
        <w:ind w:right="-234"/>
        <w:jc w:val="both"/>
        <w:rPr>
          <w:rFonts w:ascii="Arial" w:eastAsiaTheme="minorHAnsi" w:hAnsi="Arial" w:cs="Arial"/>
          <w:sz w:val="24"/>
          <w:szCs w:val="24"/>
          <w:lang w:eastAsia="en-US"/>
        </w:rPr>
      </w:pPr>
    </w:p>
    <w:p w:rsidR="00594E4A" w:rsidRDefault="00594E4A" w:rsidP="00594E4A">
      <w:pPr>
        <w:tabs>
          <w:tab w:val="left" w:pos="709"/>
          <w:tab w:val="left" w:pos="1140"/>
        </w:tabs>
        <w:spacing w:after="0" w:line="360" w:lineRule="auto"/>
        <w:ind w:right="-234"/>
        <w:jc w:val="both"/>
        <w:rPr>
          <w:rFonts w:ascii="Arial" w:eastAsiaTheme="minorHAnsi" w:hAnsi="Arial" w:cs="Arial"/>
          <w:sz w:val="24"/>
          <w:szCs w:val="24"/>
          <w:lang w:eastAsia="en-US"/>
        </w:rPr>
      </w:pPr>
      <w:r>
        <w:rPr>
          <w:rFonts w:ascii="Arial" w:eastAsiaTheme="minorHAnsi" w:hAnsi="Arial" w:cs="Arial"/>
          <w:sz w:val="24"/>
          <w:szCs w:val="24"/>
          <w:lang w:eastAsia="en-US"/>
        </w:rPr>
        <w:tab/>
      </w:r>
      <w:r w:rsidRPr="00850F2F">
        <w:rPr>
          <w:rFonts w:ascii="Arial" w:eastAsiaTheme="minorHAnsi" w:hAnsi="Arial" w:cs="Arial"/>
          <w:sz w:val="24"/>
          <w:szCs w:val="24"/>
          <w:lang w:eastAsia="en-US"/>
        </w:rPr>
        <w:t>El rápido crecimiento de la economía globalizada y desarrollo de negocios internacionales ha propiciado el nacimiento de los “nuevos actores” dentro del panorama económico universal, las empresas multinacionales son uno de ellos, de esta manera el estado ya no es el único partícipe en las relaciones económicas internacionales; pero su área de influencia no está limitada única y exclusivamente al sector económico, sino que se vinculan entre sí a procesos políticos y sociales.</w:t>
      </w:r>
      <w:sdt>
        <w:sdtPr>
          <w:rPr>
            <w:rFonts w:ascii="Arial" w:eastAsiaTheme="minorHAnsi" w:hAnsi="Arial" w:cs="Arial"/>
            <w:sz w:val="24"/>
            <w:szCs w:val="24"/>
            <w:lang w:eastAsia="en-US"/>
          </w:rPr>
          <w:id w:val="-1295215121"/>
          <w:citation/>
        </w:sdtPr>
        <w:sdtContent>
          <w:r w:rsidRPr="00850F2F">
            <w:rPr>
              <w:rFonts w:ascii="Arial" w:eastAsiaTheme="minorHAnsi" w:hAnsi="Arial" w:cs="Arial"/>
              <w:sz w:val="24"/>
              <w:szCs w:val="24"/>
              <w:lang w:eastAsia="en-US"/>
            </w:rPr>
            <w:fldChar w:fldCharType="begin"/>
          </w:r>
          <w:r w:rsidRPr="00850F2F">
            <w:rPr>
              <w:rFonts w:ascii="Arial" w:eastAsiaTheme="minorHAnsi" w:hAnsi="Arial" w:cs="Arial"/>
              <w:sz w:val="24"/>
              <w:szCs w:val="24"/>
              <w:lang w:eastAsia="en-US"/>
            </w:rPr>
            <w:instrText xml:space="preserve"> CITATION Kim04 \l 2058 </w:instrText>
          </w:r>
          <w:r w:rsidRPr="00850F2F">
            <w:rPr>
              <w:rFonts w:ascii="Arial" w:eastAsiaTheme="minorHAnsi" w:hAnsi="Arial" w:cs="Arial"/>
              <w:sz w:val="24"/>
              <w:szCs w:val="24"/>
              <w:lang w:eastAsia="en-US"/>
            </w:rPr>
            <w:fldChar w:fldCharType="separate"/>
          </w:r>
          <w:r>
            <w:rPr>
              <w:rFonts w:ascii="Arial" w:eastAsiaTheme="minorHAnsi" w:hAnsi="Arial" w:cs="Arial"/>
              <w:noProof/>
              <w:sz w:val="24"/>
              <w:szCs w:val="24"/>
              <w:lang w:eastAsia="en-US"/>
            </w:rPr>
            <w:t xml:space="preserve"> </w:t>
          </w:r>
          <w:r w:rsidRPr="006076AB">
            <w:rPr>
              <w:rFonts w:ascii="Arial" w:eastAsiaTheme="minorHAnsi" w:hAnsi="Arial" w:cs="Arial"/>
              <w:noProof/>
              <w:sz w:val="24"/>
              <w:szCs w:val="24"/>
              <w:lang w:eastAsia="en-US"/>
            </w:rPr>
            <w:t>(Valaskaki, 2004)</w:t>
          </w:r>
          <w:r w:rsidRPr="00850F2F">
            <w:rPr>
              <w:rFonts w:ascii="Arial" w:eastAsiaTheme="minorHAnsi" w:hAnsi="Arial" w:cs="Arial"/>
              <w:sz w:val="24"/>
              <w:szCs w:val="24"/>
              <w:lang w:eastAsia="en-US"/>
            </w:rPr>
            <w:fldChar w:fldCharType="end"/>
          </w:r>
        </w:sdtContent>
      </w:sdt>
      <w:r w:rsidRPr="00850F2F">
        <w:rPr>
          <w:rFonts w:ascii="Arial" w:eastAsiaTheme="minorHAnsi" w:hAnsi="Arial" w:cs="Arial"/>
          <w:sz w:val="24"/>
          <w:szCs w:val="24"/>
          <w:lang w:eastAsia="en-US"/>
        </w:rPr>
        <w:t>.</w:t>
      </w:r>
    </w:p>
    <w:p w:rsidR="00594E4A" w:rsidRDefault="00594E4A" w:rsidP="00594E4A">
      <w:pPr>
        <w:tabs>
          <w:tab w:val="left" w:pos="709"/>
          <w:tab w:val="left" w:pos="1140"/>
        </w:tabs>
        <w:spacing w:after="0" w:line="360" w:lineRule="auto"/>
        <w:jc w:val="both"/>
        <w:rPr>
          <w:rFonts w:ascii="Arial" w:eastAsiaTheme="minorHAnsi" w:hAnsi="Arial" w:cs="Arial"/>
          <w:sz w:val="24"/>
          <w:szCs w:val="24"/>
          <w:lang w:eastAsia="en-US"/>
        </w:rPr>
      </w:pPr>
    </w:p>
    <w:p w:rsidR="00594E4A" w:rsidRDefault="00594E4A" w:rsidP="00594E4A">
      <w:pPr>
        <w:tabs>
          <w:tab w:val="left" w:pos="709"/>
          <w:tab w:val="left" w:pos="1140"/>
        </w:tabs>
        <w:spacing w:after="0" w:line="360" w:lineRule="auto"/>
        <w:jc w:val="both"/>
        <w:rPr>
          <w:rFonts w:ascii="Arial" w:eastAsiaTheme="minorHAnsi" w:hAnsi="Arial" w:cs="Arial"/>
          <w:sz w:val="24"/>
          <w:szCs w:val="24"/>
          <w:lang w:eastAsia="en-US"/>
        </w:rPr>
      </w:pPr>
    </w:p>
    <w:p w:rsidR="00594E4A" w:rsidRDefault="00594E4A" w:rsidP="00594E4A">
      <w:pPr>
        <w:tabs>
          <w:tab w:val="left" w:pos="709"/>
          <w:tab w:val="left" w:pos="1140"/>
        </w:tabs>
        <w:spacing w:after="0" w:line="360" w:lineRule="auto"/>
        <w:jc w:val="both"/>
        <w:rPr>
          <w:rFonts w:ascii="Arial" w:eastAsiaTheme="minorHAnsi" w:hAnsi="Arial" w:cs="Arial"/>
          <w:sz w:val="24"/>
          <w:szCs w:val="24"/>
          <w:lang w:eastAsia="en-US"/>
        </w:rPr>
      </w:pPr>
    </w:p>
    <w:p w:rsidR="00594E4A" w:rsidRDefault="00594E4A" w:rsidP="00594E4A">
      <w:pPr>
        <w:tabs>
          <w:tab w:val="left" w:pos="709"/>
          <w:tab w:val="left" w:pos="1140"/>
        </w:tabs>
        <w:spacing w:after="0" w:line="360" w:lineRule="auto"/>
        <w:jc w:val="both"/>
        <w:rPr>
          <w:rFonts w:ascii="Arial" w:eastAsiaTheme="minorHAnsi" w:hAnsi="Arial" w:cs="Arial"/>
          <w:sz w:val="24"/>
          <w:szCs w:val="24"/>
          <w:lang w:eastAsia="en-US"/>
        </w:rPr>
      </w:pPr>
    </w:p>
    <w:p w:rsidR="00594E4A" w:rsidRPr="00850F2F" w:rsidRDefault="00594E4A" w:rsidP="00594E4A">
      <w:pPr>
        <w:tabs>
          <w:tab w:val="left" w:pos="709"/>
          <w:tab w:val="left" w:pos="1140"/>
        </w:tabs>
        <w:spacing w:after="0" w:line="360" w:lineRule="auto"/>
        <w:jc w:val="both"/>
        <w:rPr>
          <w:rFonts w:ascii="Arial" w:eastAsiaTheme="minorHAnsi" w:hAnsi="Arial" w:cs="Arial"/>
          <w:sz w:val="24"/>
          <w:szCs w:val="24"/>
          <w:lang w:eastAsia="en-US"/>
        </w:rPr>
      </w:pPr>
    </w:p>
    <w:p w:rsidR="00594E4A" w:rsidRDefault="00594E4A" w:rsidP="00594E4A">
      <w:pPr>
        <w:tabs>
          <w:tab w:val="left" w:pos="1140"/>
        </w:tabs>
        <w:spacing w:after="0" w:line="360" w:lineRule="auto"/>
        <w:jc w:val="center"/>
        <w:rPr>
          <w:rFonts w:ascii="Arial" w:eastAsiaTheme="minorHAnsi" w:hAnsi="Arial" w:cs="Arial"/>
          <w:b/>
          <w:sz w:val="28"/>
          <w:szCs w:val="28"/>
          <w:lang w:eastAsia="en-US"/>
        </w:rPr>
      </w:pPr>
    </w:p>
    <w:p w:rsidR="00594E4A" w:rsidRPr="00BC1C76" w:rsidRDefault="00594E4A" w:rsidP="00594E4A">
      <w:pPr>
        <w:tabs>
          <w:tab w:val="left" w:pos="1140"/>
        </w:tabs>
        <w:spacing w:after="0" w:line="360" w:lineRule="auto"/>
        <w:rPr>
          <w:rFonts w:ascii="Arial" w:eastAsiaTheme="minorHAnsi" w:hAnsi="Arial" w:cs="Arial"/>
          <w:b/>
          <w:sz w:val="24"/>
          <w:szCs w:val="24"/>
          <w:lang w:eastAsia="en-US"/>
        </w:rPr>
      </w:pPr>
      <w:r w:rsidRPr="00BC1C76">
        <w:rPr>
          <w:rFonts w:ascii="Arial" w:eastAsiaTheme="minorHAnsi" w:hAnsi="Arial" w:cs="Arial"/>
          <w:b/>
          <w:sz w:val="24"/>
          <w:szCs w:val="24"/>
          <w:lang w:eastAsia="en-US"/>
        </w:rPr>
        <w:t>Antecedentes</w:t>
      </w:r>
    </w:p>
    <w:p w:rsidR="00594E4A" w:rsidRPr="00850F2F" w:rsidRDefault="00594E4A" w:rsidP="00594E4A">
      <w:pPr>
        <w:tabs>
          <w:tab w:val="left" w:pos="1140"/>
        </w:tabs>
        <w:spacing w:after="0" w:line="360" w:lineRule="auto"/>
        <w:jc w:val="center"/>
        <w:rPr>
          <w:rFonts w:ascii="Arial" w:eastAsiaTheme="minorHAnsi" w:hAnsi="Arial" w:cs="Arial"/>
          <w:b/>
          <w:sz w:val="28"/>
          <w:szCs w:val="28"/>
          <w:lang w:eastAsia="en-US"/>
        </w:rPr>
      </w:pPr>
    </w:p>
    <w:p w:rsidR="00594E4A" w:rsidRPr="00F70066" w:rsidRDefault="00594E4A" w:rsidP="00594E4A">
      <w:pPr>
        <w:tabs>
          <w:tab w:val="left" w:pos="709"/>
        </w:tabs>
        <w:spacing w:after="0" w:line="360" w:lineRule="auto"/>
        <w:ind w:right="-234"/>
        <w:jc w:val="both"/>
        <w:rPr>
          <w:rFonts w:ascii="Arial" w:eastAsiaTheme="minorHAnsi" w:hAnsi="Arial" w:cs="Arial"/>
          <w:sz w:val="24"/>
          <w:szCs w:val="24"/>
          <w:lang w:eastAsia="en-US"/>
        </w:rPr>
      </w:pPr>
      <w:r>
        <w:rPr>
          <w:rFonts w:ascii="Arial" w:eastAsiaTheme="minorHAnsi" w:hAnsi="Arial" w:cs="Arial"/>
          <w:sz w:val="24"/>
          <w:szCs w:val="24"/>
          <w:lang w:eastAsia="en-US"/>
        </w:rPr>
        <w:tab/>
      </w:r>
      <w:r w:rsidRPr="00850F2F">
        <w:rPr>
          <w:rFonts w:ascii="Arial" w:eastAsiaTheme="minorHAnsi" w:hAnsi="Arial" w:cs="Arial"/>
          <w:sz w:val="24"/>
          <w:szCs w:val="24"/>
          <w:lang w:eastAsia="en-US"/>
        </w:rPr>
        <w:t xml:space="preserve">Durante 1830 los comerciantes y banqueros británicos comenzaron a formar bancos especialistas en las colonias de la India, Canadá y Australia ubicadas en otros continentes. Compañías como la eléctrica alemana Siemens y la estadounidense de máquinas de coser Singer fueron las primeras empresas en establecerse fuera de su país de origen. Siemens en 1850 y Singer en 1865, desde 1880 el número y tamaño de las multinacionales creció rápidamente debido a la explotación de recursos naturales y suministros alimenticios de todo el mundo. </w:t>
      </w:r>
    </w:p>
    <w:p w:rsidR="00594E4A" w:rsidRDefault="00594E4A" w:rsidP="00594E4A">
      <w:pPr>
        <w:tabs>
          <w:tab w:val="left" w:pos="1140"/>
        </w:tabs>
        <w:spacing w:after="0" w:line="360" w:lineRule="auto"/>
        <w:ind w:right="-234"/>
        <w:jc w:val="center"/>
        <w:rPr>
          <w:rFonts w:ascii="Arial" w:eastAsiaTheme="minorHAnsi" w:hAnsi="Arial" w:cs="Arial"/>
          <w:b/>
          <w:sz w:val="28"/>
          <w:szCs w:val="28"/>
          <w:lang w:eastAsia="en-US"/>
        </w:rPr>
      </w:pPr>
    </w:p>
    <w:p w:rsidR="00594E4A" w:rsidRPr="00BC1C76" w:rsidRDefault="00594E4A" w:rsidP="00594E4A">
      <w:pPr>
        <w:tabs>
          <w:tab w:val="left" w:pos="1140"/>
        </w:tabs>
        <w:spacing w:line="360" w:lineRule="auto"/>
        <w:ind w:right="-234"/>
        <w:rPr>
          <w:rFonts w:ascii="Arial" w:eastAsiaTheme="minorHAnsi" w:hAnsi="Arial" w:cs="Arial"/>
          <w:b/>
          <w:sz w:val="24"/>
          <w:szCs w:val="24"/>
          <w:lang w:eastAsia="en-US"/>
        </w:rPr>
      </w:pPr>
      <w:r w:rsidRPr="00BC1C76">
        <w:rPr>
          <w:rFonts w:ascii="Arial" w:eastAsiaTheme="minorHAnsi" w:hAnsi="Arial" w:cs="Arial"/>
          <w:b/>
          <w:sz w:val="24"/>
          <w:szCs w:val="24"/>
          <w:lang w:eastAsia="en-US"/>
        </w:rPr>
        <w:t>Características de las empresas multinacionales</w:t>
      </w:r>
    </w:p>
    <w:p w:rsidR="00594E4A" w:rsidRDefault="00594E4A" w:rsidP="00594E4A">
      <w:pPr>
        <w:tabs>
          <w:tab w:val="left" w:pos="709"/>
          <w:tab w:val="left" w:pos="1140"/>
        </w:tabs>
        <w:spacing w:line="360" w:lineRule="auto"/>
        <w:ind w:right="-234"/>
        <w:jc w:val="both"/>
        <w:rPr>
          <w:rFonts w:ascii="Arial" w:eastAsiaTheme="minorHAnsi" w:hAnsi="Arial" w:cs="Arial"/>
          <w:sz w:val="24"/>
          <w:szCs w:val="24"/>
          <w:lang w:eastAsia="en-US"/>
        </w:rPr>
      </w:pPr>
      <w:r w:rsidRPr="00850F2F">
        <w:rPr>
          <w:rFonts w:ascii="Arial" w:eastAsiaTheme="minorHAnsi" w:hAnsi="Arial" w:cs="Arial"/>
          <w:noProof/>
          <w:sz w:val="24"/>
          <w:szCs w:val="24"/>
        </w:rPr>
        <w:drawing>
          <wp:anchor distT="0" distB="0" distL="114300" distR="114300" simplePos="0" relativeHeight="251664384" behindDoc="0" locked="0" layoutInCell="1" allowOverlap="1" wp14:anchorId="5DD76C31" wp14:editId="2C5E767C">
            <wp:simplePos x="0" y="0"/>
            <wp:positionH relativeFrom="column">
              <wp:posOffset>-689610</wp:posOffset>
            </wp:positionH>
            <wp:positionV relativeFrom="paragraph">
              <wp:posOffset>1320165</wp:posOffset>
            </wp:positionV>
            <wp:extent cx="6848475" cy="2505075"/>
            <wp:effectExtent l="0" t="0" r="28575" b="9525"/>
            <wp:wrapSquare wrapText="bothSides"/>
            <wp:docPr id="41" name="Diagrama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14:sizeRelH relativeFrom="margin">
              <wp14:pctWidth>0</wp14:pctWidth>
            </wp14:sizeRelH>
            <wp14:sizeRelV relativeFrom="margin">
              <wp14:pctHeight>0</wp14:pctHeight>
            </wp14:sizeRelV>
          </wp:anchor>
        </w:drawing>
      </w:r>
      <w:r>
        <w:rPr>
          <w:rFonts w:ascii="Arial" w:eastAsiaTheme="minorHAnsi" w:hAnsi="Arial" w:cs="Arial"/>
          <w:sz w:val="24"/>
          <w:szCs w:val="24"/>
          <w:lang w:eastAsia="en-US"/>
        </w:rPr>
        <w:tab/>
      </w:r>
      <w:r w:rsidRPr="00850F2F">
        <w:rPr>
          <w:rFonts w:ascii="Arial" w:eastAsiaTheme="minorHAnsi" w:hAnsi="Arial" w:cs="Arial"/>
          <w:sz w:val="24"/>
          <w:szCs w:val="24"/>
          <w:lang w:eastAsia="en-US"/>
        </w:rPr>
        <w:t>Para que una organización reciba el nombre de “multinacional” se debe cumplir con algunas características que le dan poder y relevancia suficiente para hacerse llamar una empresa con presencia mundial. El esquema 2.0 muestra las características de las EM.</w:t>
      </w:r>
    </w:p>
    <w:p w:rsidR="00594E4A" w:rsidRDefault="00594E4A" w:rsidP="00594E4A">
      <w:pPr>
        <w:tabs>
          <w:tab w:val="left" w:pos="709"/>
          <w:tab w:val="left" w:pos="1140"/>
        </w:tabs>
        <w:spacing w:line="360" w:lineRule="auto"/>
        <w:jc w:val="both"/>
        <w:rPr>
          <w:rFonts w:ascii="Arial" w:eastAsiaTheme="minorHAnsi" w:hAnsi="Arial" w:cs="Arial"/>
          <w:sz w:val="24"/>
          <w:szCs w:val="24"/>
          <w:lang w:eastAsia="en-US"/>
        </w:rPr>
      </w:pPr>
      <w:r>
        <w:rPr>
          <w:rFonts w:ascii="Arial" w:eastAsiaTheme="minorHAnsi" w:hAnsi="Arial" w:cs="Arial"/>
          <w:noProof/>
          <w:sz w:val="24"/>
          <w:szCs w:val="24"/>
        </w:rPr>
        <mc:AlternateContent>
          <mc:Choice Requires="wps">
            <w:drawing>
              <wp:anchor distT="0" distB="0" distL="114300" distR="114300" simplePos="0" relativeHeight="251665408" behindDoc="0" locked="0" layoutInCell="1" allowOverlap="1" wp14:anchorId="51E6BCCB" wp14:editId="1BE58F7D">
                <wp:simplePos x="0" y="0"/>
                <wp:positionH relativeFrom="column">
                  <wp:posOffset>-752475</wp:posOffset>
                </wp:positionH>
                <wp:positionV relativeFrom="paragraph">
                  <wp:posOffset>2691765</wp:posOffset>
                </wp:positionV>
                <wp:extent cx="7058025" cy="495300"/>
                <wp:effectExtent l="0" t="0" r="0" b="0"/>
                <wp:wrapNone/>
                <wp:docPr id="88" name="Rectángulo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58025" cy="4953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BC1C76" w:rsidRDefault="00594E4A" w:rsidP="00594E4A">
                            <w:pPr>
                              <w:jc w:val="center"/>
                              <w:rPr>
                                <w:rFonts w:ascii="Arial" w:hAnsi="Arial" w:cs="Arial"/>
                                <w:b/>
                                <w:color w:val="000000" w:themeColor="text1"/>
                                <w:sz w:val="16"/>
                                <w:szCs w:val="16"/>
                              </w:rPr>
                            </w:pPr>
                            <w:r w:rsidRPr="00BC1C76">
                              <w:rPr>
                                <w:rFonts w:ascii="Arial" w:hAnsi="Arial" w:cs="Arial"/>
                                <w:b/>
                                <w:color w:val="000000" w:themeColor="text1"/>
                                <w:sz w:val="16"/>
                                <w:szCs w:val="16"/>
                              </w:rPr>
                              <w:t>Esquema 2.2</w:t>
                            </w:r>
                            <w:r>
                              <w:rPr>
                                <w:rFonts w:ascii="Arial" w:hAnsi="Arial" w:cs="Arial"/>
                                <w:b/>
                                <w:color w:val="000000" w:themeColor="text1"/>
                                <w:sz w:val="16"/>
                                <w:szCs w:val="16"/>
                              </w:rPr>
                              <w:t xml:space="preserve"> Características de las empresas multinacionales</w:t>
                            </w:r>
                          </w:p>
                          <w:p w:rsidR="00594E4A" w:rsidRPr="00BC1C76" w:rsidRDefault="00594E4A" w:rsidP="00594E4A">
                            <w:pPr>
                              <w:jc w:val="center"/>
                              <w:rPr>
                                <w:rFonts w:ascii="Arial" w:hAnsi="Arial" w:cs="Arial"/>
                                <w:b/>
                                <w:color w:val="000000" w:themeColor="text1"/>
                                <w:sz w:val="16"/>
                                <w:szCs w:val="16"/>
                              </w:rPr>
                            </w:pPr>
                            <w:r w:rsidRPr="00BC1C76">
                              <w:rPr>
                                <w:rFonts w:ascii="Arial" w:hAnsi="Arial" w:cs="Arial"/>
                                <w:b/>
                                <w:color w:val="000000" w:themeColor="text1"/>
                                <w:sz w:val="16"/>
                                <w:szCs w:val="16"/>
                              </w:rPr>
                              <w:t xml:space="preserve">Fuente: </w:t>
                            </w:r>
                            <w:r>
                              <w:rPr>
                                <w:rFonts w:ascii="Arial" w:hAnsi="Arial" w:cs="Arial"/>
                                <w:b/>
                                <w:color w:val="000000" w:themeColor="text1"/>
                                <w:sz w:val="16"/>
                                <w:szCs w:val="16"/>
                              </w:rPr>
                              <w:t>Elaboración propia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8" o:spid="_x0000_s1048" style="position:absolute;left:0;text-align:left;margin-left:-59.25pt;margin-top:211.95pt;width:555.75pt;height: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" filled="f" stroked="f" strokeweight="2pt">
                <v:path arrowok="t"/>
                <v:textbox>
                  <w:txbxContent>
                    <w:p w:rsidR="00594E4A" w:rsidRPr="00BC1C76" w:rsidRDefault="00594E4A" w:rsidP="00594E4A">
                      <w:pPr>
                        <w:jc w:val="center"/>
                        <w:rPr>
                          <w:rFonts w:ascii="Arial" w:hAnsi="Arial" w:cs="Arial"/>
                          <w:b/>
                          <w:color w:val="000000" w:themeColor="text1"/>
                          <w:sz w:val="16"/>
                          <w:szCs w:val="16"/>
                        </w:rPr>
                      </w:pPr>
                      <w:r w:rsidRPr="00BC1C76">
                        <w:rPr>
                          <w:rFonts w:ascii="Arial" w:hAnsi="Arial" w:cs="Arial"/>
                          <w:b/>
                          <w:color w:val="000000" w:themeColor="text1"/>
                          <w:sz w:val="16"/>
                          <w:szCs w:val="16"/>
                        </w:rPr>
                        <w:t>Esquema 2.2</w:t>
                      </w:r>
                      <w:r>
                        <w:rPr>
                          <w:rFonts w:ascii="Arial" w:hAnsi="Arial" w:cs="Arial"/>
                          <w:b/>
                          <w:color w:val="000000" w:themeColor="text1"/>
                          <w:sz w:val="16"/>
                          <w:szCs w:val="16"/>
                        </w:rPr>
                        <w:t xml:space="preserve"> Características de las empresas multinacionales</w:t>
                      </w:r>
                    </w:p>
                    <w:p w:rsidR="00594E4A" w:rsidRPr="00BC1C76" w:rsidRDefault="00594E4A" w:rsidP="00594E4A">
                      <w:pPr>
                        <w:jc w:val="center"/>
                        <w:rPr>
                          <w:rFonts w:ascii="Arial" w:hAnsi="Arial" w:cs="Arial"/>
                          <w:b/>
                          <w:color w:val="000000" w:themeColor="text1"/>
                          <w:sz w:val="16"/>
                          <w:szCs w:val="16"/>
                        </w:rPr>
                      </w:pPr>
                      <w:r w:rsidRPr="00BC1C76">
                        <w:rPr>
                          <w:rFonts w:ascii="Arial" w:hAnsi="Arial" w:cs="Arial"/>
                          <w:b/>
                          <w:color w:val="000000" w:themeColor="text1"/>
                          <w:sz w:val="16"/>
                          <w:szCs w:val="16"/>
                        </w:rPr>
                        <w:t xml:space="preserve">Fuente: </w:t>
                      </w:r>
                      <w:r>
                        <w:rPr>
                          <w:rFonts w:ascii="Arial" w:hAnsi="Arial" w:cs="Arial"/>
                          <w:b/>
                          <w:color w:val="000000" w:themeColor="text1"/>
                          <w:sz w:val="16"/>
                          <w:szCs w:val="16"/>
                        </w:rPr>
                        <w:t>Elaboración propia</w:t>
                      </w:r>
                    </w:p>
                  </w:txbxContent>
                </v:textbox>
              </v:rect>
            </w:pict>
          </mc:Fallback>
        </mc:AlternateContent>
      </w:r>
    </w:p>
    <w:p w:rsidR="00594E4A" w:rsidRDefault="00594E4A" w:rsidP="00594E4A">
      <w:pPr>
        <w:tabs>
          <w:tab w:val="left" w:pos="709"/>
          <w:tab w:val="left" w:pos="1140"/>
        </w:tabs>
        <w:spacing w:line="360" w:lineRule="auto"/>
        <w:jc w:val="both"/>
        <w:rPr>
          <w:rFonts w:ascii="Arial" w:eastAsiaTheme="minorHAnsi" w:hAnsi="Arial" w:cs="Arial"/>
          <w:sz w:val="24"/>
          <w:szCs w:val="24"/>
          <w:lang w:eastAsia="en-US"/>
        </w:rPr>
      </w:pPr>
    </w:p>
    <w:p w:rsidR="00594E4A" w:rsidRDefault="00594E4A" w:rsidP="00594E4A">
      <w:pPr>
        <w:tabs>
          <w:tab w:val="left" w:pos="709"/>
          <w:tab w:val="left" w:pos="1140"/>
        </w:tabs>
        <w:spacing w:line="360" w:lineRule="auto"/>
        <w:ind w:right="-518"/>
        <w:jc w:val="both"/>
        <w:rPr>
          <w:rFonts w:ascii="Arial" w:eastAsiaTheme="minorHAnsi" w:hAnsi="Arial" w:cs="Arial"/>
          <w:sz w:val="24"/>
          <w:szCs w:val="24"/>
          <w:lang w:eastAsia="en-US"/>
        </w:rPr>
      </w:pPr>
      <w:r>
        <w:rPr>
          <w:rFonts w:ascii="Arial" w:eastAsiaTheme="minorHAnsi" w:hAnsi="Arial" w:cs="Arial"/>
          <w:sz w:val="24"/>
          <w:szCs w:val="24"/>
          <w:lang w:eastAsia="en-US"/>
        </w:rPr>
        <w:lastRenderedPageBreak/>
        <w:tab/>
      </w:r>
    </w:p>
    <w:p w:rsidR="00594E4A" w:rsidRPr="00850F2F" w:rsidRDefault="00594E4A" w:rsidP="00594E4A">
      <w:pPr>
        <w:tabs>
          <w:tab w:val="left" w:pos="709"/>
          <w:tab w:val="left" w:pos="1140"/>
        </w:tabs>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Las característ</w:t>
      </w:r>
      <w:r>
        <w:rPr>
          <w:rFonts w:ascii="Arial" w:eastAsiaTheme="minorHAnsi" w:hAnsi="Arial" w:cs="Arial"/>
          <w:sz w:val="24"/>
          <w:szCs w:val="24"/>
          <w:lang w:eastAsia="en-US"/>
        </w:rPr>
        <w:t>icas señaladas en el esquema 2.2</w:t>
      </w:r>
      <w:r w:rsidRPr="00850F2F">
        <w:rPr>
          <w:rFonts w:ascii="Arial" w:eastAsiaTheme="minorHAnsi" w:hAnsi="Arial" w:cs="Arial"/>
          <w:sz w:val="24"/>
          <w:szCs w:val="24"/>
          <w:lang w:eastAsia="en-US"/>
        </w:rPr>
        <w:t xml:space="preserve"> forman el conjunto de elementos que poseen las empresas de talla internacional, de esta forma podría afirmarse que dichas organizaciones tiene un amplio poder económico, social y en cierta medida político al momento de operar en varios países.</w:t>
      </w:r>
    </w:p>
    <w:p w:rsidR="00594E4A" w:rsidRDefault="00594E4A" w:rsidP="00594E4A">
      <w:pPr>
        <w:tabs>
          <w:tab w:val="left" w:pos="1140"/>
        </w:tabs>
        <w:spacing w:after="0" w:line="360" w:lineRule="auto"/>
        <w:ind w:right="-234"/>
        <w:jc w:val="both"/>
        <w:rPr>
          <w:rFonts w:ascii="Arial" w:eastAsiaTheme="minorHAnsi" w:hAnsi="Arial" w:cs="Arial"/>
          <w:sz w:val="24"/>
          <w:szCs w:val="24"/>
          <w:lang w:eastAsia="en-US"/>
        </w:rPr>
      </w:pPr>
    </w:p>
    <w:p w:rsidR="00594E4A" w:rsidRPr="00850F2F" w:rsidRDefault="00594E4A" w:rsidP="00594E4A">
      <w:pPr>
        <w:tabs>
          <w:tab w:val="left" w:pos="1140"/>
        </w:tabs>
        <w:spacing w:after="0" w:line="360" w:lineRule="auto"/>
        <w:ind w:right="-234"/>
        <w:jc w:val="both"/>
        <w:rPr>
          <w:rFonts w:ascii="Arial" w:eastAsiaTheme="minorHAnsi" w:hAnsi="Arial" w:cs="Arial"/>
          <w:sz w:val="24"/>
          <w:szCs w:val="24"/>
          <w:lang w:eastAsia="en-US"/>
        </w:rPr>
      </w:pPr>
    </w:p>
    <w:p w:rsidR="00594E4A" w:rsidRDefault="00594E4A" w:rsidP="00594E4A">
      <w:pPr>
        <w:spacing w:after="0" w:line="360" w:lineRule="auto"/>
        <w:ind w:right="-234"/>
        <w:rPr>
          <w:rFonts w:ascii="Arial" w:eastAsiaTheme="minorHAnsi" w:hAnsi="Arial" w:cs="Arial"/>
          <w:b/>
          <w:sz w:val="24"/>
          <w:szCs w:val="24"/>
          <w:lang w:eastAsia="en-US"/>
        </w:rPr>
      </w:pPr>
      <w:r w:rsidRPr="00BC1C76">
        <w:rPr>
          <w:rFonts w:ascii="Arial" w:eastAsiaTheme="minorHAnsi" w:hAnsi="Arial" w:cs="Arial"/>
          <w:b/>
          <w:sz w:val="24"/>
          <w:szCs w:val="24"/>
          <w:lang w:eastAsia="en-US"/>
        </w:rPr>
        <w:t>Clasificación de las empresas multinacionales</w:t>
      </w:r>
    </w:p>
    <w:p w:rsidR="00594E4A" w:rsidRPr="00BC1C76" w:rsidRDefault="00594E4A" w:rsidP="00594E4A">
      <w:pPr>
        <w:spacing w:after="0" w:line="360" w:lineRule="auto"/>
        <w:ind w:right="-234"/>
        <w:rPr>
          <w:rFonts w:ascii="Arial" w:eastAsiaTheme="minorHAnsi" w:hAnsi="Arial" w:cs="Arial"/>
          <w:b/>
          <w:sz w:val="24"/>
          <w:szCs w:val="24"/>
          <w:lang w:eastAsia="en-US"/>
        </w:rPr>
      </w:pPr>
    </w:p>
    <w:p w:rsidR="00594E4A" w:rsidRDefault="00594E4A" w:rsidP="00594E4A">
      <w:pPr>
        <w:tabs>
          <w:tab w:val="left" w:pos="709"/>
        </w:tabs>
        <w:spacing w:after="0" w:line="360" w:lineRule="auto"/>
        <w:ind w:right="-234"/>
        <w:jc w:val="both"/>
        <w:rPr>
          <w:rFonts w:ascii="Arial" w:eastAsiaTheme="minorHAnsi" w:hAnsi="Arial" w:cs="Arial"/>
          <w:sz w:val="24"/>
          <w:szCs w:val="24"/>
          <w:shd w:val="clear" w:color="auto" w:fill="FFFFFF"/>
          <w:lang w:eastAsia="en-US"/>
        </w:rPr>
      </w:pPr>
      <w:r w:rsidRPr="00BC1C76">
        <w:rPr>
          <w:rFonts w:ascii="Arial" w:eastAsiaTheme="minorHAnsi" w:hAnsi="Arial" w:cs="Arial"/>
          <w:noProof/>
          <w:sz w:val="24"/>
          <w:szCs w:val="24"/>
        </w:rPr>
        <w:drawing>
          <wp:anchor distT="0" distB="0" distL="114300" distR="114300" simplePos="0" relativeHeight="251667456" behindDoc="0" locked="0" layoutInCell="1" allowOverlap="1" wp14:anchorId="078F1D9C" wp14:editId="186FA731">
            <wp:simplePos x="0" y="0"/>
            <wp:positionH relativeFrom="column">
              <wp:posOffset>-222885</wp:posOffset>
            </wp:positionH>
            <wp:positionV relativeFrom="paragraph">
              <wp:posOffset>2000885</wp:posOffset>
            </wp:positionV>
            <wp:extent cx="6410325" cy="3562350"/>
            <wp:effectExtent l="0" t="0" r="28575" b="0"/>
            <wp:wrapSquare wrapText="bothSides"/>
            <wp:docPr id="42" name="Diagrama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2" r:lo="rId113" r:qs="rId114" r:cs="rId115"/>
              </a:graphicData>
            </a:graphic>
          </wp:anchor>
        </w:drawing>
      </w:r>
      <w:r w:rsidRPr="00BC1C76">
        <w:rPr>
          <w:rFonts w:ascii="Arial" w:eastAsiaTheme="minorHAnsi" w:hAnsi="Arial" w:cs="Arial"/>
          <w:sz w:val="24"/>
          <w:szCs w:val="24"/>
          <w:shd w:val="clear" w:color="auto" w:fill="FFFFFF"/>
          <w:lang w:eastAsia="en-US"/>
        </w:rPr>
        <w:tab/>
        <w:t>Actualmente, muchas empresas han crecido tanto que los </w:t>
      </w:r>
      <w:r w:rsidRPr="00BC1C76">
        <w:rPr>
          <w:rFonts w:ascii="Arial" w:eastAsiaTheme="minorHAnsi" w:hAnsi="Arial" w:cs="Arial"/>
          <w:bCs/>
          <w:sz w:val="24"/>
          <w:szCs w:val="24"/>
          <w:shd w:val="clear" w:color="auto" w:fill="FFFFFF"/>
          <w:lang w:eastAsia="en-US"/>
        </w:rPr>
        <w:t>mercados</w:t>
      </w:r>
      <w:r w:rsidRPr="00BC1C76">
        <w:rPr>
          <w:rFonts w:ascii="Arial" w:eastAsiaTheme="minorHAnsi" w:hAnsi="Arial" w:cs="Arial"/>
          <w:b/>
          <w:bCs/>
          <w:sz w:val="24"/>
          <w:szCs w:val="24"/>
          <w:shd w:val="clear" w:color="auto" w:fill="FFFFFF"/>
          <w:lang w:eastAsia="en-US"/>
        </w:rPr>
        <w:t xml:space="preserve"> </w:t>
      </w:r>
      <w:r w:rsidRPr="00BC1C76">
        <w:rPr>
          <w:rFonts w:ascii="Arial" w:eastAsiaTheme="minorHAnsi" w:hAnsi="Arial" w:cs="Arial"/>
          <w:bCs/>
          <w:sz w:val="24"/>
          <w:szCs w:val="24"/>
          <w:shd w:val="clear" w:color="auto" w:fill="FFFFFF"/>
          <w:lang w:eastAsia="en-US"/>
        </w:rPr>
        <w:t>nacionales</w:t>
      </w:r>
      <w:r w:rsidRPr="00BC1C76">
        <w:rPr>
          <w:rFonts w:ascii="Arial" w:eastAsiaTheme="minorHAnsi" w:hAnsi="Arial" w:cs="Arial"/>
          <w:sz w:val="24"/>
          <w:szCs w:val="24"/>
          <w:shd w:val="clear" w:color="auto" w:fill="FFFFFF"/>
          <w:lang w:eastAsia="en-US"/>
        </w:rPr>
        <w:t xml:space="preserve"> se les quedan pequeños, por ello plantean, planifican y desarrollan sus actividades a escala mundial prácticamente. Hay distintas propuestas de clasificación de un fenómeno tan importante y tan característico de nuestra época como son las </w:t>
      </w:r>
      <w:r w:rsidRPr="00BC1C76">
        <w:rPr>
          <w:rFonts w:ascii="Arial" w:eastAsiaTheme="minorHAnsi" w:hAnsi="Arial" w:cs="Arial"/>
          <w:bCs/>
          <w:sz w:val="24"/>
          <w:szCs w:val="24"/>
          <w:shd w:val="clear" w:color="auto" w:fill="FFFFFF"/>
          <w:lang w:eastAsia="en-US"/>
        </w:rPr>
        <w:t>multinacionales</w:t>
      </w:r>
      <w:r>
        <w:rPr>
          <w:rFonts w:ascii="Arial" w:eastAsiaTheme="minorHAnsi" w:hAnsi="Arial" w:cs="Arial"/>
          <w:sz w:val="24"/>
          <w:szCs w:val="24"/>
          <w:shd w:val="clear" w:color="auto" w:fill="FFFFFF"/>
          <w:lang w:eastAsia="en-US"/>
        </w:rPr>
        <w:t xml:space="preserve"> (v</w:t>
      </w:r>
      <w:r w:rsidRPr="00BC1C76">
        <w:rPr>
          <w:rFonts w:ascii="Arial" w:eastAsiaTheme="minorHAnsi" w:hAnsi="Arial" w:cs="Arial"/>
          <w:sz w:val="24"/>
          <w:szCs w:val="24"/>
          <w:shd w:val="clear" w:color="auto" w:fill="FFFFFF"/>
          <w:lang w:eastAsia="en-US"/>
        </w:rPr>
        <w:t xml:space="preserve">er esquemas: </w:t>
      </w:r>
      <w:r>
        <w:rPr>
          <w:rFonts w:ascii="Arial" w:eastAsiaTheme="minorHAnsi" w:hAnsi="Arial" w:cs="Arial"/>
          <w:sz w:val="24"/>
          <w:szCs w:val="24"/>
          <w:shd w:val="clear" w:color="auto" w:fill="FFFFFF"/>
          <w:lang w:eastAsia="en-US"/>
        </w:rPr>
        <w:t>2.3, 2.4 y 2.5</w:t>
      </w:r>
      <w:r w:rsidRPr="00BC1C76">
        <w:rPr>
          <w:rFonts w:ascii="Arial" w:eastAsiaTheme="minorHAnsi" w:hAnsi="Arial" w:cs="Arial"/>
          <w:sz w:val="24"/>
          <w:szCs w:val="24"/>
          <w:shd w:val="clear" w:color="auto" w:fill="FFFFFF"/>
          <w:lang w:eastAsia="en-US"/>
        </w:rPr>
        <w:t>)</w:t>
      </w:r>
    </w:p>
    <w:p w:rsidR="00594E4A" w:rsidRPr="00BC1C76" w:rsidRDefault="00594E4A" w:rsidP="00594E4A">
      <w:pPr>
        <w:tabs>
          <w:tab w:val="left" w:pos="709"/>
        </w:tabs>
        <w:spacing w:after="0" w:line="360" w:lineRule="auto"/>
        <w:jc w:val="both"/>
        <w:rPr>
          <w:rFonts w:ascii="Arial" w:eastAsiaTheme="minorHAnsi" w:hAnsi="Arial" w:cs="Arial"/>
          <w:b/>
          <w:sz w:val="24"/>
          <w:szCs w:val="24"/>
          <w:lang w:eastAsia="en-US"/>
        </w:rPr>
      </w:pPr>
    </w:p>
    <w:p w:rsidR="00594E4A" w:rsidRPr="008603F6" w:rsidRDefault="00594E4A" w:rsidP="00594E4A">
      <w:pPr>
        <w:numPr>
          <w:ilvl w:val="0"/>
          <w:numId w:val="11"/>
        </w:numPr>
        <w:tabs>
          <w:tab w:val="left" w:pos="1140"/>
        </w:tabs>
        <w:spacing w:line="360" w:lineRule="auto"/>
        <w:contextualSpacing/>
        <w:jc w:val="both"/>
        <w:rPr>
          <w:rFonts w:ascii="Arial" w:eastAsiaTheme="minorHAnsi" w:hAnsi="Arial" w:cs="Arial"/>
          <w:b/>
          <w:sz w:val="24"/>
          <w:szCs w:val="24"/>
          <w:lang w:eastAsia="en-US"/>
        </w:rPr>
      </w:pPr>
      <w:r>
        <w:rPr>
          <w:rFonts w:ascii="Arial" w:eastAsiaTheme="minorHAnsi" w:hAnsi="Arial" w:cs="Arial"/>
          <w:noProof/>
          <w:sz w:val="24"/>
          <w:szCs w:val="24"/>
        </w:rPr>
        <mc:AlternateContent>
          <mc:Choice Requires="wps">
            <w:drawing>
              <wp:anchor distT="0" distB="0" distL="114300" distR="114300" simplePos="0" relativeHeight="251742208" behindDoc="0" locked="0" layoutInCell="1" allowOverlap="1" wp14:anchorId="3FCB4F38" wp14:editId="75AAF23B">
                <wp:simplePos x="0" y="0"/>
                <wp:positionH relativeFrom="column">
                  <wp:posOffset>1424939</wp:posOffset>
                </wp:positionH>
                <wp:positionV relativeFrom="paragraph">
                  <wp:posOffset>3722370</wp:posOffset>
                </wp:positionV>
                <wp:extent cx="3762375" cy="647700"/>
                <wp:effectExtent l="0" t="0" r="0" b="0"/>
                <wp:wrapNone/>
                <wp:docPr id="89" name="Rectángulo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62375" cy="6477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E55D51" w:rsidRDefault="00594E4A" w:rsidP="00594E4A">
                            <w:pPr>
                              <w:spacing w:after="0"/>
                              <w:jc w:val="center"/>
                              <w:rPr>
                                <w:rFonts w:ascii="Arial" w:hAnsi="Arial" w:cs="Arial"/>
                                <w:b/>
                                <w:color w:val="000000" w:themeColor="text1"/>
                                <w:sz w:val="16"/>
                                <w:szCs w:val="16"/>
                              </w:rPr>
                            </w:pPr>
                            <w:r w:rsidRPr="00E55D51">
                              <w:rPr>
                                <w:rFonts w:ascii="Arial" w:hAnsi="Arial" w:cs="Arial"/>
                                <w:b/>
                                <w:color w:val="000000" w:themeColor="text1"/>
                                <w:sz w:val="16"/>
                                <w:szCs w:val="16"/>
                              </w:rPr>
                              <w:t>Esquema 2.3</w:t>
                            </w:r>
                            <w:r>
                              <w:rPr>
                                <w:rFonts w:ascii="Arial" w:hAnsi="Arial" w:cs="Arial"/>
                                <w:b/>
                                <w:color w:val="000000" w:themeColor="text1"/>
                                <w:sz w:val="16"/>
                                <w:szCs w:val="16"/>
                              </w:rPr>
                              <w:t xml:space="preserve"> Empresas multinacionales: según su sede y filiales</w:t>
                            </w:r>
                          </w:p>
                          <w:p w:rsidR="00594E4A" w:rsidRPr="00E55D51" w:rsidRDefault="00594E4A" w:rsidP="00594E4A">
                            <w:pPr>
                              <w:spacing w:after="0"/>
                              <w:jc w:val="center"/>
                              <w:rPr>
                                <w:rFonts w:ascii="Arial" w:hAnsi="Arial" w:cs="Arial"/>
                                <w:b/>
                                <w:color w:val="000000" w:themeColor="text1"/>
                                <w:sz w:val="16"/>
                                <w:szCs w:val="16"/>
                              </w:rPr>
                            </w:pPr>
                            <w:r>
                              <w:rPr>
                                <w:rFonts w:ascii="Arial" w:hAnsi="Arial" w:cs="Arial"/>
                                <w:b/>
                                <w:color w:val="000000" w:themeColor="text1"/>
                                <w:sz w:val="16"/>
                                <w:szCs w:val="16"/>
                              </w:rPr>
                              <w:t>Fuente: Elaboración propia</w:t>
                            </w:r>
                          </w:p>
                          <w:p w:rsidR="00594E4A" w:rsidRPr="00E55D51" w:rsidRDefault="00594E4A" w:rsidP="00594E4A">
                            <w:pPr>
                              <w:spacing w:after="0"/>
                              <w:jc w:val="center"/>
                              <w:rPr>
                                <w:rFonts w:ascii="Arial" w:hAnsi="Arial" w:cs="Arial"/>
                                <w:b/>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ángulo 89" o:spid="_x0000_s1049" style="position:absolute;left:0;text-align:left;margin-left:112.2pt;margin-top:293.1pt;width:296.25pt;height:51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" filled="f" stroked="f" strokeweight="2pt">
                <v:path arrowok="t"/>
                <v:textbox>
                  <w:txbxContent>
                    <w:p w:rsidR="00594E4A" w:rsidRPr="00E55D51" w:rsidRDefault="00594E4A" w:rsidP="00594E4A">
                      <w:pPr>
                        <w:spacing w:after="0"/>
                        <w:jc w:val="center"/>
                        <w:rPr>
                          <w:rFonts w:ascii="Arial" w:hAnsi="Arial" w:cs="Arial"/>
                          <w:b/>
                          <w:color w:val="000000" w:themeColor="text1"/>
                          <w:sz w:val="16"/>
                          <w:szCs w:val="16"/>
                        </w:rPr>
                      </w:pPr>
                      <w:r w:rsidRPr="00E55D51">
                        <w:rPr>
                          <w:rFonts w:ascii="Arial" w:hAnsi="Arial" w:cs="Arial"/>
                          <w:b/>
                          <w:color w:val="000000" w:themeColor="text1"/>
                          <w:sz w:val="16"/>
                          <w:szCs w:val="16"/>
                        </w:rPr>
                        <w:t>Esquema 2.3</w:t>
                      </w:r>
                      <w:r>
                        <w:rPr>
                          <w:rFonts w:ascii="Arial" w:hAnsi="Arial" w:cs="Arial"/>
                          <w:b/>
                          <w:color w:val="000000" w:themeColor="text1"/>
                          <w:sz w:val="16"/>
                          <w:szCs w:val="16"/>
                        </w:rPr>
                        <w:t xml:space="preserve"> Empresas multinacionales: según su sede y filiales</w:t>
                      </w:r>
                    </w:p>
                    <w:p w:rsidR="00594E4A" w:rsidRPr="00E55D51" w:rsidRDefault="00594E4A" w:rsidP="00594E4A">
                      <w:pPr>
                        <w:spacing w:after="0"/>
                        <w:jc w:val="center"/>
                        <w:rPr>
                          <w:rFonts w:ascii="Arial" w:hAnsi="Arial" w:cs="Arial"/>
                          <w:b/>
                          <w:color w:val="000000" w:themeColor="text1"/>
                          <w:sz w:val="16"/>
                          <w:szCs w:val="16"/>
                        </w:rPr>
                      </w:pPr>
                      <w:r>
                        <w:rPr>
                          <w:rFonts w:ascii="Arial" w:hAnsi="Arial" w:cs="Arial"/>
                          <w:b/>
                          <w:color w:val="000000" w:themeColor="text1"/>
                          <w:sz w:val="16"/>
                          <w:szCs w:val="16"/>
                        </w:rPr>
                        <w:t>Fuente: Elaboración propia</w:t>
                      </w:r>
                    </w:p>
                    <w:p w:rsidR="00594E4A" w:rsidRPr="00E55D51" w:rsidRDefault="00594E4A" w:rsidP="00594E4A">
                      <w:pPr>
                        <w:spacing w:after="0"/>
                        <w:jc w:val="center"/>
                        <w:rPr>
                          <w:rFonts w:ascii="Arial" w:hAnsi="Arial" w:cs="Arial"/>
                          <w:b/>
                          <w:color w:val="000000" w:themeColor="text1"/>
                          <w:sz w:val="16"/>
                          <w:szCs w:val="16"/>
                        </w:rPr>
                      </w:pPr>
                    </w:p>
                  </w:txbxContent>
                </v:textbox>
              </v:rect>
            </w:pict>
          </mc:Fallback>
        </mc:AlternateContent>
      </w:r>
      <w:r w:rsidRPr="008603F6">
        <w:rPr>
          <w:rFonts w:ascii="Arial" w:eastAsiaTheme="minorHAnsi" w:hAnsi="Arial" w:cs="Arial"/>
          <w:b/>
          <w:sz w:val="24"/>
          <w:szCs w:val="24"/>
          <w:shd w:val="clear" w:color="auto" w:fill="FFFFFF"/>
          <w:lang w:eastAsia="en-US"/>
        </w:rPr>
        <w:t xml:space="preserve">Según su sede y filiales: </w:t>
      </w:r>
    </w:p>
    <w:p w:rsidR="00594E4A" w:rsidRDefault="00594E4A" w:rsidP="00594E4A">
      <w:pPr>
        <w:spacing w:line="360" w:lineRule="auto"/>
        <w:ind w:left="360"/>
        <w:contextualSpacing/>
        <w:rPr>
          <w:rFonts w:ascii="Arial" w:eastAsiaTheme="minorHAnsi" w:hAnsi="Arial" w:cs="Arial"/>
          <w:b/>
          <w:sz w:val="24"/>
          <w:szCs w:val="24"/>
          <w:lang w:eastAsia="en-US"/>
        </w:rPr>
      </w:pPr>
    </w:p>
    <w:p w:rsidR="00594E4A" w:rsidRPr="00475826" w:rsidRDefault="00594E4A" w:rsidP="00594E4A">
      <w:pPr>
        <w:numPr>
          <w:ilvl w:val="0"/>
          <w:numId w:val="11"/>
        </w:numPr>
        <w:spacing w:line="360" w:lineRule="auto"/>
        <w:contextualSpacing/>
        <w:rPr>
          <w:rFonts w:ascii="Arial" w:eastAsiaTheme="minorHAnsi" w:hAnsi="Arial" w:cs="Arial"/>
          <w:b/>
          <w:sz w:val="24"/>
          <w:szCs w:val="24"/>
          <w:lang w:eastAsia="en-US"/>
        </w:rPr>
      </w:pPr>
      <w:r w:rsidRPr="00475826">
        <w:rPr>
          <w:rFonts w:ascii="Arial" w:eastAsiaTheme="minorHAnsi" w:hAnsi="Arial" w:cs="Arial"/>
          <w:b/>
          <w:sz w:val="24"/>
          <w:szCs w:val="24"/>
          <w:lang w:eastAsia="en-US"/>
        </w:rPr>
        <w:t xml:space="preserve">Según su </w:t>
      </w:r>
      <w:r>
        <w:rPr>
          <w:rFonts w:ascii="Arial" w:eastAsiaTheme="minorHAnsi" w:hAnsi="Arial" w:cs="Arial"/>
          <w:b/>
          <w:sz w:val="24"/>
          <w:szCs w:val="24"/>
          <w:lang w:eastAsia="en-US"/>
        </w:rPr>
        <w:t>e</w:t>
      </w:r>
      <w:r w:rsidRPr="00475826">
        <w:rPr>
          <w:rFonts w:ascii="Arial" w:eastAsiaTheme="minorHAnsi" w:hAnsi="Arial" w:cs="Arial"/>
          <w:b/>
          <w:sz w:val="24"/>
          <w:szCs w:val="24"/>
          <w:lang w:eastAsia="en-US"/>
        </w:rPr>
        <w:t>structura:</w:t>
      </w:r>
    </w:p>
    <w:p w:rsidR="00594E4A" w:rsidRPr="00850F2F" w:rsidRDefault="00594E4A" w:rsidP="00594E4A">
      <w:pPr>
        <w:spacing w:line="360" w:lineRule="auto"/>
        <w:ind w:right="-234"/>
        <w:jc w:val="both"/>
        <w:rPr>
          <w:rFonts w:ascii="Arial" w:eastAsiaTheme="minorHAnsi" w:hAnsi="Arial" w:cs="Arial"/>
          <w:noProof/>
          <w:sz w:val="24"/>
          <w:szCs w:val="24"/>
        </w:rPr>
      </w:pPr>
      <w:r w:rsidRPr="00850F2F">
        <w:rPr>
          <w:rFonts w:ascii="Arial" w:eastAsiaTheme="minorHAnsi" w:hAnsi="Arial" w:cs="Arial"/>
          <w:noProof/>
          <w:sz w:val="24"/>
          <w:szCs w:val="24"/>
        </w:rPr>
        <w:t xml:space="preserve">Esta clasifiación hace referencia a la forma en como las corporaciones implementan su estructura organizativa y su funcionamiento administrativo. </w:t>
      </w:r>
    </w:p>
    <w:p w:rsidR="00594E4A" w:rsidRPr="00850F2F" w:rsidRDefault="00594E4A" w:rsidP="00594E4A">
      <w:pPr>
        <w:spacing w:line="360" w:lineRule="auto"/>
        <w:jc w:val="both"/>
        <w:rPr>
          <w:rFonts w:ascii="Arial" w:eastAsiaTheme="minorHAnsi" w:hAnsi="Arial" w:cs="Arial"/>
          <w:sz w:val="24"/>
          <w:szCs w:val="24"/>
          <w:lang w:eastAsia="en-US"/>
        </w:rPr>
      </w:pPr>
      <w:r>
        <w:rPr>
          <w:rFonts w:ascii="Arial" w:eastAsiaTheme="minorHAnsi" w:hAnsi="Arial" w:cs="Arial"/>
          <w:noProof/>
          <w:sz w:val="24"/>
          <w:szCs w:val="24"/>
        </w:rPr>
        <mc:AlternateContent>
          <mc:Choice Requires="wps">
            <w:drawing>
              <wp:anchor distT="0" distB="0" distL="114300" distR="114300" simplePos="0" relativeHeight="251743232" behindDoc="0" locked="0" layoutInCell="1" allowOverlap="1" wp14:anchorId="54699212" wp14:editId="71159879">
                <wp:simplePos x="0" y="0"/>
                <wp:positionH relativeFrom="column">
                  <wp:posOffset>1348740</wp:posOffset>
                </wp:positionH>
                <wp:positionV relativeFrom="paragraph">
                  <wp:posOffset>3266440</wp:posOffset>
                </wp:positionV>
                <wp:extent cx="3295650" cy="647700"/>
                <wp:effectExtent l="0" t="0" r="0" b="0"/>
                <wp:wrapNone/>
                <wp:docPr id="86050" name="Rectángulo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5650" cy="6477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Default="00594E4A" w:rsidP="00594E4A">
                            <w:pPr>
                              <w:spacing w:after="0"/>
                              <w:jc w:val="center"/>
                              <w:rPr>
                                <w:rFonts w:ascii="Arial" w:hAnsi="Arial" w:cs="Arial"/>
                                <w:b/>
                                <w:color w:val="000000" w:themeColor="text1"/>
                                <w:sz w:val="16"/>
                                <w:szCs w:val="16"/>
                              </w:rPr>
                            </w:pPr>
                            <w:r w:rsidRPr="00E55D51">
                              <w:rPr>
                                <w:rFonts w:ascii="Arial" w:hAnsi="Arial" w:cs="Arial"/>
                                <w:b/>
                                <w:color w:val="000000" w:themeColor="text1"/>
                                <w:sz w:val="16"/>
                                <w:szCs w:val="16"/>
                              </w:rPr>
                              <w:t>Esquema 2.</w:t>
                            </w:r>
                            <w:r>
                              <w:rPr>
                                <w:rFonts w:ascii="Arial" w:hAnsi="Arial" w:cs="Arial"/>
                                <w:b/>
                                <w:color w:val="000000" w:themeColor="text1"/>
                                <w:sz w:val="16"/>
                                <w:szCs w:val="16"/>
                              </w:rPr>
                              <w:t>4 Empresas multinacionales: según su estructura</w:t>
                            </w:r>
                          </w:p>
                          <w:p w:rsidR="00594E4A" w:rsidRPr="00E55D51" w:rsidRDefault="00594E4A" w:rsidP="00594E4A">
                            <w:pPr>
                              <w:spacing w:after="0"/>
                              <w:jc w:val="center"/>
                              <w:rPr>
                                <w:rFonts w:ascii="Arial" w:hAnsi="Arial" w:cs="Arial"/>
                                <w:b/>
                                <w:color w:val="000000" w:themeColor="text1"/>
                                <w:sz w:val="16"/>
                                <w:szCs w:val="16"/>
                              </w:rPr>
                            </w:pPr>
                          </w:p>
                          <w:p w:rsidR="00594E4A" w:rsidRPr="00E55D51" w:rsidRDefault="00594E4A" w:rsidP="00594E4A">
                            <w:pPr>
                              <w:spacing w:after="0"/>
                              <w:jc w:val="center"/>
                              <w:rPr>
                                <w:rFonts w:ascii="Arial" w:hAnsi="Arial" w:cs="Arial"/>
                                <w:b/>
                                <w:color w:val="000000" w:themeColor="text1"/>
                                <w:sz w:val="16"/>
                                <w:szCs w:val="16"/>
                              </w:rPr>
                            </w:pPr>
                            <w:r>
                              <w:rPr>
                                <w:rFonts w:ascii="Arial" w:hAnsi="Arial" w:cs="Arial"/>
                                <w:b/>
                                <w:color w:val="000000" w:themeColor="text1"/>
                                <w:sz w:val="16"/>
                                <w:szCs w:val="16"/>
                              </w:rPr>
                              <w:t>Fuente: Elaboración propia</w:t>
                            </w:r>
                          </w:p>
                          <w:p w:rsidR="00594E4A" w:rsidRPr="00E55D51" w:rsidRDefault="00594E4A" w:rsidP="00594E4A">
                            <w:pPr>
                              <w:spacing w:after="0"/>
                              <w:jc w:val="center"/>
                              <w:rPr>
                                <w:rFonts w:ascii="Arial" w:hAnsi="Arial" w:cs="Arial"/>
                                <w:b/>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_x0000_s1050" style="position:absolute;left:0;text-align:left;margin-left:106.2pt;margin-top:257.2pt;width:259.5pt;height:51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" filled="f" stroked="f" strokeweight="2pt">
                <v:path arrowok="t"/>
                <v:textbox>
                  <w:txbxContent>
                    <w:p w:rsidR="00594E4A" w:rsidRDefault="00594E4A" w:rsidP="00594E4A">
                      <w:pPr>
                        <w:spacing w:after="0"/>
                        <w:jc w:val="center"/>
                        <w:rPr>
                          <w:rFonts w:ascii="Arial" w:hAnsi="Arial" w:cs="Arial"/>
                          <w:b/>
                          <w:color w:val="000000" w:themeColor="text1"/>
                          <w:sz w:val="16"/>
                          <w:szCs w:val="16"/>
                        </w:rPr>
                      </w:pPr>
                      <w:r w:rsidRPr="00E55D51">
                        <w:rPr>
                          <w:rFonts w:ascii="Arial" w:hAnsi="Arial" w:cs="Arial"/>
                          <w:b/>
                          <w:color w:val="000000" w:themeColor="text1"/>
                          <w:sz w:val="16"/>
                          <w:szCs w:val="16"/>
                        </w:rPr>
                        <w:t>Esquema 2.</w:t>
                      </w:r>
                      <w:r>
                        <w:rPr>
                          <w:rFonts w:ascii="Arial" w:hAnsi="Arial" w:cs="Arial"/>
                          <w:b/>
                          <w:color w:val="000000" w:themeColor="text1"/>
                          <w:sz w:val="16"/>
                          <w:szCs w:val="16"/>
                        </w:rPr>
                        <w:t>4 Empresas multinacionales: según su estructura</w:t>
                      </w:r>
                    </w:p>
                    <w:p w:rsidR="00594E4A" w:rsidRPr="00E55D51" w:rsidRDefault="00594E4A" w:rsidP="00594E4A">
                      <w:pPr>
                        <w:spacing w:after="0"/>
                        <w:jc w:val="center"/>
                        <w:rPr>
                          <w:rFonts w:ascii="Arial" w:hAnsi="Arial" w:cs="Arial"/>
                          <w:b/>
                          <w:color w:val="000000" w:themeColor="text1"/>
                          <w:sz w:val="16"/>
                          <w:szCs w:val="16"/>
                        </w:rPr>
                      </w:pPr>
                    </w:p>
                    <w:p w:rsidR="00594E4A" w:rsidRPr="00E55D51" w:rsidRDefault="00594E4A" w:rsidP="00594E4A">
                      <w:pPr>
                        <w:spacing w:after="0"/>
                        <w:jc w:val="center"/>
                        <w:rPr>
                          <w:rFonts w:ascii="Arial" w:hAnsi="Arial" w:cs="Arial"/>
                          <w:b/>
                          <w:color w:val="000000" w:themeColor="text1"/>
                          <w:sz w:val="16"/>
                          <w:szCs w:val="16"/>
                        </w:rPr>
                      </w:pPr>
                      <w:r>
                        <w:rPr>
                          <w:rFonts w:ascii="Arial" w:hAnsi="Arial" w:cs="Arial"/>
                          <w:b/>
                          <w:color w:val="000000" w:themeColor="text1"/>
                          <w:sz w:val="16"/>
                          <w:szCs w:val="16"/>
                        </w:rPr>
                        <w:t>Fuente: Elaboración propia</w:t>
                      </w:r>
                    </w:p>
                    <w:p w:rsidR="00594E4A" w:rsidRPr="00E55D51" w:rsidRDefault="00594E4A" w:rsidP="00594E4A">
                      <w:pPr>
                        <w:spacing w:after="0"/>
                        <w:jc w:val="center"/>
                        <w:rPr>
                          <w:rFonts w:ascii="Arial" w:hAnsi="Arial" w:cs="Arial"/>
                          <w:b/>
                          <w:color w:val="000000" w:themeColor="text1"/>
                          <w:sz w:val="16"/>
                          <w:szCs w:val="16"/>
                        </w:rPr>
                      </w:pPr>
                    </w:p>
                  </w:txbxContent>
                </v:textbox>
              </v:rect>
            </w:pict>
          </mc:Fallback>
        </mc:AlternateContent>
      </w:r>
      <w:r w:rsidRPr="00850F2F">
        <w:rPr>
          <w:rFonts w:ascii="Arial" w:eastAsiaTheme="minorHAnsi" w:hAnsi="Arial" w:cs="Arial"/>
          <w:noProof/>
          <w:sz w:val="24"/>
          <w:szCs w:val="24"/>
        </w:rPr>
        <w:drawing>
          <wp:anchor distT="0" distB="0" distL="114300" distR="114300" simplePos="0" relativeHeight="251669504" behindDoc="0" locked="0" layoutInCell="1" allowOverlap="1" wp14:anchorId="64875549" wp14:editId="36DFD0F9">
            <wp:simplePos x="0" y="0"/>
            <wp:positionH relativeFrom="column">
              <wp:posOffset>320040</wp:posOffset>
            </wp:positionH>
            <wp:positionV relativeFrom="paragraph">
              <wp:posOffset>176530</wp:posOffset>
            </wp:positionV>
            <wp:extent cx="5486400" cy="3200400"/>
            <wp:effectExtent l="19050" t="0" r="114300" b="0"/>
            <wp:wrapSquare wrapText="bothSides"/>
            <wp:docPr id="43" name="Diagrama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7" r:lo="rId118" r:qs="rId119" r:cs="rId120"/>
              </a:graphicData>
            </a:graphic>
          </wp:anchor>
        </w:drawing>
      </w:r>
    </w:p>
    <w:p w:rsidR="00594E4A" w:rsidRDefault="00594E4A" w:rsidP="00594E4A">
      <w:pPr>
        <w:spacing w:line="360" w:lineRule="auto"/>
        <w:jc w:val="both"/>
        <w:rPr>
          <w:rFonts w:ascii="Arial" w:eastAsiaTheme="minorHAnsi" w:hAnsi="Arial" w:cs="Arial"/>
          <w:b/>
          <w:sz w:val="24"/>
          <w:szCs w:val="24"/>
          <w:lang w:eastAsia="en-US"/>
        </w:rPr>
      </w:pPr>
    </w:p>
    <w:p w:rsidR="00594E4A" w:rsidRPr="00475826" w:rsidRDefault="00594E4A" w:rsidP="00594E4A">
      <w:pPr>
        <w:spacing w:line="360" w:lineRule="auto"/>
        <w:jc w:val="both"/>
        <w:rPr>
          <w:rFonts w:ascii="Arial" w:eastAsiaTheme="minorHAnsi" w:hAnsi="Arial" w:cs="Arial"/>
          <w:b/>
          <w:sz w:val="24"/>
          <w:szCs w:val="24"/>
          <w:lang w:eastAsia="en-US"/>
        </w:rPr>
      </w:pPr>
    </w:p>
    <w:p w:rsidR="00594E4A" w:rsidRDefault="00594E4A" w:rsidP="00594E4A">
      <w:pPr>
        <w:spacing w:after="0" w:line="360" w:lineRule="auto"/>
        <w:ind w:left="360" w:right="-518"/>
        <w:contextualSpacing/>
        <w:rPr>
          <w:rFonts w:ascii="Arial" w:eastAsiaTheme="minorHAnsi" w:hAnsi="Arial" w:cs="Arial"/>
          <w:b/>
          <w:sz w:val="24"/>
          <w:szCs w:val="24"/>
          <w:lang w:eastAsia="en-US"/>
        </w:rPr>
      </w:pPr>
    </w:p>
    <w:p w:rsidR="00594E4A" w:rsidRPr="00CE53A2" w:rsidRDefault="00594E4A" w:rsidP="00594E4A">
      <w:pPr>
        <w:numPr>
          <w:ilvl w:val="0"/>
          <w:numId w:val="11"/>
        </w:numPr>
        <w:spacing w:after="0" w:line="360" w:lineRule="auto"/>
        <w:ind w:left="360" w:right="-518"/>
        <w:contextualSpacing/>
        <w:rPr>
          <w:rFonts w:ascii="Arial" w:eastAsiaTheme="minorHAnsi" w:hAnsi="Arial" w:cs="Arial"/>
          <w:b/>
          <w:sz w:val="24"/>
          <w:szCs w:val="24"/>
          <w:lang w:eastAsia="en-US"/>
        </w:rPr>
      </w:pPr>
      <w:r>
        <w:rPr>
          <w:rFonts w:ascii="Arial" w:eastAsiaTheme="minorHAnsi" w:hAnsi="Arial" w:cs="Arial"/>
          <w:b/>
          <w:sz w:val="24"/>
          <w:szCs w:val="24"/>
          <w:lang w:eastAsia="en-US"/>
        </w:rPr>
        <w:t>Según su g</w:t>
      </w:r>
      <w:r w:rsidRPr="00CE53A2">
        <w:rPr>
          <w:rFonts w:ascii="Arial" w:eastAsiaTheme="minorHAnsi" w:hAnsi="Arial" w:cs="Arial"/>
          <w:b/>
          <w:sz w:val="24"/>
          <w:szCs w:val="24"/>
          <w:lang w:eastAsia="en-US"/>
        </w:rPr>
        <w:t xml:space="preserve">rado de </w:t>
      </w:r>
      <w:r>
        <w:rPr>
          <w:rFonts w:ascii="Arial" w:eastAsiaTheme="minorHAnsi" w:hAnsi="Arial" w:cs="Arial"/>
          <w:b/>
          <w:sz w:val="24"/>
          <w:szCs w:val="24"/>
          <w:lang w:eastAsia="en-US"/>
        </w:rPr>
        <w:t>d</w:t>
      </w:r>
      <w:r w:rsidRPr="00CE53A2">
        <w:rPr>
          <w:rFonts w:ascii="Arial" w:eastAsiaTheme="minorHAnsi" w:hAnsi="Arial" w:cs="Arial"/>
          <w:b/>
          <w:sz w:val="24"/>
          <w:szCs w:val="24"/>
          <w:lang w:eastAsia="en-US"/>
        </w:rPr>
        <w:t>escentralización:</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Esta clasificación hace referencia a la concentración de las operaciones administrativas de las empresas, es decir sus centros neurálgicos.  </w:t>
      </w:r>
    </w:p>
    <w:p w:rsidR="00594E4A" w:rsidRPr="00850F2F" w:rsidRDefault="00594E4A" w:rsidP="00594E4A">
      <w:pPr>
        <w:spacing w:after="0" w:line="360" w:lineRule="auto"/>
        <w:ind w:right="-234"/>
        <w:jc w:val="both"/>
        <w:rPr>
          <w:rFonts w:ascii="Arial" w:eastAsiaTheme="minorHAnsi" w:hAnsi="Arial" w:cs="Arial"/>
          <w:sz w:val="24"/>
          <w:szCs w:val="24"/>
          <w:lang w:eastAsia="en-US"/>
        </w:rPr>
      </w:pPr>
    </w:p>
    <w:p w:rsidR="00594E4A" w:rsidRPr="00850F2F" w:rsidRDefault="00594E4A" w:rsidP="00594E4A">
      <w:pPr>
        <w:spacing w:line="360" w:lineRule="auto"/>
        <w:ind w:right="-518"/>
        <w:jc w:val="both"/>
        <w:rPr>
          <w:rFonts w:ascii="Arial" w:eastAsiaTheme="minorHAnsi" w:hAnsi="Arial" w:cs="Arial"/>
          <w:sz w:val="24"/>
          <w:szCs w:val="24"/>
          <w:lang w:eastAsia="en-US"/>
        </w:rPr>
      </w:pPr>
    </w:p>
    <w:p w:rsidR="00594E4A" w:rsidRPr="00850F2F" w:rsidRDefault="00594E4A" w:rsidP="00594E4A">
      <w:pPr>
        <w:rPr>
          <w:rFonts w:ascii="Arial" w:eastAsiaTheme="minorHAnsi" w:hAnsi="Arial" w:cs="Arial"/>
          <w:sz w:val="24"/>
          <w:szCs w:val="24"/>
          <w:lang w:eastAsia="en-US"/>
        </w:rPr>
      </w:pPr>
    </w:p>
    <w:p w:rsidR="00594E4A" w:rsidRPr="00850F2F" w:rsidRDefault="00594E4A" w:rsidP="00594E4A">
      <w:pPr>
        <w:rPr>
          <w:rFonts w:ascii="Arial" w:eastAsiaTheme="minorHAnsi" w:hAnsi="Arial" w:cs="Arial"/>
          <w:sz w:val="24"/>
          <w:szCs w:val="24"/>
          <w:lang w:eastAsia="en-US"/>
        </w:rPr>
      </w:pPr>
    </w:p>
    <w:p w:rsidR="00594E4A" w:rsidRPr="00850F2F" w:rsidRDefault="00594E4A" w:rsidP="00594E4A">
      <w:pPr>
        <w:rPr>
          <w:rFonts w:ascii="Arial" w:eastAsiaTheme="minorHAnsi" w:hAnsi="Arial" w:cs="Arial"/>
          <w:sz w:val="24"/>
          <w:szCs w:val="24"/>
          <w:lang w:eastAsia="en-US"/>
        </w:rPr>
      </w:pPr>
    </w:p>
    <w:p w:rsidR="00594E4A" w:rsidRPr="00850F2F"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r w:rsidRPr="00850F2F">
        <w:rPr>
          <w:rFonts w:ascii="Arial" w:eastAsiaTheme="minorHAnsi" w:hAnsi="Arial" w:cs="Arial"/>
          <w:noProof/>
          <w:sz w:val="24"/>
          <w:szCs w:val="24"/>
        </w:rPr>
        <w:drawing>
          <wp:anchor distT="0" distB="0" distL="114300" distR="114300" simplePos="0" relativeHeight="251744256" behindDoc="1" locked="0" layoutInCell="1" allowOverlap="1" wp14:anchorId="016C6A5F" wp14:editId="37397D74">
            <wp:simplePos x="0" y="0"/>
            <wp:positionH relativeFrom="column">
              <wp:posOffset>310515</wp:posOffset>
            </wp:positionH>
            <wp:positionV relativeFrom="paragraph">
              <wp:posOffset>228600</wp:posOffset>
            </wp:positionV>
            <wp:extent cx="5562600" cy="3200400"/>
            <wp:effectExtent l="0" t="38100" r="0" b="114300"/>
            <wp:wrapTight wrapText="bothSides">
              <wp:wrapPolygon edited="0">
                <wp:start x="6658" y="-257"/>
                <wp:lineTo x="6140" y="0"/>
                <wp:lineTo x="4216" y="1671"/>
                <wp:lineTo x="4142" y="6300"/>
                <wp:lineTo x="6288" y="8229"/>
                <wp:lineTo x="1775" y="9129"/>
                <wp:lineTo x="1701" y="11443"/>
                <wp:lineTo x="6436" y="12343"/>
                <wp:lineTo x="6288" y="14143"/>
                <wp:lineTo x="5548" y="14400"/>
                <wp:lineTo x="4586" y="15557"/>
                <wp:lineTo x="4586" y="19286"/>
                <wp:lineTo x="4882" y="20571"/>
                <wp:lineTo x="6658" y="21986"/>
                <wp:lineTo x="6732" y="22243"/>
                <wp:lineTo x="7397" y="22243"/>
                <wp:lineTo x="8285" y="21986"/>
                <wp:lineTo x="13611" y="20829"/>
                <wp:lineTo x="14055" y="20571"/>
                <wp:lineTo x="15016" y="19157"/>
                <wp:lineTo x="14942" y="18514"/>
                <wp:lineTo x="19233" y="17871"/>
                <wp:lineTo x="19233" y="16586"/>
                <wp:lineTo x="14942" y="16457"/>
                <wp:lineTo x="14942" y="14400"/>
                <wp:lineTo x="16422" y="12600"/>
                <wp:lineTo x="16496" y="9257"/>
                <wp:lineTo x="15682" y="8229"/>
                <wp:lineTo x="15016" y="8229"/>
                <wp:lineTo x="15460" y="6686"/>
                <wp:lineTo x="15460" y="6171"/>
                <wp:lineTo x="20121" y="5400"/>
                <wp:lineTo x="20416" y="4114"/>
                <wp:lineTo x="20342" y="2057"/>
                <wp:lineTo x="17679" y="2057"/>
                <wp:lineTo x="17753" y="1414"/>
                <wp:lineTo x="13981" y="0"/>
                <wp:lineTo x="11984" y="-257"/>
                <wp:lineTo x="6658" y="-257"/>
              </wp:wrapPolygon>
            </wp:wrapTight>
            <wp:docPr id="44" name="Diagrama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2" r:lo="rId123" r:qs="rId124" r:cs="rId125"/>
              </a:graphicData>
            </a:graphic>
          </wp:anchor>
        </w:drawing>
      </w:r>
    </w:p>
    <w:p w:rsidR="00594E4A"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p>
    <w:p w:rsidR="00594E4A" w:rsidRPr="00850F2F" w:rsidRDefault="00594E4A" w:rsidP="00594E4A">
      <w:pPr>
        <w:rPr>
          <w:rFonts w:ascii="Arial" w:eastAsiaTheme="minorHAnsi" w:hAnsi="Arial" w:cs="Arial"/>
          <w:sz w:val="24"/>
          <w:szCs w:val="24"/>
          <w:lang w:eastAsia="en-US"/>
        </w:rPr>
      </w:pPr>
    </w:p>
    <w:p w:rsidR="00594E4A" w:rsidRPr="00850F2F"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r>
        <w:rPr>
          <w:rFonts w:ascii="Arial" w:eastAsiaTheme="minorHAnsi" w:hAnsi="Arial" w:cs="Arial"/>
          <w:noProof/>
          <w:sz w:val="24"/>
          <w:szCs w:val="24"/>
        </w:rPr>
        <mc:AlternateContent>
          <mc:Choice Requires="wps">
            <w:drawing>
              <wp:anchor distT="0" distB="0" distL="114300" distR="114300" simplePos="0" relativeHeight="251745280" behindDoc="0" locked="0" layoutInCell="1" allowOverlap="1" wp14:anchorId="550D19FC" wp14:editId="72AAAB44">
                <wp:simplePos x="0" y="0"/>
                <wp:positionH relativeFrom="column">
                  <wp:posOffset>901065</wp:posOffset>
                </wp:positionH>
                <wp:positionV relativeFrom="paragraph">
                  <wp:posOffset>45085</wp:posOffset>
                </wp:positionV>
                <wp:extent cx="4667250" cy="647700"/>
                <wp:effectExtent l="0" t="0" r="0" b="0"/>
                <wp:wrapNone/>
                <wp:docPr id="86051" name="Rectángulo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67250" cy="6477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Default="00594E4A" w:rsidP="00594E4A">
                            <w:pPr>
                              <w:spacing w:after="0"/>
                              <w:jc w:val="center"/>
                              <w:rPr>
                                <w:rFonts w:ascii="Arial" w:hAnsi="Arial" w:cs="Arial"/>
                                <w:b/>
                                <w:color w:val="000000" w:themeColor="text1"/>
                                <w:sz w:val="16"/>
                                <w:szCs w:val="16"/>
                              </w:rPr>
                            </w:pPr>
                            <w:r w:rsidRPr="00E55D51">
                              <w:rPr>
                                <w:rFonts w:ascii="Arial" w:hAnsi="Arial" w:cs="Arial"/>
                                <w:b/>
                                <w:color w:val="000000" w:themeColor="text1"/>
                                <w:sz w:val="16"/>
                                <w:szCs w:val="16"/>
                              </w:rPr>
                              <w:t>Esquema 2.</w:t>
                            </w:r>
                            <w:r>
                              <w:rPr>
                                <w:rFonts w:ascii="Arial" w:hAnsi="Arial" w:cs="Arial"/>
                                <w:b/>
                                <w:color w:val="000000" w:themeColor="text1"/>
                                <w:sz w:val="16"/>
                                <w:szCs w:val="16"/>
                              </w:rPr>
                              <w:t>5 Empresas multinacionales: según su grado de descentralización</w:t>
                            </w:r>
                          </w:p>
                          <w:p w:rsidR="00594E4A" w:rsidRPr="00E55D51" w:rsidRDefault="00594E4A" w:rsidP="00594E4A">
                            <w:pPr>
                              <w:spacing w:after="0"/>
                              <w:jc w:val="center"/>
                              <w:rPr>
                                <w:rFonts w:ascii="Arial" w:hAnsi="Arial" w:cs="Arial"/>
                                <w:b/>
                                <w:color w:val="000000" w:themeColor="text1"/>
                                <w:sz w:val="16"/>
                                <w:szCs w:val="16"/>
                              </w:rPr>
                            </w:pPr>
                          </w:p>
                          <w:p w:rsidR="00594E4A" w:rsidRPr="00E55D51" w:rsidRDefault="00594E4A" w:rsidP="00594E4A">
                            <w:pPr>
                              <w:spacing w:after="0"/>
                              <w:jc w:val="center"/>
                              <w:rPr>
                                <w:rFonts w:ascii="Arial" w:hAnsi="Arial" w:cs="Arial"/>
                                <w:b/>
                                <w:color w:val="000000" w:themeColor="text1"/>
                                <w:sz w:val="16"/>
                                <w:szCs w:val="16"/>
                              </w:rPr>
                            </w:pPr>
                            <w:r>
                              <w:rPr>
                                <w:rFonts w:ascii="Arial" w:hAnsi="Arial" w:cs="Arial"/>
                                <w:b/>
                                <w:color w:val="000000" w:themeColor="text1"/>
                                <w:sz w:val="16"/>
                                <w:szCs w:val="16"/>
                              </w:rPr>
                              <w:t>Fuente: Elaboración propia</w:t>
                            </w:r>
                          </w:p>
                          <w:p w:rsidR="00594E4A" w:rsidRPr="00E55D51" w:rsidRDefault="00594E4A" w:rsidP="00594E4A">
                            <w:pPr>
                              <w:spacing w:after="0"/>
                              <w:jc w:val="center"/>
                              <w:rPr>
                                <w:rFonts w:ascii="Arial" w:hAnsi="Arial" w:cs="Arial"/>
                                <w:b/>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_x0000_s1051" style="position:absolute;margin-left:70.95pt;margin-top:3.55pt;width:367.5pt;height:51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" filled="f" stroked="f" strokeweight="2pt">
                <v:path arrowok="t"/>
                <v:textbox>
                  <w:txbxContent>
                    <w:p w:rsidR="00594E4A" w:rsidRDefault="00594E4A" w:rsidP="00594E4A">
                      <w:pPr>
                        <w:spacing w:after="0"/>
                        <w:jc w:val="center"/>
                        <w:rPr>
                          <w:rFonts w:ascii="Arial" w:hAnsi="Arial" w:cs="Arial"/>
                          <w:b/>
                          <w:color w:val="000000" w:themeColor="text1"/>
                          <w:sz w:val="16"/>
                          <w:szCs w:val="16"/>
                        </w:rPr>
                      </w:pPr>
                      <w:r w:rsidRPr="00E55D51">
                        <w:rPr>
                          <w:rFonts w:ascii="Arial" w:hAnsi="Arial" w:cs="Arial"/>
                          <w:b/>
                          <w:color w:val="000000" w:themeColor="text1"/>
                          <w:sz w:val="16"/>
                          <w:szCs w:val="16"/>
                        </w:rPr>
                        <w:t>Esquema 2.</w:t>
                      </w:r>
                      <w:r>
                        <w:rPr>
                          <w:rFonts w:ascii="Arial" w:hAnsi="Arial" w:cs="Arial"/>
                          <w:b/>
                          <w:color w:val="000000" w:themeColor="text1"/>
                          <w:sz w:val="16"/>
                          <w:szCs w:val="16"/>
                        </w:rPr>
                        <w:t>5 Empresas multinacionales: según su grado de descentralización</w:t>
                      </w:r>
                    </w:p>
                    <w:p w:rsidR="00594E4A" w:rsidRPr="00E55D51" w:rsidRDefault="00594E4A" w:rsidP="00594E4A">
                      <w:pPr>
                        <w:spacing w:after="0"/>
                        <w:jc w:val="center"/>
                        <w:rPr>
                          <w:rFonts w:ascii="Arial" w:hAnsi="Arial" w:cs="Arial"/>
                          <w:b/>
                          <w:color w:val="000000" w:themeColor="text1"/>
                          <w:sz w:val="16"/>
                          <w:szCs w:val="16"/>
                        </w:rPr>
                      </w:pPr>
                    </w:p>
                    <w:p w:rsidR="00594E4A" w:rsidRPr="00E55D51" w:rsidRDefault="00594E4A" w:rsidP="00594E4A">
                      <w:pPr>
                        <w:spacing w:after="0"/>
                        <w:jc w:val="center"/>
                        <w:rPr>
                          <w:rFonts w:ascii="Arial" w:hAnsi="Arial" w:cs="Arial"/>
                          <w:b/>
                          <w:color w:val="000000" w:themeColor="text1"/>
                          <w:sz w:val="16"/>
                          <w:szCs w:val="16"/>
                        </w:rPr>
                      </w:pPr>
                      <w:r>
                        <w:rPr>
                          <w:rFonts w:ascii="Arial" w:hAnsi="Arial" w:cs="Arial"/>
                          <w:b/>
                          <w:color w:val="000000" w:themeColor="text1"/>
                          <w:sz w:val="16"/>
                          <w:szCs w:val="16"/>
                        </w:rPr>
                        <w:t>Fuente: Elaboración propia</w:t>
                      </w:r>
                    </w:p>
                    <w:p w:rsidR="00594E4A" w:rsidRPr="00E55D51" w:rsidRDefault="00594E4A" w:rsidP="00594E4A">
                      <w:pPr>
                        <w:spacing w:after="0"/>
                        <w:jc w:val="center"/>
                        <w:rPr>
                          <w:rFonts w:ascii="Arial" w:hAnsi="Arial" w:cs="Arial"/>
                          <w:b/>
                          <w:color w:val="000000" w:themeColor="text1"/>
                          <w:sz w:val="16"/>
                          <w:szCs w:val="16"/>
                        </w:rPr>
                      </w:pPr>
                    </w:p>
                  </w:txbxContent>
                </v:textbox>
              </v:rect>
            </w:pict>
          </mc:Fallback>
        </mc:AlternateContent>
      </w:r>
    </w:p>
    <w:p w:rsidR="00594E4A" w:rsidRDefault="00594E4A" w:rsidP="00594E4A">
      <w:pPr>
        <w:rPr>
          <w:rFonts w:ascii="Arial" w:eastAsiaTheme="minorHAnsi" w:hAnsi="Arial" w:cs="Arial"/>
          <w:sz w:val="24"/>
          <w:szCs w:val="24"/>
          <w:lang w:eastAsia="en-US"/>
        </w:rPr>
      </w:pPr>
    </w:p>
    <w:p w:rsidR="00594E4A" w:rsidRDefault="00594E4A" w:rsidP="00594E4A">
      <w:pPr>
        <w:rPr>
          <w:rFonts w:ascii="Arial" w:eastAsiaTheme="minorHAnsi" w:hAnsi="Arial" w:cs="Arial"/>
          <w:sz w:val="24"/>
          <w:szCs w:val="24"/>
          <w:lang w:eastAsia="en-US"/>
        </w:rPr>
      </w:pPr>
    </w:p>
    <w:p w:rsidR="00594E4A" w:rsidRDefault="00594E4A" w:rsidP="00594E4A">
      <w:pPr>
        <w:ind w:left="360"/>
        <w:contextualSpacing/>
        <w:rPr>
          <w:rFonts w:ascii="Arial" w:eastAsiaTheme="minorHAnsi" w:hAnsi="Arial" w:cs="Arial"/>
          <w:b/>
          <w:sz w:val="24"/>
          <w:szCs w:val="24"/>
          <w:lang w:eastAsia="en-US"/>
        </w:rPr>
      </w:pPr>
      <w:r>
        <w:rPr>
          <w:rFonts w:ascii="Arial" w:eastAsiaTheme="minorHAnsi" w:hAnsi="Arial" w:cs="Arial"/>
          <w:b/>
          <w:sz w:val="24"/>
          <w:szCs w:val="24"/>
          <w:lang w:eastAsia="en-US"/>
        </w:rPr>
        <w:t>Clasificación de las filiales</w:t>
      </w:r>
    </w:p>
    <w:p w:rsidR="00594E4A" w:rsidRPr="00850F2F" w:rsidRDefault="00594E4A" w:rsidP="00594E4A">
      <w:pPr>
        <w:tabs>
          <w:tab w:val="left" w:pos="945"/>
        </w:tabs>
        <w:rPr>
          <w:rFonts w:eastAsiaTheme="minorHAnsi"/>
          <w:lang w:eastAsia="en-US"/>
        </w:rPr>
      </w:pPr>
      <w:r>
        <w:rPr>
          <w:rFonts w:eastAsiaTheme="minorHAnsi"/>
          <w:noProof/>
        </w:rPr>
        <mc:AlternateContent>
          <mc:Choice Requires="wps">
            <w:drawing>
              <wp:anchor distT="0" distB="0" distL="114300" distR="114300" simplePos="0" relativeHeight="251680768" behindDoc="0" locked="0" layoutInCell="1" allowOverlap="1" wp14:anchorId="46B2BD44" wp14:editId="5213AC0C">
                <wp:simplePos x="0" y="0"/>
                <wp:positionH relativeFrom="column">
                  <wp:posOffset>2406015</wp:posOffset>
                </wp:positionH>
                <wp:positionV relativeFrom="paragraph">
                  <wp:posOffset>2256790</wp:posOffset>
                </wp:positionV>
                <wp:extent cx="2609850" cy="352425"/>
                <wp:effectExtent l="57150" t="38100" r="76200" b="104775"/>
                <wp:wrapNone/>
                <wp:docPr id="81" name="Rectángulo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09850" cy="35242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594E4A" w:rsidRDefault="00594E4A" w:rsidP="00594E4A">
                            <w:pPr>
                              <w:jc w:val="center"/>
                            </w:pPr>
                            <w:r>
                              <w:t>Tipo de producto.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ángulo 81" o:spid="_x0000_s1052" style="position:absolute;margin-left:189.45pt;margin-top:177.7pt;width:205.5pt;height:27.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" fillcolor="#a7bfde [1620]" strokecolor="#4579b8 [3044]">
                <v:fill color2="#e4ecf5 [500]" rotate="t" angle="180" colors="0 #a3c4ff;22938f #bfd5ff;1 #e5eeff" focus="100%" type="gradient"/>
                <v:shadow on="t" color="black" opacity="24903f" origin=",.5" offset="0,.55556mm"/>
                <v:path arrowok="t"/>
                <v:textbox>
                  <w:txbxContent>
                    <w:p w:rsidR="00594E4A" w:rsidRDefault="00594E4A" w:rsidP="00594E4A">
                      <w:pPr>
                        <w:jc w:val="center"/>
                      </w:pPr>
                      <w:r>
                        <w:t>Tipo de producto.</w:t>
                      </w:r>
                    </w:p>
                  </w:txbxContent>
                </v:textbox>
              </v:rect>
            </w:pict>
          </mc:Fallback>
        </mc:AlternateContent>
      </w:r>
      <w:r>
        <w:rPr>
          <w:rFonts w:eastAsiaTheme="minorHAnsi"/>
          <w:noProof/>
        </w:rPr>
        <mc:AlternateContent>
          <mc:Choice Requires="wps">
            <w:drawing>
              <wp:anchor distT="0" distB="0" distL="114300" distR="114300" simplePos="0" relativeHeight="251674624" behindDoc="0" locked="0" layoutInCell="1" allowOverlap="1" wp14:anchorId="57BC3A19" wp14:editId="6B0DC6F1">
                <wp:simplePos x="0" y="0"/>
                <wp:positionH relativeFrom="column">
                  <wp:posOffset>2406015</wp:posOffset>
                </wp:positionH>
                <wp:positionV relativeFrom="paragraph">
                  <wp:posOffset>18415</wp:posOffset>
                </wp:positionV>
                <wp:extent cx="1295400" cy="942975"/>
                <wp:effectExtent l="57150" t="38100" r="76200" b="104775"/>
                <wp:wrapNone/>
                <wp:docPr id="80" name="Rectángulo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94297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594E4A" w:rsidRDefault="00594E4A" w:rsidP="00594E4A">
                            <w:pPr>
                              <w:jc w:val="center"/>
                            </w:pPr>
                            <w:r>
                              <w:t>Filiales orientas a consumidores del país de destino.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0" o:spid="_x0000_s1053" style="position:absolute;margin-left:189.45pt;margin-top:1.45pt;width:102pt;height:74.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" fillcolor="#cdddac [1622]" strokecolor="#94b64e [3046]">
                <v:fill color2="#f0f4e6 [502]" rotate="t" angle="180" colors="0 #dafda7;22938f #e4fdc2;1 #f5ffe6" focus="100%" type="gradient"/>
                <v:shadow on="t" color="black" opacity="24903f" origin=",.5" offset="0,.55556mm"/>
                <v:path arrowok="t"/>
                <v:textbox>
                  <w:txbxContent>
                    <w:p w:rsidR="00594E4A" w:rsidRDefault="00594E4A" w:rsidP="00594E4A">
                      <w:pPr>
                        <w:jc w:val="center"/>
                      </w:pPr>
                      <w:r>
                        <w:t>Filiales orientas a consumidores del país de destino.</w:t>
                      </w:r>
                    </w:p>
                  </w:txbxContent>
                </v:textbox>
              </v:rect>
            </w:pict>
          </mc:Fallback>
        </mc:AlternateContent>
      </w:r>
      <w:r>
        <w:rPr>
          <w:rFonts w:eastAsiaTheme="minorHAnsi"/>
          <w:noProof/>
        </w:rPr>
        <mc:AlternateContent>
          <mc:Choice Requires="wps">
            <w:drawing>
              <wp:anchor distT="0" distB="0" distL="114300" distR="114300" simplePos="0" relativeHeight="251675648" behindDoc="0" locked="0" layoutInCell="1" allowOverlap="1" wp14:anchorId="0A96010B" wp14:editId="37B2AF48">
                <wp:simplePos x="0" y="0"/>
                <wp:positionH relativeFrom="column">
                  <wp:posOffset>2406015</wp:posOffset>
                </wp:positionH>
                <wp:positionV relativeFrom="paragraph">
                  <wp:posOffset>961390</wp:posOffset>
                </wp:positionV>
                <wp:extent cx="1295400" cy="962025"/>
                <wp:effectExtent l="57150" t="38100" r="76200" b="104775"/>
                <wp:wrapNone/>
                <wp:docPr id="79" name="Rectángulo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96202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594E4A" w:rsidRDefault="00594E4A" w:rsidP="00594E4A">
                            <w:pPr>
                              <w:jc w:val="center"/>
                            </w:pPr>
                            <w:r>
                              <w:t>Filiales orientadas a consumidores extranjeros.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ángulo 79" o:spid="_x0000_s1054" style="position:absolute;margin-left:189.45pt;margin-top:75.7pt;width:102pt;height:75.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" fillcolor="#cdddac [1622]" strokecolor="#94b64e [3046]">
                <v:fill color2="#f0f4e6 [502]" rotate="t" angle="180" colors="0 #dafda7;22938f #e4fdc2;1 #f5ffe6" focus="100%" type="gradient"/>
                <v:shadow on="t" color="black" opacity="24903f" origin=",.5" offset="0,.55556mm"/>
                <v:path arrowok="t"/>
                <v:textbox>
                  <w:txbxContent>
                    <w:p w:rsidR="00594E4A" w:rsidRDefault="00594E4A" w:rsidP="00594E4A">
                      <w:pPr>
                        <w:jc w:val="center"/>
                      </w:pPr>
                      <w:r>
                        <w:t>Filiales orientadas a consumidores extranjeros.</w:t>
                      </w:r>
                    </w:p>
                  </w:txbxContent>
                </v:textbox>
              </v:rect>
            </w:pict>
          </mc:Fallback>
        </mc:AlternateContent>
      </w:r>
      <w:r>
        <w:rPr>
          <w:rFonts w:eastAsiaTheme="minorHAnsi"/>
          <w:noProof/>
        </w:rPr>
        <mc:AlternateContent>
          <mc:Choice Requires="wps">
            <w:drawing>
              <wp:anchor distT="0" distB="0" distL="114300" distR="114300" simplePos="0" relativeHeight="251676672" behindDoc="0" locked="0" layoutInCell="1" allowOverlap="1" wp14:anchorId="5CFB1E0B" wp14:editId="28BC7160">
                <wp:simplePos x="0" y="0"/>
                <wp:positionH relativeFrom="column">
                  <wp:posOffset>3701415</wp:posOffset>
                </wp:positionH>
                <wp:positionV relativeFrom="paragraph">
                  <wp:posOffset>18415</wp:posOffset>
                </wp:positionV>
                <wp:extent cx="1314450" cy="942975"/>
                <wp:effectExtent l="57150" t="38100" r="76200" b="104775"/>
                <wp:wrapNone/>
                <wp:docPr id="78" name="Rectángulo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4450" cy="942975"/>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594E4A" w:rsidRDefault="00594E4A" w:rsidP="00594E4A">
                            <w:pPr>
                              <w:jc w:val="center"/>
                            </w:pPr>
                            <w:r>
                              <w:t>Filiales orientadas a empresas localizadas en el país de destino.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78" o:spid="_x0000_s1055" style="position:absolute;margin-left:291.45pt;margin-top:1.45pt;width:103.5pt;height:74.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" fillcolor="#a5d5e2 [1624]" strokecolor="#40a7c2 [3048]">
                <v:fill color2="#e4f2f6 [504]" rotate="t" angle="180" colors="0 #9eeaff;22938f #bbefff;1 #e4f9ff" focus="100%" type="gradient"/>
                <v:shadow on="t" color="black" opacity="24903f" origin=",.5" offset="0,.55556mm"/>
                <v:path arrowok="t"/>
                <v:textbox>
                  <w:txbxContent>
                    <w:p w:rsidR="00594E4A" w:rsidRDefault="00594E4A" w:rsidP="00594E4A">
                      <w:pPr>
                        <w:jc w:val="center"/>
                      </w:pPr>
                      <w:r>
                        <w:t>Filiales orientadas a empresas localizadas en el país de destino.</w:t>
                      </w:r>
                    </w:p>
                  </w:txbxContent>
                </v:textbox>
              </v:rect>
            </w:pict>
          </mc:Fallback>
        </mc:AlternateContent>
      </w:r>
      <w:r>
        <w:rPr>
          <w:rFonts w:eastAsiaTheme="minorHAnsi"/>
          <w:noProof/>
        </w:rPr>
        <mc:AlternateContent>
          <mc:Choice Requires="wps">
            <w:drawing>
              <wp:anchor distT="0" distB="0" distL="114300" distR="114300" simplePos="0" relativeHeight="251677696" behindDoc="0" locked="0" layoutInCell="1" allowOverlap="1" wp14:anchorId="6056407F" wp14:editId="67F5330F">
                <wp:simplePos x="0" y="0"/>
                <wp:positionH relativeFrom="column">
                  <wp:posOffset>3701415</wp:posOffset>
                </wp:positionH>
                <wp:positionV relativeFrom="paragraph">
                  <wp:posOffset>961390</wp:posOffset>
                </wp:positionV>
                <wp:extent cx="1314450" cy="962025"/>
                <wp:effectExtent l="57150" t="38100" r="76200" b="104775"/>
                <wp:wrapNone/>
                <wp:docPr id="77" name="Rectángulo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4450" cy="962025"/>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594E4A" w:rsidRDefault="00594E4A" w:rsidP="00594E4A">
                            <w:pPr>
                              <w:jc w:val="center"/>
                            </w:pPr>
                            <w:r>
                              <w:t>Filiales orientadas a empresas localizadas en el extranjero.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77" o:spid="_x0000_s1056" style="position:absolute;margin-left:291.45pt;margin-top:75.7pt;width:103.5pt;height:75.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" fillcolor="#a5d5e2 [1624]" strokecolor="#40a7c2 [3048]">
                <v:fill color2="#e4f2f6 [504]" rotate="t" angle="180" colors="0 #9eeaff;22938f #bbefff;1 #e4f9ff" focus="100%" type="gradient"/>
                <v:shadow on="t" color="black" opacity="24903f" origin=",.5" offset="0,.55556mm"/>
                <v:path arrowok="t"/>
                <v:textbox>
                  <w:txbxContent>
                    <w:p w:rsidR="00594E4A" w:rsidRDefault="00594E4A" w:rsidP="00594E4A">
                      <w:pPr>
                        <w:jc w:val="center"/>
                      </w:pPr>
                      <w:r>
                        <w:t>Filiales orientadas a empresas localizadas en el extranjero.</w:t>
                      </w:r>
                    </w:p>
                  </w:txbxContent>
                </v:textbox>
              </v:rect>
            </w:pict>
          </mc:Fallback>
        </mc:AlternateContent>
      </w:r>
      <w:r>
        <w:rPr>
          <w:rFonts w:eastAsiaTheme="minorHAnsi"/>
          <w:noProof/>
        </w:rPr>
        <mc:AlternateContent>
          <mc:Choice Requires="wps">
            <w:drawing>
              <wp:anchor distT="0" distB="0" distL="114300" distR="114300" simplePos="0" relativeHeight="251679744" behindDoc="0" locked="0" layoutInCell="1" allowOverlap="1" wp14:anchorId="44B4A802" wp14:editId="619E1B3B">
                <wp:simplePos x="0" y="0"/>
                <wp:positionH relativeFrom="column">
                  <wp:posOffset>3701415</wp:posOffset>
                </wp:positionH>
                <wp:positionV relativeFrom="paragraph">
                  <wp:posOffset>1923415</wp:posOffset>
                </wp:positionV>
                <wp:extent cx="1314450" cy="333375"/>
                <wp:effectExtent l="57150" t="38100" r="76200" b="104775"/>
                <wp:wrapNone/>
                <wp:docPr id="76" name="Rectángulo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4450" cy="333375"/>
                        </a:xfrm>
                        <a:prstGeom prst="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594E4A" w:rsidRDefault="00594E4A" w:rsidP="00594E4A">
                            <w:pPr>
                              <w:jc w:val="center"/>
                            </w:pPr>
                            <w:proofErr w:type="spellStart"/>
                            <w:r>
                              <w:t>Prod</w:t>
                            </w:r>
                            <w:proofErr w:type="spellEnd"/>
                            <w:r>
                              <w:t>. Intermedios.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ángulo 76" o:spid="_x0000_s1057" style="position:absolute;margin-left:291.45pt;margin-top:151.45pt;width:103.5pt;height:26.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" fillcolor="#ffbe86" strokecolor="#f69240">
                <v:fill color2="#ffebdb" rotate="t" angle="180" colors="0 #ffbe86;22938f #ffd0aa;1 #ffebdb" focus="100%" type="gradient"/>
                <v:shadow on="t" color="black" opacity="24903f" origin=",.5" offset="0,.55556mm"/>
                <v:path arrowok="t"/>
                <v:textbox>
                  <w:txbxContent>
                    <w:p w:rsidR="00594E4A" w:rsidRDefault="00594E4A" w:rsidP="00594E4A">
                      <w:pPr>
                        <w:jc w:val="center"/>
                      </w:pPr>
                      <w:proofErr w:type="spellStart"/>
                      <w:r>
                        <w:t>Prod</w:t>
                      </w:r>
                      <w:proofErr w:type="spellEnd"/>
                      <w:r>
                        <w:t>. Intermedios.</w:t>
                      </w:r>
                    </w:p>
                  </w:txbxContent>
                </v:textbox>
              </v:rect>
            </w:pict>
          </mc:Fallback>
        </mc:AlternateContent>
      </w:r>
      <w:r>
        <w:rPr>
          <w:rFonts w:eastAsiaTheme="minorHAnsi"/>
          <w:noProof/>
        </w:rPr>
        <mc:AlternateContent>
          <mc:Choice Requires="wps">
            <w:drawing>
              <wp:anchor distT="0" distB="0" distL="114300" distR="114300" simplePos="0" relativeHeight="251678720" behindDoc="0" locked="0" layoutInCell="1" allowOverlap="1" wp14:anchorId="0987A3B8" wp14:editId="33A071EE">
                <wp:simplePos x="0" y="0"/>
                <wp:positionH relativeFrom="column">
                  <wp:posOffset>2406015</wp:posOffset>
                </wp:positionH>
                <wp:positionV relativeFrom="paragraph">
                  <wp:posOffset>1923415</wp:posOffset>
                </wp:positionV>
                <wp:extent cx="1295400" cy="333375"/>
                <wp:effectExtent l="57150" t="38100" r="76200" b="104775"/>
                <wp:wrapNone/>
                <wp:docPr id="75" name="Rectángulo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333375"/>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594E4A" w:rsidRDefault="00594E4A" w:rsidP="00594E4A">
                            <w:pPr>
                              <w:jc w:val="center"/>
                            </w:pPr>
                            <w:proofErr w:type="spellStart"/>
                            <w:r>
                              <w:t>Prod</w:t>
                            </w:r>
                            <w:proofErr w:type="spellEnd"/>
                            <w:r>
                              <w:t>. Finales.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ángulo 75" o:spid="_x0000_s1058" style="position:absolute;margin-left:189.45pt;margin-top:151.45pt;width:102pt;height:26.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" fillcolor="#fbcaa2 [1625]" strokecolor="#f68c36 [3049]">
                <v:fill color2="#fdefe3 [505]" rotate="t" angle="180" colors="0 #ffbe86;22938f #ffd0aa;1 #ffebdb" focus="100%" type="gradient"/>
                <v:shadow on="t" color="black" opacity="24903f" origin=",.5" offset="0,.55556mm"/>
                <v:path arrowok="t"/>
                <v:textbox>
                  <w:txbxContent>
                    <w:p w:rsidR="00594E4A" w:rsidRDefault="00594E4A" w:rsidP="00594E4A">
                      <w:pPr>
                        <w:jc w:val="center"/>
                      </w:pPr>
                      <w:proofErr w:type="spellStart"/>
                      <w:r>
                        <w:t>Prod</w:t>
                      </w:r>
                      <w:proofErr w:type="spellEnd"/>
                      <w:r>
                        <w:t>. Finales.</w:t>
                      </w:r>
                    </w:p>
                  </w:txbxContent>
                </v:textbox>
              </v:rect>
            </w:pict>
          </mc:Fallback>
        </mc:AlternateContent>
      </w:r>
      <w:r>
        <w:rPr>
          <w:rFonts w:eastAsiaTheme="minorHAnsi"/>
          <w:noProof/>
        </w:rPr>
        <mc:AlternateContent>
          <mc:Choice Requires="wps">
            <w:drawing>
              <wp:anchor distT="0" distB="0" distL="114300" distR="114300" simplePos="0" relativeHeight="251673600" behindDoc="0" locked="0" layoutInCell="1" allowOverlap="1" wp14:anchorId="2D3F981F" wp14:editId="7BBB9CDF">
                <wp:simplePos x="0" y="0"/>
                <wp:positionH relativeFrom="column">
                  <wp:posOffset>1205865</wp:posOffset>
                </wp:positionH>
                <wp:positionV relativeFrom="paragraph">
                  <wp:posOffset>961390</wp:posOffset>
                </wp:positionV>
                <wp:extent cx="1247775" cy="962025"/>
                <wp:effectExtent l="57150" t="38100" r="85725" b="104775"/>
                <wp:wrapNone/>
                <wp:docPr id="74" name="Rectángulo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962025"/>
                        </a:xfrm>
                        <a:prstGeom prst="rect">
                          <a:avLst/>
                        </a:prstGeom>
                      </wps:spPr>
                      <wps:style>
                        <a:lnRef idx="1">
                          <a:schemeClr val="accent2"/>
                        </a:lnRef>
                        <a:fillRef idx="2">
                          <a:schemeClr val="accent2"/>
                        </a:fillRef>
                        <a:effectRef idx="1">
                          <a:schemeClr val="accent2"/>
                        </a:effectRef>
                        <a:fontRef idx="minor">
                          <a:schemeClr val="dk1"/>
                        </a:fontRef>
                      </wps:style>
                      <wps:txbx>
                        <w:txbxContent>
                          <w:p w:rsidR="00594E4A" w:rsidRDefault="00594E4A" w:rsidP="00594E4A">
                            <w:pPr>
                              <w:jc w:val="center"/>
                            </w:pPr>
                            <w:r>
                              <w:t>Extranjero.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ángulo 74" o:spid="_x0000_s1059" style="position:absolute;margin-left:94.95pt;margin-top:75.7pt;width:98.25pt;height:75.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" fillcolor="#dfa7a6 [1621]" strokecolor="#bc4542 [3045]">
                <v:fill color2="#f5e4e4 [501]" rotate="t" angle="180" colors="0 #ffa2a1;22938f #ffbebd;1 #ffe5e5" focus="100%" type="gradient"/>
                <v:shadow on="t" color="black" opacity="24903f" origin=",.5" offset="0,.55556mm"/>
                <v:path arrowok="t"/>
                <v:textbox>
                  <w:txbxContent>
                    <w:p w:rsidR="00594E4A" w:rsidRDefault="00594E4A" w:rsidP="00594E4A">
                      <w:pPr>
                        <w:jc w:val="center"/>
                      </w:pPr>
                      <w:r>
                        <w:t>Extranjero.</w:t>
                      </w:r>
                    </w:p>
                  </w:txbxContent>
                </v:textbox>
              </v:rect>
            </w:pict>
          </mc:Fallback>
        </mc:AlternateContent>
      </w:r>
      <w:r>
        <w:rPr>
          <w:rFonts w:eastAsiaTheme="minorHAnsi"/>
          <w:noProof/>
        </w:rPr>
        <mc:AlternateContent>
          <mc:Choice Requires="wps">
            <w:drawing>
              <wp:anchor distT="0" distB="0" distL="114300" distR="114300" simplePos="0" relativeHeight="251672576" behindDoc="0" locked="0" layoutInCell="1" allowOverlap="1" wp14:anchorId="677E1F61" wp14:editId="6C86BC8E">
                <wp:simplePos x="0" y="0"/>
                <wp:positionH relativeFrom="column">
                  <wp:posOffset>1205865</wp:posOffset>
                </wp:positionH>
                <wp:positionV relativeFrom="paragraph">
                  <wp:posOffset>18415</wp:posOffset>
                </wp:positionV>
                <wp:extent cx="1247775" cy="962025"/>
                <wp:effectExtent l="57150" t="38100" r="85725" b="104775"/>
                <wp:wrapNone/>
                <wp:docPr id="73" name="Rectángulo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962025"/>
                        </a:xfrm>
                        <a:prstGeom prst="rect">
                          <a:avLst/>
                        </a:prstGeom>
                      </wps:spPr>
                      <wps:style>
                        <a:lnRef idx="1">
                          <a:schemeClr val="accent2"/>
                        </a:lnRef>
                        <a:fillRef idx="2">
                          <a:schemeClr val="accent2"/>
                        </a:fillRef>
                        <a:effectRef idx="1">
                          <a:schemeClr val="accent2"/>
                        </a:effectRef>
                        <a:fontRef idx="minor">
                          <a:schemeClr val="dk1"/>
                        </a:fontRef>
                      </wps:style>
                      <wps:txbx>
                        <w:txbxContent>
                          <w:p w:rsidR="00594E4A" w:rsidRDefault="00594E4A" w:rsidP="00594E4A">
                            <w:pPr>
                              <w:jc w:val="center"/>
                            </w:pPr>
                            <w:r>
                              <w:t>País de destino de la inversión.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ángulo 73" o:spid="_x0000_s1060" style="position:absolute;margin-left:94.95pt;margin-top:1.45pt;width:98.25pt;height:75.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" fillcolor="#dfa7a6 [1621]" strokecolor="#bc4542 [3045]">
                <v:fill color2="#f5e4e4 [501]" rotate="t" angle="180" colors="0 #ffa2a1;22938f #ffbebd;1 #ffe5e5" focus="100%" type="gradient"/>
                <v:shadow on="t" color="black" opacity="24903f" origin=",.5" offset="0,.55556mm"/>
                <v:path arrowok="t"/>
                <v:textbox>
                  <w:txbxContent>
                    <w:p w:rsidR="00594E4A" w:rsidRDefault="00594E4A" w:rsidP="00594E4A">
                      <w:pPr>
                        <w:jc w:val="center"/>
                      </w:pPr>
                      <w:r>
                        <w:t>País de destino de la inversión.</w:t>
                      </w:r>
                    </w:p>
                  </w:txbxContent>
                </v:textbox>
              </v:rect>
            </w:pict>
          </mc:Fallback>
        </mc:AlternateContent>
      </w:r>
      <w:r>
        <w:rPr>
          <w:rFonts w:eastAsiaTheme="minorHAnsi"/>
          <w:noProof/>
        </w:rPr>
        <mc:AlternateContent>
          <mc:Choice Requires="wps">
            <w:drawing>
              <wp:anchor distT="0" distB="0" distL="114300" distR="114300" simplePos="0" relativeHeight="251671552" behindDoc="0" locked="0" layoutInCell="1" allowOverlap="1" wp14:anchorId="07FC7825" wp14:editId="7B99CDC6">
                <wp:simplePos x="0" y="0"/>
                <wp:positionH relativeFrom="column">
                  <wp:posOffset>-3810</wp:posOffset>
                </wp:positionH>
                <wp:positionV relativeFrom="paragraph">
                  <wp:posOffset>18415</wp:posOffset>
                </wp:positionV>
                <wp:extent cx="1209675" cy="1905000"/>
                <wp:effectExtent l="76200" t="57150" r="85725" b="95250"/>
                <wp:wrapNone/>
                <wp:docPr id="72" name="Rectángulo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9675" cy="1905000"/>
                        </a:xfrm>
                        <a:prstGeom prst="rect">
                          <a:avLst/>
                        </a:prstGeom>
                      </wps:spPr>
                      <wps:style>
                        <a:lnRef idx="3">
                          <a:schemeClr val="lt1"/>
                        </a:lnRef>
                        <a:fillRef idx="1">
                          <a:schemeClr val="accent5"/>
                        </a:fillRef>
                        <a:effectRef idx="1">
                          <a:schemeClr val="accent5"/>
                        </a:effectRef>
                        <a:fontRef idx="minor">
                          <a:schemeClr val="lt1"/>
                        </a:fontRef>
                      </wps:style>
                      <wps:txbx>
                        <w:txbxContent>
                          <w:p w:rsidR="00594E4A" w:rsidRDefault="00594E4A" w:rsidP="00594E4A">
                            <w:pPr>
                              <w:jc w:val="center"/>
                            </w:pPr>
                            <w:r>
                              <w:t>ESTRATEGIA COMERICAL.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72" o:spid="_x0000_s1061" style="position:absolute;margin-left:-.3pt;margin-top:1.45pt;width:95.25pt;height:15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" fillcolor="#4bacc6 [3208]" strokecolor="white [3201]" strokeweight="3pt">
                <v:shadow on="t" color="black" opacity="24903f" origin=",.5" offset="0,.55556mm"/>
                <v:path arrowok="t"/>
                <v:textbox>
                  <w:txbxContent>
                    <w:p w:rsidR="00594E4A" w:rsidRDefault="00594E4A" w:rsidP="00594E4A">
                      <w:pPr>
                        <w:jc w:val="center"/>
                      </w:pPr>
                      <w:r>
                        <w:t>ESTRATEGIA COMERICAL.</w:t>
                      </w:r>
                    </w:p>
                  </w:txbxContent>
                </v:textbox>
              </v:rect>
            </w:pict>
          </mc:Fallback>
        </mc:AlternateContent>
      </w:r>
    </w:p>
    <w:p w:rsidR="00594E4A" w:rsidRPr="00850F2F" w:rsidRDefault="00594E4A" w:rsidP="00594E4A">
      <w:pPr>
        <w:rPr>
          <w:rFonts w:eastAsiaTheme="minorHAnsi"/>
          <w:lang w:eastAsia="en-US"/>
        </w:rPr>
      </w:pPr>
    </w:p>
    <w:p w:rsidR="00594E4A" w:rsidRPr="00850F2F" w:rsidRDefault="00594E4A" w:rsidP="00594E4A">
      <w:pPr>
        <w:rPr>
          <w:rFonts w:eastAsiaTheme="minorHAnsi"/>
          <w:lang w:eastAsia="en-US"/>
        </w:rPr>
      </w:pPr>
    </w:p>
    <w:p w:rsidR="00594E4A" w:rsidRPr="00850F2F" w:rsidRDefault="00594E4A" w:rsidP="00594E4A">
      <w:pPr>
        <w:rPr>
          <w:rFonts w:eastAsiaTheme="minorHAnsi"/>
          <w:lang w:eastAsia="en-US"/>
        </w:rPr>
      </w:pPr>
    </w:p>
    <w:p w:rsidR="00594E4A" w:rsidRPr="00850F2F" w:rsidRDefault="00594E4A" w:rsidP="00594E4A">
      <w:pPr>
        <w:rPr>
          <w:rFonts w:eastAsiaTheme="minorHAnsi"/>
          <w:lang w:eastAsia="en-US"/>
        </w:rPr>
      </w:pPr>
    </w:p>
    <w:p w:rsidR="00594E4A" w:rsidRPr="00850F2F" w:rsidRDefault="00594E4A" w:rsidP="00594E4A">
      <w:pPr>
        <w:rPr>
          <w:rFonts w:eastAsiaTheme="minorHAnsi"/>
          <w:lang w:eastAsia="en-US"/>
        </w:rPr>
      </w:pPr>
    </w:p>
    <w:p w:rsidR="00594E4A" w:rsidRPr="00850F2F" w:rsidRDefault="00594E4A" w:rsidP="00594E4A">
      <w:pPr>
        <w:rPr>
          <w:rFonts w:eastAsiaTheme="minorHAnsi"/>
          <w:lang w:eastAsia="en-US"/>
        </w:rPr>
      </w:pPr>
      <w:r>
        <w:rPr>
          <w:rFonts w:eastAsiaTheme="minorHAnsi"/>
          <w:noProof/>
        </w:rPr>
        <mc:AlternateContent>
          <mc:Choice Requires="wps">
            <w:drawing>
              <wp:anchor distT="0" distB="0" distL="114300" distR="114300" simplePos="0" relativeHeight="251681792" behindDoc="0" locked="0" layoutInCell="1" allowOverlap="1" wp14:anchorId="0CDA266E" wp14:editId="2801029C">
                <wp:simplePos x="0" y="0"/>
                <wp:positionH relativeFrom="column">
                  <wp:posOffset>160020</wp:posOffset>
                </wp:positionH>
                <wp:positionV relativeFrom="paragraph">
                  <wp:posOffset>42545</wp:posOffset>
                </wp:positionV>
                <wp:extent cx="2237740" cy="414655"/>
                <wp:effectExtent l="0" t="0" r="0" b="0"/>
                <wp:wrapNone/>
                <wp:docPr id="82" name="Cuadro de texto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7740" cy="414655"/>
                        </a:xfrm>
                        <a:prstGeom prst="rect">
                          <a:avLst/>
                        </a:prstGeom>
                        <a:noFill/>
                        <a:ln w="9525">
                          <a:noFill/>
                          <a:miter lim="800000"/>
                          <a:headEnd/>
                          <a:tailEnd/>
                        </a:ln>
                      </wps:spPr>
                      <wps:txbx>
                        <w:txbxContent>
                          <w:p w:rsidR="00594E4A" w:rsidRPr="00E55D51" w:rsidRDefault="00594E4A" w:rsidP="00594E4A">
                            <w:pPr>
                              <w:jc w:val="center"/>
                              <w:rPr>
                                <w:rFonts w:ascii="Arial" w:hAnsi="Arial" w:cs="Arial"/>
                                <w:b/>
                                <w:sz w:val="16"/>
                                <w:szCs w:val="16"/>
                              </w:rPr>
                            </w:pPr>
                            <w:r w:rsidRPr="00E55D51">
                              <w:rPr>
                                <w:rFonts w:ascii="Arial" w:hAnsi="Arial" w:cs="Arial"/>
                                <w:b/>
                                <w:sz w:val="16"/>
                                <w:szCs w:val="16"/>
                              </w:rPr>
                              <w:t>Tabla 2.1</w:t>
                            </w:r>
                            <w:r>
                              <w:rPr>
                                <w:rFonts w:ascii="Arial" w:hAnsi="Arial" w:cs="Arial"/>
                                <w:b/>
                                <w:sz w:val="16"/>
                                <w:szCs w:val="16"/>
                              </w:rPr>
                              <w:t xml:space="preserve"> Clasificación de filiales</w:t>
                            </w:r>
                          </w:p>
                          <w:p w:rsidR="00594E4A" w:rsidRPr="00E55D51" w:rsidRDefault="00594E4A" w:rsidP="00594E4A">
                            <w:pPr>
                              <w:jc w:val="center"/>
                              <w:rPr>
                                <w:rFonts w:ascii="Arial" w:hAnsi="Arial" w:cs="Arial"/>
                                <w:b/>
                                <w:sz w:val="16"/>
                                <w:szCs w:val="16"/>
                              </w:rPr>
                            </w:pPr>
                            <w:r w:rsidRPr="00E55D51">
                              <w:rPr>
                                <w:rFonts w:ascii="Arial" w:hAnsi="Arial" w:cs="Arial"/>
                                <w:b/>
                                <w:sz w:val="16"/>
                                <w:szCs w:val="16"/>
                              </w:rPr>
                              <w:t>Fuente:</w:t>
                            </w:r>
                            <w:sdt>
                              <w:sdtPr>
                                <w:rPr>
                                  <w:rFonts w:ascii="Arial" w:hAnsi="Arial" w:cs="Arial"/>
                                  <w:b/>
                                  <w:sz w:val="16"/>
                                  <w:szCs w:val="16"/>
                                </w:rPr>
                                <w:id w:val="1590419064"/>
                                <w:citation/>
                              </w:sdtPr>
                              <w:sdtContent>
                                <w:r w:rsidRPr="00E55D51">
                                  <w:rPr>
                                    <w:rFonts w:ascii="Arial" w:hAnsi="Arial" w:cs="Arial"/>
                                    <w:b/>
                                    <w:sz w:val="16"/>
                                    <w:szCs w:val="16"/>
                                  </w:rPr>
                                  <w:fldChar w:fldCharType="begin"/>
                                </w:r>
                                <w:r w:rsidRPr="00E55D51">
                                  <w:rPr>
                                    <w:rFonts w:ascii="Arial" w:hAnsi="Arial" w:cs="Arial"/>
                                    <w:b/>
                                    <w:sz w:val="16"/>
                                    <w:szCs w:val="16"/>
                                  </w:rPr>
                                  <w:instrText xml:space="preserve"> CITATION Pab00 \l 2058 </w:instrText>
                                </w:r>
                                <w:r w:rsidRPr="00E55D51">
                                  <w:rPr>
                                    <w:rFonts w:ascii="Arial" w:hAnsi="Arial" w:cs="Arial"/>
                                    <w:b/>
                                    <w:sz w:val="16"/>
                                    <w:szCs w:val="16"/>
                                  </w:rPr>
                                  <w:fldChar w:fldCharType="separate"/>
                                </w:r>
                                <w:r w:rsidRPr="00E55D51">
                                  <w:rPr>
                                    <w:rFonts w:ascii="Arial" w:hAnsi="Arial" w:cs="Arial"/>
                                    <w:b/>
                                    <w:noProof/>
                                    <w:sz w:val="16"/>
                                    <w:szCs w:val="16"/>
                                  </w:rPr>
                                  <w:t xml:space="preserve"> (Chavarría., 2000)</w:t>
                                </w:r>
                                <w:r w:rsidRPr="00E55D51">
                                  <w:rPr>
                                    <w:rFonts w:ascii="Arial" w:hAnsi="Arial" w:cs="Arial"/>
                                    <w:b/>
                                    <w:sz w:val="16"/>
                                    <w:szCs w:val="16"/>
                                  </w:rPr>
                                  <w:fldChar w:fldCharType="end"/>
                                </w:r>
                              </w:sdtContent>
                            </w:sdt>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Cuadro de texto 82" o:spid="_x0000_s1062" type="#_x0000_t202" style="position:absolute;margin-left:12.6pt;margin-top:3.35pt;width:176.2pt;height:32.65pt;z-index:25168179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" filled="f" stroked="f">
                <v:textbox style="mso-fit-shape-to-text:t">
                  <w:txbxContent>
                    <w:p w:rsidR="00594E4A" w:rsidRPr="00E55D51" w:rsidRDefault="00594E4A" w:rsidP="00594E4A">
                      <w:pPr>
                        <w:jc w:val="center"/>
                        <w:rPr>
                          <w:rFonts w:ascii="Arial" w:hAnsi="Arial" w:cs="Arial"/>
                          <w:b/>
                          <w:sz w:val="16"/>
                          <w:szCs w:val="16"/>
                        </w:rPr>
                      </w:pPr>
                      <w:r w:rsidRPr="00E55D51">
                        <w:rPr>
                          <w:rFonts w:ascii="Arial" w:hAnsi="Arial" w:cs="Arial"/>
                          <w:b/>
                          <w:sz w:val="16"/>
                          <w:szCs w:val="16"/>
                        </w:rPr>
                        <w:t>Tabla 2.1</w:t>
                      </w:r>
                      <w:r>
                        <w:rPr>
                          <w:rFonts w:ascii="Arial" w:hAnsi="Arial" w:cs="Arial"/>
                          <w:b/>
                          <w:sz w:val="16"/>
                          <w:szCs w:val="16"/>
                        </w:rPr>
                        <w:t xml:space="preserve"> Clasificación de filiales</w:t>
                      </w:r>
                    </w:p>
                    <w:p w:rsidR="00594E4A" w:rsidRPr="00E55D51" w:rsidRDefault="00594E4A" w:rsidP="00594E4A">
                      <w:pPr>
                        <w:jc w:val="center"/>
                        <w:rPr>
                          <w:rFonts w:ascii="Arial" w:hAnsi="Arial" w:cs="Arial"/>
                          <w:b/>
                          <w:sz w:val="16"/>
                          <w:szCs w:val="16"/>
                        </w:rPr>
                      </w:pPr>
                      <w:r w:rsidRPr="00E55D51">
                        <w:rPr>
                          <w:rFonts w:ascii="Arial" w:hAnsi="Arial" w:cs="Arial"/>
                          <w:b/>
                          <w:sz w:val="16"/>
                          <w:szCs w:val="16"/>
                        </w:rPr>
                        <w:t>Fuente:</w:t>
                      </w:r>
                      <w:sdt>
                        <w:sdtPr>
                          <w:rPr>
                            <w:rFonts w:ascii="Arial" w:hAnsi="Arial" w:cs="Arial"/>
                            <w:b/>
                            <w:sz w:val="16"/>
                            <w:szCs w:val="16"/>
                          </w:rPr>
                          <w:id w:val="1590419064"/>
                          <w:citation/>
                        </w:sdtPr>
                        <w:sdtContent>
                          <w:r w:rsidRPr="00E55D51">
                            <w:rPr>
                              <w:rFonts w:ascii="Arial" w:hAnsi="Arial" w:cs="Arial"/>
                              <w:b/>
                              <w:sz w:val="16"/>
                              <w:szCs w:val="16"/>
                            </w:rPr>
                            <w:fldChar w:fldCharType="begin"/>
                          </w:r>
                          <w:r w:rsidRPr="00E55D51">
                            <w:rPr>
                              <w:rFonts w:ascii="Arial" w:hAnsi="Arial" w:cs="Arial"/>
                              <w:b/>
                              <w:sz w:val="16"/>
                              <w:szCs w:val="16"/>
                            </w:rPr>
                            <w:instrText xml:space="preserve"> CITATION Pab00 \l 2058 </w:instrText>
                          </w:r>
                          <w:r w:rsidRPr="00E55D51">
                            <w:rPr>
                              <w:rFonts w:ascii="Arial" w:hAnsi="Arial" w:cs="Arial"/>
                              <w:b/>
                              <w:sz w:val="16"/>
                              <w:szCs w:val="16"/>
                            </w:rPr>
                            <w:fldChar w:fldCharType="separate"/>
                          </w:r>
                          <w:r w:rsidRPr="00E55D51">
                            <w:rPr>
                              <w:rFonts w:ascii="Arial" w:hAnsi="Arial" w:cs="Arial"/>
                              <w:b/>
                              <w:noProof/>
                              <w:sz w:val="16"/>
                              <w:szCs w:val="16"/>
                            </w:rPr>
                            <w:t xml:space="preserve"> (Chavarría., 2000)</w:t>
                          </w:r>
                          <w:r w:rsidRPr="00E55D51">
                            <w:rPr>
                              <w:rFonts w:ascii="Arial" w:hAnsi="Arial" w:cs="Arial"/>
                              <w:b/>
                              <w:sz w:val="16"/>
                              <w:szCs w:val="16"/>
                            </w:rPr>
                            <w:fldChar w:fldCharType="end"/>
                          </w:r>
                        </w:sdtContent>
                      </w:sdt>
                    </w:p>
                  </w:txbxContent>
                </v:textbox>
              </v:shape>
            </w:pict>
          </mc:Fallback>
        </mc:AlternateContent>
      </w:r>
    </w:p>
    <w:p w:rsidR="00594E4A" w:rsidRPr="00850F2F" w:rsidRDefault="00594E4A" w:rsidP="00594E4A">
      <w:pPr>
        <w:rPr>
          <w:rFonts w:eastAsiaTheme="minorHAnsi"/>
          <w:lang w:eastAsia="en-US"/>
        </w:rPr>
      </w:pPr>
    </w:p>
    <w:p w:rsidR="00594E4A" w:rsidRPr="00850F2F" w:rsidRDefault="00594E4A" w:rsidP="00594E4A">
      <w:pPr>
        <w:rPr>
          <w:rFonts w:eastAsiaTheme="minorHAnsi"/>
          <w:lang w:eastAsia="en-US"/>
        </w:rPr>
      </w:pPr>
    </w:p>
    <w:p w:rsidR="00594E4A" w:rsidRPr="00E55D51" w:rsidRDefault="00594E4A" w:rsidP="00594E4A">
      <w:pPr>
        <w:rPr>
          <w:rFonts w:ascii="Arial" w:eastAsiaTheme="minorHAnsi" w:hAnsi="Arial" w:cs="Arial"/>
          <w:b/>
          <w:sz w:val="24"/>
          <w:szCs w:val="24"/>
          <w:lang w:eastAsia="en-US"/>
        </w:rPr>
      </w:pPr>
      <w:r w:rsidRPr="00E55D51">
        <w:rPr>
          <w:rFonts w:ascii="Arial" w:eastAsiaTheme="minorHAnsi" w:hAnsi="Arial" w:cs="Arial"/>
          <w:b/>
          <w:sz w:val="24"/>
          <w:szCs w:val="24"/>
          <w:lang w:eastAsia="en-US"/>
        </w:rPr>
        <w:t>Razones para la internacionalización</w:t>
      </w:r>
    </w:p>
    <w:p w:rsidR="00594E4A" w:rsidRPr="00E55D51" w:rsidRDefault="00594E4A" w:rsidP="00594E4A">
      <w:pPr>
        <w:spacing w:after="0" w:line="360" w:lineRule="auto"/>
        <w:ind w:right="-234" w:firstLine="708"/>
        <w:jc w:val="both"/>
        <w:rPr>
          <w:rFonts w:ascii="Arial" w:eastAsiaTheme="minorHAnsi" w:hAnsi="Arial" w:cs="Arial"/>
          <w:sz w:val="24"/>
          <w:szCs w:val="24"/>
          <w:lang w:eastAsia="en-US"/>
        </w:rPr>
      </w:pPr>
      <w:r w:rsidRPr="00E55D51">
        <w:rPr>
          <w:rFonts w:ascii="Arial" w:eastAsiaTheme="minorHAnsi" w:hAnsi="Arial" w:cs="Arial"/>
          <w:sz w:val="24"/>
          <w:szCs w:val="24"/>
          <w:lang w:eastAsia="en-US"/>
        </w:rPr>
        <w:t xml:space="preserve">Las razones que llevan a una empresa a buscar la proyección internacional son variadas y </w:t>
      </w:r>
      <w:r>
        <w:rPr>
          <w:rFonts w:ascii="Arial" w:eastAsiaTheme="minorHAnsi" w:hAnsi="Arial" w:cs="Arial"/>
          <w:sz w:val="24"/>
          <w:szCs w:val="24"/>
          <w:lang w:eastAsia="en-US"/>
        </w:rPr>
        <w:t>tal como lo muestra la tabla 2.2.</w:t>
      </w:r>
    </w:p>
    <w:p w:rsidR="00594E4A" w:rsidRPr="00850F2F" w:rsidRDefault="00594E4A" w:rsidP="00594E4A">
      <w:pPr>
        <w:jc w:val="both"/>
        <w:rPr>
          <w:rFonts w:ascii="Arial" w:eastAsiaTheme="minorHAnsi" w:hAnsi="Arial" w:cs="Arial"/>
          <w:sz w:val="24"/>
          <w:szCs w:val="24"/>
          <w:lang w:eastAsia="en-US"/>
        </w:rPr>
      </w:pPr>
    </w:p>
    <w:tbl>
      <w:tblPr>
        <w:tblStyle w:val="Listaclara-nfasis3"/>
        <w:tblW w:w="0" w:type="auto"/>
        <w:tblInd w:w="0" w:type="dxa"/>
        <w:tblLook w:val="04A0" w:firstRow="1" w:lastRow="0" w:firstColumn="1" w:lastColumn="0" w:noHBand="0" w:noVBand="1"/>
      </w:tblPr>
      <w:tblGrid>
        <w:gridCol w:w="4489"/>
        <w:gridCol w:w="4489"/>
      </w:tblGrid>
      <w:tr w:rsidR="00594E4A" w:rsidRPr="00850F2F"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594E4A" w:rsidRPr="00850F2F" w:rsidRDefault="00594E4A" w:rsidP="0020627A">
            <w:pPr>
              <w:jc w:val="both"/>
              <w:rPr>
                <w:rFonts w:ascii="Arial" w:hAnsi="Arial" w:cs="Arial"/>
                <w:sz w:val="24"/>
                <w:szCs w:val="24"/>
              </w:rPr>
            </w:pPr>
            <w:r w:rsidRPr="00850F2F">
              <w:rPr>
                <w:rFonts w:ascii="Arial" w:hAnsi="Arial" w:cs="Arial"/>
                <w:sz w:val="24"/>
                <w:szCs w:val="24"/>
              </w:rPr>
              <w:t>INTERNAS</w:t>
            </w:r>
          </w:p>
        </w:tc>
        <w:tc>
          <w:tcPr>
            <w:tcW w:w="4489" w:type="dxa"/>
          </w:tcPr>
          <w:p w:rsidR="00594E4A" w:rsidRPr="00850F2F" w:rsidRDefault="00594E4A" w:rsidP="0020627A">
            <w:pPr>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850F2F">
              <w:rPr>
                <w:rFonts w:ascii="Arial" w:hAnsi="Arial" w:cs="Arial"/>
                <w:sz w:val="24"/>
                <w:szCs w:val="24"/>
              </w:rPr>
              <w:t>EXTERNAS</w:t>
            </w:r>
          </w:p>
        </w:tc>
      </w:tr>
      <w:tr w:rsidR="00594E4A" w:rsidRPr="00850F2F"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594E4A" w:rsidRPr="00E55D51" w:rsidRDefault="00594E4A" w:rsidP="0020627A">
            <w:pPr>
              <w:jc w:val="both"/>
              <w:rPr>
                <w:rFonts w:ascii="Arial" w:hAnsi="Arial" w:cs="Arial"/>
                <w:b w:val="0"/>
                <w:sz w:val="24"/>
                <w:szCs w:val="24"/>
              </w:rPr>
            </w:pPr>
            <w:r>
              <w:rPr>
                <w:rFonts w:ascii="Arial" w:hAnsi="Arial" w:cs="Arial"/>
                <w:b w:val="0"/>
                <w:sz w:val="24"/>
                <w:szCs w:val="24"/>
              </w:rPr>
              <w:t>Reducción de costo</w:t>
            </w:r>
            <w:r w:rsidRPr="00E55D51">
              <w:rPr>
                <w:rFonts w:ascii="Arial" w:hAnsi="Arial" w:cs="Arial"/>
                <w:b w:val="0"/>
                <w:sz w:val="24"/>
                <w:szCs w:val="24"/>
              </w:rPr>
              <w:t>s</w:t>
            </w:r>
          </w:p>
        </w:tc>
        <w:tc>
          <w:tcPr>
            <w:tcW w:w="4489" w:type="dxa"/>
          </w:tcPr>
          <w:p w:rsidR="00594E4A" w:rsidRPr="00850F2F" w:rsidRDefault="00594E4A" w:rsidP="0020627A">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Ciclo de vida de la industria</w:t>
            </w:r>
          </w:p>
        </w:tc>
      </w:tr>
      <w:tr w:rsidR="00594E4A" w:rsidRPr="00850F2F" w:rsidTr="0020627A">
        <w:tc>
          <w:tcPr>
            <w:cnfStyle w:val="001000000000" w:firstRow="0" w:lastRow="0" w:firstColumn="1" w:lastColumn="0" w:oddVBand="0" w:evenVBand="0" w:oddHBand="0" w:evenHBand="0" w:firstRowFirstColumn="0" w:firstRowLastColumn="0" w:lastRowFirstColumn="0" w:lastRowLastColumn="0"/>
            <w:tcW w:w="4489" w:type="dxa"/>
          </w:tcPr>
          <w:p w:rsidR="00594E4A" w:rsidRPr="00E55D51" w:rsidRDefault="00594E4A" w:rsidP="0020627A">
            <w:pPr>
              <w:jc w:val="both"/>
              <w:rPr>
                <w:rFonts w:ascii="Arial" w:hAnsi="Arial" w:cs="Arial"/>
                <w:b w:val="0"/>
                <w:sz w:val="24"/>
                <w:szCs w:val="24"/>
              </w:rPr>
            </w:pPr>
            <w:r w:rsidRPr="00E55D51">
              <w:rPr>
                <w:rFonts w:ascii="Arial" w:hAnsi="Arial" w:cs="Arial"/>
                <w:b w:val="0"/>
                <w:sz w:val="24"/>
                <w:szCs w:val="24"/>
              </w:rPr>
              <w:t>Tamaño mínimo eficiente</w:t>
            </w:r>
          </w:p>
        </w:tc>
        <w:tc>
          <w:tcPr>
            <w:tcW w:w="4489" w:type="dxa"/>
          </w:tcPr>
          <w:p w:rsidR="00594E4A" w:rsidRPr="00850F2F" w:rsidRDefault="00594E4A" w:rsidP="0020627A">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Demanda externa</w:t>
            </w:r>
          </w:p>
        </w:tc>
      </w:tr>
      <w:tr w:rsidR="00594E4A" w:rsidRPr="00850F2F"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594E4A" w:rsidRPr="00E55D51" w:rsidRDefault="00594E4A" w:rsidP="0020627A">
            <w:pPr>
              <w:jc w:val="both"/>
              <w:rPr>
                <w:rFonts w:ascii="Arial" w:hAnsi="Arial" w:cs="Arial"/>
                <w:b w:val="0"/>
                <w:sz w:val="24"/>
                <w:szCs w:val="24"/>
              </w:rPr>
            </w:pPr>
            <w:r w:rsidRPr="00E55D51">
              <w:rPr>
                <w:rFonts w:ascii="Arial" w:hAnsi="Arial" w:cs="Arial"/>
                <w:b w:val="0"/>
                <w:sz w:val="24"/>
                <w:szCs w:val="24"/>
              </w:rPr>
              <w:t>Búsqueda de recursos</w:t>
            </w:r>
          </w:p>
        </w:tc>
        <w:tc>
          <w:tcPr>
            <w:tcW w:w="4489" w:type="dxa"/>
          </w:tcPr>
          <w:p w:rsidR="00594E4A" w:rsidRPr="00850F2F" w:rsidRDefault="00594E4A" w:rsidP="0020627A">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Seguir al cliente</w:t>
            </w:r>
          </w:p>
        </w:tc>
      </w:tr>
      <w:tr w:rsidR="00594E4A" w:rsidRPr="00850F2F" w:rsidTr="0020627A">
        <w:tc>
          <w:tcPr>
            <w:cnfStyle w:val="001000000000" w:firstRow="0" w:lastRow="0" w:firstColumn="1" w:lastColumn="0" w:oddVBand="0" w:evenVBand="0" w:oddHBand="0" w:evenHBand="0" w:firstRowFirstColumn="0" w:firstRowLastColumn="0" w:lastRowFirstColumn="0" w:lastRowLastColumn="0"/>
            <w:tcW w:w="4489" w:type="dxa"/>
          </w:tcPr>
          <w:p w:rsidR="00594E4A" w:rsidRPr="00E55D51" w:rsidRDefault="00594E4A" w:rsidP="0020627A">
            <w:pPr>
              <w:jc w:val="both"/>
              <w:rPr>
                <w:rFonts w:ascii="Arial" w:hAnsi="Arial" w:cs="Arial"/>
                <w:b w:val="0"/>
                <w:sz w:val="24"/>
                <w:szCs w:val="24"/>
              </w:rPr>
            </w:pPr>
            <w:r>
              <w:rPr>
                <w:rFonts w:ascii="Arial" w:hAnsi="Arial" w:cs="Arial"/>
                <w:b w:val="0"/>
                <w:sz w:val="24"/>
                <w:szCs w:val="24"/>
              </w:rPr>
              <w:t>Disminución del riesgo global</w:t>
            </w:r>
          </w:p>
        </w:tc>
        <w:tc>
          <w:tcPr>
            <w:tcW w:w="4489" w:type="dxa"/>
          </w:tcPr>
          <w:p w:rsidR="00594E4A" w:rsidRPr="00850F2F" w:rsidRDefault="00594E4A" w:rsidP="0020627A">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50F2F">
              <w:rPr>
                <w:rFonts w:ascii="Arial" w:hAnsi="Arial" w:cs="Arial"/>
                <w:sz w:val="24"/>
                <w:szCs w:val="24"/>
              </w:rPr>
              <w:t xml:space="preserve">Globalización de </w:t>
            </w:r>
            <w:r>
              <w:rPr>
                <w:rFonts w:ascii="Arial" w:hAnsi="Arial" w:cs="Arial"/>
                <w:sz w:val="24"/>
                <w:szCs w:val="24"/>
              </w:rPr>
              <w:t>la industria</w:t>
            </w:r>
          </w:p>
        </w:tc>
      </w:tr>
      <w:tr w:rsidR="00594E4A" w:rsidRPr="00850F2F"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594E4A" w:rsidRPr="00E55D51" w:rsidRDefault="00594E4A" w:rsidP="0020627A">
            <w:pPr>
              <w:jc w:val="both"/>
              <w:rPr>
                <w:rFonts w:ascii="Arial" w:hAnsi="Arial" w:cs="Arial"/>
                <w:b w:val="0"/>
                <w:sz w:val="24"/>
                <w:szCs w:val="24"/>
              </w:rPr>
            </w:pPr>
            <w:r w:rsidRPr="00E55D51">
              <w:rPr>
                <w:rFonts w:ascii="Arial" w:hAnsi="Arial" w:cs="Arial"/>
                <w:b w:val="0"/>
                <w:sz w:val="24"/>
                <w:szCs w:val="24"/>
              </w:rPr>
              <w:t>Explot</w:t>
            </w:r>
            <w:r>
              <w:rPr>
                <w:rFonts w:ascii="Arial" w:hAnsi="Arial" w:cs="Arial"/>
                <w:b w:val="0"/>
                <w:sz w:val="24"/>
                <w:szCs w:val="24"/>
              </w:rPr>
              <w:t>ación de recursos y capacidades</w:t>
            </w:r>
          </w:p>
        </w:tc>
        <w:tc>
          <w:tcPr>
            <w:tcW w:w="4489" w:type="dxa"/>
          </w:tcPr>
          <w:p w:rsidR="00594E4A" w:rsidRPr="00850F2F" w:rsidRDefault="00594E4A" w:rsidP="0020627A">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bl>
    <w:p w:rsidR="00594E4A" w:rsidRDefault="00594E4A" w:rsidP="00594E4A">
      <w:pPr>
        <w:jc w:val="both"/>
        <w:rPr>
          <w:rFonts w:ascii="Arial" w:eastAsiaTheme="minorHAnsi" w:hAnsi="Arial" w:cs="Arial"/>
          <w:sz w:val="24"/>
          <w:szCs w:val="24"/>
          <w:lang w:eastAsia="en-US"/>
        </w:rPr>
      </w:pPr>
      <w:r w:rsidRPr="00E55D51">
        <w:rPr>
          <w:rFonts w:ascii="Arial" w:eastAsiaTheme="minorHAnsi" w:hAnsi="Arial" w:cs="Arial"/>
          <w:b/>
          <w:noProof/>
          <w:sz w:val="16"/>
          <w:szCs w:val="16"/>
        </w:rPr>
        <mc:AlternateContent>
          <mc:Choice Requires="wps">
            <w:drawing>
              <wp:anchor distT="0" distB="0" distL="114300" distR="114300" simplePos="0" relativeHeight="251682816" behindDoc="0" locked="0" layoutInCell="1" allowOverlap="1" wp14:anchorId="4F29EB53" wp14:editId="1635B6EE">
                <wp:simplePos x="0" y="0"/>
                <wp:positionH relativeFrom="column">
                  <wp:align>center</wp:align>
                </wp:positionH>
                <wp:positionV relativeFrom="paragraph">
                  <wp:posOffset>0</wp:posOffset>
                </wp:positionV>
                <wp:extent cx="4829175" cy="676275"/>
                <wp:effectExtent l="0" t="0" r="0" b="0"/>
                <wp:wrapNone/>
                <wp:docPr id="70" name="Cuadro de texto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9175" cy="676275"/>
                        </a:xfrm>
                        <a:prstGeom prst="rect">
                          <a:avLst/>
                        </a:prstGeom>
                        <a:noFill/>
                        <a:ln w="9525">
                          <a:noFill/>
                          <a:miter lim="800000"/>
                          <a:headEnd/>
                          <a:tailEnd/>
                        </a:ln>
                      </wps:spPr>
                      <wps:txbx>
                        <w:txbxContent>
                          <w:p w:rsidR="00594E4A" w:rsidRPr="00394B37" w:rsidRDefault="00594E4A" w:rsidP="00594E4A">
                            <w:pPr>
                              <w:jc w:val="center"/>
                              <w:rPr>
                                <w:rFonts w:ascii="Arial" w:hAnsi="Arial" w:cs="Arial"/>
                                <w:b/>
                                <w:sz w:val="16"/>
                                <w:szCs w:val="16"/>
                              </w:rPr>
                            </w:pPr>
                            <w:r w:rsidRPr="00394B37">
                              <w:rPr>
                                <w:rFonts w:ascii="Arial" w:hAnsi="Arial" w:cs="Arial"/>
                                <w:b/>
                                <w:sz w:val="16"/>
                                <w:szCs w:val="16"/>
                              </w:rPr>
                              <w:t>Tabla 2.3 Razones para la internacionalización</w:t>
                            </w:r>
                          </w:p>
                          <w:p w:rsidR="00594E4A" w:rsidRPr="00394B37" w:rsidRDefault="00594E4A" w:rsidP="00594E4A">
                            <w:pPr>
                              <w:jc w:val="center"/>
                              <w:rPr>
                                <w:rStyle w:val="Hipervnculo"/>
                                <w:rFonts w:ascii="Arial" w:hAnsi="Arial" w:cs="Arial"/>
                                <w:b/>
                              </w:rPr>
                            </w:pPr>
                            <w:r w:rsidRPr="00394B37">
                              <w:rPr>
                                <w:rFonts w:ascii="Arial" w:hAnsi="Arial" w:cs="Arial"/>
                                <w:b/>
                                <w:sz w:val="16"/>
                                <w:szCs w:val="16"/>
                              </w:rPr>
                              <w:t>Fuen</w:t>
                            </w:r>
                            <w:r w:rsidRPr="00394B37">
                              <w:rPr>
                                <w:rFonts w:ascii="Arial" w:hAnsi="Arial" w:cs="Arial"/>
                                <w:b/>
                                <w:color w:val="000000" w:themeColor="text1"/>
                                <w:sz w:val="16"/>
                                <w:szCs w:val="16"/>
                              </w:rPr>
                              <w:t xml:space="preserve">te: </w:t>
                            </w:r>
                            <w:hyperlink r:id="rId127" w:history="1">
                              <w:r w:rsidRPr="00394B37">
                                <w:rPr>
                                  <w:rStyle w:val="Hipervnculo"/>
                                  <w:rFonts w:ascii="Arial" w:hAnsi="Arial" w:cs="Arial"/>
                                  <w:b/>
                                  <w:color w:val="000000" w:themeColor="text1"/>
                                </w:rPr>
                                <w:t>http://descuadrando.com/Empresa_multinacional</w:t>
                              </w:r>
                            </w:hyperlink>
                          </w:p>
                          <w:p w:rsidR="00594E4A" w:rsidRPr="00E55D51" w:rsidRDefault="00594E4A" w:rsidP="00594E4A">
                            <w:pPr>
                              <w:jc w:val="center"/>
                              <w:rPr>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70" o:spid="_x0000_s1063" type="#_x0000_t202" style="position:absolute;left:0;text-align:left;margin-left:0;margin-top:0;width:380.25pt;height:53.25pt;z-index:2516828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" filled="f" stroked="f">
                <v:textbox>
                  <w:txbxContent>
                    <w:p w:rsidR="00594E4A" w:rsidRPr="00394B37" w:rsidRDefault="00594E4A" w:rsidP="00594E4A">
                      <w:pPr>
                        <w:jc w:val="center"/>
                        <w:rPr>
                          <w:rFonts w:ascii="Arial" w:hAnsi="Arial" w:cs="Arial"/>
                          <w:b/>
                          <w:sz w:val="16"/>
                          <w:szCs w:val="16"/>
                        </w:rPr>
                      </w:pPr>
                      <w:r w:rsidRPr="00394B37">
                        <w:rPr>
                          <w:rFonts w:ascii="Arial" w:hAnsi="Arial" w:cs="Arial"/>
                          <w:b/>
                          <w:sz w:val="16"/>
                          <w:szCs w:val="16"/>
                        </w:rPr>
                        <w:t>Tabla 2.3 Razones para la internacionalización</w:t>
                      </w:r>
                    </w:p>
                    <w:p w:rsidR="00594E4A" w:rsidRPr="00394B37" w:rsidRDefault="00594E4A" w:rsidP="00594E4A">
                      <w:pPr>
                        <w:jc w:val="center"/>
                        <w:rPr>
                          <w:rStyle w:val="Hipervnculo"/>
                          <w:rFonts w:ascii="Arial" w:hAnsi="Arial" w:cs="Arial"/>
                          <w:b/>
                        </w:rPr>
                      </w:pPr>
                      <w:r w:rsidRPr="00394B37">
                        <w:rPr>
                          <w:rFonts w:ascii="Arial" w:hAnsi="Arial" w:cs="Arial"/>
                          <w:b/>
                          <w:sz w:val="16"/>
                          <w:szCs w:val="16"/>
                        </w:rPr>
                        <w:t>Fuen</w:t>
                      </w:r>
                      <w:r w:rsidRPr="00394B37">
                        <w:rPr>
                          <w:rFonts w:ascii="Arial" w:hAnsi="Arial" w:cs="Arial"/>
                          <w:b/>
                          <w:color w:val="000000" w:themeColor="text1"/>
                          <w:sz w:val="16"/>
                          <w:szCs w:val="16"/>
                        </w:rPr>
                        <w:t xml:space="preserve">te: </w:t>
                      </w:r>
                      <w:hyperlink r:id="rId128" w:history="1">
                        <w:r w:rsidRPr="00394B37">
                          <w:rPr>
                            <w:rStyle w:val="Hipervnculo"/>
                            <w:rFonts w:ascii="Arial" w:hAnsi="Arial" w:cs="Arial"/>
                            <w:b/>
                            <w:color w:val="000000" w:themeColor="text1"/>
                          </w:rPr>
                          <w:t>http://descuadrando.com/Empresa_multinacional</w:t>
                        </w:r>
                      </w:hyperlink>
                    </w:p>
                    <w:p w:rsidR="00594E4A" w:rsidRPr="00E55D51" w:rsidRDefault="00594E4A" w:rsidP="00594E4A">
                      <w:pPr>
                        <w:jc w:val="center"/>
                        <w:rPr>
                          <w:b/>
                          <w:sz w:val="16"/>
                          <w:szCs w:val="16"/>
                        </w:rPr>
                      </w:pPr>
                    </w:p>
                  </w:txbxContent>
                </v:textbox>
              </v:shape>
            </w:pict>
          </mc:Fallback>
        </mc:AlternateContent>
      </w:r>
    </w:p>
    <w:p w:rsidR="00594E4A" w:rsidRPr="00E55D51" w:rsidRDefault="00594E4A" w:rsidP="00594E4A">
      <w:pPr>
        <w:jc w:val="center"/>
        <w:rPr>
          <w:rFonts w:ascii="Arial" w:eastAsiaTheme="minorHAnsi" w:hAnsi="Arial" w:cs="Arial"/>
          <w:b/>
          <w:sz w:val="16"/>
          <w:szCs w:val="16"/>
          <w:lang w:eastAsia="en-US"/>
        </w:rPr>
      </w:pPr>
    </w:p>
    <w:p w:rsidR="00594E4A" w:rsidRPr="00E55D51" w:rsidRDefault="00594E4A" w:rsidP="00594E4A">
      <w:pPr>
        <w:jc w:val="center"/>
        <w:rPr>
          <w:rFonts w:ascii="Arial" w:eastAsiaTheme="minorHAnsi" w:hAnsi="Arial" w:cs="Arial"/>
          <w:b/>
          <w:sz w:val="16"/>
          <w:szCs w:val="16"/>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Como se puede observar en la tabla </w:t>
      </w:r>
      <w:r>
        <w:rPr>
          <w:rFonts w:ascii="Arial" w:eastAsiaTheme="minorHAnsi" w:hAnsi="Arial" w:cs="Arial"/>
          <w:sz w:val="24"/>
          <w:szCs w:val="24"/>
          <w:lang w:eastAsia="en-US"/>
        </w:rPr>
        <w:t>2.3</w:t>
      </w:r>
      <w:r w:rsidRPr="00850F2F">
        <w:rPr>
          <w:rFonts w:ascii="Arial" w:eastAsiaTheme="minorHAnsi" w:hAnsi="Arial" w:cs="Arial"/>
          <w:sz w:val="24"/>
          <w:szCs w:val="24"/>
          <w:lang w:eastAsia="en-US"/>
        </w:rPr>
        <w:t xml:space="preserve">, las razones pueden ser internas y externas, a continuación se explican: </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rPr>
          <w:rFonts w:ascii="Arial" w:eastAsiaTheme="minorHAnsi" w:hAnsi="Arial" w:cs="Arial"/>
          <w:b/>
          <w:sz w:val="24"/>
          <w:szCs w:val="24"/>
          <w:lang w:eastAsia="en-US"/>
        </w:rPr>
      </w:pPr>
      <w:r w:rsidRPr="00475826">
        <w:rPr>
          <w:rFonts w:ascii="Arial" w:eastAsiaTheme="minorHAnsi" w:hAnsi="Arial" w:cs="Arial"/>
          <w:b/>
          <w:sz w:val="24"/>
          <w:szCs w:val="24"/>
          <w:lang w:eastAsia="en-US"/>
        </w:rPr>
        <w:t xml:space="preserve">Razones </w:t>
      </w:r>
      <w:r>
        <w:rPr>
          <w:rFonts w:ascii="Arial" w:eastAsiaTheme="minorHAnsi" w:hAnsi="Arial" w:cs="Arial"/>
          <w:b/>
          <w:sz w:val="24"/>
          <w:szCs w:val="24"/>
          <w:lang w:eastAsia="en-US"/>
        </w:rPr>
        <w:t>I</w:t>
      </w:r>
      <w:r w:rsidRPr="00475826">
        <w:rPr>
          <w:rFonts w:ascii="Arial" w:eastAsiaTheme="minorHAnsi" w:hAnsi="Arial" w:cs="Arial"/>
          <w:b/>
          <w:sz w:val="24"/>
          <w:szCs w:val="24"/>
          <w:lang w:eastAsia="en-US"/>
        </w:rPr>
        <w:t>nternas:</w:t>
      </w:r>
    </w:p>
    <w:p w:rsidR="00594E4A" w:rsidRPr="00475826" w:rsidRDefault="00594E4A" w:rsidP="00594E4A">
      <w:pPr>
        <w:spacing w:after="0" w:line="360" w:lineRule="auto"/>
        <w:ind w:right="-234"/>
        <w:rPr>
          <w:rFonts w:ascii="Arial" w:eastAsiaTheme="minorHAnsi" w:hAnsi="Arial" w:cs="Arial"/>
          <w:b/>
          <w:sz w:val="24"/>
          <w:szCs w:val="24"/>
          <w:lang w:eastAsia="en-US"/>
        </w:rPr>
      </w:pPr>
    </w:p>
    <w:p w:rsidR="00594E4A" w:rsidRPr="00850F2F" w:rsidRDefault="00594E4A" w:rsidP="00594E4A">
      <w:pPr>
        <w:numPr>
          <w:ilvl w:val="0"/>
          <w:numId w:val="28"/>
        </w:numPr>
        <w:spacing w:after="0" w:line="360" w:lineRule="auto"/>
        <w:ind w:right="-234"/>
        <w:contextualSpacing/>
        <w:jc w:val="both"/>
        <w:rPr>
          <w:rFonts w:ascii="Arial" w:eastAsiaTheme="minorHAnsi" w:hAnsi="Arial" w:cs="Arial"/>
          <w:sz w:val="24"/>
          <w:szCs w:val="24"/>
          <w:lang w:eastAsia="en-US"/>
        </w:rPr>
      </w:pPr>
      <w:r w:rsidRPr="00850F2F">
        <w:rPr>
          <w:rFonts w:ascii="Arial" w:eastAsia="Times New Roman" w:hAnsi="Arial" w:cs="Arial"/>
          <w:b/>
          <w:bCs/>
          <w:sz w:val="24"/>
          <w:szCs w:val="24"/>
        </w:rPr>
        <w:t>Reducción de cost</w:t>
      </w:r>
      <w:r>
        <w:rPr>
          <w:rFonts w:ascii="Arial" w:eastAsia="Times New Roman" w:hAnsi="Arial" w:cs="Arial"/>
          <w:b/>
          <w:bCs/>
          <w:sz w:val="24"/>
          <w:szCs w:val="24"/>
        </w:rPr>
        <w:t>o</w:t>
      </w:r>
      <w:r w:rsidRPr="00850F2F">
        <w:rPr>
          <w:rFonts w:ascii="Arial" w:eastAsia="Times New Roman" w:hAnsi="Arial" w:cs="Arial"/>
          <w:b/>
          <w:bCs/>
          <w:sz w:val="24"/>
          <w:szCs w:val="24"/>
        </w:rPr>
        <w:t>s:</w:t>
      </w:r>
      <w:r w:rsidRPr="00850F2F">
        <w:rPr>
          <w:rFonts w:ascii="Arial" w:eastAsia="Times New Roman" w:hAnsi="Arial" w:cs="Arial"/>
          <w:sz w:val="24"/>
          <w:szCs w:val="24"/>
        </w:rPr>
        <w:t xml:space="preserve"> las empresas pueden reducir los </w:t>
      </w:r>
      <w:r>
        <w:rPr>
          <w:rFonts w:ascii="Arial" w:eastAsia="Times New Roman" w:hAnsi="Arial" w:cs="Arial"/>
          <w:sz w:val="24"/>
          <w:szCs w:val="24"/>
        </w:rPr>
        <w:t>costos</w:t>
      </w:r>
      <w:r w:rsidRPr="00850F2F">
        <w:rPr>
          <w:rFonts w:ascii="Arial" w:eastAsia="Times New Roman" w:hAnsi="Arial" w:cs="Arial"/>
          <w:sz w:val="24"/>
          <w:szCs w:val="24"/>
        </w:rPr>
        <w:t xml:space="preserve"> de adquisición de algunos recursos productivos.</w:t>
      </w:r>
    </w:p>
    <w:p w:rsidR="00594E4A" w:rsidRPr="00850F2F" w:rsidRDefault="00594E4A" w:rsidP="00594E4A">
      <w:pPr>
        <w:numPr>
          <w:ilvl w:val="0"/>
          <w:numId w:val="28"/>
        </w:numPr>
        <w:spacing w:after="0" w:line="360" w:lineRule="auto"/>
        <w:ind w:right="-234"/>
        <w:contextualSpacing/>
        <w:jc w:val="both"/>
        <w:rPr>
          <w:rFonts w:ascii="Arial" w:eastAsia="Times New Roman" w:hAnsi="Arial" w:cs="Arial"/>
          <w:sz w:val="24"/>
          <w:szCs w:val="24"/>
        </w:rPr>
      </w:pPr>
      <w:r w:rsidRPr="00850F2F">
        <w:rPr>
          <w:rFonts w:ascii="Arial" w:eastAsia="Times New Roman" w:hAnsi="Arial" w:cs="Arial"/>
          <w:b/>
          <w:bCs/>
          <w:sz w:val="24"/>
          <w:szCs w:val="24"/>
        </w:rPr>
        <w:t>Búsqueda de recursos:</w:t>
      </w:r>
      <w:r w:rsidRPr="00850F2F">
        <w:rPr>
          <w:rFonts w:ascii="Arial" w:eastAsia="Times New Roman" w:hAnsi="Arial" w:cs="Arial"/>
          <w:sz w:val="24"/>
          <w:szCs w:val="24"/>
        </w:rPr>
        <w:t> en otras ocasiones la localización de las actividades en el exterior viene determinada por la disponibilidad en el país de destino de determinados factores interesantes para la empresa.</w:t>
      </w:r>
    </w:p>
    <w:p w:rsidR="00594E4A" w:rsidRPr="00850F2F" w:rsidRDefault="00594E4A" w:rsidP="00594E4A">
      <w:pPr>
        <w:numPr>
          <w:ilvl w:val="0"/>
          <w:numId w:val="28"/>
        </w:numPr>
        <w:spacing w:after="0" w:line="360" w:lineRule="auto"/>
        <w:ind w:right="-234"/>
        <w:contextualSpacing/>
        <w:jc w:val="both"/>
        <w:rPr>
          <w:rFonts w:ascii="Arial" w:eastAsia="Times New Roman" w:hAnsi="Arial" w:cs="Arial"/>
          <w:sz w:val="24"/>
          <w:szCs w:val="24"/>
        </w:rPr>
      </w:pPr>
      <w:r w:rsidRPr="00850F2F">
        <w:rPr>
          <w:rFonts w:ascii="Arial" w:eastAsia="Times New Roman" w:hAnsi="Arial" w:cs="Arial"/>
          <w:b/>
          <w:bCs/>
          <w:sz w:val="24"/>
          <w:szCs w:val="24"/>
        </w:rPr>
        <w:t>Tamaño mínimo eficiente:</w:t>
      </w:r>
      <w:r w:rsidRPr="00850F2F">
        <w:rPr>
          <w:rFonts w:ascii="Arial" w:eastAsia="Times New Roman" w:hAnsi="Arial" w:cs="Arial"/>
          <w:sz w:val="24"/>
          <w:szCs w:val="24"/>
        </w:rPr>
        <w:t> en determinadas actividades, es muy difícil conseguir un tamaño óptimo eficiente utilizando como objetivo de ventas únicamente el mercado nacional, por lo que las empresas buscan, operando también en otros países, el volumen de ventas necesario para alcanzar dicho tamaño óptimo.</w:t>
      </w:r>
    </w:p>
    <w:p w:rsidR="00594E4A" w:rsidRDefault="00594E4A" w:rsidP="00594E4A">
      <w:pPr>
        <w:pStyle w:val="Prrafodelista"/>
        <w:numPr>
          <w:ilvl w:val="0"/>
          <w:numId w:val="28"/>
        </w:numPr>
        <w:spacing w:after="0" w:line="360" w:lineRule="auto"/>
        <w:ind w:right="-234"/>
        <w:jc w:val="both"/>
        <w:rPr>
          <w:rFonts w:ascii="Arial" w:eastAsia="Times New Roman" w:hAnsi="Arial" w:cs="Arial"/>
          <w:sz w:val="24"/>
          <w:szCs w:val="24"/>
        </w:rPr>
      </w:pPr>
      <w:r w:rsidRPr="00E55D51">
        <w:rPr>
          <w:rFonts w:ascii="Arial" w:eastAsia="Times New Roman" w:hAnsi="Arial" w:cs="Arial"/>
          <w:b/>
          <w:bCs/>
          <w:sz w:val="24"/>
          <w:szCs w:val="24"/>
        </w:rPr>
        <w:t>Disminución del riesgo global:</w:t>
      </w:r>
      <w:r w:rsidRPr="00E55D51">
        <w:rPr>
          <w:rFonts w:ascii="Arial" w:eastAsia="Times New Roman" w:hAnsi="Arial" w:cs="Arial"/>
          <w:sz w:val="24"/>
          <w:szCs w:val="24"/>
        </w:rPr>
        <w:t> la distribución de actividades en áreas geográficas distintas puede ser un criterio de disminución del riesgo global de la empresa.</w:t>
      </w:r>
    </w:p>
    <w:p w:rsidR="00594E4A" w:rsidRPr="00DF3CDE" w:rsidRDefault="00594E4A" w:rsidP="00594E4A">
      <w:pPr>
        <w:spacing w:after="0" w:line="360" w:lineRule="auto"/>
        <w:ind w:right="-518"/>
        <w:jc w:val="both"/>
        <w:rPr>
          <w:rFonts w:ascii="Arial" w:eastAsia="Times New Roman" w:hAnsi="Arial" w:cs="Arial"/>
          <w:sz w:val="24"/>
          <w:szCs w:val="24"/>
        </w:rPr>
      </w:pPr>
    </w:p>
    <w:p w:rsidR="00594E4A" w:rsidRPr="00E55D51" w:rsidRDefault="00594E4A" w:rsidP="00594E4A">
      <w:pPr>
        <w:pStyle w:val="Prrafodelista"/>
        <w:numPr>
          <w:ilvl w:val="0"/>
          <w:numId w:val="28"/>
        </w:numPr>
        <w:spacing w:after="0" w:line="360" w:lineRule="auto"/>
        <w:ind w:right="-234"/>
        <w:jc w:val="both"/>
        <w:rPr>
          <w:rFonts w:ascii="Arial" w:eastAsiaTheme="minorHAnsi" w:hAnsi="Arial" w:cs="Arial"/>
          <w:sz w:val="24"/>
          <w:szCs w:val="24"/>
          <w:lang w:eastAsia="en-US"/>
        </w:rPr>
      </w:pPr>
      <w:r w:rsidRPr="00E55D51">
        <w:rPr>
          <w:rFonts w:ascii="Arial" w:eastAsia="Times New Roman" w:hAnsi="Arial" w:cs="Arial"/>
          <w:b/>
          <w:bCs/>
          <w:sz w:val="24"/>
          <w:szCs w:val="24"/>
        </w:rPr>
        <w:t>Explotación de recursos y capacidades:</w:t>
      </w:r>
      <w:r w:rsidRPr="00E55D51">
        <w:rPr>
          <w:rFonts w:ascii="Arial" w:eastAsia="Times New Roman" w:hAnsi="Arial" w:cs="Arial"/>
          <w:sz w:val="24"/>
          <w:szCs w:val="24"/>
        </w:rPr>
        <w:t> consiste en la explotación de los recursos y capacidades propios en los distintos países. Está basado en la posesión tanto de ciertos recursos, conocimientos o activos específicos, como en capacidades de dirección y de gestión empresarial que facilitan el proceso de internacionalización.</w:t>
      </w:r>
    </w:p>
    <w:p w:rsidR="00594E4A" w:rsidRPr="00850F2F" w:rsidRDefault="00594E4A" w:rsidP="00594E4A">
      <w:pPr>
        <w:spacing w:line="360" w:lineRule="auto"/>
        <w:ind w:left="720" w:right="-234"/>
        <w:contextualSpacing/>
        <w:jc w:val="both"/>
        <w:rPr>
          <w:rFonts w:ascii="Arial" w:eastAsiaTheme="minorHAnsi" w:hAnsi="Arial" w:cs="Arial"/>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r w:rsidRPr="00475826">
        <w:rPr>
          <w:rFonts w:ascii="Arial" w:eastAsiaTheme="minorHAnsi" w:hAnsi="Arial" w:cs="Arial"/>
          <w:b/>
          <w:sz w:val="24"/>
          <w:szCs w:val="24"/>
          <w:lang w:eastAsia="en-US"/>
        </w:rPr>
        <w:t xml:space="preserve">Razones </w:t>
      </w:r>
      <w:r>
        <w:rPr>
          <w:rFonts w:ascii="Arial" w:eastAsiaTheme="minorHAnsi" w:hAnsi="Arial" w:cs="Arial"/>
          <w:b/>
          <w:sz w:val="24"/>
          <w:szCs w:val="24"/>
          <w:lang w:eastAsia="en-US"/>
        </w:rPr>
        <w:t>E</w:t>
      </w:r>
      <w:r w:rsidRPr="00475826">
        <w:rPr>
          <w:rFonts w:ascii="Arial" w:eastAsiaTheme="minorHAnsi" w:hAnsi="Arial" w:cs="Arial"/>
          <w:b/>
          <w:sz w:val="24"/>
          <w:szCs w:val="24"/>
          <w:lang w:eastAsia="en-US"/>
        </w:rPr>
        <w:t>xternas:</w:t>
      </w:r>
    </w:p>
    <w:p w:rsidR="00594E4A" w:rsidRPr="00475826" w:rsidRDefault="00594E4A" w:rsidP="00594E4A">
      <w:pPr>
        <w:spacing w:after="0" w:line="360" w:lineRule="auto"/>
        <w:ind w:right="-234"/>
        <w:jc w:val="both"/>
        <w:rPr>
          <w:rFonts w:ascii="Arial" w:eastAsiaTheme="minorHAnsi" w:hAnsi="Arial" w:cs="Arial"/>
          <w:b/>
          <w:sz w:val="24"/>
          <w:szCs w:val="24"/>
          <w:lang w:eastAsia="en-US"/>
        </w:rPr>
      </w:pPr>
    </w:p>
    <w:p w:rsidR="00594E4A" w:rsidRPr="00E55D51" w:rsidRDefault="00594E4A" w:rsidP="00594E4A">
      <w:pPr>
        <w:pStyle w:val="Prrafodelista"/>
        <w:numPr>
          <w:ilvl w:val="0"/>
          <w:numId w:val="29"/>
        </w:numPr>
        <w:shd w:val="clear" w:color="auto" w:fill="FFFFFF"/>
        <w:spacing w:after="0" w:line="360" w:lineRule="auto"/>
        <w:ind w:right="-234"/>
        <w:jc w:val="both"/>
        <w:rPr>
          <w:rFonts w:ascii="Arial" w:eastAsia="Times New Roman" w:hAnsi="Arial" w:cs="Arial"/>
          <w:color w:val="000000"/>
          <w:sz w:val="24"/>
          <w:szCs w:val="24"/>
        </w:rPr>
      </w:pPr>
      <w:r w:rsidRPr="00E55D51">
        <w:rPr>
          <w:rFonts w:ascii="Arial" w:eastAsia="Times New Roman" w:hAnsi="Arial" w:cs="Arial"/>
          <w:b/>
          <w:bCs/>
          <w:color w:val="000000"/>
          <w:sz w:val="24"/>
          <w:szCs w:val="24"/>
        </w:rPr>
        <w:t>Ciclo de vida de la industria:</w:t>
      </w:r>
      <w:r>
        <w:rPr>
          <w:rFonts w:ascii="Arial" w:eastAsia="Times New Roman" w:hAnsi="Arial" w:cs="Arial"/>
          <w:color w:val="000000"/>
          <w:sz w:val="24"/>
          <w:szCs w:val="24"/>
        </w:rPr>
        <w:t> c</w:t>
      </w:r>
      <w:r w:rsidRPr="00E55D51">
        <w:rPr>
          <w:rFonts w:ascii="Arial" w:eastAsia="Times New Roman" w:hAnsi="Arial" w:cs="Arial"/>
          <w:color w:val="000000"/>
          <w:sz w:val="24"/>
          <w:szCs w:val="24"/>
        </w:rPr>
        <w:t>uando el mercado actual de la empresa empieza a estancarse entrando en su fase de madurez, no es fácil encontrar dentro de él posibilidades de crecimiento sostenido. Esto puede resolverse entrando en nuevos negocios (estrategia de diversificación) o mediante la búsqueda de países cuyo mercado todavía está en la etapa de introducción o de crecimiento (desarrollo de mercados geográficos). Cuanto más reducido sea el mercado nacional, antes se llega a la saturación y, por tanto, antes se plantean las empresas su internacionalización.</w:t>
      </w:r>
    </w:p>
    <w:p w:rsidR="00594E4A" w:rsidRPr="00E55D51" w:rsidRDefault="00594E4A" w:rsidP="00594E4A">
      <w:pPr>
        <w:pStyle w:val="Prrafodelista"/>
        <w:numPr>
          <w:ilvl w:val="0"/>
          <w:numId w:val="29"/>
        </w:numPr>
        <w:shd w:val="clear" w:color="auto" w:fill="FFFFFF"/>
        <w:spacing w:after="0" w:line="360" w:lineRule="auto"/>
        <w:ind w:right="-234"/>
        <w:jc w:val="both"/>
        <w:rPr>
          <w:rFonts w:ascii="Arial" w:eastAsia="Times New Roman" w:hAnsi="Arial" w:cs="Arial"/>
          <w:color w:val="000000"/>
          <w:sz w:val="24"/>
          <w:szCs w:val="24"/>
        </w:rPr>
      </w:pPr>
      <w:r w:rsidRPr="00E55D51">
        <w:rPr>
          <w:rFonts w:ascii="Arial" w:eastAsia="Times New Roman" w:hAnsi="Arial" w:cs="Arial"/>
          <w:b/>
          <w:bCs/>
          <w:color w:val="000000"/>
          <w:sz w:val="24"/>
          <w:szCs w:val="24"/>
        </w:rPr>
        <w:t>Demanda externa:</w:t>
      </w:r>
      <w:r>
        <w:rPr>
          <w:rFonts w:ascii="Arial" w:eastAsia="Times New Roman" w:hAnsi="Arial" w:cs="Arial"/>
          <w:color w:val="000000"/>
          <w:sz w:val="24"/>
          <w:szCs w:val="24"/>
        </w:rPr>
        <w:t> s</w:t>
      </w:r>
      <w:r w:rsidRPr="00E55D51">
        <w:rPr>
          <w:rFonts w:ascii="Arial" w:eastAsia="Times New Roman" w:hAnsi="Arial" w:cs="Arial"/>
          <w:color w:val="000000"/>
          <w:sz w:val="24"/>
          <w:szCs w:val="24"/>
        </w:rPr>
        <w:t>in necesidad de que la industria se encuentre en su fase de madurez o declive, pudiera ocurrir que otros mercados presenten una gran demanda potencial o insatisfecha, que hagan aconsejable salir al exterior.</w:t>
      </w:r>
    </w:p>
    <w:p w:rsidR="00594E4A" w:rsidRPr="00E55D51" w:rsidRDefault="00594E4A" w:rsidP="00594E4A">
      <w:pPr>
        <w:pStyle w:val="Prrafodelista"/>
        <w:numPr>
          <w:ilvl w:val="0"/>
          <w:numId w:val="29"/>
        </w:numPr>
        <w:shd w:val="clear" w:color="auto" w:fill="FFFFFF"/>
        <w:spacing w:after="0" w:line="360" w:lineRule="auto"/>
        <w:ind w:right="-234"/>
        <w:jc w:val="both"/>
        <w:rPr>
          <w:rFonts w:ascii="Arial" w:eastAsia="Times New Roman" w:hAnsi="Arial" w:cs="Arial"/>
          <w:color w:val="000000"/>
          <w:sz w:val="24"/>
          <w:szCs w:val="24"/>
        </w:rPr>
      </w:pPr>
      <w:r w:rsidRPr="00E55D51">
        <w:rPr>
          <w:rFonts w:ascii="Arial" w:eastAsia="Times New Roman" w:hAnsi="Arial" w:cs="Arial"/>
          <w:b/>
          <w:bCs/>
          <w:color w:val="000000"/>
          <w:sz w:val="24"/>
          <w:szCs w:val="24"/>
        </w:rPr>
        <w:t>Seguir al cliente:</w:t>
      </w:r>
      <w:r>
        <w:rPr>
          <w:rFonts w:ascii="Arial" w:eastAsia="Times New Roman" w:hAnsi="Arial" w:cs="Arial"/>
          <w:color w:val="000000"/>
          <w:sz w:val="24"/>
          <w:szCs w:val="24"/>
        </w:rPr>
        <w:t> l</w:t>
      </w:r>
      <w:r w:rsidRPr="00E55D51">
        <w:rPr>
          <w:rFonts w:ascii="Arial" w:eastAsia="Times New Roman" w:hAnsi="Arial" w:cs="Arial"/>
          <w:color w:val="000000"/>
          <w:sz w:val="24"/>
          <w:szCs w:val="24"/>
        </w:rPr>
        <w:t>as empresas que actúan como proveedores de empresas industriales deben seguir a sus clientes cuando éstos internacionalizan sus actividades.</w:t>
      </w:r>
    </w:p>
    <w:p w:rsidR="00594E4A" w:rsidRDefault="00594E4A" w:rsidP="00594E4A">
      <w:pPr>
        <w:pStyle w:val="Prrafodelista"/>
        <w:numPr>
          <w:ilvl w:val="0"/>
          <w:numId w:val="29"/>
        </w:numPr>
        <w:shd w:val="clear" w:color="auto" w:fill="FFFFFF"/>
        <w:spacing w:after="0" w:line="360" w:lineRule="auto"/>
        <w:ind w:right="-234"/>
        <w:jc w:val="both"/>
        <w:rPr>
          <w:rFonts w:ascii="Arial" w:eastAsia="Times New Roman" w:hAnsi="Arial" w:cs="Arial"/>
          <w:color w:val="000000"/>
          <w:sz w:val="24"/>
          <w:szCs w:val="24"/>
        </w:rPr>
      </w:pPr>
      <w:r w:rsidRPr="00E55D51">
        <w:rPr>
          <w:rFonts w:ascii="Arial" w:eastAsia="Times New Roman" w:hAnsi="Arial" w:cs="Arial"/>
          <w:b/>
          <w:bCs/>
          <w:color w:val="000000"/>
          <w:sz w:val="24"/>
          <w:szCs w:val="24"/>
        </w:rPr>
        <w:t>Globalización de la industria:</w:t>
      </w:r>
      <w:r>
        <w:rPr>
          <w:rFonts w:ascii="Arial" w:eastAsia="Times New Roman" w:hAnsi="Arial" w:cs="Arial"/>
          <w:color w:val="000000"/>
          <w:sz w:val="24"/>
          <w:szCs w:val="24"/>
        </w:rPr>
        <w:t> q</w:t>
      </w:r>
      <w:r w:rsidRPr="00E55D51">
        <w:rPr>
          <w:rFonts w:ascii="Arial" w:eastAsia="Times New Roman" w:hAnsi="Arial" w:cs="Arial"/>
          <w:color w:val="000000"/>
          <w:sz w:val="24"/>
          <w:szCs w:val="24"/>
        </w:rPr>
        <w:t xml:space="preserve">uizás la razón más poderosa para la internacionalización de las empresas está en las propias características de la industria en la que opera, por la tendencia creciente hacia la globalización. En esta situación, una empresa ya no se plantea si internacionalizarse o no, sino cómo responder mejor a ese proceso de globalización que le viene dado por el entorno. De cómo la empresa responda a esta cuestión depende que sepa aprovechar las oportunidades de un mercado global o que no pueda afrontar </w:t>
      </w:r>
      <w:r w:rsidRPr="00E55D51">
        <w:rPr>
          <w:rFonts w:ascii="Arial" w:eastAsia="Times New Roman" w:hAnsi="Arial" w:cs="Arial"/>
          <w:color w:val="000000"/>
          <w:sz w:val="24"/>
          <w:szCs w:val="24"/>
        </w:rPr>
        <w:lastRenderedPageBreak/>
        <w:t>las amenazas que toda economía abierta supone para las empresas que no saben adaptarse al nuevo entorno.</w:t>
      </w:r>
    </w:p>
    <w:p w:rsidR="00594E4A" w:rsidRPr="00E55D51" w:rsidRDefault="00594E4A" w:rsidP="00594E4A">
      <w:pPr>
        <w:shd w:val="clear" w:color="auto" w:fill="FFFFFF"/>
        <w:spacing w:after="0" w:line="360" w:lineRule="auto"/>
        <w:ind w:right="-518"/>
        <w:jc w:val="both"/>
        <w:rPr>
          <w:rFonts w:ascii="Arial" w:eastAsia="Times New Roman" w:hAnsi="Arial" w:cs="Arial"/>
          <w:color w:val="000000"/>
          <w:sz w:val="24"/>
          <w:szCs w:val="24"/>
        </w:rPr>
      </w:pP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A continuación en la tabla </w:t>
      </w:r>
      <w:r>
        <w:rPr>
          <w:rFonts w:ascii="Arial" w:eastAsiaTheme="minorHAnsi" w:hAnsi="Arial" w:cs="Arial"/>
          <w:sz w:val="24"/>
          <w:szCs w:val="24"/>
          <w:lang w:eastAsia="en-US"/>
        </w:rPr>
        <w:t>2.4</w:t>
      </w:r>
      <w:r w:rsidRPr="00850F2F">
        <w:rPr>
          <w:rFonts w:ascii="Arial" w:eastAsiaTheme="minorHAnsi" w:hAnsi="Arial" w:cs="Arial"/>
          <w:sz w:val="24"/>
          <w:szCs w:val="24"/>
          <w:lang w:eastAsia="en-US"/>
        </w:rPr>
        <w:t xml:space="preserve"> se mostrarán los ejemplos de las empresas multinacionales más grandes del mundo, señalando los ingresos, ganancias y país de origen de estas mismas al año 201</w:t>
      </w:r>
      <w:r>
        <w:rPr>
          <w:rFonts w:ascii="Arial" w:eastAsiaTheme="minorHAnsi" w:hAnsi="Arial" w:cs="Arial"/>
          <w:sz w:val="24"/>
          <w:szCs w:val="24"/>
          <w:lang w:eastAsia="en-US"/>
        </w:rPr>
        <w:t>5</w:t>
      </w:r>
      <w:r w:rsidRPr="00850F2F">
        <w:rPr>
          <w:rFonts w:ascii="Arial" w:eastAsiaTheme="minorHAnsi" w:hAnsi="Arial" w:cs="Arial"/>
          <w:sz w:val="24"/>
          <w:szCs w:val="24"/>
          <w:lang w:eastAsia="en-US"/>
        </w:rPr>
        <w:t>.</w:t>
      </w:r>
    </w:p>
    <w:p w:rsidR="00594E4A" w:rsidRPr="00850F2F" w:rsidRDefault="00594E4A" w:rsidP="00594E4A">
      <w:pPr>
        <w:spacing w:line="360" w:lineRule="auto"/>
        <w:jc w:val="both"/>
        <w:rPr>
          <w:rFonts w:ascii="Arial" w:eastAsiaTheme="minorHAnsi" w:hAnsi="Arial" w:cs="Arial"/>
          <w:sz w:val="24"/>
          <w:szCs w:val="24"/>
          <w:lang w:eastAsia="en-US"/>
        </w:rPr>
      </w:pPr>
      <w:r w:rsidRPr="00850F2F">
        <w:rPr>
          <w:rFonts w:ascii="Arial" w:eastAsiaTheme="minorHAnsi" w:hAnsi="Arial" w:cs="Arial"/>
          <w:noProof/>
          <w:sz w:val="24"/>
          <w:szCs w:val="24"/>
        </w:rPr>
        <w:drawing>
          <wp:anchor distT="0" distB="0" distL="114300" distR="114300" simplePos="0" relativeHeight="251668480" behindDoc="0" locked="0" layoutInCell="1" allowOverlap="1" wp14:anchorId="3BEB76FA" wp14:editId="534039AC">
            <wp:simplePos x="0" y="0"/>
            <wp:positionH relativeFrom="column">
              <wp:posOffset>586740</wp:posOffset>
            </wp:positionH>
            <wp:positionV relativeFrom="paragraph">
              <wp:posOffset>100965</wp:posOffset>
            </wp:positionV>
            <wp:extent cx="4743450" cy="2636520"/>
            <wp:effectExtent l="95250" t="95250" r="95250" b="8763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9" cstate="print">
                      <a:duotone>
                        <a:prstClr val="black"/>
                        <a:schemeClr val="accent3">
                          <a:tint val="45000"/>
                          <a:satMod val="400000"/>
                        </a:schemeClr>
                      </a:duotone>
                      <a:extLst>
                        <a:ext uri="{28A0092B-C50C-407E-A947-70E740481C1C}">
                          <a14:useLocalDpi xmlns:a14="http://schemas.microsoft.com/office/drawing/2010/main" val="0"/>
                        </a:ext>
                      </a:extLst>
                    </a:blip>
                    <a:srcRect t="1" r="1528" b="18610"/>
                    <a:stretch/>
                  </pic:blipFill>
                  <pic:spPr bwMode="auto">
                    <a:xfrm>
                      <a:off x="0" y="0"/>
                      <a:ext cx="4743450" cy="2636520"/>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94E4A" w:rsidRPr="00850F2F" w:rsidRDefault="00594E4A" w:rsidP="00594E4A">
      <w:pPr>
        <w:spacing w:line="360" w:lineRule="auto"/>
        <w:jc w:val="both"/>
        <w:rPr>
          <w:rFonts w:ascii="Arial" w:eastAsiaTheme="minorHAnsi" w:hAnsi="Arial" w:cs="Arial"/>
          <w:sz w:val="24"/>
          <w:szCs w:val="24"/>
          <w:lang w:eastAsia="en-US"/>
        </w:rPr>
      </w:pPr>
    </w:p>
    <w:p w:rsidR="00594E4A" w:rsidRDefault="00594E4A" w:rsidP="00594E4A">
      <w:pPr>
        <w:spacing w:line="360" w:lineRule="auto"/>
        <w:jc w:val="both"/>
        <w:rPr>
          <w:rFonts w:ascii="Arial" w:eastAsiaTheme="minorHAnsi" w:hAnsi="Arial" w:cs="Arial"/>
          <w:sz w:val="24"/>
          <w:szCs w:val="24"/>
          <w:lang w:eastAsia="en-US"/>
        </w:rPr>
      </w:pPr>
    </w:p>
    <w:p w:rsidR="00594E4A" w:rsidRDefault="00594E4A" w:rsidP="00594E4A">
      <w:pPr>
        <w:spacing w:line="360" w:lineRule="auto"/>
        <w:jc w:val="both"/>
        <w:rPr>
          <w:rFonts w:ascii="Arial" w:eastAsiaTheme="minorHAnsi" w:hAnsi="Arial" w:cs="Arial"/>
          <w:sz w:val="24"/>
          <w:szCs w:val="24"/>
          <w:lang w:eastAsia="en-US"/>
        </w:rPr>
      </w:pPr>
    </w:p>
    <w:p w:rsidR="00594E4A" w:rsidRDefault="00594E4A" w:rsidP="00594E4A">
      <w:pPr>
        <w:spacing w:line="360" w:lineRule="auto"/>
        <w:jc w:val="both"/>
        <w:rPr>
          <w:rFonts w:ascii="Arial" w:eastAsiaTheme="minorHAnsi" w:hAnsi="Arial" w:cs="Arial"/>
          <w:sz w:val="24"/>
          <w:szCs w:val="24"/>
          <w:lang w:eastAsia="en-US"/>
        </w:rPr>
      </w:pPr>
    </w:p>
    <w:p w:rsidR="00594E4A" w:rsidRDefault="00594E4A" w:rsidP="00594E4A">
      <w:pPr>
        <w:spacing w:line="360" w:lineRule="auto"/>
        <w:jc w:val="both"/>
        <w:rPr>
          <w:rFonts w:ascii="Arial" w:eastAsiaTheme="minorHAnsi" w:hAnsi="Arial" w:cs="Arial"/>
          <w:sz w:val="24"/>
          <w:szCs w:val="24"/>
          <w:lang w:eastAsia="en-US"/>
        </w:rPr>
      </w:pPr>
    </w:p>
    <w:p w:rsidR="00594E4A" w:rsidRDefault="00594E4A" w:rsidP="00594E4A">
      <w:pPr>
        <w:spacing w:line="360" w:lineRule="auto"/>
        <w:jc w:val="both"/>
        <w:rPr>
          <w:rFonts w:ascii="Arial" w:eastAsiaTheme="minorHAnsi" w:hAnsi="Arial" w:cs="Arial"/>
          <w:sz w:val="24"/>
          <w:szCs w:val="24"/>
          <w:lang w:eastAsia="en-US"/>
        </w:rPr>
      </w:pPr>
    </w:p>
    <w:p w:rsidR="00594E4A" w:rsidRDefault="00594E4A" w:rsidP="00594E4A">
      <w:pPr>
        <w:spacing w:line="360" w:lineRule="auto"/>
        <w:jc w:val="both"/>
        <w:rPr>
          <w:rFonts w:ascii="Arial" w:eastAsiaTheme="minorHAnsi" w:hAnsi="Arial" w:cs="Arial"/>
          <w:sz w:val="24"/>
          <w:szCs w:val="24"/>
          <w:lang w:eastAsia="en-US"/>
        </w:rPr>
      </w:pPr>
      <w:r w:rsidRPr="00850F2F">
        <w:rPr>
          <w:rFonts w:ascii="Arial" w:eastAsiaTheme="minorHAnsi" w:hAnsi="Arial" w:cs="Arial"/>
          <w:noProof/>
          <w:sz w:val="24"/>
          <w:szCs w:val="24"/>
        </w:rPr>
        <w:drawing>
          <wp:anchor distT="0" distB="0" distL="114300" distR="114300" simplePos="0" relativeHeight="251746304" behindDoc="0" locked="0" layoutInCell="1" allowOverlap="1" wp14:anchorId="1DDFA8FE" wp14:editId="2862DF15">
            <wp:simplePos x="0" y="0"/>
            <wp:positionH relativeFrom="column">
              <wp:posOffset>586740</wp:posOffset>
            </wp:positionH>
            <wp:positionV relativeFrom="paragraph">
              <wp:posOffset>319405</wp:posOffset>
            </wp:positionV>
            <wp:extent cx="4743450" cy="2609850"/>
            <wp:effectExtent l="95250" t="95250" r="95250" b="95250"/>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0" cstate="print">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743450" cy="2609850"/>
                    </a:xfrm>
                    <a:prstGeom prst="rect">
                      <a:avLst/>
                    </a:prstGeom>
                    <a:ln w="88900" cap="sq" cmpd="thickThin">
                      <a:solidFill>
                        <a:srgbClr val="000000"/>
                      </a:solidFill>
                      <a:prstDash val="solid"/>
                      <a:miter lim="800000"/>
                    </a:ln>
                    <a:effectLst>
                      <a:innerShdw blurRad="76200">
                        <a:srgbClr val="000000"/>
                      </a:innerShdw>
                    </a:effectLst>
                  </pic:spPr>
                </pic:pic>
              </a:graphicData>
            </a:graphic>
            <wp14:sizeRelH relativeFrom="margin">
              <wp14:pctWidth>0</wp14:pctWidth>
            </wp14:sizeRelH>
            <wp14:sizeRelV relativeFrom="margin">
              <wp14:pctHeight>0</wp14:pctHeight>
            </wp14:sizeRelV>
          </wp:anchor>
        </w:drawing>
      </w:r>
    </w:p>
    <w:p w:rsidR="00594E4A" w:rsidRDefault="00594E4A" w:rsidP="00594E4A">
      <w:pPr>
        <w:spacing w:line="360" w:lineRule="auto"/>
        <w:jc w:val="both"/>
        <w:rPr>
          <w:rFonts w:ascii="Arial" w:eastAsiaTheme="minorHAnsi" w:hAnsi="Arial" w:cs="Arial"/>
          <w:sz w:val="24"/>
          <w:szCs w:val="24"/>
          <w:lang w:eastAsia="en-US"/>
        </w:rPr>
      </w:pPr>
    </w:p>
    <w:p w:rsidR="00594E4A" w:rsidRDefault="00594E4A" w:rsidP="00594E4A">
      <w:pPr>
        <w:spacing w:line="360" w:lineRule="auto"/>
        <w:jc w:val="both"/>
        <w:rPr>
          <w:rFonts w:ascii="Arial" w:eastAsiaTheme="minorHAnsi" w:hAnsi="Arial" w:cs="Arial"/>
          <w:sz w:val="24"/>
          <w:szCs w:val="24"/>
          <w:lang w:eastAsia="en-US"/>
        </w:rPr>
      </w:pPr>
      <w:r w:rsidRPr="00850F2F">
        <w:rPr>
          <w:rFonts w:ascii="Arial" w:eastAsiaTheme="minorHAnsi" w:hAnsi="Arial" w:cs="Arial"/>
          <w:noProof/>
          <w:sz w:val="24"/>
          <w:szCs w:val="24"/>
        </w:rPr>
        <w:lastRenderedPageBreak/>
        <w:drawing>
          <wp:anchor distT="0" distB="0" distL="114300" distR="114300" simplePos="0" relativeHeight="251747328" behindDoc="1" locked="0" layoutInCell="1" allowOverlap="1" wp14:anchorId="11720ABE" wp14:editId="5F12D385">
            <wp:simplePos x="0" y="0"/>
            <wp:positionH relativeFrom="column">
              <wp:posOffset>424815</wp:posOffset>
            </wp:positionH>
            <wp:positionV relativeFrom="paragraph">
              <wp:posOffset>4124960</wp:posOffset>
            </wp:positionV>
            <wp:extent cx="4914900" cy="1066800"/>
            <wp:effectExtent l="95250" t="95250" r="95250" b="95250"/>
            <wp:wrapThrough wrapText="bothSides">
              <wp:wrapPolygon edited="0">
                <wp:start x="-419" y="-1929"/>
                <wp:lineTo x="-419" y="23143"/>
                <wp:lineTo x="21935" y="23143"/>
                <wp:lineTo x="21935" y="-1929"/>
                <wp:lineTo x="-419" y="-1929"/>
              </wp:wrapPolygon>
            </wp:wrapThrough>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1" cstate="print">
                      <a:duotone>
                        <a:prstClr val="black"/>
                        <a:schemeClr val="accent3">
                          <a:tint val="45000"/>
                          <a:satMod val="400000"/>
                        </a:schemeClr>
                      </a:duotone>
                      <a:extLst>
                        <a:ext uri="{28A0092B-C50C-407E-A947-70E740481C1C}">
                          <a14:useLocalDpi xmlns:a14="http://schemas.microsoft.com/office/drawing/2010/main" val="0"/>
                        </a:ext>
                      </a:extLst>
                    </a:blip>
                    <a:srcRect l="340" t="3150" r="-340"/>
                    <a:stretch/>
                  </pic:blipFill>
                  <pic:spPr bwMode="auto">
                    <a:xfrm>
                      <a:off x="0" y="0"/>
                      <a:ext cx="4914900" cy="1066800"/>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50F2F">
        <w:rPr>
          <w:rFonts w:ascii="Arial" w:eastAsiaTheme="minorHAnsi" w:hAnsi="Arial" w:cs="Arial"/>
          <w:noProof/>
          <w:sz w:val="24"/>
          <w:szCs w:val="24"/>
        </w:rPr>
        <w:drawing>
          <wp:anchor distT="0" distB="0" distL="114300" distR="114300" simplePos="0" relativeHeight="251670528" behindDoc="0" locked="0" layoutInCell="1" allowOverlap="1" wp14:anchorId="70496D81" wp14:editId="4BFAE60C">
            <wp:simplePos x="0" y="0"/>
            <wp:positionH relativeFrom="column">
              <wp:posOffset>424815</wp:posOffset>
            </wp:positionH>
            <wp:positionV relativeFrom="paragraph">
              <wp:posOffset>213995</wp:posOffset>
            </wp:positionV>
            <wp:extent cx="4918075" cy="3615690"/>
            <wp:effectExtent l="95250" t="95250" r="92075" b="99060"/>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2" cstate="print">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918075" cy="3615690"/>
                    </a:xfrm>
                    <a:prstGeom prst="rect">
                      <a:avLst/>
                    </a:prstGeom>
                    <a:ln w="88900" cap="sq" cmpd="thickThin">
                      <a:solidFill>
                        <a:srgbClr val="000000"/>
                      </a:solidFill>
                      <a:prstDash val="solid"/>
                      <a:miter lim="800000"/>
                    </a:ln>
                    <a:effectLst>
                      <a:innerShdw blurRad="76200">
                        <a:srgbClr val="000000"/>
                      </a:innerShdw>
                    </a:effectLst>
                  </pic:spPr>
                </pic:pic>
              </a:graphicData>
            </a:graphic>
            <wp14:sizeRelH relativeFrom="margin">
              <wp14:pctWidth>0</wp14:pctWidth>
            </wp14:sizeRelH>
            <wp14:sizeRelV relativeFrom="margin">
              <wp14:pctHeight>0</wp14:pctHeight>
            </wp14:sizeRelV>
          </wp:anchor>
        </w:drawing>
      </w:r>
    </w:p>
    <w:p w:rsidR="00594E4A" w:rsidRPr="00850F2F" w:rsidRDefault="00594E4A" w:rsidP="00594E4A">
      <w:pPr>
        <w:rPr>
          <w:rFonts w:ascii="Arial" w:eastAsiaTheme="minorHAnsi" w:hAnsi="Arial" w:cs="Arial"/>
          <w:sz w:val="24"/>
          <w:szCs w:val="24"/>
          <w:lang w:eastAsia="en-US"/>
        </w:rPr>
      </w:pPr>
    </w:p>
    <w:p w:rsidR="00594E4A" w:rsidRDefault="00594E4A" w:rsidP="00594E4A">
      <w:pPr>
        <w:spacing w:after="0" w:line="360" w:lineRule="auto"/>
        <w:ind w:firstLine="708"/>
        <w:jc w:val="both"/>
        <w:rPr>
          <w:rFonts w:ascii="Arial" w:eastAsiaTheme="minorHAnsi" w:hAnsi="Arial" w:cs="Arial"/>
          <w:sz w:val="24"/>
          <w:szCs w:val="24"/>
          <w:lang w:eastAsia="en-US"/>
        </w:rPr>
      </w:pPr>
    </w:p>
    <w:p w:rsidR="00594E4A" w:rsidRDefault="00594E4A" w:rsidP="00594E4A">
      <w:pPr>
        <w:spacing w:after="0" w:line="360" w:lineRule="auto"/>
        <w:ind w:firstLine="708"/>
        <w:jc w:val="both"/>
        <w:rPr>
          <w:rFonts w:ascii="Arial" w:eastAsiaTheme="minorHAnsi" w:hAnsi="Arial" w:cs="Arial"/>
          <w:sz w:val="24"/>
          <w:szCs w:val="24"/>
          <w:lang w:eastAsia="en-US"/>
        </w:rPr>
      </w:pPr>
    </w:p>
    <w:p w:rsidR="00594E4A" w:rsidRDefault="00594E4A" w:rsidP="00594E4A">
      <w:pPr>
        <w:spacing w:after="0" w:line="360" w:lineRule="auto"/>
        <w:ind w:firstLine="708"/>
        <w:jc w:val="both"/>
        <w:rPr>
          <w:rFonts w:ascii="Arial" w:eastAsiaTheme="minorHAnsi" w:hAnsi="Arial" w:cs="Arial"/>
          <w:sz w:val="24"/>
          <w:szCs w:val="24"/>
          <w:lang w:eastAsia="en-US"/>
        </w:rPr>
      </w:pPr>
    </w:p>
    <w:p w:rsidR="00594E4A" w:rsidRDefault="00594E4A" w:rsidP="00594E4A">
      <w:pPr>
        <w:spacing w:after="0" w:line="360" w:lineRule="auto"/>
        <w:ind w:firstLine="708"/>
        <w:jc w:val="both"/>
        <w:rPr>
          <w:rFonts w:ascii="Arial" w:eastAsiaTheme="minorHAns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99552" behindDoc="1" locked="0" layoutInCell="1" allowOverlap="1" wp14:anchorId="589B341B" wp14:editId="552ADF27">
                <wp:simplePos x="0" y="0"/>
                <wp:positionH relativeFrom="column">
                  <wp:posOffset>520065</wp:posOffset>
                </wp:positionH>
                <wp:positionV relativeFrom="paragraph">
                  <wp:posOffset>78105</wp:posOffset>
                </wp:positionV>
                <wp:extent cx="4476750" cy="414655"/>
                <wp:effectExtent l="0" t="0" r="0" b="5715"/>
                <wp:wrapNone/>
                <wp:docPr id="6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0" cy="414655"/>
                        </a:xfrm>
                        <a:prstGeom prst="rect">
                          <a:avLst/>
                        </a:prstGeom>
                        <a:solidFill>
                          <a:srgbClr val="FFFFFF"/>
                        </a:solidFill>
                        <a:ln w="9525">
                          <a:noFill/>
                          <a:miter lim="800000"/>
                          <a:headEnd/>
                          <a:tailEnd/>
                        </a:ln>
                      </wps:spPr>
                      <wps:txbx>
                        <w:txbxContent>
                          <w:p w:rsidR="00594E4A" w:rsidRPr="00E5446E" w:rsidRDefault="00594E4A" w:rsidP="00594E4A">
                            <w:pPr>
                              <w:jc w:val="center"/>
                              <w:rPr>
                                <w:rFonts w:ascii="Arial" w:hAnsi="Arial" w:cs="Arial"/>
                                <w:b/>
                                <w:sz w:val="16"/>
                                <w:szCs w:val="16"/>
                              </w:rPr>
                            </w:pPr>
                            <w:r w:rsidRPr="00E5446E">
                              <w:rPr>
                                <w:rFonts w:ascii="Arial" w:hAnsi="Arial" w:cs="Arial"/>
                                <w:b/>
                                <w:sz w:val="16"/>
                                <w:szCs w:val="16"/>
                              </w:rPr>
                              <w:t>Tabla 2.4</w:t>
                            </w:r>
                            <w:r>
                              <w:rPr>
                                <w:rFonts w:ascii="Arial" w:hAnsi="Arial" w:cs="Arial"/>
                                <w:b/>
                                <w:sz w:val="16"/>
                                <w:szCs w:val="16"/>
                              </w:rPr>
                              <w:t xml:space="preserve"> Las 50 empresas multinacionales más grandes del mundo </w:t>
                            </w:r>
                          </w:p>
                          <w:p w:rsidR="00594E4A" w:rsidRPr="00E5446E" w:rsidRDefault="00594E4A" w:rsidP="00594E4A">
                            <w:pPr>
                              <w:jc w:val="center"/>
                              <w:rPr>
                                <w:rFonts w:ascii="Arial" w:hAnsi="Arial" w:cs="Arial"/>
                                <w:b/>
                                <w:sz w:val="16"/>
                                <w:szCs w:val="16"/>
                              </w:rPr>
                            </w:pPr>
                            <w:r w:rsidRPr="00E5446E">
                              <w:rPr>
                                <w:rFonts w:ascii="Arial" w:hAnsi="Arial" w:cs="Arial"/>
                                <w:b/>
                                <w:sz w:val="16"/>
                                <w:szCs w:val="16"/>
                              </w:rPr>
                              <w:t>Fuente: https://elordenmundial.files.wordpress.com/201</w:t>
                            </w:r>
                            <w:r>
                              <w:rPr>
                                <w:rFonts w:ascii="Arial" w:hAnsi="Arial" w:cs="Arial"/>
                                <w:b/>
                                <w:sz w:val="16"/>
                                <w:szCs w:val="16"/>
                              </w:rPr>
                              <w:t>5</w:t>
                            </w:r>
                            <w:r w:rsidRPr="00E5446E">
                              <w:rPr>
                                <w:rFonts w:ascii="Arial" w:hAnsi="Arial" w:cs="Arial"/>
                                <w:b/>
                                <w:sz w:val="16"/>
                                <w:szCs w:val="16"/>
                              </w:rPr>
                              <w:t>/08/tnc201</w:t>
                            </w:r>
                            <w:r>
                              <w:rPr>
                                <w:rFonts w:ascii="Arial" w:hAnsi="Arial" w:cs="Arial"/>
                                <w:b/>
                                <w:sz w:val="16"/>
                                <w:szCs w:val="16"/>
                              </w:rPr>
                              <w:t>5</w:t>
                            </w:r>
                            <w:r w:rsidRPr="00E5446E">
                              <w:rPr>
                                <w:rFonts w:ascii="Arial" w:hAnsi="Arial" w:cs="Arial"/>
                                <w:b/>
                                <w:sz w:val="16"/>
                                <w:szCs w:val="16"/>
                              </w:rPr>
                              <w:t>.pdf</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Cuadro de texto 69" o:spid="_x0000_s1064" type="#_x0000_t202" style="position:absolute;left:0;text-align:left;margin-left:40.95pt;margin-top:6.15pt;width:352.5pt;height:32.65pt;z-index:-2515169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" stroked="f">
                <v:textbox style="mso-fit-shape-to-text:t">
                  <w:txbxContent>
                    <w:p w:rsidR="00594E4A" w:rsidRPr="00E5446E" w:rsidRDefault="00594E4A" w:rsidP="00594E4A">
                      <w:pPr>
                        <w:jc w:val="center"/>
                        <w:rPr>
                          <w:rFonts w:ascii="Arial" w:hAnsi="Arial" w:cs="Arial"/>
                          <w:b/>
                          <w:sz w:val="16"/>
                          <w:szCs w:val="16"/>
                        </w:rPr>
                      </w:pPr>
                      <w:r w:rsidRPr="00E5446E">
                        <w:rPr>
                          <w:rFonts w:ascii="Arial" w:hAnsi="Arial" w:cs="Arial"/>
                          <w:b/>
                          <w:sz w:val="16"/>
                          <w:szCs w:val="16"/>
                        </w:rPr>
                        <w:t>Tabla 2.4</w:t>
                      </w:r>
                      <w:r>
                        <w:rPr>
                          <w:rFonts w:ascii="Arial" w:hAnsi="Arial" w:cs="Arial"/>
                          <w:b/>
                          <w:sz w:val="16"/>
                          <w:szCs w:val="16"/>
                        </w:rPr>
                        <w:t xml:space="preserve"> Las 50 empresas multinacionales más grandes del mundo </w:t>
                      </w:r>
                    </w:p>
                    <w:p w:rsidR="00594E4A" w:rsidRPr="00E5446E" w:rsidRDefault="00594E4A" w:rsidP="00594E4A">
                      <w:pPr>
                        <w:jc w:val="center"/>
                        <w:rPr>
                          <w:rFonts w:ascii="Arial" w:hAnsi="Arial" w:cs="Arial"/>
                          <w:b/>
                          <w:sz w:val="16"/>
                          <w:szCs w:val="16"/>
                        </w:rPr>
                      </w:pPr>
                      <w:r w:rsidRPr="00E5446E">
                        <w:rPr>
                          <w:rFonts w:ascii="Arial" w:hAnsi="Arial" w:cs="Arial"/>
                          <w:b/>
                          <w:sz w:val="16"/>
                          <w:szCs w:val="16"/>
                        </w:rPr>
                        <w:t>Fuente: https://elordenmundial.files.wordpress.com/201</w:t>
                      </w:r>
                      <w:r>
                        <w:rPr>
                          <w:rFonts w:ascii="Arial" w:hAnsi="Arial" w:cs="Arial"/>
                          <w:b/>
                          <w:sz w:val="16"/>
                          <w:szCs w:val="16"/>
                        </w:rPr>
                        <w:t>5</w:t>
                      </w:r>
                      <w:r w:rsidRPr="00E5446E">
                        <w:rPr>
                          <w:rFonts w:ascii="Arial" w:hAnsi="Arial" w:cs="Arial"/>
                          <w:b/>
                          <w:sz w:val="16"/>
                          <w:szCs w:val="16"/>
                        </w:rPr>
                        <w:t>/08/tnc201</w:t>
                      </w:r>
                      <w:r>
                        <w:rPr>
                          <w:rFonts w:ascii="Arial" w:hAnsi="Arial" w:cs="Arial"/>
                          <w:b/>
                          <w:sz w:val="16"/>
                          <w:szCs w:val="16"/>
                        </w:rPr>
                        <w:t>5</w:t>
                      </w:r>
                      <w:r w:rsidRPr="00E5446E">
                        <w:rPr>
                          <w:rFonts w:ascii="Arial" w:hAnsi="Arial" w:cs="Arial"/>
                          <w:b/>
                          <w:sz w:val="16"/>
                          <w:szCs w:val="16"/>
                        </w:rPr>
                        <w:t>.pdf</w:t>
                      </w:r>
                    </w:p>
                  </w:txbxContent>
                </v:textbox>
              </v:shape>
            </w:pict>
          </mc:Fallback>
        </mc:AlternateContent>
      </w:r>
    </w:p>
    <w:p w:rsidR="00594E4A" w:rsidRDefault="00594E4A" w:rsidP="00594E4A">
      <w:pPr>
        <w:spacing w:after="0" w:line="360" w:lineRule="auto"/>
        <w:ind w:firstLine="708"/>
        <w:jc w:val="both"/>
        <w:rPr>
          <w:rFonts w:ascii="Arial" w:eastAsiaTheme="minorHAnsi" w:hAnsi="Arial" w:cs="Arial"/>
          <w:sz w:val="24"/>
          <w:szCs w:val="24"/>
          <w:lang w:eastAsia="en-US"/>
        </w:rPr>
      </w:pPr>
    </w:p>
    <w:p w:rsidR="00594E4A" w:rsidRDefault="00594E4A" w:rsidP="00594E4A">
      <w:pPr>
        <w:spacing w:after="0" w:line="360" w:lineRule="auto"/>
        <w:ind w:firstLine="708"/>
        <w:jc w:val="both"/>
        <w:rPr>
          <w:rFonts w:ascii="Arial" w:eastAsiaTheme="minorHAnsi" w:hAnsi="Arial" w:cs="Arial"/>
          <w:sz w:val="24"/>
          <w:szCs w:val="24"/>
          <w:lang w:eastAsia="en-US"/>
        </w:rPr>
      </w:pPr>
    </w:p>
    <w:p w:rsidR="00594E4A" w:rsidRDefault="00594E4A" w:rsidP="00594E4A">
      <w:pPr>
        <w:spacing w:after="0" w:line="360" w:lineRule="auto"/>
        <w:ind w:right="-518"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A pesar de que la mayoría de la gente puede pensar que las empresas multinacionales son buenas en todos los aspectos, también se tienen desventajas; a continuación se mencionarán algunas ventajas y desventajas de las empresas multinacionales.</w:t>
      </w:r>
    </w:p>
    <w:p w:rsidR="00594E4A" w:rsidRDefault="00594E4A" w:rsidP="00594E4A">
      <w:pPr>
        <w:spacing w:after="0" w:line="360" w:lineRule="auto"/>
        <w:ind w:firstLine="708"/>
        <w:jc w:val="both"/>
        <w:rPr>
          <w:rFonts w:ascii="Arial" w:eastAsiaTheme="minorHAnsi" w:hAnsi="Arial" w:cs="Arial"/>
          <w:sz w:val="24"/>
          <w:szCs w:val="24"/>
          <w:lang w:eastAsia="en-US"/>
        </w:rPr>
      </w:pPr>
    </w:p>
    <w:p w:rsidR="00594E4A" w:rsidRPr="00E5446E" w:rsidRDefault="00594E4A" w:rsidP="00594E4A">
      <w:pPr>
        <w:spacing w:after="0" w:line="360" w:lineRule="auto"/>
        <w:ind w:firstLine="708"/>
        <w:jc w:val="both"/>
        <w:rPr>
          <w:rFonts w:ascii="Arial" w:eastAsiaTheme="minorHAnsi" w:hAnsi="Arial" w:cs="Arial"/>
          <w:sz w:val="24"/>
          <w:szCs w:val="24"/>
          <w:lang w:eastAsia="en-US"/>
        </w:rPr>
      </w:pPr>
    </w:p>
    <w:p w:rsidR="00594E4A" w:rsidRPr="00E5446E" w:rsidRDefault="00594E4A" w:rsidP="00594E4A">
      <w:pPr>
        <w:spacing w:after="0" w:line="360" w:lineRule="auto"/>
        <w:ind w:firstLine="708"/>
        <w:jc w:val="both"/>
        <w:rPr>
          <w:rFonts w:ascii="Arial" w:eastAsiaTheme="minorHAnsi" w:hAnsi="Arial" w:cs="Arial"/>
          <w:sz w:val="24"/>
          <w:szCs w:val="24"/>
          <w:lang w:eastAsia="en-US"/>
        </w:rPr>
      </w:pPr>
    </w:p>
    <w:p w:rsidR="00594E4A" w:rsidRDefault="00594E4A" w:rsidP="00594E4A">
      <w:pPr>
        <w:spacing w:after="0" w:line="360" w:lineRule="auto"/>
        <w:jc w:val="both"/>
        <w:rPr>
          <w:rFonts w:ascii="Arial" w:eastAsiaTheme="minorHAnsi" w:hAnsi="Arial" w:cs="Arial"/>
          <w:b/>
          <w:sz w:val="24"/>
          <w:szCs w:val="24"/>
          <w:lang w:eastAsia="en-US"/>
        </w:rPr>
      </w:pPr>
      <w:r w:rsidRPr="00E5446E">
        <w:rPr>
          <w:rFonts w:ascii="Arial" w:eastAsiaTheme="minorHAnsi" w:hAnsi="Arial" w:cs="Arial"/>
          <w:b/>
          <w:sz w:val="24"/>
          <w:szCs w:val="24"/>
          <w:lang w:eastAsia="en-US"/>
        </w:rPr>
        <w:t>Ventajas:</w:t>
      </w:r>
    </w:p>
    <w:p w:rsidR="00594E4A" w:rsidRPr="00E5446E" w:rsidRDefault="00594E4A" w:rsidP="00594E4A">
      <w:pPr>
        <w:spacing w:after="0" w:line="360" w:lineRule="auto"/>
        <w:ind w:right="-518"/>
        <w:jc w:val="both"/>
        <w:rPr>
          <w:rFonts w:ascii="Arial" w:eastAsiaTheme="minorHAnsi" w:hAnsi="Arial" w:cs="Arial"/>
          <w:b/>
          <w:sz w:val="24"/>
          <w:szCs w:val="24"/>
          <w:lang w:eastAsia="en-US"/>
        </w:rPr>
      </w:pPr>
    </w:p>
    <w:p w:rsidR="00594E4A" w:rsidRPr="00E5446E" w:rsidRDefault="00594E4A" w:rsidP="00594E4A">
      <w:pPr>
        <w:numPr>
          <w:ilvl w:val="0"/>
          <w:numId w:val="30"/>
        </w:numPr>
        <w:spacing w:after="0" w:line="360" w:lineRule="auto"/>
        <w:ind w:right="-234"/>
        <w:contextualSpacing/>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Tienen un mayor acceso a los consumidores, para las empresas multinacionales es fácil llegar a mercados en todos los continentes por la gran influencia que tienen en el mundo.</w:t>
      </w:r>
    </w:p>
    <w:p w:rsidR="00594E4A" w:rsidRPr="00E5446E" w:rsidRDefault="00594E4A" w:rsidP="00594E4A">
      <w:pPr>
        <w:numPr>
          <w:ilvl w:val="0"/>
          <w:numId w:val="30"/>
        </w:numPr>
        <w:spacing w:after="0" w:line="360" w:lineRule="auto"/>
        <w:ind w:right="-234"/>
        <w:contextualSpacing/>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Poseen mayor acceso a la mano de obra. Las empresas multinacionales pueden establecerse en lugares que proporcionan mano de obra barata y vender sus productos a un precio elevado.</w:t>
      </w:r>
    </w:p>
    <w:p w:rsidR="00594E4A" w:rsidRDefault="00594E4A" w:rsidP="00594E4A">
      <w:pPr>
        <w:numPr>
          <w:ilvl w:val="0"/>
          <w:numId w:val="30"/>
        </w:numPr>
        <w:spacing w:after="0" w:line="360" w:lineRule="auto"/>
        <w:ind w:right="-234"/>
        <w:contextualSpacing/>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Pueden ofrecer precios más bajos que los que ofrece el mercado local</w:t>
      </w:r>
      <w:r>
        <w:rPr>
          <w:rFonts w:ascii="Arial" w:eastAsiaTheme="minorHAnsi" w:hAnsi="Arial" w:cs="Arial"/>
          <w:sz w:val="24"/>
          <w:szCs w:val="24"/>
          <w:lang w:eastAsia="en-US"/>
        </w:rPr>
        <w:t>.</w:t>
      </w:r>
    </w:p>
    <w:p w:rsidR="00594E4A" w:rsidRPr="00E5446E" w:rsidRDefault="00594E4A" w:rsidP="00594E4A">
      <w:pPr>
        <w:spacing w:after="0" w:line="360" w:lineRule="auto"/>
        <w:ind w:right="-234"/>
        <w:contextualSpacing/>
        <w:jc w:val="both"/>
        <w:rPr>
          <w:rFonts w:ascii="Arial" w:eastAsiaTheme="minorHAnsi" w:hAnsi="Arial" w:cs="Arial"/>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r w:rsidRPr="00E5446E">
        <w:rPr>
          <w:rFonts w:ascii="Arial" w:eastAsiaTheme="minorHAnsi" w:hAnsi="Arial" w:cs="Arial"/>
          <w:b/>
          <w:sz w:val="24"/>
          <w:szCs w:val="24"/>
          <w:lang w:eastAsia="en-US"/>
        </w:rPr>
        <w:t>Desventajas:</w:t>
      </w:r>
    </w:p>
    <w:p w:rsidR="00594E4A" w:rsidRPr="00E5446E" w:rsidRDefault="00594E4A" w:rsidP="00594E4A">
      <w:pPr>
        <w:spacing w:after="0" w:line="360" w:lineRule="auto"/>
        <w:ind w:right="-234"/>
        <w:jc w:val="both"/>
        <w:rPr>
          <w:rFonts w:ascii="Arial" w:eastAsiaTheme="minorHAnsi" w:hAnsi="Arial" w:cs="Arial"/>
          <w:b/>
          <w:sz w:val="24"/>
          <w:szCs w:val="24"/>
          <w:lang w:eastAsia="en-US"/>
        </w:rPr>
      </w:pPr>
    </w:p>
    <w:p w:rsidR="00594E4A" w:rsidRPr="00E5446E" w:rsidRDefault="00594E4A" w:rsidP="00594E4A">
      <w:pPr>
        <w:numPr>
          <w:ilvl w:val="0"/>
          <w:numId w:val="31"/>
        </w:numPr>
        <w:spacing w:after="0" w:line="360" w:lineRule="auto"/>
        <w:ind w:right="-234"/>
        <w:contextualSpacing/>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Están sujetas a más leyes y regulaciones que otras empresas.</w:t>
      </w:r>
    </w:p>
    <w:p w:rsidR="00594E4A" w:rsidRPr="00E5446E" w:rsidRDefault="00594E4A" w:rsidP="00594E4A">
      <w:pPr>
        <w:numPr>
          <w:ilvl w:val="0"/>
          <w:numId w:val="31"/>
        </w:numPr>
        <w:spacing w:after="0" w:line="360" w:lineRule="auto"/>
        <w:ind w:right="-234"/>
        <w:contextualSpacing/>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Impuestos más altos.</w:t>
      </w:r>
    </w:p>
    <w:p w:rsidR="00594E4A" w:rsidRPr="00E5446E" w:rsidRDefault="00594E4A" w:rsidP="00594E4A">
      <w:pPr>
        <w:numPr>
          <w:ilvl w:val="0"/>
          <w:numId w:val="31"/>
        </w:numPr>
        <w:spacing w:after="0" w:line="360" w:lineRule="auto"/>
        <w:ind w:right="-234"/>
        <w:contextualSpacing/>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Fomentan la aculturación (pérdida de la identidad cultural al ser mezclada con otra).</w:t>
      </w:r>
    </w:p>
    <w:p w:rsidR="00594E4A" w:rsidRPr="00E5446E" w:rsidRDefault="00594E4A" w:rsidP="00594E4A">
      <w:pPr>
        <w:numPr>
          <w:ilvl w:val="0"/>
          <w:numId w:val="31"/>
        </w:numPr>
        <w:spacing w:after="0" w:line="360" w:lineRule="auto"/>
        <w:ind w:right="-234"/>
        <w:contextualSpacing/>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Algunas abusan del poder que tienen sobre el consumidor.</w:t>
      </w:r>
    </w:p>
    <w:p w:rsidR="00594E4A" w:rsidRPr="00E5446E" w:rsidRDefault="00594E4A" w:rsidP="00594E4A">
      <w:pPr>
        <w:spacing w:after="0" w:line="360" w:lineRule="auto"/>
        <w:ind w:right="-234"/>
        <w:jc w:val="both"/>
        <w:rPr>
          <w:rFonts w:ascii="Arial" w:eastAsiaTheme="minorHAnsi" w:hAnsi="Arial" w:cs="Arial"/>
          <w:sz w:val="24"/>
          <w:szCs w:val="24"/>
          <w:lang w:eastAsia="en-US"/>
        </w:rPr>
      </w:pPr>
    </w:p>
    <w:p w:rsidR="00594E4A" w:rsidRPr="00E5446E" w:rsidRDefault="00594E4A" w:rsidP="00594E4A">
      <w:pPr>
        <w:spacing w:after="0" w:line="360" w:lineRule="auto"/>
        <w:ind w:right="-234"/>
        <w:jc w:val="both"/>
        <w:rPr>
          <w:rFonts w:ascii="Arial" w:eastAsiaTheme="minorHAnsi" w:hAnsi="Arial" w:cs="Arial"/>
          <w:sz w:val="24"/>
          <w:szCs w:val="24"/>
          <w:lang w:eastAsia="en-US"/>
        </w:rPr>
      </w:pPr>
    </w:p>
    <w:p w:rsidR="00594E4A" w:rsidRDefault="00594E4A" w:rsidP="00594E4A">
      <w:pPr>
        <w:spacing w:after="0" w:line="360" w:lineRule="auto"/>
        <w:ind w:right="-234"/>
        <w:rPr>
          <w:rFonts w:ascii="Arial" w:eastAsiaTheme="minorHAnsi" w:hAnsi="Arial" w:cs="Arial"/>
          <w:b/>
          <w:sz w:val="24"/>
          <w:szCs w:val="24"/>
          <w:lang w:eastAsia="en-US"/>
        </w:rPr>
      </w:pPr>
      <w:r w:rsidRPr="00E5446E">
        <w:rPr>
          <w:rFonts w:ascii="Arial" w:eastAsiaTheme="minorHAnsi" w:hAnsi="Arial" w:cs="Arial"/>
          <w:b/>
          <w:sz w:val="24"/>
          <w:szCs w:val="24"/>
          <w:lang w:eastAsia="en-US"/>
        </w:rPr>
        <w:t xml:space="preserve">Importancia de las </w:t>
      </w:r>
      <w:r>
        <w:rPr>
          <w:rFonts w:ascii="Arial" w:eastAsiaTheme="minorHAnsi" w:hAnsi="Arial" w:cs="Arial"/>
          <w:b/>
          <w:sz w:val="24"/>
          <w:szCs w:val="24"/>
          <w:lang w:eastAsia="en-US"/>
        </w:rPr>
        <w:t>M</w:t>
      </w:r>
      <w:r w:rsidRPr="00E5446E">
        <w:rPr>
          <w:rFonts w:ascii="Arial" w:eastAsiaTheme="minorHAnsi" w:hAnsi="Arial" w:cs="Arial"/>
          <w:b/>
          <w:sz w:val="24"/>
          <w:szCs w:val="24"/>
          <w:lang w:eastAsia="en-US"/>
        </w:rPr>
        <w:t>ultinacional</w:t>
      </w:r>
      <w:r>
        <w:rPr>
          <w:rFonts w:ascii="Arial" w:eastAsiaTheme="minorHAnsi" w:hAnsi="Arial" w:cs="Arial"/>
          <w:b/>
          <w:sz w:val="24"/>
          <w:szCs w:val="24"/>
          <w:lang w:eastAsia="en-US"/>
        </w:rPr>
        <w:t>es</w:t>
      </w:r>
    </w:p>
    <w:p w:rsidR="00594E4A" w:rsidRPr="00E5446E" w:rsidRDefault="00594E4A" w:rsidP="00594E4A">
      <w:pPr>
        <w:spacing w:after="0" w:line="360" w:lineRule="auto"/>
        <w:ind w:right="-234"/>
        <w:rPr>
          <w:rFonts w:ascii="Arial" w:eastAsiaTheme="minorHAnsi" w:hAnsi="Arial" w:cs="Arial"/>
          <w:b/>
          <w:sz w:val="24"/>
          <w:szCs w:val="24"/>
          <w:lang w:eastAsia="en-US"/>
        </w:rPr>
      </w:pPr>
    </w:p>
    <w:p w:rsidR="00594E4A" w:rsidRPr="00E5446E" w:rsidRDefault="00594E4A" w:rsidP="00594E4A">
      <w:pPr>
        <w:spacing w:after="0" w:line="360" w:lineRule="auto"/>
        <w:ind w:right="-234"/>
        <w:jc w:val="both"/>
        <w:rPr>
          <w:rFonts w:ascii="Arial" w:eastAsiaTheme="minorHAnsi" w:hAnsi="Arial" w:cs="Arial"/>
          <w:b/>
          <w:sz w:val="24"/>
          <w:szCs w:val="24"/>
          <w:lang w:eastAsia="en-US"/>
        </w:rPr>
      </w:pPr>
      <w:r w:rsidRPr="00E5446E">
        <w:rPr>
          <w:rFonts w:ascii="Arial" w:eastAsia="Times New Roman" w:hAnsi="Arial" w:cs="Arial"/>
          <w:sz w:val="24"/>
          <w:szCs w:val="24"/>
        </w:rPr>
        <w:tab/>
        <w:t>Además del crecimiento del comercio internacional y los flujos de inversión, y el grado de riesgo de inversión y el comercio internacional, debido al riesgo país y la volatilidad de los tipos de cambio, el interés en las </w:t>
      </w:r>
      <w:r w:rsidRPr="00E5446E">
        <w:rPr>
          <w:rFonts w:ascii="Arial" w:eastAsia="Times New Roman" w:hAnsi="Arial" w:cs="Arial"/>
          <w:bCs/>
          <w:sz w:val="24"/>
          <w:szCs w:val="24"/>
        </w:rPr>
        <w:t>finanzas internacionales</w:t>
      </w:r>
      <w:r w:rsidRPr="00E5446E">
        <w:rPr>
          <w:rFonts w:ascii="Arial" w:eastAsia="Times New Roman" w:hAnsi="Arial" w:cs="Arial"/>
          <w:sz w:val="24"/>
          <w:szCs w:val="24"/>
        </w:rPr>
        <w:t> ha crecido con la creciente importancia de las </w:t>
      </w:r>
      <w:r w:rsidRPr="00E5446E">
        <w:rPr>
          <w:rFonts w:ascii="Arial" w:eastAsia="Times New Roman" w:hAnsi="Arial" w:cs="Arial"/>
          <w:bCs/>
          <w:sz w:val="24"/>
          <w:szCs w:val="24"/>
        </w:rPr>
        <w:t>corporaciones multinacionales</w:t>
      </w:r>
      <w:r w:rsidRPr="00E5446E">
        <w:rPr>
          <w:rFonts w:ascii="Arial" w:eastAsia="Times New Roman" w:hAnsi="Arial" w:cs="Arial"/>
          <w:sz w:val="24"/>
          <w:szCs w:val="24"/>
        </w:rPr>
        <w:t>. </w:t>
      </w:r>
    </w:p>
    <w:p w:rsidR="00594E4A" w:rsidRDefault="00594E4A" w:rsidP="00594E4A">
      <w:pPr>
        <w:spacing w:after="0" w:line="360" w:lineRule="auto"/>
        <w:ind w:right="-234"/>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ab/>
      </w: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Mientras que la </w:t>
      </w:r>
      <w:proofErr w:type="spellStart"/>
      <w:r w:rsidRPr="00E5446E">
        <w:rPr>
          <w:rFonts w:ascii="Arial" w:eastAsiaTheme="minorHAnsi" w:hAnsi="Arial" w:cs="Arial"/>
          <w:sz w:val="24"/>
          <w:szCs w:val="24"/>
          <w:lang w:eastAsia="en-US"/>
        </w:rPr>
        <w:t>multinacionalización</w:t>
      </w:r>
      <w:proofErr w:type="spellEnd"/>
      <w:r w:rsidRPr="00E5446E">
        <w:rPr>
          <w:rFonts w:ascii="Arial" w:eastAsiaTheme="minorHAnsi" w:hAnsi="Arial" w:cs="Arial"/>
          <w:sz w:val="24"/>
          <w:szCs w:val="24"/>
          <w:lang w:eastAsia="en-US"/>
        </w:rPr>
        <w:t xml:space="preserve"> de las empresas no es más fácil de medir que la </w:t>
      </w:r>
      <w:hyperlink r:id="rId133" w:tgtFrame="_blank" w:history="1">
        <w:r w:rsidRPr="00E5446E">
          <w:rPr>
            <w:rFonts w:ascii="Arial" w:eastAsiaTheme="minorHAnsi" w:hAnsi="Arial" w:cs="Arial"/>
            <w:sz w:val="24"/>
            <w:szCs w:val="24"/>
            <w:lang w:eastAsia="en-US"/>
          </w:rPr>
          <w:t>globalización de los mercados financieros</w:t>
        </w:r>
      </w:hyperlink>
      <w:r w:rsidRPr="00E5446E">
        <w:rPr>
          <w:rFonts w:ascii="Arial" w:eastAsiaTheme="minorHAnsi" w:hAnsi="Arial" w:cs="Arial"/>
          <w:sz w:val="24"/>
          <w:szCs w:val="24"/>
          <w:lang w:eastAsia="en-US"/>
        </w:rPr>
        <w:t xml:space="preserve">, la inversión empresarial a través de fronteras, que es la esencia de las corporaciones multinacionales, a veces ha </w:t>
      </w:r>
      <w:r w:rsidRPr="00E5446E">
        <w:rPr>
          <w:rFonts w:ascii="Arial" w:eastAsiaTheme="minorHAnsi" w:hAnsi="Arial" w:cs="Arial"/>
          <w:sz w:val="24"/>
          <w:szCs w:val="24"/>
          <w:lang w:eastAsia="en-US"/>
        </w:rPr>
        <w:lastRenderedPageBreak/>
        <w:t>crecido cuatro veces más rápido que la producción mundial y tres veces más rápido que el comercio internacional.</w:t>
      </w:r>
    </w:p>
    <w:p w:rsidR="00594E4A" w:rsidRPr="00E5446E" w:rsidRDefault="00594E4A" w:rsidP="00594E4A">
      <w:pPr>
        <w:spacing w:after="0" w:line="360" w:lineRule="auto"/>
        <w:ind w:right="-234"/>
        <w:jc w:val="both"/>
        <w:rPr>
          <w:rFonts w:ascii="Arial" w:eastAsiaTheme="minorHAnsi" w:hAnsi="Arial" w:cs="Arial"/>
          <w:sz w:val="24"/>
          <w:szCs w:val="24"/>
          <w:lang w:eastAsia="en-US"/>
        </w:rPr>
      </w:pPr>
    </w:p>
    <w:p w:rsidR="00594E4A" w:rsidRDefault="00594E4A" w:rsidP="00594E4A">
      <w:pPr>
        <w:spacing w:after="0" w:line="360" w:lineRule="auto"/>
        <w:ind w:right="-234"/>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ab/>
        <w:t>Las Naciones Unidas estiman que hay más de 35.000 empresas multinacionales en el mundo. El poder en manos de estas empresas masivas, efectivamente apátridas, ha sido durante mucho tiempo una fuente de preocupación pública y gubernamental. El temor ha sido que al extender su actividad podrían influir en los gobiernos y explotar a los trabajadores y los consumidores, especialmente en las naciones más pequeñas que puedan controlar menos recursos que las propias empresas. De hecho, la preocupación por la extensión del control de las multinacionales extranjeras se ha manifestado incluso en la mayor economía del mundo, los Estados Unidos.</w:t>
      </w:r>
    </w:p>
    <w:p w:rsidR="00594E4A" w:rsidRPr="00E5446E"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ab/>
        <w:t>Se ha expresado bastante preocupación acerca de la </w:t>
      </w:r>
      <w:r w:rsidRPr="00E5446E">
        <w:rPr>
          <w:rFonts w:ascii="Arial" w:eastAsiaTheme="minorHAnsi" w:hAnsi="Arial" w:cs="Arial"/>
          <w:bCs/>
          <w:sz w:val="24"/>
          <w:szCs w:val="24"/>
          <w:lang w:eastAsia="en-US"/>
        </w:rPr>
        <w:t>dominación de las multinacionales en el comercio internacional</w:t>
      </w:r>
      <w:r w:rsidRPr="00E5446E">
        <w:rPr>
          <w:rFonts w:ascii="Arial" w:eastAsiaTheme="minorHAnsi" w:hAnsi="Arial" w:cs="Arial"/>
          <w:sz w:val="24"/>
          <w:szCs w:val="24"/>
          <w:lang w:eastAsia="en-US"/>
        </w:rPr>
        <w:t>. De acuerdo con la </w:t>
      </w:r>
      <w:hyperlink r:id="rId134" w:tgtFrame="_blank" w:history="1">
        <w:r w:rsidRPr="00E5446E">
          <w:rPr>
            <w:rFonts w:ascii="Arial" w:eastAsiaTheme="minorHAnsi" w:hAnsi="Arial" w:cs="Arial"/>
            <w:sz w:val="24"/>
            <w:szCs w:val="24"/>
            <w:lang w:eastAsia="en-US"/>
          </w:rPr>
          <w:t>Oficina de Análisis Económico de los EEUU</w:t>
        </w:r>
      </w:hyperlink>
      <w:r w:rsidRPr="00E5446E">
        <w:rPr>
          <w:rFonts w:ascii="Arial" w:eastAsiaTheme="minorHAnsi" w:hAnsi="Arial" w:cs="Arial"/>
          <w:sz w:val="24"/>
          <w:szCs w:val="24"/>
          <w:lang w:eastAsia="en-US"/>
        </w:rPr>
        <w:t>, las multinacionales con sede en los EEUU se asociaron a un 80 por ciento de las exportaciones estadounidenses y el 40 por ciento de las importaciones. Debido a su importancia, posteriormente hablaremos de las multinacionales, tanto desde la perspectiva de la razón por la que han crecido en importancia relativa, y si realmente existe ningún motivo de preocupación. </w:t>
      </w:r>
    </w:p>
    <w:p w:rsidR="00594E4A"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b/>
          <w:sz w:val="24"/>
          <w:szCs w:val="24"/>
          <w:lang w:eastAsia="en-US"/>
        </w:rPr>
      </w:pPr>
    </w:p>
    <w:p w:rsidR="00594E4A" w:rsidRDefault="00594E4A" w:rsidP="00594E4A">
      <w:pPr>
        <w:spacing w:after="0" w:line="360" w:lineRule="auto"/>
        <w:ind w:right="-518"/>
        <w:jc w:val="both"/>
        <w:rPr>
          <w:rFonts w:ascii="Arial" w:eastAsiaTheme="minorHAnsi" w:hAnsi="Arial" w:cs="Arial"/>
          <w:b/>
          <w:sz w:val="24"/>
          <w:szCs w:val="24"/>
          <w:lang w:eastAsia="en-US"/>
        </w:rPr>
      </w:pPr>
    </w:p>
    <w:p w:rsidR="00594E4A" w:rsidRDefault="00594E4A" w:rsidP="00594E4A">
      <w:pPr>
        <w:spacing w:after="0" w:line="360" w:lineRule="auto"/>
        <w:ind w:right="-518"/>
        <w:jc w:val="both"/>
        <w:rPr>
          <w:rFonts w:ascii="Arial" w:eastAsiaTheme="minorHAnsi" w:hAnsi="Arial" w:cs="Arial"/>
          <w:b/>
          <w:sz w:val="24"/>
          <w:szCs w:val="24"/>
          <w:lang w:eastAsia="en-US"/>
        </w:rPr>
      </w:pPr>
    </w:p>
    <w:p w:rsidR="00594E4A" w:rsidRPr="00E5446E" w:rsidRDefault="00594E4A" w:rsidP="00594E4A">
      <w:pPr>
        <w:spacing w:after="0" w:line="360" w:lineRule="auto"/>
        <w:ind w:right="-518"/>
        <w:jc w:val="both"/>
        <w:rPr>
          <w:rFonts w:ascii="Arial" w:eastAsiaTheme="minorHAnsi" w:hAnsi="Arial" w:cs="Arial"/>
          <w:b/>
          <w:sz w:val="24"/>
          <w:szCs w:val="24"/>
          <w:lang w:eastAsia="en-US"/>
        </w:rPr>
      </w:pPr>
    </w:p>
    <w:p w:rsidR="00594E4A" w:rsidRPr="00E5446E" w:rsidRDefault="00594E4A" w:rsidP="00594E4A">
      <w:pPr>
        <w:shd w:val="clear" w:color="auto" w:fill="FFFFFF"/>
        <w:spacing w:after="0" w:line="360" w:lineRule="auto"/>
        <w:jc w:val="both"/>
        <w:rPr>
          <w:rFonts w:ascii="Arial" w:eastAsiaTheme="minorHAnsi" w:hAnsi="Arial" w:cs="Arial"/>
          <w:sz w:val="24"/>
          <w:szCs w:val="24"/>
          <w:lang w:eastAsia="en-US"/>
        </w:rPr>
      </w:pPr>
    </w:p>
    <w:p w:rsidR="00594E4A" w:rsidRPr="00E5446E" w:rsidRDefault="00594E4A" w:rsidP="00594E4A">
      <w:pPr>
        <w:shd w:val="clear" w:color="auto" w:fill="FFFFFF"/>
        <w:spacing w:after="0" w:line="360" w:lineRule="auto"/>
        <w:jc w:val="center"/>
        <w:rPr>
          <w:rFonts w:ascii="Arial" w:eastAsia="Times New Roman" w:hAnsi="Arial" w:cs="Arial"/>
          <w:b/>
          <w:sz w:val="24"/>
          <w:szCs w:val="24"/>
        </w:rPr>
      </w:pPr>
      <w:r w:rsidRPr="00E5446E">
        <w:rPr>
          <w:rFonts w:ascii="Arial" w:eastAsia="Times New Roman" w:hAnsi="Arial" w:cs="Arial"/>
          <w:b/>
          <w:sz w:val="24"/>
          <w:szCs w:val="24"/>
        </w:rPr>
        <w:t>Factores organizativos de éxito que caracter</w:t>
      </w:r>
      <w:r>
        <w:rPr>
          <w:rFonts w:ascii="Arial" w:eastAsia="Times New Roman" w:hAnsi="Arial" w:cs="Arial"/>
          <w:b/>
          <w:sz w:val="24"/>
          <w:szCs w:val="24"/>
        </w:rPr>
        <w:t>izan a la empresa multinacional</w:t>
      </w:r>
    </w:p>
    <w:p w:rsidR="00594E4A" w:rsidRPr="00E5446E" w:rsidRDefault="00594E4A" w:rsidP="00594E4A">
      <w:pPr>
        <w:shd w:val="clear" w:color="auto" w:fill="FFFFFF"/>
        <w:spacing w:after="0" w:line="360" w:lineRule="auto"/>
        <w:jc w:val="center"/>
        <w:rPr>
          <w:rFonts w:ascii="Arial" w:eastAsia="Times New Roman" w:hAnsi="Arial" w:cs="Arial"/>
          <w:b/>
          <w:sz w:val="24"/>
          <w:szCs w:val="24"/>
        </w:rPr>
      </w:pPr>
    </w:p>
    <w:p w:rsidR="00594E4A" w:rsidRPr="00E5446E" w:rsidRDefault="00594E4A" w:rsidP="00594E4A">
      <w:pPr>
        <w:spacing w:after="0" w:line="360" w:lineRule="auto"/>
        <w:rPr>
          <w:rFonts w:ascii="Arial" w:eastAsiaTheme="minorHAnsi" w:hAnsi="Arial" w:cs="Arial"/>
          <w:b/>
          <w:sz w:val="24"/>
          <w:szCs w:val="24"/>
          <w:lang w:eastAsia="en-US"/>
        </w:rPr>
      </w:pPr>
      <w:r>
        <w:rPr>
          <w:rFonts w:ascii="Arial" w:eastAsiaTheme="minorHAnsi" w:hAnsi="Arial" w:cs="Arial"/>
          <w:b/>
          <w:noProof/>
          <w:sz w:val="24"/>
          <w:szCs w:val="24"/>
        </w:rPr>
        <w:drawing>
          <wp:inline distT="0" distB="0" distL="0" distR="0" wp14:anchorId="6ABAFA0B" wp14:editId="22176757">
            <wp:extent cx="5486400" cy="4686300"/>
            <wp:effectExtent l="0" t="0" r="76200" b="0"/>
            <wp:docPr id="86052" name="Diagrama 860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5" r:lo="rId136" r:qs="rId137" r:cs="rId138"/>
              </a:graphicData>
            </a:graphic>
          </wp:inline>
        </w:drawing>
      </w:r>
    </w:p>
    <w:p w:rsidR="00594E4A" w:rsidRPr="00E5446E" w:rsidRDefault="00594E4A" w:rsidP="00594E4A">
      <w:pPr>
        <w:spacing w:after="0" w:line="360" w:lineRule="auto"/>
        <w:rPr>
          <w:rFonts w:ascii="Arial" w:eastAsiaTheme="minorHAnsi" w:hAnsi="Arial" w:cs="Arial"/>
          <w:b/>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48352" behindDoc="1" locked="0" layoutInCell="1" allowOverlap="1" wp14:anchorId="2D24E246" wp14:editId="7B09528B">
                <wp:simplePos x="0" y="0"/>
                <wp:positionH relativeFrom="column">
                  <wp:posOffset>253365</wp:posOffset>
                </wp:positionH>
                <wp:positionV relativeFrom="paragraph">
                  <wp:posOffset>26670</wp:posOffset>
                </wp:positionV>
                <wp:extent cx="4476750" cy="414655"/>
                <wp:effectExtent l="0" t="0" r="0" b="5715"/>
                <wp:wrapNone/>
                <wp:docPr id="86053"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0" cy="414655"/>
                        </a:xfrm>
                        <a:prstGeom prst="rect">
                          <a:avLst/>
                        </a:prstGeom>
                        <a:solidFill>
                          <a:srgbClr val="FFFFFF"/>
                        </a:solidFill>
                        <a:ln w="9525">
                          <a:noFill/>
                          <a:miter lim="800000"/>
                          <a:headEnd/>
                          <a:tailEnd/>
                        </a:ln>
                      </wps:spPr>
                      <wps:txbx>
                        <w:txbxContent>
                          <w:p w:rsidR="00594E4A" w:rsidRPr="000569AA" w:rsidRDefault="00594E4A" w:rsidP="00594E4A">
                            <w:pPr>
                              <w:jc w:val="center"/>
                              <w:rPr>
                                <w:rFonts w:ascii="Arial" w:hAnsi="Arial" w:cs="Arial"/>
                                <w:b/>
                                <w:sz w:val="16"/>
                                <w:szCs w:val="16"/>
                              </w:rPr>
                            </w:pPr>
                            <w:r w:rsidRPr="000569AA">
                              <w:rPr>
                                <w:rFonts w:ascii="Arial" w:hAnsi="Arial" w:cs="Arial"/>
                                <w:b/>
                                <w:sz w:val="16"/>
                                <w:szCs w:val="16"/>
                              </w:rPr>
                              <w:t xml:space="preserve">Esquema 2.6 </w:t>
                            </w:r>
                            <w:r w:rsidRPr="000569AA">
                              <w:rPr>
                                <w:rFonts w:ascii="Arial" w:eastAsia="Times New Roman" w:hAnsi="Arial" w:cs="Arial"/>
                                <w:b/>
                                <w:sz w:val="16"/>
                                <w:szCs w:val="16"/>
                              </w:rPr>
                              <w:t>Factores organizativos</w:t>
                            </w:r>
                          </w:p>
                          <w:p w:rsidR="00594E4A" w:rsidRPr="000569AA" w:rsidRDefault="00594E4A" w:rsidP="00594E4A">
                            <w:pPr>
                              <w:jc w:val="center"/>
                              <w:rPr>
                                <w:rFonts w:ascii="Arial" w:hAnsi="Arial" w:cs="Arial"/>
                                <w:b/>
                                <w:sz w:val="16"/>
                                <w:szCs w:val="16"/>
                              </w:rPr>
                            </w:pPr>
                            <w:r w:rsidRPr="000569AA">
                              <w:rPr>
                                <w:rFonts w:ascii="Arial" w:hAnsi="Arial" w:cs="Arial"/>
                                <w:b/>
                                <w:sz w:val="16"/>
                                <w:szCs w:val="16"/>
                              </w:rPr>
                              <w:t>Fuente: https://elordenmundial.files.wordpress.com/2013/08/tnc2013.pdf</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5" type="#_x0000_t202" style="position:absolute;margin-left:19.95pt;margin-top:2.1pt;width:352.5pt;height:32.65pt;z-index:-2515681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" stroked="f">
                <v:textbox style="mso-fit-shape-to-text:t">
                  <w:txbxContent>
                    <w:p w:rsidR="00594E4A" w:rsidRPr="000569AA" w:rsidRDefault="00594E4A" w:rsidP="00594E4A">
                      <w:pPr>
                        <w:jc w:val="center"/>
                        <w:rPr>
                          <w:rFonts w:ascii="Arial" w:hAnsi="Arial" w:cs="Arial"/>
                          <w:b/>
                          <w:sz w:val="16"/>
                          <w:szCs w:val="16"/>
                        </w:rPr>
                      </w:pPr>
                      <w:r w:rsidRPr="000569AA">
                        <w:rPr>
                          <w:rFonts w:ascii="Arial" w:hAnsi="Arial" w:cs="Arial"/>
                          <w:b/>
                          <w:sz w:val="16"/>
                          <w:szCs w:val="16"/>
                        </w:rPr>
                        <w:t xml:space="preserve">Esquema 2.6 </w:t>
                      </w:r>
                      <w:r w:rsidRPr="000569AA">
                        <w:rPr>
                          <w:rFonts w:ascii="Arial" w:eastAsia="Times New Roman" w:hAnsi="Arial" w:cs="Arial"/>
                          <w:b/>
                          <w:sz w:val="16"/>
                          <w:szCs w:val="16"/>
                        </w:rPr>
                        <w:t>Factores organizativos</w:t>
                      </w:r>
                    </w:p>
                    <w:p w:rsidR="00594E4A" w:rsidRPr="000569AA" w:rsidRDefault="00594E4A" w:rsidP="00594E4A">
                      <w:pPr>
                        <w:jc w:val="center"/>
                        <w:rPr>
                          <w:rFonts w:ascii="Arial" w:hAnsi="Arial" w:cs="Arial"/>
                          <w:b/>
                          <w:sz w:val="16"/>
                          <w:szCs w:val="16"/>
                        </w:rPr>
                      </w:pPr>
                      <w:r w:rsidRPr="000569AA">
                        <w:rPr>
                          <w:rFonts w:ascii="Arial" w:hAnsi="Arial" w:cs="Arial"/>
                          <w:b/>
                          <w:sz w:val="16"/>
                          <w:szCs w:val="16"/>
                        </w:rPr>
                        <w:t>Fuente: https://elordenmundial.files.wordpress.com/2013/08/tnc2013.pdf</w:t>
                      </w:r>
                    </w:p>
                  </w:txbxContent>
                </v:textbox>
              </v:shape>
            </w:pict>
          </mc:Fallback>
        </mc:AlternateContent>
      </w:r>
    </w:p>
    <w:p w:rsidR="00594E4A" w:rsidRPr="00E5446E" w:rsidRDefault="00594E4A" w:rsidP="00594E4A">
      <w:pPr>
        <w:spacing w:after="0" w:line="360" w:lineRule="auto"/>
        <w:rPr>
          <w:rFonts w:ascii="Arial" w:eastAsiaTheme="minorHAnsi" w:hAnsi="Arial" w:cs="Arial"/>
          <w:b/>
          <w:sz w:val="24"/>
          <w:szCs w:val="24"/>
          <w:lang w:eastAsia="en-US"/>
        </w:rPr>
      </w:pPr>
    </w:p>
    <w:p w:rsidR="00594E4A" w:rsidRPr="00E5446E" w:rsidRDefault="00594E4A" w:rsidP="00594E4A">
      <w:pPr>
        <w:spacing w:after="0" w:line="360" w:lineRule="auto"/>
        <w:rPr>
          <w:rFonts w:ascii="Arial" w:eastAsiaTheme="minorHAnsi" w:hAnsi="Arial" w:cs="Arial"/>
          <w:b/>
          <w:sz w:val="24"/>
          <w:szCs w:val="24"/>
          <w:lang w:eastAsia="en-US"/>
        </w:rPr>
      </w:pPr>
    </w:p>
    <w:p w:rsidR="00594E4A" w:rsidRPr="00E5446E" w:rsidRDefault="00594E4A" w:rsidP="00594E4A">
      <w:pPr>
        <w:spacing w:after="0" w:line="360" w:lineRule="auto"/>
        <w:rPr>
          <w:rFonts w:ascii="Arial" w:eastAsiaTheme="minorHAnsi" w:hAnsi="Arial" w:cs="Arial"/>
          <w:b/>
          <w:sz w:val="24"/>
          <w:szCs w:val="24"/>
          <w:lang w:eastAsia="en-US"/>
        </w:rPr>
      </w:pPr>
    </w:p>
    <w:p w:rsidR="00594E4A" w:rsidRDefault="00594E4A" w:rsidP="00594E4A">
      <w:pPr>
        <w:spacing w:after="0" w:line="360" w:lineRule="auto"/>
        <w:jc w:val="center"/>
        <w:rPr>
          <w:rFonts w:ascii="Arial" w:eastAsiaTheme="minorHAnsi" w:hAnsi="Arial" w:cs="Arial"/>
          <w:b/>
          <w:sz w:val="24"/>
          <w:szCs w:val="24"/>
          <w:lang w:eastAsia="en-US"/>
        </w:rPr>
      </w:pPr>
    </w:p>
    <w:p w:rsidR="00594E4A" w:rsidRDefault="00594E4A" w:rsidP="00594E4A">
      <w:pPr>
        <w:spacing w:after="0" w:line="360" w:lineRule="auto"/>
        <w:jc w:val="center"/>
        <w:rPr>
          <w:rFonts w:ascii="Arial" w:eastAsiaTheme="minorHAnsi" w:hAnsi="Arial" w:cs="Arial"/>
          <w:b/>
          <w:sz w:val="24"/>
          <w:szCs w:val="24"/>
          <w:lang w:eastAsia="en-US"/>
        </w:rPr>
      </w:pPr>
    </w:p>
    <w:p w:rsidR="00594E4A" w:rsidRDefault="00594E4A" w:rsidP="00594E4A">
      <w:pPr>
        <w:spacing w:after="0" w:line="360" w:lineRule="auto"/>
        <w:jc w:val="center"/>
        <w:rPr>
          <w:rFonts w:ascii="Arial" w:eastAsiaTheme="minorHAnsi" w:hAnsi="Arial" w:cs="Arial"/>
          <w:b/>
          <w:sz w:val="24"/>
          <w:szCs w:val="24"/>
          <w:lang w:eastAsia="en-US"/>
        </w:rPr>
      </w:pPr>
    </w:p>
    <w:p w:rsidR="00594E4A" w:rsidRDefault="00594E4A" w:rsidP="00594E4A">
      <w:pPr>
        <w:spacing w:after="0" w:line="360" w:lineRule="auto"/>
        <w:jc w:val="center"/>
        <w:rPr>
          <w:rFonts w:ascii="Arial" w:eastAsiaTheme="minorHAnsi" w:hAnsi="Arial" w:cs="Arial"/>
          <w:b/>
          <w:sz w:val="24"/>
          <w:szCs w:val="24"/>
          <w:lang w:eastAsia="en-US"/>
        </w:rPr>
      </w:pPr>
    </w:p>
    <w:p w:rsidR="00594E4A" w:rsidRDefault="00594E4A" w:rsidP="00594E4A">
      <w:pPr>
        <w:spacing w:after="0" w:line="360" w:lineRule="auto"/>
        <w:jc w:val="center"/>
        <w:rPr>
          <w:rFonts w:ascii="Arial" w:eastAsiaTheme="minorHAnsi" w:hAnsi="Arial" w:cs="Arial"/>
          <w:b/>
          <w:sz w:val="24"/>
          <w:szCs w:val="24"/>
          <w:lang w:eastAsia="en-US"/>
        </w:rPr>
      </w:pPr>
    </w:p>
    <w:p w:rsidR="00594E4A" w:rsidRDefault="00594E4A" w:rsidP="00594E4A">
      <w:pPr>
        <w:spacing w:after="0" w:line="360" w:lineRule="auto"/>
        <w:jc w:val="center"/>
        <w:rPr>
          <w:rFonts w:ascii="Arial" w:eastAsiaTheme="minorHAnsi" w:hAnsi="Arial" w:cs="Arial"/>
          <w:b/>
          <w:sz w:val="24"/>
          <w:szCs w:val="24"/>
          <w:lang w:eastAsia="en-US"/>
        </w:rPr>
      </w:pPr>
    </w:p>
    <w:p w:rsidR="00594E4A" w:rsidRDefault="00594E4A" w:rsidP="00594E4A">
      <w:pPr>
        <w:spacing w:after="0" w:line="360" w:lineRule="auto"/>
        <w:rPr>
          <w:rFonts w:ascii="Arial" w:eastAsiaTheme="minorHAnsi" w:hAnsi="Arial" w:cs="Arial"/>
          <w:b/>
          <w:sz w:val="24"/>
          <w:szCs w:val="24"/>
          <w:lang w:eastAsia="en-US"/>
        </w:rPr>
      </w:pPr>
      <w:r>
        <w:rPr>
          <w:rFonts w:ascii="Arial" w:eastAsiaTheme="minorHAnsi" w:hAnsi="Arial" w:cs="Arial"/>
          <w:b/>
          <w:sz w:val="24"/>
          <w:szCs w:val="24"/>
          <w:lang w:eastAsia="en-US"/>
        </w:rPr>
        <w:t>TRANSFERENCIAS T</w:t>
      </w:r>
      <w:r w:rsidRPr="00E5446E">
        <w:rPr>
          <w:rFonts w:ascii="Arial" w:eastAsiaTheme="minorHAnsi" w:hAnsi="Arial" w:cs="Arial"/>
          <w:b/>
          <w:sz w:val="24"/>
          <w:szCs w:val="24"/>
          <w:lang w:eastAsia="en-US"/>
        </w:rPr>
        <w:t>ECNOLÓGICAS</w:t>
      </w:r>
    </w:p>
    <w:p w:rsidR="00594E4A" w:rsidRPr="00E5446E" w:rsidRDefault="00594E4A" w:rsidP="00594E4A">
      <w:pPr>
        <w:spacing w:after="0" w:line="360" w:lineRule="auto"/>
        <w:ind w:right="-518"/>
        <w:rPr>
          <w:rFonts w:ascii="Arial" w:eastAsiaTheme="minorHAnsi" w:hAnsi="Arial" w:cs="Arial"/>
          <w:b/>
          <w:sz w:val="24"/>
          <w:szCs w:val="24"/>
          <w:lang w:eastAsia="en-US"/>
        </w:rPr>
      </w:pPr>
    </w:p>
    <w:p w:rsidR="00594E4A" w:rsidRDefault="00594E4A" w:rsidP="00594E4A">
      <w:pPr>
        <w:spacing w:after="0" w:line="360" w:lineRule="auto"/>
        <w:ind w:right="-234" w:firstLine="709"/>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El INAPI las define como la entrega de información tecnológica o de tecnología a un tercero que la requiera, es decir, es una alternativa para mejorar las actividades comerciales y rentabilizar a un negocio. Es preciso decir que la AEC puntualiza que este proceso otorga derechos de explotación en aspectos como la fabricación de un producto, desarrollo de un proceso, prestación de un servicio e incluso aspectos que no se adapten  a las estructuras de las organizaciones en las que serán implantadas, ya que el objetivo de esto es innovar en proyectos.</w:t>
      </w:r>
    </w:p>
    <w:p w:rsidR="00594E4A" w:rsidRPr="00E5446E" w:rsidRDefault="00594E4A" w:rsidP="00594E4A">
      <w:pPr>
        <w:spacing w:after="0" w:line="360" w:lineRule="auto"/>
        <w:ind w:right="-234" w:firstLine="709"/>
        <w:jc w:val="both"/>
        <w:rPr>
          <w:rFonts w:ascii="Arial" w:eastAsiaTheme="minorHAnsi" w:hAnsi="Arial" w:cs="Arial"/>
          <w:sz w:val="24"/>
          <w:szCs w:val="24"/>
          <w:lang w:eastAsia="en-US"/>
        </w:rPr>
      </w:pPr>
    </w:p>
    <w:p w:rsidR="00594E4A" w:rsidRDefault="00594E4A" w:rsidP="00594E4A">
      <w:pPr>
        <w:spacing w:after="0" w:line="360" w:lineRule="auto"/>
        <w:ind w:right="-234" w:firstLine="709"/>
        <w:jc w:val="both"/>
        <w:rPr>
          <w:rFonts w:ascii="Arial" w:eastAsiaTheme="minorHAnsi" w:hAnsi="Arial" w:cs="Arial"/>
          <w:sz w:val="24"/>
          <w:szCs w:val="24"/>
          <w:lang w:eastAsia="en-US"/>
        </w:rPr>
      </w:pPr>
      <w:r w:rsidRPr="00E5446E">
        <w:rPr>
          <w:rFonts w:ascii="Arial" w:eastAsiaTheme="minorHAnsi" w:hAnsi="Arial" w:cs="Arial"/>
          <w:sz w:val="24"/>
          <w:szCs w:val="24"/>
          <w:lang w:eastAsia="en-US"/>
        </w:rPr>
        <w:t>Es preciso decir que la tecnología es transmisible y de  acuerdo a la UNCTAD citado el IIE en las principales formas en la que los países pueden acopiar tecnología son las que se plasmaran en el gráfico posterior.</w:t>
      </w:r>
    </w:p>
    <w:p w:rsidR="00594E4A" w:rsidRPr="00850F2F" w:rsidRDefault="00594E4A" w:rsidP="00594E4A">
      <w:pPr>
        <w:spacing w:after="0" w:line="360" w:lineRule="auto"/>
        <w:ind w:firstLine="709"/>
        <w:jc w:val="both"/>
        <w:rPr>
          <w:rFonts w:ascii="Arial" w:eastAsiaTheme="minorHAnsi" w:hAnsi="Arial" w:cs="Arial"/>
          <w:sz w:val="24"/>
          <w:szCs w:val="24"/>
          <w:lang w:eastAsia="en-US"/>
        </w:rPr>
      </w:pPr>
    </w:p>
    <w:p w:rsidR="00594E4A" w:rsidRPr="00850F2F" w:rsidRDefault="00594E4A" w:rsidP="00594E4A">
      <w:pPr>
        <w:spacing w:line="360" w:lineRule="auto"/>
        <w:jc w:val="both"/>
        <w:rPr>
          <w:rFonts w:ascii="Arial" w:eastAsiaTheme="minorHAnsi" w:hAnsi="Arial" w:cs="Arial"/>
          <w:sz w:val="24"/>
          <w:szCs w:val="24"/>
          <w:lang w:eastAsia="en-US"/>
        </w:rPr>
      </w:pPr>
      <w:r w:rsidRPr="00850F2F">
        <w:rPr>
          <w:rFonts w:ascii="Arial" w:eastAsiaTheme="minorHAnsi" w:hAnsi="Arial" w:cs="Arial"/>
          <w:noProof/>
          <w:sz w:val="24"/>
          <w:szCs w:val="24"/>
        </w:rPr>
        <w:drawing>
          <wp:inline distT="0" distB="0" distL="0" distR="0" wp14:anchorId="2CB60280" wp14:editId="5D8AABA2">
            <wp:extent cx="5534025" cy="3199130"/>
            <wp:effectExtent l="76200" t="38100" r="85725" b="115570"/>
            <wp:docPr id="49" name="Diagrama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0" r:lo="rId141" r:qs="rId142" r:cs="rId143"/>
              </a:graphicData>
            </a:graphic>
          </wp:inline>
        </w:drawing>
      </w:r>
    </w:p>
    <w:p w:rsidR="00594E4A" w:rsidRPr="00850F2F" w:rsidRDefault="00594E4A" w:rsidP="00594E4A">
      <w:pPr>
        <w:spacing w:line="360" w:lineRule="auto"/>
        <w:jc w:val="both"/>
        <w:rPr>
          <w:rFonts w:ascii="Arial" w:eastAsiaTheme="minorHAnsi" w:hAnsi="Arial" w:cs="Arial"/>
          <w:sz w:val="24"/>
          <w:szCs w:val="24"/>
          <w:lang w:eastAsia="en-US"/>
        </w:rPr>
      </w:pPr>
      <w:r>
        <w:rPr>
          <w:rFonts w:ascii="Arial" w:eastAsiaTheme="minorHAnsi" w:hAnsi="Arial" w:cs="Arial"/>
          <w:noProof/>
          <w:sz w:val="24"/>
          <w:szCs w:val="24"/>
        </w:rPr>
        <w:lastRenderedPageBreak/>
        <mc:AlternateContent>
          <mc:Choice Requires="wps">
            <w:drawing>
              <wp:anchor distT="45720" distB="45720" distL="114300" distR="114300" simplePos="0" relativeHeight="251749376" behindDoc="1" locked="0" layoutInCell="1" allowOverlap="1" wp14:anchorId="5AA292E5" wp14:editId="29EA43F1">
                <wp:simplePos x="0" y="0"/>
                <wp:positionH relativeFrom="column">
                  <wp:posOffset>596264</wp:posOffset>
                </wp:positionH>
                <wp:positionV relativeFrom="paragraph">
                  <wp:posOffset>3524885</wp:posOffset>
                </wp:positionV>
                <wp:extent cx="4848225" cy="414655"/>
                <wp:effectExtent l="0" t="0" r="9525" b="0"/>
                <wp:wrapNone/>
                <wp:docPr id="86054"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414655"/>
                        </a:xfrm>
                        <a:prstGeom prst="rect">
                          <a:avLst/>
                        </a:prstGeom>
                        <a:solidFill>
                          <a:srgbClr val="FFFFFF"/>
                        </a:solidFill>
                        <a:ln w="9525">
                          <a:noFill/>
                          <a:miter lim="800000"/>
                          <a:headEnd/>
                          <a:tailEnd/>
                        </a:ln>
                      </wps:spPr>
                      <wps:txbx>
                        <w:txbxContent>
                          <w:p w:rsidR="00594E4A" w:rsidRPr="00E621A9" w:rsidRDefault="00594E4A" w:rsidP="00594E4A">
                            <w:pPr>
                              <w:jc w:val="center"/>
                              <w:rPr>
                                <w:rFonts w:ascii="Arial" w:hAnsi="Arial" w:cs="Arial"/>
                                <w:b/>
                                <w:sz w:val="16"/>
                                <w:szCs w:val="16"/>
                              </w:rPr>
                            </w:pPr>
                            <w:r w:rsidRPr="00E621A9">
                              <w:rPr>
                                <w:rFonts w:ascii="Arial" w:hAnsi="Arial" w:cs="Arial"/>
                                <w:b/>
                                <w:sz w:val="16"/>
                                <w:szCs w:val="16"/>
                              </w:rPr>
                              <w:t>Esquema 2.7</w:t>
                            </w:r>
                            <w:r>
                              <w:rPr>
                                <w:rFonts w:ascii="Arial" w:hAnsi="Arial" w:cs="Arial"/>
                                <w:b/>
                                <w:sz w:val="16"/>
                                <w:szCs w:val="16"/>
                              </w:rPr>
                              <w:t xml:space="preserve"> Transferencias tecnológicas</w:t>
                            </w:r>
                          </w:p>
                          <w:p w:rsidR="00594E4A" w:rsidRPr="00E621A9" w:rsidRDefault="00594E4A" w:rsidP="00594E4A">
                            <w:pPr>
                              <w:jc w:val="center"/>
                              <w:rPr>
                                <w:rFonts w:ascii="Arial" w:hAnsi="Arial" w:cs="Arial"/>
                                <w:b/>
                                <w:sz w:val="16"/>
                                <w:szCs w:val="16"/>
                              </w:rPr>
                            </w:pPr>
                            <w:r w:rsidRPr="00E621A9">
                              <w:rPr>
                                <w:rFonts w:ascii="Arial" w:hAnsi="Arial" w:cs="Arial"/>
                                <w:b/>
                                <w:sz w:val="16"/>
                                <w:szCs w:val="16"/>
                              </w:rPr>
                              <w:t xml:space="preserve">Fuente: </w:t>
                            </w:r>
                            <w:r w:rsidRPr="00E621A9">
                              <w:rPr>
                                <w:rFonts w:ascii="Arial" w:eastAsiaTheme="minorHAnsi" w:hAnsi="Arial" w:cs="Arial"/>
                                <w:b/>
                                <w:sz w:val="16"/>
                                <w:szCs w:val="16"/>
                                <w:lang w:eastAsia="en-US"/>
                              </w:rPr>
                              <w:t>Elaboración propia con información de l</w:t>
                            </w:r>
                            <w:r>
                              <w:rPr>
                                <w:rFonts w:ascii="Arial" w:eastAsiaTheme="minorHAnsi" w:hAnsi="Arial" w:cs="Arial"/>
                                <w:b/>
                                <w:sz w:val="16"/>
                                <w:szCs w:val="16"/>
                                <w:lang w:eastAsia="en-US"/>
                              </w:rPr>
                              <w:t>a UNCTAD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6" type="#_x0000_t202" style="position:absolute;left:0;text-align:left;margin-left:46.95pt;margin-top:277.55pt;width:381.75pt;height:32.65pt;z-index:-2515671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" stroked="f">
                <v:textbox style="mso-fit-shape-to-text:t">
                  <w:txbxContent>
                    <w:p w:rsidR="00594E4A" w:rsidRPr="00E621A9" w:rsidRDefault="00594E4A" w:rsidP="00594E4A">
                      <w:pPr>
                        <w:jc w:val="center"/>
                        <w:rPr>
                          <w:rFonts w:ascii="Arial" w:hAnsi="Arial" w:cs="Arial"/>
                          <w:b/>
                          <w:sz w:val="16"/>
                          <w:szCs w:val="16"/>
                        </w:rPr>
                      </w:pPr>
                      <w:r w:rsidRPr="00E621A9">
                        <w:rPr>
                          <w:rFonts w:ascii="Arial" w:hAnsi="Arial" w:cs="Arial"/>
                          <w:b/>
                          <w:sz w:val="16"/>
                          <w:szCs w:val="16"/>
                        </w:rPr>
                        <w:t>Esquema 2.7</w:t>
                      </w:r>
                      <w:r>
                        <w:rPr>
                          <w:rFonts w:ascii="Arial" w:hAnsi="Arial" w:cs="Arial"/>
                          <w:b/>
                          <w:sz w:val="16"/>
                          <w:szCs w:val="16"/>
                        </w:rPr>
                        <w:t xml:space="preserve"> Transferencias tecnológicas</w:t>
                      </w:r>
                    </w:p>
                    <w:p w:rsidR="00594E4A" w:rsidRPr="00E621A9" w:rsidRDefault="00594E4A" w:rsidP="00594E4A">
                      <w:pPr>
                        <w:jc w:val="center"/>
                        <w:rPr>
                          <w:rFonts w:ascii="Arial" w:hAnsi="Arial" w:cs="Arial"/>
                          <w:b/>
                          <w:sz w:val="16"/>
                          <w:szCs w:val="16"/>
                        </w:rPr>
                      </w:pPr>
                      <w:r w:rsidRPr="00E621A9">
                        <w:rPr>
                          <w:rFonts w:ascii="Arial" w:hAnsi="Arial" w:cs="Arial"/>
                          <w:b/>
                          <w:sz w:val="16"/>
                          <w:szCs w:val="16"/>
                        </w:rPr>
                        <w:t xml:space="preserve">Fuente: </w:t>
                      </w:r>
                      <w:r w:rsidRPr="00E621A9">
                        <w:rPr>
                          <w:rFonts w:ascii="Arial" w:eastAsiaTheme="minorHAnsi" w:hAnsi="Arial" w:cs="Arial"/>
                          <w:b/>
                          <w:sz w:val="16"/>
                          <w:szCs w:val="16"/>
                          <w:lang w:eastAsia="en-US"/>
                        </w:rPr>
                        <w:t>Elaboración propia con información de l</w:t>
                      </w:r>
                      <w:r>
                        <w:rPr>
                          <w:rFonts w:ascii="Arial" w:eastAsiaTheme="minorHAnsi" w:hAnsi="Arial" w:cs="Arial"/>
                          <w:b/>
                          <w:sz w:val="16"/>
                          <w:szCs w:val="16"/>
                          <w:lang w:eastAsia="en-US"/>
                        </w:rPr>
                        <w:t>a UNCTAD</w:t>
                      </w:r>
                    </w:p>
                  </w:txbxContent>
                </v:textbox>
              </v:shape>
            </w:pict>
          </mc:Fallback>
        </mc:AlternateContent>
      </w:r>
      <w:r w:rsidRPr="00850F2F">
        <w:rPr>
          <w:rFonts w:ascii="Arial" w:eastAsiaTheme="minorHAnsi" w:hAnsi="Arial" w:cs="Arial"/>
          <w:noProof/>
          <w:sz w:val="24"/>
          <w:szCs w:val="24"/>
        </w:rPr>
        <w:drawing>
          <wp:inline distT="0" distB="0" distL="0" distR="0" wp14:anchorId="1B3D4BD8" wp14:editId="19936866">
            <wp:extent cx="5534025" cy="3204210"/>
            <wp:effectExtent l="76200" t="38100" r="85725" b="110490"/>
            <wp:docPr id="50" name="Diagrama 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5" r:lo="rId146" r:qs="rId147" r:cs="rId148"/>
              </a:graphicData>
            </a:graphic>
          </wp:inline>
        </w:drawing>
      </w:r>
    </w:p>
    <w:p w:rsidR="00594E4A" w:rsidRDefault="00594E4A" w:rsidP="00594E4A">
      <w:pPr>
        <w:spacing w:line="360" w:lineRule="auto"/>
        <w:ind w:firstLine="709"/>
        <w:jc w:val="center"/>
        <w:rPr>
          <w:rFonts w:ascii="Arial" w:eastAsiaTheme="minorHAnsi" w:hAnsi="Arial" w:cs="Arial"/>
          <w:sz w:val="20"/>
          <w:szCs w:val="20"/>
          <w:lang w:eastAsia="en-US"/>
        </w:rPr>
      </w:pPr>
    </w:p>
    <w:p w:rsidR="00594E4A" w:rsidRDefault="00594E4A" w:rsidP="00594E4A">
      <w:pPr>
        <w:spacing w:line="360" w:lineRule="auto"/>
        <w:ind w:firstLine="709"/>
        <w:jc w:val="center"/>
        <w:rPr>
          <w:rFonts w:ascii="Arial" w:eastAsiaTheme="minorHAnsi" w:hAnsi="Arial" w:cs="Arial"/>
          <w:sz w:val="20"/>
          <w:szCs w:val="20"/>
          <w:lang w:eastAsia="en-US"/>
        </w:rPr>
      </w:pPr>
    </w:p>
    <w:p w:rsidR="00594E4A" w:rsidRDefault="00594E4A" w:rsidP="00594E4A">
      <w:pPr>
        <w:spacing w:line="360" w:lineRule="auto"/>
        <w:ind w:right="-234" w:firstLine="709"/>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Tal como se muestra en la figura uno, las transferencias pueden llevarse de diversas formas y no precisamente tienen que ser tangibles o cosas, es decir, puede haber un traspaso de información, personas, acuerdos de asesoramiento, maquinaria y equipo, licencias, patentes e inversiones extranjeras directas, por lo que hay un campo muy amplio para poder reivindicar el camino de un consorcio si desea innovar.</w:t>
      </w:r>
    </w:p>
    <w:p w:rsidR="00594E4A" w:rsidRPr="00850F2F" w:rsidRDefault="00594E4A" w:rsidP="00594E4A">
      <w:pPr>
        <w:spacing w:line="360" w:lineRule="auto"/>
        <w:ind w:right="-234" w:firstLine="709"/>
        <w:jc w:val="both"/>
        <w:rPr>
          <w:rFonts w:ascii="Arial" w:eastAsiaTheme="minorHAnsi" w:hAnsi="Arial" w:cs="Arial"/>
          <w:sz w:val="24"/>
          <w:szCs w:val="24"/>
          <w:lang w:eastAsia="en-US"/>
        </w:rPr>
      </w:pPr>
    </w:p>
    <w:p w:rsidR="00594E4A" w:rsidRPr="00E621A9" w:rsidRDefault="00594E4A" w:rsidP="00594E4A">
      <w:pPr>
        <w:tabs>
          <w:tab w:val="left" w:pos="1845"/>
        </w:tabs>
        <w:spacing w:line="360" w:lineRule="auto"/>
        <w:ind w:right="-234"/>
        <w:rPr>
          <w:rFonts w:ascii="Arial" w:eastAsia="Times New Roman" w:hAnsi="Arial" w:cs="Arial"/>
          <w:b/>
          <w:sz w:val="24"/>
          <w:szCs w:val="24"/>
        </w:rPr>
      </w:pPr>
      <w:r w:rsidRPr="00E621A9">
        <w:rPr>
          <w:rFonts w:ascii="Arial" w:eastAsia="Times New Roman" w:hAnsi="Arial" w:cs="Arial"/>
          <w:b/>
          <w:sz w:val="24"/>
          <w:szCs w:val="24"/>
        </w:rPr>
        <w:t>Objetivos de la transferencia tecnológica</w:t>
      </w:r>
    </w:p>
    <w:p w:rsidR="00594E4A" w:rsidRPr="00850F2F" w:rsidRDefault="00594E4A" w:rsidP="00594E4A">
      <w:pPr>
        <w:spacing w:line="360" w:lineRule="auto"/>
        <w:ind w:right="-234" w:firstLine="708"/>
        <w:jc w:val="both"/>
        <w:rPr>
          <w:rFonts w:ascii="Arial" w:eastAsia="Times New Roman" w:hAnsi="Arial" w:cs="Arial"/>
          <w:sz w:val="24"/>
          <w:szCs w:val="24"/>
        </w:rPr>
      </w:pPr>
      <w:r w:rsidRPr="00850F2F">
        <w:rPr>
          <w:rFonts w:ascii="Arial" w:eastAsia="Times New Roman" w:hAnsi="Arial" w:cs="Arial"/>
          <w:sz w:val="24"/>
          <w:szCs w:val="24"/>
        </w:rPr>
        <w:t xml:space="preserve">En </w:t>
      </w:r>
      <w:r>
        <w:rPr>
          <w:rFonts w:ascii="Arial" w:eastAsia="Times New Roman" w:hAnsi="Arial" w:cs="Arial"/>
          <w:sz w:val="24"/>
          <w:szCs w:val="24"/>
        </w:rPr>
        <w:t>el esquema</w:t>
      </w:r>
      <w:r w:rsidRPr="00850F2F">
        <w:rPr>
          <w:rFonts w:ascii="Arial" w:eastAsia="Times New Roman" w:hAnsi="Arial" w:cs="Arial"/>
          <w:sz w:val="24"/>
          <w:szCs w:val="24"/>
        </w:rPr>
        <w:t xml:space="preserve"> posterior se especifican los principales objetivos que se poseen para realizar correctamente una transferencia de tecnología, los cuales se deben de alcanzar para obtener la satisfacción de haber realizado la transferencia con todos los elementos y características que esta contiene.</w:t>
      </w:r>
    </w:p>
    <w:p w:rsidR="00594E4A" w:rsidRDefault="00594E4A" w:rsidP="00594E4A">
      <w:pPr>
        <w:spacing w:line="360" w:lineRule="auto"/>
        <w:jc w:val="center"/>
        <w:rPr>
          <w:rFonts w:ascii="Arial" w:eastAsia="Times New Roman" w:hAnsi="Arial" w:cs="Arial"/>
          <w:sz w:val="20"/>
          <w:szCs w:val="20"/>
        </w:rPr>
      </w:pPr>
    </w:p>
    <w:p w:rsidR="00594E4A" w:rsidRDefault="00594E4A" w:rsidP="00594E4A">
      <w:pPr>
        <w:spacing w:line="360" w:lineRule="auto"/>
        <w:jc w:val="center"/>
        <w:rPr>
          <w:rFonts w:ascii="Arial" w:eastAsia="Times New Roman" w:hAnsi="Arial" w:cs="Arial"/>
          <w:sz w:val="20"/>
          <w:szCs w:val="20"/>
        </w:rPr>
      </w:pPr>
      <w:r>
        <w:rPr>
          <w:rFonts w:ascii="Arial" w:eastAsiaTheme="minorHAnsi" w:hAnsi="Arial" w:cs="Arial"/>
          <w:noProof/>
          <w:sz w:val="24"/>
          <w:szCs w:val="24"/>
        </w:rPr>
        <w:lastRenderedPageBreak/>
        <mc:AlternateContent>
          <mc:Choice Requires="wps">
            <w:drawing>
              <wp:anchor distT="45720" distB="45720" distL="114300" distR="114300" simplePos="0" relativeHeight="251750400" behindDoc="1" locked="0" layoutInCell="1" allowOverlap="1" wp14:anchorId="3AB5A9AC" wp14:editId="663B070B">
                <wp:simplePos x="0" y="0"/>
                <wp:positionH relativeFrom="column">
                  <wp:posOffset>405130</wp:posOffset>
                </wp:positionH>
                <wp:positionV relativeFrom="paragraph">
                  <wp:posOffset>2886710</wp:posOffset>
                </wp:positionV>
                <wp:extent cx="4848225" cy="414655"/>
                <wp:effectExtent l="0" t="0" r="9525" b="5715"/>
                <wp:wrapNone/>
                <wp:docPr id="86055"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414655"/>
                        </a:xfrm>
                        <a:prstGeom prst="rect">
                          <a:avLst/>
                        </a:prstGeom>
                        <a:solidFill>
                          <a:srgbClr val="FFFFFF"/>
                        </a:solidFill>
                        <a:ln w="9525">
                          <a:noFill/>
                          <a:miter lim="800000"/>
                          <a:headEnd/>
                          <a:tailEnd/>
                        </a:ln>
                      </wps:spPr>
                      <wps:txbx>
                        <w:txbxContent>
                          <w:p w:rsidR="00594E4A" w:rsidRPr="000569AA" w:rsidRDefault="00594E4A" w:rsidP="00594E4A">
                            <w:pPr>
                              <w:tabs>
                                <w:tab w:val="left" w:pos="1845"/>
                              </w:tabs>
                              <w:spacing w:line="360" w:lineRule="auto"/>
                              <w:ind w:right="-234"/>
                              <w:jc w:val="center"/>
                              <w:rPr>
                                <w:rFonts w:ascii="Arial" w:eastAsia="Times New Roman" w:hAnsi="Arial" w:cs="Arial"/>
                                <w:b/>
                                <w:sz w:val="16"/>
                                <w:szCs w:val="16"/>
                              </w:rPr>
                            </w:pPr>
                            <w:r w:rsidRPr="000569AA">
                              <w:rPr>
                                <w:rFonts w:ascii="Arial" w:hAnsi="Arial" w:cs="Arial"/>
                                <w:b/>
                                <w:sz w:val="16"/>
                                <w:szCs w:val="16"/>
                              </w:rPr>
                              <w:t xml:space="preserve">Esquema 2.8 </w:t>
                            </w:r>
                            <w:r w:rsidRPr="000569AA">
                              <w:rPr>
                                <w:rFonts w:ascii="Arial" w:eastAsia="Times New Roman" w:hAnsi="Arial" w:cs="Arial"/>
                                <w:b/>
                                <w:sz w:val="16"/>
                                <w:szCs w:val="16"/>
                              </w:rPr>
                              <w:t>Objetivos de la transferencia tecnológica</w:t>
                            </w:r>
                          </w:p>
                          <w:p w:rsidR="00594E4A" w:rsidRPr="000569AA" w:rsidRDefault="00594E4A" w:rsidP="00594E4A">
                            <w:pPr>
                              <w:tabs>
                                <w:tab w:val="left" w:pos="1845"/>
                              </w:tabs>
                              <w:spacing w:line="360" w:lineRule="auto"/>
                              <w:jc w:val="center"/>
                              <w:rPr>
                                <w:rFonts w:ascii="Arial" w:eastAsia="Times New Roman" w:hAnsi="Arial" w:cs="Arial"/>
                                <w:b/>
                                <w:sz w:val="16"/>
                                <w:szCs w:val="16"/>
                              </w:rPr>
                            </w:pPr>
                            <w:r w:rsidRPr="000569AA">
                              <w:rPr>
                                <w:rFonts w:ascii="Arial" w:hAnsi="Arial" w:cs="Arial"/>
                                <w:b/>
                                <w:sz w:val="16"/>
                                <w:szCs w:val="16"/>
                              </w:rPr>
                              <w:t xml:space="preserve">Fuente: </w:t>
                            </w:r>
                            <w:r w:rsidRPr="000569AA">
                              <w:rPr>
                                <w:rFonts w:ascii="Arial" w:eastAsia="Times New Roman" w:hAnsi="Arial" w:cs="Arial"/>
                                <w:b/>
                                <w:sz w:val="16"/>
                                <w:szCs w:val="16"/>
                              </w:rPr>
                              <w:t xml:space="preserve">Elaboración propia en base a </w:t>
                            </w:r>
                            <w:proofErr w:type="spellStart"/>
                            <w:r w:rsidRPr="000569AA">
                              <w:rPr>
                                <w:rFonts w:ascii="Arial" w:eastAsia="Times New Roman" w:hAnsi="Arial" w:cs="Arial"/>
                                <w:b/>
                                <w:sz w:val="16"/>
                                <w:szCs w:val="16"/>
                              </w:rPr>
                              <w:t>Fontalvo</w:t>
                            </w:r>
                            <w:proofErr w:type="spellEnd"/>
                            <w:r w:rsidRPr="000569AA">
                              <w:rPr>
                                <w:rFonts w:ascii="Arial" w:eastAsia="Times New Roman" w:hAnsi="Arial" w:cs="Arial"/>
                                <w:b/>
                                <w:sz w:val="16"/>
                                <w:szCs w:val="16"/>
                              </w:rPr>
                              <w:t xml:space="preserve"> (2010)</w:t>
                            </w:r>
                          </w:p>
                          <w:p w:rsidR="00594E4A" w:rsidRPr="000569AA" w:rsidRDefault="00594E4A" w:rsidP="00594E4A">
                            <w:pPr>
                              <w:jc w:val="center"/>
                              <w:rPr>
                                <w:rFonts w:ascii="Arial" w:hAnsi="Arial" w:cs="Arial"/>
                                <w:b/>
                                <w:sz w:val="16"/>
                                <w:szCs w:val="16"/>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7" type="#_x0000_t202" style="position:absolute;left:0;text-align:left;margin-left:31.9pt;margin-top:227.3pt;width:381.75pt;height:32.65pt;z-index:-2515660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" stroked="f">
                <v:textbox style="mso-fit-shape-to-text:t">
                  <w:txbxContent>
                    <w:p w:rsidR="00594E4A" w:rsidRPr="000569AA" w:rsidRDefault="00594E4A" w:rsidP="00594E4A">
                      <w:pPr>
                        <w:tabs>
                          <w:tab w:val="left" w:pos="1845"/>
                        </w:tabs>
                        <w:spacing w:line="360" w:lineRule="auto"/>
                        <w:ind w:right="-234"/>
                        <w:jc w:val="center"/>
                        <w:rPr>
                          <w:rFonts w:ascii="Arial" w:eastAsia="Times New Roman" w:hAnsi="Arial" w:cs="Arial"/>
                          <w:b/>
                          <w:sz w:val="16"/>
                          <w:szCs w:val="16"/>
                        </w:rPr>
                      </w:pPr>
                      <w:r w:rsidRPr="000569AA">
                        <w:rPr>
                          <w:rFonts w:ascii="Arial" w:hAnsi="Arial" w:cs="Arial"/>
                          <w:b/>
                          <w:sz w:val="16"/>
                          <w:szCs w:val="16"/>
                        </w:rPr>
                        <w:t xml:space="preserve">Esquema 2.8 </w:t>
                      </w:r>
                      <w:r w:rsidRPr="000569AA">
                        <w:rPr>
                          <w:rFonts w:ascii="Arial" w:eastAsia="Times New Roman" w:hAnsi="Arial" w:cs="Arial"/>
                          <w:b/>
                          <w:sz w:val="16"/>
                          <w:szCs w:val="16"/>
                        </w:rPr>
                        <w:t>Objetivos de la transferencia tecnológica</w:t>
                      </w:r>
                    </w:p>
                    <w:p w:rsidR="00594E4A" w:rsidRPr="000569AA" w:rsidRDefault="00594E4A" w:rsidP="00594E4A">
                      <w:pPr>
                        <w:tabs>
                          <w:tab w:val="left" w:pos="1845"/>
                        </w:tabs>
                        <w:spacing w:line="360" w:lineRule="auto"/>
                        <w:jc w:val="center"/>
                        <w:rPr>
                          <w:rFonts w:ascii="Arial" w:eastAsia="Times New Roman" w:hAnsi="Arial" w:cs="Arial"/>
                          <w:b/>
                          <w:sz w:val="16"/>
                          <w:szCs w:val="16"/>
                        </w:rPr>
                      </w:pPr>
                      <w:r w:rsidRPr="000569AA">
                        <w:rPr>
                          <w:rFonts w:ascii="Arial" w:hAnsi="Arial" w:cs="Arial"/>
                          <w:b/>
                          <w:sz w:val="16"/>
                          <w:szCs w:val="16"/>
                        </w:rPr>
                        <w:t xml:space="preserve">Fuente: </w:t>
                      </w:r>
                      <w:r w:rsidRPr="000569AA">
                        <w:rPr>
                          <w:rFonts w:ascii="Arial" w:eastAsia="Times New Roman" w:hAnsi="Arial" w:cs="Arial"/>
                          <w:b/>
                          <w:sz w:val="16"/>
                          <w:szCs w:val="16"/>
                        </w:rPr>
                        <w:t xml:space="preserve">Elaboración propia en base a </w:t>
                      </w:r>
                      <w:proofErr w:type="spellStart"/>
                      <w:r w:rsidRPr="000569AA">
                        <w:rPr>
                          <w:rFonts w:ascii="Arial" w:eastAsia="Times New Roman" w:hAnsi="Arial" w:cs="Arial"/>
                          <w:b/>
                          <w:sz w:val="16"/>
                          <w:szCs w:val="16"/>
                        </w:rPr>
                        <w:t>Fontalvo</w:t>
                      </w:r>
                      <w:proofErr w:type="spellEnd"/>
                      <w:r w:rsidRPr="000569AA">
                        <w:rPr>
                          <w:rFonts w:ascii="Arial" w:eastAsia="Times New Roman" w:hAnsi="Arial" w:cs="Arial"/>
                          <w:b/>
                          <w:sz w:val="16"/>
                          <w:szCs w:val="16"/>
                        </w:rPr>
                        <w:t xml:space="preserve"> (2010)</w:t>
                      </w:r>
                    </w:p>
                    <w:p w:rsidR="00594E4A" w:rsidRPr="000569AA" w:rsidRDefault="00594E4A" w:rsidP="00594E4A">
                      <w:pPr>
                        <w:jc w:val="center"/>
                        <w:rPr>
                          <w:rFonts w:ascii="Arial" w:hAnsi="Arial" w:cs="Arial"/>
                          <w:b/>
                          <w:sz w:val="16"/>
                          <w:szCs w:val="16"/>
                        </w:rPr>
                      </w:pPr>
                    </w:p>
                  </w:txbxContent>
                </v:textbox>
              </v:shape>
            </w:pict>
          </mc:Fallback>
        </mc:AlternateContent>
      </w:r>
      <w:r w:rsidRPr="00850F2F">
        <w:rPr>
          <w:rFonts w:ascii="Arial" w:eastAsia="Times New Roman" w:hAnsi="Arial" w:cs="Arial"/>
          <w:noProof/>
          <w:sz w:val="20"/>
          <w:szCs w:val="20"/>
        </w:rPr>
        <w:drawing>
          <wp:anchor distT="0" distB="0" distL="114300" distR="114300" simplePos="0" relativeHeight="251685888" behindDoc="0" locked="0" layoutInCell="1" allowOverlap="1" wp14:anchorId="018A2FDB" wp14:editId="2D5A8587">
            <wp:simplePos x="0" y="0"/>
            <wp:positionH relativeFrom="column">
              <wp:posOffset>328930</wp:posOffset>
            </wp:positionH>
            <wp:positionV relativeFrom="paragraph">
              <wp:posOffset>336550</wp:posOffset>
            </wp:positionV>
            <wp:extent cx="5362575" cy="2286000"/>
            <wp:effectExtent l="38100" t="38100" r="104775" b="38100"/>
            <wp:wrapTopAndBottom/>
            <wp:docPr id="51" name="Diagrama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0" r:lo="rId151" r:qs="rId152" r:cs="rId153"/>
              </a:graphicData>
            </a:graphic>
            <wp14:sizeRelH relativeFrom="margin">
              <wp14:pctWidth>0</wp14:pctWidth>
            </wp14:sizeRelH>
            <wp14:sizeRelV relativeFrom="margin">
              <wp14:pctHeight>0</wp14:pctHeight>
            </wp14:sizeRelV>
          </wp:anchor>
        </w:drawing>
      </w:r>
    </w:p>
    <w:p w:rsidR="00594E4A" w:rsidRDefault="00594E4A" w:rsidP="00594E4A">
      <w:pPr>
        <w:spacing w:line="360" w:lineRule="auto"/>
        <w:jc w:val="center"/>
        <w:rPr>
          <w:rFonts w:ascii="Arial" w:eastAsia="Times New Roman" w:hAnsi="Arial" w:cs="Arial"/>
          <w:sz w:val="20"/>
          <w:szCs w:val="20"/>
        </w:rPr>
      </w:pPr>
    </w:p>
    <w:p w:rsidR="00594E4A" w:rsidRDefault="00594E4A" w:rsidP="00594E4A">
      <w:pPr>
        <w:spacing w:line="360" w:lineRule="auto"/>
        <w:jc w:val="center"/>
        <w:rPr>
          <w:rFonts w:ascii="Arial" w:eastAsia="Times New Roman" w:hAnsi="Arial" w:cs="Arial"/>
          <w:sz w:val="20"/>
          <w:szCs w:val="20"/>
        </w:rPr>
      </w:pPr>
    </w:p>
    <w:p w:rsidR="00594E4A" w:rsidRDefault="00594E4A" w:rsidP="00594E4A">
      <w:pPr>
        <w:shd w:val="clear" w:color="auto" w:fill="FFFFFF"/>
        <w:spacing w:after="0" w:line="360" w:lineRule="auto"/>
        <w:ind w:right="-234" w:firstLine="708"/>
        <w:jc w:val="both"/>
        <w:rPr>
          <w:rFonts w:ascii="Arial" w:eastAsia="Times New Roman" w:hAnsi="Arial" w:cs="Arial"/>
          <w:sz w:val="24"/>
          <w:szCs w:val="24"/>
        </w:rPr>
      </w:pPr>
      <w:r w:rsidRPr="00850F2F">
        <w:rPr>
          <w:rFonts w:ascii="Arial" w:eastAsia="Times New Roman" w:hAnsi="Arial" w:cs="Arial"/>
          <w:sz w:val="24"/>
          <w:szCs w:val="24"/>
        </w:rPr>
        <w:t>Como se puede observar en la figura 2</w:t>
      </w:r>
      <w:r>
        <w:rPr>
          <w:rFonts w:ascii="Arial" w:eastAsia="Times New Roman" w:hAnsi="Arial" w:cs="Arial"/>
          <w:sz w:val="24"/>
          <w:szCs w:val="24"/>
        </w:rPr>
        <w:t>.8</w:t>
      </w:r>
      <w:r w:rsidRPr="00850F2F">
        <w:rPr>
          <w:rFonts w:ascii="Arial" w:eastAsia="Times New Roman" w:hAnsi="Arial" w:cs="Arial"/>
          <w:sz w:val="24"/>
          <w:szCs w:val="24"/>
        </w:rPr>
        <w:t xml:space="preserve">. </w:t>
      </w:r>
      <w:proofErr w:type="gramStart"/>
      <w:r>
        <w:rPr>
          <w:rFonts w:ascii="Arial" w:eastAsia="Times New Roman" w:hAnsi="Arial" w:cs="Arial"/>
          <w:sz w:val="24"/>
          <w:szCs w:val="24"/>
        </w:rPr>
        <w:t>los</w:t>
      </w:r>
      <w:proofErr w:type="gramEnd"/>
      <w:r>
        <w:rPr>
          <w:rFonts w:ascii="Arial" w:eastAsia="Times New Roman" w:hAnsi="Arial" w:cs="Arial"/>
          <w:sz w:val="24"/>
          <w:szCs w:val="24"/>
        </w:rPr>
        <w:t xml:space="preserve"> o</w:t>
      </w:r>
      <w:r w:rsidRPr="00850F2F">
        <w:rPr>
          <w:rFonts w:ascii="Arial" w:eastAsia="Times New Roman" w:hAnsi="Arial" w:cs="Arial"/>
          <w:sz w:val="24"/>
          <w:szCs w:val="24"/>
        </w:rPr>
        <w:t>bjetivos de la transferencia de tecnología, el propósito primordial de la transferencia tecnológica es impulsar el crecimiento y desarrollo en todos los ámbitos posibles dentro de la sociedad, transfiriendo conocimiento y habilidades principalmente en el sector educativo, para posteriormente transmitirlo a los sectores público y privado, generando así nuevas inversiones entre las organizaciones primordialmente en el área de la innovación tecnológica. Los proyectos de transferencia tecnológica impulsan la </w:t>
      </w:r>
      <w:hyperlink r:id="rId155" w:tooltip="Competencia (derecho)" w:history="1">
        <w:r w:rsidRPr="00850F2F">
          <w:rPr>
            <w:rFonts w:ascii="Arial" w:eastAsia="Times New Roman" w:hAnsi="Arial" w:cs="Arial"/>
            <w:sz w:val="24"/>
            <w:szCs w:val="24"/>
          </w:rPr>
          <w:t>competencia</w:t>
        </w:r>
      </w:hyperlink>
      <w:r w:rsidRPr="00850F2F">
        <w:rPr>
          <w:rFonts w:ascii="Arial" w:eastAsia="Times New Roman" w:hAnsi="Arial" w:cs="Arial"/>
          <w:sz w:val="24"/>
          <w:szCs w:val="24"/>
        </w:rPr>
        <w:t> y los beneficios económicos de las instituciones y organizaciones. El diseño y desarrollo de metodologías y plataformas tecnológicas educativas es un ejemplo típic</w:t>
      </w:r>
      <w:r>
        <w:rPr>
          <w:rFonts w:ascii="Arial" w:eastAsia="Times New Roman" w:hAnsi="Arial" w:cs="Arial"/>
          <w:sz w:val="24"/>
          <w:szCs w:val="24"/>
        </w:rPr>
        <w:t>o de transferencia tecnológica.</w:t>
      </w:r>
    </w:p>
    <w:p w:rsidR="00594E4A" w:rsidRDefault="00594E4A" w:rsidP="00594E4A">
      <w:pPr>
        <w:shd w:val="clear" w:color="auto" w:fill="FFFFFF"/>
        <w:spacing w:after="0" w:line="360" w:lineRule="auto"/>
        <w:ind w:right="-518" w:firstLine="708"/>
        <w:jc w:val="both"/>
        <w:rPr>
          <w:rFonts w:ascii="Arial" w:eastAsia="Times New Roman" w:hAnsi="Arial" w:cs="Arial"/>
          <w:sz w:val="24"/>
          <w:szCs w:val="24"/>
        </w:rPr>
      </w:pPr>
    </w:p>
    <w:p w:rsidR="00594E4A" w:rsidRPr="008D79A8" w:rsidRDefault="00594E4A" w:rsidP="00594E4A">
      <w:pPr>
        <w:shd w:val="clear" w:color="auto" w:fill="FFFFFF"/>
        <w:spacing w:after="0" w:line="360" w:lineRule="auto"/>
        <w:ind w:right="-518" w:firstLine="708"/>
        <w:jc w:val="both"/>
        <w:rPr>
          <w:rFonts w:ascii="Arial" w:eastAsia="Times New Roman" w:hAnsi="Arial" w:cs="Arial"/>
          <w:sz w:val="24"/>
          <w:szCs w:val="24"/>
        </w:rPr>
      </w:pPr>
    </w:p>
    <w:p w:rsidR="00594E4A" w:rsidRDefault="00594E4A" w:rsidP="00594E4A">
      <w:pPr>
        <w:spacing w:after="0" w:line="360" w:lineRule="auto"/>
        <w:ind w:right="-518"/>
        <w:rPr>
          <w:rFonts w:ascii="Arial" w:eastAsia="Times New Roman" w:hAnsi="Arial" w:cs="Arial"/>
          <w:b/>
          <w:bCs/>
          <w:color w:val="000000" w:themeColor="text1"/>
          <w:sz w:val="24"/>
          <w:szCs w:val="24"/>
        </w:rPr>
      </w:pPr>
      <w:r w:rsidRPr="00251327">
        <w:rPr>
          <w:rFonts w:ascii="Arial" w:eastAsia="Times New Roman" w:hAnsi="Arial" w:cs="Arial"/>
          <w:b/>
          <w:bCs/>
          <w:color w:val="000000" w:themeColor="text1"/>
          <w:sz w:val="24"/>
          <w:szCs w:val="24"/>
        </w:rPr>
        <w:t>Problemas de transferencia de tecnología</w:t>
      </w:r>
    </w:p>
    <w:p w:rsidR="00594E4A" w:rsidRPr="00251327" w:rsidRDefault="00594E4A" w:rsidP="00594E4A">
      <w:pPr>
        <w:spacing w:after="0" w:line="360" w:lineRule="auto"/>
        <w:ind w:right="-518"/>
        <w:rPr>
          <w:rFonts w:ascii="Arial" w:eastAsia="Times New Roman" w:hAnsi="Arial" w:cs="Arial"/>
          <w:b/>
          <w:bCs/>
          <w:color w:val="000000" w:themeColor="text1"/>
          <w:sz w:val="24"/>
          <w:szCs w:val="24"/>
        </w:rPr>
      </w:pPr>
    </w:p>
    <w:p w:rsidR="00594E4A" w:rsidRDefault="00594E4A" w:rsidP="00594E4A">
      <w:pPr>
        <w:spacing w:after="0" w:line="360" w:lineRule="auto"/>
        <w:ind w:right="-234" w:firstLine="708"/>
        <w:jc w:val="both"/>
        <w:rPr>
          <w:rFonts w:ascii="Arial" w:eastAsia="Times New Roman" w:hAnsi="Arial" w:cs="Arial"/>
          <w:noProof/>
          <w:color w:val="000000" w:themeColor="text1"/>
          <w:sz w:val="24"/>
          <w:szCs w:val="24"/>
        </w:rPr>
      </w:pPr>
      <w:r w:rsidRPr="00850F2F">
        <w:rPr>
          <w:rFonts w:ascii="Arial" w:eastAsia="Times New Roman" w:hAnsi="Arial" w:cs="Arial"/>
          <w:color w:val="000000" w:themeColor="text1"/>
          <w:sz w:val="24"/>
          <w:szCs w:val="24"/>
        </w:rPr>
        <w:t>Algunos de los problemas de la adaptación de la tecnología importada</w:t>
      </w:r>
      <w:r w:rsidRPr="00850F2F">
        <w:rPr>
          <w:rFonts w:ascii="Arial" w:eastAsia="Times New Roman" w:hAnsi="Arial" w:cs="Arial"/>
          <w:color w:val="000000" w:themeColor="text1"/>
          <w:sz w:val="28"/>
          <w:szCs w:val="24"/>
        </w:rPr>
        <w:t xml:space="preserve"> </w:t>
      </w:r>
      <w:r w:rsidRPr="00850F2F">
        <w:rPr>
          <w:rFonts w:ascii="Arial" w:eastAsia="Times New Roman" w:hAnsi="Arial" w:cs="Arial"/>
          <w:color w:val="000000" w:themeColor="text1"/>
          <w:sz w:val="24"/>
          <w:szCs w:val="24"/>
        </w:rPr>
        <w:t xml:space="preserve">según </w:t>
      </w:r>
      <w:r w:rsidRPr="00850F2F">
        <w:rPr>
          <w:rFonts w:ascii="Arial" w:eastAsia="Times New Roman" w:hAnsi="Arial" w:cs="Arial"/>
          <w:noProof/>
          <w:color w:val="000000" w:themeColor="text1"/>
          <w:sz w:val="24"/>
          <w:szCs w:val="24"/>
        </w:rPr>
        <w:t xml:space="preserve">S. WIONCZEK (S.f.) se presentan por los factores que se expondrán en el diagrama </w:t>
      </w:r>
      <w:r w:rsidRPr="00850F2F">
        <w:rPr>
          <w:rFonts w:ascii="Arial" w:eastAsia="Times New Roman" w:hAnsi="Arial" w:cs="Arial"/>
          <w:noProof/>
          <w:color w:val="000000" w:themeColor="text1"/>
          <w:sz w:val="24"/>
          <w:szCs w:val="24"/>
        </w:rPr>
        <w:lastRenderedPageBreak/>
        <w:t xml:space="preserve">que se muestra en la parte posterior, con la finalidad de que las empresas trabajen en tales aspectos y que los eviten cuando realicen transferencias tecnológicas. </w:t>
      </w:r>
    </w:p>
    <w:p w:rsidR="00594E4A" w:rsidRPr="008D79A8" w:rsidRDefault="00594E4A" w:rsidP="00594E4A">
      <w:pPr>
        <w:spacing w:after="0" w:line="360" w:lineRule="auto"/>
        <w:ind w:firstLine="708"/>
        <w:jc w:val="both"/>
        <w:rPr>
          <w:rFonts w:ascii="Arial" w:eastAsia="Times New Roman" w:hAnsi="Arial" w:cs="Arial"/>
          <w:b/>
          <w:bCs/>
          <w:color w:val="000000" w:themeColor="text1"/>
          <w:sz w:val="28"/>
          <w:szCs w:val="24"/>
        </w:rPr>
      </w:pPr>
    </w:p>
    <w:p w:rsidR="00594E4A" w:rsidRPr="008D79A8" w:rsidRDefault="00594E4A" w:rsidP="00594E4A">
      <w:pPr>
        <w:spacing w:line="360" w:lineRule="auto"/>
        <w:ind w:firstLine="709"/>
        <w:jc w:val="center"/>
        <w:rPr>
          <w:rFonts w:ascii="Arial" w:eastAsia="Times New Roman" w:hAnsi="Arial" w:cs="Arial"/>
          <w:b/>
          <w:noProof/>
          <w:color w:val="000000" w:themeColor="text1"/>
          <w:sz w:val="24"/>
          <w:szCs w:val="24"/>
        </w:rPr>
      </w:pPr>
      <w:r w:rsidRPr="008D79A8">
        <w:rPr>
          <w:rFonts w:ascii="Arial" w:eastAsia="Times New Roman" w:hAnsi="Arial" w:cs="Arial"/>
          <w:b/>
          <w:noProof/>
          <w:color w:val="000000" w:themeColor="text1"/>
          <w:sz w:val="24"/>
          <w:szCs w:val="24"/>
        </w:rPr>
        <w:drawing>
          <wp:anchor distT="0" distB="0" distL="114300" distR="114300" simplePos="0" relativeHeight="251683840" behindDoc="0" locked="0" layoutInCell="1" allowOverlap="1" wp14:anchorId="137138F3" wp14:editId="79A27E37">
            <wp:simplePos x="0" y="0"/>
            <wp:positionH relativeFrom="column">
              <wp:posOffset>50165</wp:posOffset>
            </wp:positionH>
            <wp:positionV relativeFrom="paragraph">
              <wp:posOffset>452755</wp:posOffset>
            </wp:positionV>
            <wp:extent cx="5476240" cy="2612390"/>
            <wp:effectExtent l="57150" t="0" r="67310" b="0"/>
            <wp:wrapTopAndBottom/>
            <wp:docPr id="52"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6" r:lo="rId157" r:qs="rId158" r:cs="rId159"/>
              </a:graphicData>
            </a:graphic>
          </wp:anchor>
        </w:drawing>
      </w:r>
      <w:r w:rsidRPr="008D79A8">
        <w:rPr>
          <w:rFonts w:ascii="Arial" w:eastAsia="Times New Roman" w:hAnsi="Arial" w:cs="Arial"/>
          <w:b/>
          <w:noProof/>
          <w:color w:val="000000" w:themeColor="text1"/>
          <w:sz w:val="24"/>
          <w:szCs w:val="24"/>
        </w:rPr>
        <w:t>Problemas de transferencia tecnológica</w:t>
      </w:r>
    </w:p>
    <w:p w:rsidR="00594E4A" w:rsidRDefault="00594E4A" w:rsidP="00594E4A">
      <w:pPr>
        <w:spacing w:before="240" w:after="240" w:line="360" w:lineRule="auto"/>
        <w:jc w:val="center"/>
        <w:rPr>
          <w:rFonts w:ascii="Arial" w:eastAsia="Times New Roman" w:hAnsi="Arial" w:cs="Arial"/>
          <w:color w:val="000000" w:themeColor="text1"/>
          <w:sz w:val="20"/>
          <w:szCs w:val="20"/>
        </w:rPr>
      </w:pPr>
      <w:r>
        <w:rPr>
          <w:rFonts w:ascii="Arial" w:eastAsiaTheme="minorHAnsi" w:hAnsi="Arial" w:cs="Arial"/>
          <w:noProof/>
          <w:sz w:val="24"/>
          <w:szCs w:val="24"/>
        </w:rPr>
        <mc:AlternateContent>
          <mc:Choice Requires="wps">
            <w:drawing>
              <wp:anchor distT="45720" distB="45720" distL="114300" distR="114300" simplePos="0" relativeHeight="251751424" behindDoc="1" locked="0" layoutInCell="1" allowOverlap="1" wp14:anchorId="606C00EA" wp14:editId="2A6BFC75">
                <wp:simplePos x="0" y="0"/>
                <wp:positionH relativeFrom="column">
                  <wp:posOffset>357505</wp:posOffset>
                </wp:positionH>
                <wp:positionV relativeFrom="paragraph">
                  <wp:posOffset>2647315</wp:posOffset>
                </wp:positionV>
                <wp:extent cx="4848225" cy="414655"/>
                <wp:effectExtent l="0" t="0" r="9525" b="8255"/>
                <wp:wrapNone/>
                <wp:docPr id="8605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414655"/>
                        </a:xfrm>
                        <a:prstGeom prst="rect">
                          <a:avLst/>
                        </a:prstGeom>
                        <a:solidFill>
                          <a:srgbClr val="FFFFFF"/>
                        </a:solidFill>
                        <a:ln w="9525">
                          <a:noFill/>
                          <a:miter lim="800000"/>
                          <a:headEnd/>
                          <a:tailEnd/>
                        </a:ln>
                      </wps:spPr>
                      <wps:txbx>
                        <w:txbxContent>
                          <w:p w:rsidR="00594E4A" w:rsidRPr="00251327" w:rsidRDefault="00594E4A" w:rsidP="00594E4A">
                            <w:pPr>
                              <w:jc w:val="center"/>
                              <w:rPr>
                                <w:rFonts w:ascii="Arial" w:hAnsi="Arial" w:cs="Arial"/>
                                <w:b/>
                                <w:sz w:val="16"/>
                                <w:szCs w:val="16"/>
                              </w:rPr>
                            </w:pPr>
                            <w:r w:rsidRPr="00251327">
                              <w:rPr>
                                <w:rFonts w:ascii="Arial" w:hAnsi="Arial" w:cs="Arial"/>
                                <w:b/>
                                <w:sz w:val="16"/>
                                <w:szCs w:val="16"/>
                              </w:rPr>
                              <w:t>Esquema 2.</w:t>
                            </w:r>
                            <w:r>
                              <w:rPr>
                                <w:rFonts w:ascii="Arial" w:hAnsi="Arial" w:cs="Arial"/>
                                <w:b/>
                                <w:sz w:val="16"/>
                                <w:szCs w:val="16"/>
                              </w:rPr>
                              <w:t>9 Problemas de las transferencias tecnológicas</w:t>
                            </w:r>
                          </w:p>
                          <w:p w:rsidR="00594E4A" w:rsidRPr="00251327" w:rsidRDefault="00594E4A" w:rsidP="00594E4A">
                            <w:pPr>
                              <w:spacing w:before="240" w:after="240" w:line="360" w:lineRule="auto"/>
                              <w:jc w:val="center"/>
                              <w:rPr>
                                <w:rFonts w:ascii="Arial" w:eastAsia="Times New Roman" w:hAnsi="Arial" w:cs="Arial"/>
                                <w:b/>
                                <w:noProof/>
                                <w:color w:val="000000" w:themeColor="text1"/>
                                <w:sz w:val="16"/>
                                <w:szCs w:val="16"/>
                              </w:rPr>
                            </w:pPr>
                            <w:r w:rsidRPr="00251327">
                              <w:rPr>
                                <w:rFonts w:ascii="Arial" w:hAnsi="Arial" w:cs="Arial"/>
                                <w:b/>
                                <w:sz w:val="16"/>
                                <w:szCs w:val="16"/>
                              </w:rPr>
                              <w:t xml:space="preserve">Fuente: </w:t>
                            </w:r>
                            <w:r w:rsidRPr="00251327">
                              <w:rPr>
                                <w:rFonts w:ascii="Arial" w:eastAsia="Times New Roman" w:hAnsi="Arial" w:cs="Arial"/>
                                <w:b/>
                                <w:sz w:val="16"/>
                                <w:szCs w:val="16"/>
                              </w:rPr>
                              <w:t xml:space="preserve">Elaboración propia en base a </w:t>
                            </w:r>
                            <w:r w:rsidRPr="00251327">
                              <w:rPr>
                                <w:rFonts w:ascii="Arial" w:eastAsia="Times New Roman" w:hAnsi="Arial" w:cs="Arial"/>
                                <w:b/>
                                <w:color w:val="000000" w:themeColor="text1"/>
                                <w:sz w:val="16"/>
                                <w:szCs w:val="16"/>
                              </w:rPr>
                              <w:t xml:space="preserve">en base a información de </w:t>
                            </w:r>
                            <w:r>
                              <w:rPr>
                                <w:rFonts w:ascii="Arial" w:eastAsia="Times New Roman" w:hAnsi="Arial" w:cs="Arial"/>
                                <w:b/>
                                <w:noProof/>
                                <w:color w:val="000000" w:themeColor="text1"/>
                                <w:sz w:val="16"/>
                                <w:szCs w:val="16"/>
                              </w:rPr>
                              <w:t xml:space="preserve">S. WIONCZEK </w:t>
                            </w:r>
                          </w:p>
                          <w:p w:rsidR="00594E4A" w:rsidRPr="00251327" w:rsidRDefault="00594E4A" w:rsidP="00594E4A">
                            <w:pPr>
                              <w:tabs>
                                <w:tab w:val="left" w:pos="1845"/>
                              </w:tabs>
                              <w:spacing w:line="360" w:lineRule="auto"/>
                              <w:jc w:val="center"/>
                              <w:rPr>
                                <w:rFonts w:ascii="Arial" w:hAnsi="Arial" w:cs="Arial"/>
                                <w:b/>
                                <w:sz w:val="16"/>
                                <w:szCs w:val="16"/>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8" type="#_x0000_t202" style="position:absolute;left:0;text-align:left;margin-left:28.15pt;margin-top:208.45pt;width:381.75pt;height:32.65pt;z-index:-2515650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" stroked="f">
                <v:textbox style="mso-fit-shape-to-text:t">
                  <w:txbxContent>
                    <w:p w:rsidR="00594E4A" w:rsidRPr="00251327" w:rsidRDefault="00594E4A" w:rsidP="00594E4A">
                      <w:pPr>
                        <w:jc w:val="center"/>
                        <w:rPr>
                          <w:rFonts w:ascii="Arial" w:hAnsi="Arial" w:cs="Arial"/>
                          <w:b/>
                          <w:sz w:val="16"/>
                          <w:szCs w:val="16"/>
                        </w:rPr>
                      </w:pPr>
                      <w:r w:rsidRPr="00251327">
                        <w:rPr>
                          <w:rFonts w:ascii="Arial" w:hAnsi="Arial" w:cs="Arial"/>
                          <w:b/>
                          <w:sz w:val="16"/>
                          <w:szCs w:val="16"/>
                        </w:rPr>
                        <w:t>Esquema 2.</w:t>
                      </w:r>
                      <w:r>
                        <w:rPr>
                          <w:rFonts w:ascii="Arial" w:hAnsi="Arial" w:cs="Arial"/>
                          <w:b/>
                          <w:sz w:val="16"/>
                          <w:szCs w:val="16"/>
                        </w:rPr>
                        <w:t>9 Problemas de las transferencias tecnológicas</w:t>
                      </w:r>
                    </w:p>
                    <w:p w:rsidR="00594E4A" w:rsidRPr="00251327" w:rsidRDefault="00594E4A" w:rsidP="00594E4A">
                      <w:pPr>
                        <w:spacing w:before="240" w:after="240" w:line="360" w:lineRule="auto"/>
                        <w:jc w:val="center"/>
                        <w:rPr>
                          <w:rFonts w:ascii="Arial" w:eastAsia="Times New Roman" w:hAnsi="Arial" w:cs="Arial"/>
                          <w:b/>
                          <w:noProof/>
                          <w:color w:val="000000" w:themeColor="text1"/>
                          <w:sz w:val="16"/>
                          <w:szCs w:val="16"/>
                        </w:rPr>
                      </w:pPr>
                      <w:r w:rsidRPr="00251327">
                        <w:rPr>
                          <w:rFonts w:ascii="Arial" w:hAnsi="Arial" w:cs="Arial"/>
                          <w:b/>
                          <w:sz w:val="16"/>
                          <w:szCs w:val="16"/>
                        </w:rPr>
                        <w:t xml:space="preserve">Fuente: </w:t>
                      </w:r>
                      <w:r w:rsidRPr="00251327">
                        <w:rPr>
                          <w:rFonts w:ascii="Arial" w:eastAsia="Times New Roman" w:hAnsi="Arial" w:cs="Arial"/>
                          <w:b/>
                          <w:sz w:val="16"/>
                          <w:szCs w:val="16"/>
                        </w:rPr>
                        <w:t xml:space="preserve">Elaboración propia en base a </w:t>
                      </w:r>
                      <w:r w:rsidRPr="00251327">
                        <w:rPr>
                          <w:rFonts w:ascii="Arial" w:eastAsia="Times New Roman" w:hAnsi="Arial" w:cs="Arial"/>
                          <w:b/>
                          <w:color w:val="000000" w:themeColor="text1"/>
                          <w:sz w:val="16"/>
                          <w:szCs w:val="16"/>
                        </w:rPr>
                        <w:t xml:space="preserve">en base a información de </w:t>
                      </w:r>
                      <w:r>
                        <w:rPr>
                          <w:rFonts w:ascii="Arial" w:eastAsia="Times New Roman" w:hAnsi="Arial" w:cs="Arial"/>
                          <w:b/>
                          <w:noProof/>
                          <w:color w:val="000000" w:themeColor="text1"/>
                          <w:sz w:val="16"/>
                          <w:szCs w:val="16"/>
                        </w:rPr>
                        <w:t xml:space="preserve">S. WIONCZEK </w:t>
                      </w:r>
                    </w:p>
                    <w:p w:rsidR="00594E4A" w:rsidRPr="00251327" w:rsidRDefault="00594E4A" w:rsidP="00594E4A">
                      <w:pPr>
                        <w:tabs>
                          <w:tab w:val="left" w:pos="1845"/>
                        </w:tabs>
                        <w:spacing w:line="360" w:lineRule="auto"/>
                        <w:jc w:val="center"/>
                        <w:rPr>
                          <w:rFonts w:ascii="Arial" w:hAnsi="Arial" w:cs="Arial"/>
                          <w:b/>
                          <w:sz w:val="16"/>
                          <w:szCs w:val="16"/>
                        </w:rPr>
                      </w:pPr>
                    </w:p>
                  </w:txbxContent>
                </v:textbox>
              </v:shape>
            </w:pict>
          </mc:Fallback>
        </mc:AlternateContent>
      </w:r>
    </w:p>
    <w:p w:rsidR="00594E4A" w:rsidRDefault="00594E4A" w:rsidP="00594E4A">
      <w:pPr>
        <w:spacing w:before="240" w:after="240" w:line="360" w:lineRule="auto"/>
        <w:jc w:val="center"/>
        <w:rPr>
          <w:rFonts w:ascii="Arial" w:eastAsia="Times New Roman" w:hAnsi="Arial" w:cs="Arial"/>
          <w:color w:val="000000" w:themeColor="text1"/>
          <w:sz w:val="20"/>
          <w:szCs w:val="20"/>
        </w:rPr>
      </w:pPr>
    </w:p>
    <w:p w:rsidR="00594E4A" w:rsidRPr="00251327" w:rsidRDefault="00594E4A" w:rsidP="00594E4A">
      <w:pPr>
        <w:spacing w:after="0" w:line="360" w:lineRule="auto"/>
        <w:jc w:val="center"/>
        <w:rPr>
          <w:rFonts w:ascii="Arial" w:eastAsia="Times New Roman" w:hAnsi="Arial" w:cs="Arial"/>
          <w:color w:val="000000" w:themeColor="text1"/>
          <w:sz w:val="24"/>
          <w:szCs w:val="24"/>
        </w:rPr>
      </w:pPr>
    </w:p>
    <w:p w:rsidR="00594E4A" w:rsidRDefault="00594E4A" w:rsidP="00594E4A">
      <w:pPr>
        <w:spacing w:after="0" w:line="360" w:lineRule="auto"/>
        <w:ind w:right="-234" w:firstLine="708"/>
        <w:jc w:val="both"/>
        <w:rPr>
          <w:rFonts w:ascii="Arial" w:eastAsia="Times New Roman" w:hAnsi="Arial" w:cs="Arial"/>
          <w:color w:val="000000" w:themeColor="text1"/>
          <w:sz w:val="24"/>
          <w:szCs w:val="24"/>
        </w:rPr>
      </w:pPr>
      <w:r w:rsidRPr="00251327">
        <w:rPr>
          <w:rFonts w:ascii="Arial" w:eastAsia="Times New Roman" w:hAnsi="Arial" w:cs="Arial"/>
          <w:color w:val="000000" w:themeColor="text1"/>
          <w:sz w:val="24"/>
          <w:szCs w:val="24"/>
        </w:rPr>
        <w:t xml:space="preserve">En el esquema 2.9 referente a los problemas de la transferencia tecnológica se señalan los principales inconvenientes que se tienen según </w:t>
      </w:r>
      <w:r w:rsidRPr="00251327">
        <w:rPr>
          <w:rFonts w:ascii="Arial" w:eastAsia="Times New Roman" w:hAnsi="Arial" w:cs="Arial"/>
          <w:noProof/>
          <w:color w:val="000000" w:themeColor="text1"/>
          <w:sz w:val="24"/>
          <w:szCs w:val="24"/>
        </w:rPr>
        <w:t xml:space="preserve">S. WIONCZEK (S.f.) al efectuar una transferencia de tecnología. </w:t>
      </w:r>
      <w:r w:rsidRPr="00251327">
        <w:rPr>
          <w:rFonts w:ascii="Arial" w:eastAsia="Times New Roman" w:hAnsi="Arial" w:cs="Arial"/>
          <w:color w:val="000000" w:themeColor="text1"/>
          <w:sz w:val="24"/>
          <w:szCs w:val="24"/>
        </w:rPr>
        <w:t>Tratándose de temas muy poco estudiados en México, hay que limitarse a observaciones un tanto superficiales a la vez que manejar varias hipótesis no apoyadas suficientemente en la evidencia empírica.</w:t>
      </w:r>
      <w:r>
        <w:rPr>
          <w:rFonts w:ascii="Arial" w:eastAsia="Times New Roman" w:hAnsi="Arial" w:cs="Arial"/>
          <w:color w:val="000000" w:themeColor="text1"/>
          <w:sz w:val="24"/>
          <w:szCs w:val="24"/>
        </w:rPr>
        <w:t xml:space="preserve"> </w:t>
      </w:r>
      <w:r w:rsidRPr="00251327">
        <w:rPr>
          <w:rFonts w:ascii="Arial" w:eastAsia="Times New Roman" w:hAnsi="Arial" w:cs="Arial"/>
          <w:color w:val="000000" w:themeColor="text1"/>
          <w:sz w:val="24"/>
          <w:szCs w:val="24"/>
        </w:rPr>
        <w:t xml:space="preserve">Por otra parte </w:t>
      </w:r>
      <w:r w:rsidRPr="00251327">
        <w:rPr>
          <w:rFonts w:ascii="Arial" w:eastAsia="Times New Roman" w:hAnsi="Arial" w:cs="Arial"/>
          <w:noProof/>
          <w:color w:val="000000" w:themeColor="text1"/>
          <w:sz w:val="24"/>
          <w:szCs w:val="24"/>
        </w:rPr>
        <w:t>Galeano, Giraldo &amp; Simancas (2010)</w:t>
      </w:r>
      <w:r w:rsidRPr="00251327">
        <w:rPr>
          <w:rFonts w:ascii="Arial" w:eastAsia="Times New Roman" w:hAnsi="Arial" w:cs="Arial"/>
          <w:color w:val="000000" w:themeColor="text1"/>
          <w:sz w:val="24"/>
          <w:szCs w:val="24"/>
        </w:rPr>
        <w:t xml:space="preserve"> opinan que los problemas relativos a la transferencia tecnología son experimentados con mayor severidad por los países que concurren al mercado exclusivamente como compradores. Estos problemas se deben al hecho de que el mercado de tecnología es un mercado altamente imperfecto debido a sus características monopolísticas y a las condiciones desventajosas en que se encuentra en la negociación  el comprador frete al proveedor y a la  falta de una política adecuada en ciencia y tecnología </w:t>
      </w:r>
      <w:r w:rsidRPr="00251327">
        <w:rPr>
          <w:rFonts w:ascii="Arial" w:eastAsia="Times New Roman" w:hAnsi="Arial" w:cs="Arial"/>
          <w:color w:val="000000" w:themeColor="text1"/>
          <w:sz w:val="24"/>
          <w:szCs w:val="24"/>
        </w:rPr>
        <w:lastRenderedPageBreak/>
        <w:t>orientada a encontrar el flujo de tecnología y a obtener los máximos beneficios de la transferencia.</w:t>
      </w:r>
      <w:r>
        <w:rPr>
          <w:rFonts w:ascii="Arial" w:eastAsia="Times New Roman" w:hAnsi="Arial" w:cs="Arial"/>
          <w:color w:val="000000" w:themeColor="text1"/>
          <w:sz w:val="24"/>
          <w:szCs w:val="24"/>
        </w:rPr>
        <w:t xml:space="preserve"> </w:t>
      </w:r>
      <w:r w:rsidRPr="00251327">
        <w:rPr>
          <w:rFonts w:ascii="Arial" w:eastAsia="Times New Roman" w:hAnsi="Arial" w:cs="Arial"/>
          <w:color w:val="000000" w:themeColor="text1"/>
          <w:sz w:val="24"/>
          <w:szCs w:val="24"/>
        </w:rPr>
        <w:t>Los problemas involucrados o derivados de la transferencia de tecnología se pueden agrupar en problemas relacionados con el costo y uso de la tecnología, problemas derivados de la naturaleza de la tecnología, problemas generados por la falta de capacidades tecnológicas en el sector productivo, problemas originados en la debilidad de la infraestructura científica y tecnológica y problemas causados por la falta de autonomía ara la toma de decisiones en materia tecnológica.</w:t>
      </w:r>
    </w:p>
    <w:p w:rsidR="00594E4A" w:rsidRPr="00251327" w:rsidRDefault="00594E4A" w:rsidP="00594E4A">
      <w:pPr>
        <w:spacing w:after="0" w:line="360" w:lineRule="auto"/>
        <w:ind w:right="-234"/>
        <w:jc w:val="both"/>
        <w:rPr>
          <w:rFonts w:ascii="Arial" w:eastAsia="Times New Roman" w:hAnsi="Arial" w:cs="Arial"/>
          <w:noProof/>
          <w:color w:val="000000" w:themeColor="text1"/>
          <w:sz w:val="24"/>
          <w:szCs w:val="24"/>
        </w:rPr>
      </w:pPr>
    </w:p>
    <w:p w:rsidR="00594E4A" w:rsidRDefault="00594E4A" w:rsidP="00594E4A">
      <w:pPr>
        <w:spacing w:after="0" w:line="360" w:lineRule="auto"/>
        <w:ind w:right="-234"/>
        <w:rPr>
          <w:rFonts w:ascii="Arial" w:eastAsia="Times New Roman" w:hAnsi="Arial" w:cs="Arial"/>
          <w:b/>
          <w:bCs/>
          <w:color w:val="000000" w:themeColor="text1"/>
          <w:sz w:val="24"/>
          <w:szCs w:val="24"/>
        </w:rPr>
      </w:pPr>
      <w:r w:rsidRPr="00251327">
        <w:rPr>
          <w:rFonts w:ascii="Arial" w:eastAsia="Times New Roman" w:hAnsi="Arial" w:cs="Arial"/>
          <w:b/>
          <w:bCs/>
          <w:color w:val="000000" w:themeColor="text1"/>
          <w:sz w:val="24"/>
          <w:szCs w:val="24"/>
        </w:rPr>
        <w:t>Proceso de transferencia tecnológica</w:t>
      </w:r>
    </w:p>
    <w:p w:rsidR="00594E4A" w:rsidRPr="00251327" w:rsidRDefault="00594E4A" w:rsidP="00594E4A">
      <w:pPr>
        <w:spacing w:after="0" w:line="360" w:lineRule="auto"/>
        <w:ind w:left="708" w:right="-234"/>
        <w:rPr>
          <w:rFonts w:ascii="Arial" w:eastAsia="Times New Roman" w:hAnsi="Arial" w:cs="Arial"/>
          <w:color w:val="000000" w:themeColor="text1"/>
          <w:sz w:val="24"/>
          <w:szCs w:val="24"/>
        </w:rPr>
      </w:pPr>
    </w:p>
    <w:p w:rsidR="00594E4A" w:rsidRPr="00251327" w:rsidRDefault="00594E4A" w:rsidP="00594E4A">
      <w:pPr>
        <w:spacing w:after="0" w:line="360" w:lineRule="auto"/>
        <w:ind w:right="-234" w:firstLine="708"/>
        <w:jc w:val="both"/>
        <w:rPr>
          <w:rFonts w:ascii="Arial" w:eastAsia="Times New Roman" w:hAnsi="Arial" w:cs="Arial"/>
          <w:color w:val="000000" w:themeColor="text1"/>
          <w:sz w:val="24"/>
          <w:szCs w:val="24"/>
        </w:rPr>
      </w:pPr>
      <w:r w:rsidRPr="00251327">
        <w:rPr>
          <w:rFonts w:ascii="Arial" w:eastAsia="Times New Roman" w:hAnsi="Arial" w:cs="Arial"/>
          <w:color w:val="000000" w:themeColor="text1"/>
          <w:sz w:val="24"/>
          <w:szCs w:val="24"/>
        </w:rPr>
        <w:t>El preciso mencionar que un proceso de transferencia consta de varias etapas, las cuales al seguirse proporcionan mayor efectividad en los resultados; es por ello que a continuación se mostrará gráficamente tal procedimiento con la finalidad de dar información clara.</w:t>
      </w:r>
    </w:p>
    <w:p w:rsidR="00594E4A" w:rsidRDefault="00594E4A" w:rsidP="00594E4A">
      <w:pPr>
        <w:spacing w:line="360" w:lineRule="auto"/>
        <w:ind w:firstLine="708"/>
        <w:jc w:val="both"/>
        <w:rPr>
          <w:rFonts w:ascii="Arial" w:eastAsia="Times New Roman" w:hAnsi="Arial" w:cs="Arial"/>
          <w:noProof/>
          <w:color w:val="000000" w:themeColor="text1"/>
          <w:sz w:val="20"/>
          <w:szCs w:val="20"/>
        </w:rPr>
      </w:pPr>
    </w:p>
    <w:p w:rsidR="00594E4A" w:rsidRDefault="00594E4A" w:rsidP="00594E4A">
      <w:pPr>
        <w:spacing w:line="360" w:lineRule="auto"/>
        <w:ind w:firstLine="708"/>
        <w:jc w:val="both"/>
        <w:rPr>
          <w:rFonts w:ascii="Arial" w:eastAsia="Times New Roman" w:hAnsi="Arial" w:cs="Arial"/>
          <w:noProof/>
          <w:color w:val="000000" w:themeColor="text1"/>
          <w:sz w:val="20"/>
          <w:szCs w:val="20"/>
        </w:rPr>
      </w:pPr>
      <w:r>
        <w:rPr>
          <w:rFonts w:ascii="Arial" w:eastAsiaTheme="minorHAnsi" w:hAnsi="Arial" w:cs="Arial"/>
          <w:noProof/>
          <w:sz w:val="24"/>
          <w:szCs w:val="24"/>
        </w:rPr>
        <mc:AlternateContent>
          <mc:Choice Requires="wps">
            <w:drawing>
              <wp:anchor distT="45720" distB="45720" distL="114300" distR="114300" simplePos="0" relativeHeight="251753472" behindDoc="1" locked="0" layoutInCell="1" allowOverlap="1" wp14:anchorId="0F7C1AE4" wp14:editId="27204345">
                <wp:simplePos x="0" y="0"/>
                <wp:positionH relativeFrom="column">
                  <wp:posOffset>396240</wp:posOffset>
                </wp:positionH>
                <wp:positionV relativeFrom="paragraph">
                  <wp:posOffset>3122295</wp:posOffset>
                </wp:positionV>
                <wp:extent cx="4848225" cy="666750"/>
                <wp:effectExtent l="0" t="0" r="9525" b="0"/>
                <wp:wrapNone/>
                <wp:docPr id="86058"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7A0BC8" w:rsidRDefault="00594E4A" w:rsidP="00594E4A">
                            <w:pPr>
                              <w:jc w:val="center"/>
                              <w:rPr>
                                <w:rFonts w:ascii="Arial" w:hAnsi="Arial" w:cs="Arial"/>
                                <w:b/>
                                <w:sz w:val="16"/>
                                <w:szCs w:val="16"/>
                              </w:rPr>
                            </w:pPr>
                            <w:r w:rsidRPr="007A0BC8">
                              <w:rPr>
                                <w:rFonts w:ascii="Arial" w:hAnsi="Arial" w:cs="Arial"/>
                                <w:b/>
                                <w:sz w:val="16"/>
                                <w:szCs w:val="16"/>
                              </w:rPr>
                              <w:t>Esquema 2.10</w:t>
                            </w:r>
                            <w:r>
                              <w:rPr>
                                <w:rFonts w:ascii="Arial" w:hAnsi="Arial" w:cs="Arial"/>
                                <w:b/>
                                <w:sz w:val="16"/>
                                <w:szCs w:val="16"/>
                              </w:rPr>
                              <w:t xml:space="preserve"> Proceso de la transferencia tecnológica</w:t>
                            </w:r>
                          </w:p>
                          <w:p w:rsidR="00594E4A" w:rsidRPr="007A0BC8" w:rsidRDefault="00594E4A" w:rsidP="00594E4A">
                            <w:pPr>
                              <w:spacing w:line="360" w:lineRule="auto"/>
                              <w:ind w:firstLine="708"/>
                              <w:jc w:val="center"/>
                              <w:rPr>
                                <w:rFonts w:ascii="Arial" w:eastAsia="Times New Roman" w:hAnsi="Arial" w:cs="Arial"/>
                                <w:b/>
                                <w:color w:val="000000" w:themeColor="text1"/>
                                <w:sz w:val="16"/>
                                <w:szCs w:val="16"/>
                              </w:rPr>
                            </w:pPr>
                            <w:r w:rsidRPr="007A0BC8">
                              <w:rPr>
                                <w:rFonts w:ascii="Arial" w:hAnsi="Arial" w:cs="Arial"/>
                                <w:b/>
                                <w:sz w:val="16"/>
                                <w:szCs w:val="16"/>
                              </w:rPr>
                              <w:t xml:space="preserve">Fuente: </w:t>
                            </w:r>
                            <w:r w:rsidRPr="007A0BC8">
                              <w:rPr>
                                <w:rFonts w:ascii="Arial" w:eastAsia="Times New Roman" w:hAnsi="Arial" w:cs="Arial"/>
                                <w:b/>
                                <w:color w:val="000000" w:themeColor="text1"/>
                                <w:sz w:val="16"/>
                                <w:szCs w:val="16"/>
                              </w:rPr>
                              <w:t xml:space="preserve">Elaboración propia con base en información de Galeano, Giraldo &amp; </w:t>
                            </w:r>
                            <w:proofErr w:type="spellStart"/>
                            <w:r w:rsidRPr="007A0BC8">
                              <w:rPr>
                                <w:rFonts w:ascii="Arial" w:eastAsia="Times New Roman" w:hAnsi="Arial" w:cs="Arial"/>
                                <w:b/>
                                <w:color w:val="000000" w:themeColor="text1"/>
                                <w:sz w:val="16"/>
                                <w:szCs w:val="16"/>
                              </w:rPr>
                              <w:t>Simancas</w:t>
                            </w:r>
                            <w:proofErr w:type="spellEnd"/>
                            <w:r w:rsidRPr="007A0BC8">
                              <w:rPr>
                                <w:rFonts w:ascii="Arial" w:eastAsia="Times New Roman" w:hAnsi="Arial" w:cs="Arial"/>
                                <w:b/>
                                <w:color w:val="000000" w:themeColor="text1"/>
                                <w:sz w:val="16"/>
                                <w:szCs w:val="16"/>
                              </w:rPr>
                              <w:t xml:space="preserve"> (2010)</w:t>
                            </w:r>
                          </w:p>
                          <w:p w:rsidR="00594E4A" w:rsidRPr="007A0BC8" w:rsidRDefault="00594E4A" w:rsidP="00594E4A">
                            <w:pPr>
                              <w:spacing w:before="240" w:after="240" w:line="360" w:lineRule="auto"/>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31.2pt;margin-top:245.85pt;width:381.75pt;height:52.5pt;z-index:-251563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" stroked="f">
                <v:textbox>
                  <w:txbxContent>
                    <w:p w:rsidR="00594E4A" w:rsidRPr="007A0BC8" w:rsidRDefault="00594E4A" w:rsidP="00594E4A">
                      <w:pPr>
                        <w:jc w:val="center"/>
                        <w:rPr>
                          <w:rFonts w:ascii="Arial" w:hAnsi="Arial" w:cs="Arial"/>
                          <w:b/>
                          <w:sz w:val="16"/>
                          <w:szCs w:val="16"/>
                        </w:rPr>
                      </w:pPr>
                      <w:r w:rsidRPr="007A0BC8">
                        <w:rPr>
                          <w:rFonts w:ascii="Arial" w:hAnsi="Arial" w:cs="Arial"/>
                          <w:b/>
                          <w:sz w:val="16"/>
                          <w:szCs w:val="16"/>
                        </w:rPr>
                        <w:t>Esquema 2.10</w:t>
                      </w:r>
                      <w:r>
                        <w:rPr>
                          <w:rFonts w:ascii="Arial" w:hAnsi="Arial" w:cs="Arial"/>
                          <w:b/>
                          <w:sz w:val="16"/>
                          <w:szCs w:val="16"/>
                        </w:rPr>
                        <w:t xml:space="preserve"> Proceso de la transferencia tecnológica</w:t>
                      </w:r>
                    </w:p>
                    <w:p w:rsidR="00594E4A" w:rsidRPr="007A0BC8" w:rsidRDefault="00594E4A" w:rsidP="00594E4A">
                      <w:pPr>
                        <w:spacing w:line="360" w:lineRule="auto"/>
                        <w:ind w:firstLine="708"/>
                        <w:jc w:val="center"/>
                        <w:rPr>
                          <w:rFonts w:ascii="Arial" w:eastAsia="Times New Roman" w:hAnsi="Arial" w:cs="Arial"/>
                          <w:b/>
                          <w:color w:val="000000" w:themeColor="text1"/>
                          <w:sz w:val="16"/>
                          <w:szCs w:val="16"/>
                        </w:rPr>
                      </w:pPr>
                      <w:r w:rsidRPr="007A0BC8">
                        <w:rPr>
                          <w:rFonts w:ascii="Arial" w:hAnsi="Arial" w:cs="Arial"/>
                          <w:b/>
                          <w:sz w:val="16"/>
                          <w:szCs w:val="16"/>
                        </w:rPr>
                        <w:t xml:space="preserve">Fuente: </w:t>
                      </w:r>
                      <w:r w:rsidRPr="007A0BC8">
                        <w:rPr>
                          <w:rFonts w:ascii="Arial" w:eastAsia="Times New Roman" w:hAnsi="Arial" w:cs="Arial"/>
                          <w:b/>
                          <w:color w:val="000000" w:themeColor="text1"/>
                          <w:sz w:val="16"/>
                          <w:szCs w:val="16"/>
                        </w:rPr>
                        <w:t xml:space="preserve">Elaboración propia con base en información de Galeano, Giraldo &amp; </w:t>
                      </w:r>
                      <w:proofErr w:type="spellStart"/>
                      <w:r w:rsidRPr="007A0BC8">
                        <w:rPr>
                          <w:rFonts w:ascii="Arial" w:eastAsia="Times New Roman" w:hAnsi="Arial" w:cs="Arial"/>
                          <w:b/>
                          <w:color w:val="000000" w:themeColor="text1"/>
                          <w:sz w:val="16"/>
                          <w:szCs w:val="16"/>
                        </w:rPr>
                        <w:t>Simancas</w:t>
                      </w:r>
                      <w:proofErr w:type="spellEnd"/>
                      <w:r w:rsidRPr="007A0BC8">
                        <w:rPr>
                          <w:rFonts w:ascii="Arial" w:eastAsia="Times New Roman" w:hAnsi="Arial" w:cs="Arial"/>
                          <w:b/>
                          <w:color w:val="000000" w:themeColor="text1"/>
                          <w:sz w:val="16"/>
                          <w:szCs w:val="16"/>
                        </w:rPr>
                        <w:t xml:space="preserve"> (2010)</w:t>
                      </w:r>
                    </w:p>
                    <w:p w:rsidR="00594E4A" w:rsidRPr="007A0BC8" w:rsidRDefault="00594E4A" w:rsidP="00594E4A">
                      <w:pPr>
                        <w:spacing w:before="240" w:after="240" w:line="360" w:lineRule="auto"/>
                        <w:jc w:val="center"/>
                        <w:rPr>
                          <w:rFonts w:ascii="Arial" w:hAnsi="Arial" w:cs="Arial"/>
                          <w:b/>
                          <w:sz w:val="16"/>
                          <w:szCs w:val="16"/>
                        </w:rPr>
                      </w:pPr>
                    </w:p>
                  </w:txbxContent>
                </v:textbox>
              </v:shape>
            </w:pict>
          </mc:Fallback>
        </mc:AlternateContent>
      </w:r>
      <w:r w:rsidRPr="00850F2F">
        <w:rPr>
          <w:rFonts w:ascii="Arial" w:eastAsia="Times New Roman" w:hAnsi="Arial" w:cs="Arial"/>
          <w:noProof/>
          <w:color w:val="000000" w:themeColor="text1"/>
          <w:sz w:val="20"/>
          <w:szCs w:val="20"/>
        </w:rPr>
        <w:drawing>
          <wp:anchor distT="0" distB="0" distL="114300" distR="114300" simplePos="0" relativeHeight="251752448" behindDoc="0" locked="0" layoutInCell="1" allowOverlap="1" wp14:anchorId="1BC16883" wp14:editId="65D33723">
            <wp:simplePos x="0" y="0"/>
            <wp:positionH relativeFrom="column">
              <wp:posOffset>567690</wp:posOffset>
            </wp:positionH>
            <wp:positionV relativeFrom="paragraph">
              <wp:posOffset>17145</wp:posOffset>
            </wp:positionV>
            <wp:extent cx="4610100" cy="3371850"/>
            <wp:effectExtent l="57150" t="0" r="57150" b="0"/>
            <wp:wrapTopAndBottom/>
            <wp:docPr id="53"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1" r:lo="rId162" r:qs="rId163" r:cs="rId164"/>
              </a:graphicData>
            </a:graphic>
            <wp14:sizeRelH relativeFrom="margin">
              <wp14:pctWidth>0</wp14:pctWidth>
            </wp14:sizeRelH>
            <wp14:sizeRelV relativeFrom="margin">
              <wp14:pctHeight>0</wp14:pctHeight>
            </wp14:sizeRelV>
          </wp:anchor>
        </w:drawing>
      </w:r>
    </w:p>
    <w:p w:rsidR="00594E4A" w:rsidRDefault="00594E4A" w:rsidP="00594E4A">
      <w:pPr>
        <w:spacing w:line="360" w:lineRule="auto"/>
        <w:ind w:firstLine="708"/>
        <w:jc w:val="both"/>
        <w:rPr>
          <w:rFonts w:ascii="Arial" w:eastAsia="Times New Roman" w:hAnsi="Arial" w:cs="Arial"/>
          <w:noProof/>
          <w:color w:val="000000" w:themeColor="text1"/>
          <w:sz w:val="20"/>
          <w:szCs w:val="20"/>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right="-234" w:firstLine="709"/>
        <w:jc w:val="both"/>
        <w:rPr>
          <w:rFonts w:ascii="Arial" w:eastAsia="Times New Roman" w:hAnsi="Arial" w:cs="Arial"/>
          <w:sz w:val="24"/>
          <w:szCs w:val="24"/>
        </w:rPr>
      </w:pPr>
      <w:r>
        <w:rPr>
          <w:rFonts w:ascii="Arial" w:eastAsia="Times New Roman" w:hAnsi="Arial" w:cs="Arial"/>
          <w:sz w:val="24"/>
          <w:szCs w:val="24"/>
        </w:rPr>
        <w:t>El esquema 2.10</w:t>
      </w:r>
      <w:r w:rsidRPr="00850F2F">
        <w:rPr>
          <w:rFonts w:ascii="Arial" w:eastAsia="Times New Roman" w:hAnsi="Arial" w:cs="Arial"/>
          <w:sz w:val="24"/>
          <w:szCs w:val="24"/>
        </w:rPr>
        <w:t xml:space="preserve"> </w:t>
      </w:r>
      <w:r>
        <w:rPr>
          <w:rFonts w:ascii="Arial" w:eastAsia="Times New Roman" w:hAnsi="Arial" w:cs="Arial"/>
          <w:sz w:val="24"/>
          <w:szCs w:val="24"/>
        </w:rPr>
        <w:t>p</w:t>
      </w:r>
      <w:r w:rsidRPr="00850F2F">
        <w:rPr>
          <w:rFonts w:ascii="Arial" w:eastAsia="Times New Roman" w:hAnsi="Arial" w:cs="Arial"/>
          <w:sz w:val="24"/>
          <w:szCs w:val="24"/>
        </w:rPr>
        <w:t>roceso de transferencia tecnológica ejemplifica claramente cada uno de los pasos a seguir para elaborarse dicha transferencia, mismos que deben de llevarse a cabo en el orden establecido y de manera correcta para obtener una transferencia tecnológica con éxito y de la misma manera se lograrán los objetivos deseados y planteados al inicio de la transferencia; al seguir de forma adecuada las etapas se pretenden evitar aquellos inconvenientes que pudiesen presentarse en el desarrollo de la transmisión de tecnología y que además afectarían el seguimiento de la misma.</w:t>
      </w:r>
    </w:p>
    <w:p w:rsidR="00594E4A" w:rsidRPr="008D79A8" w:rsidRDefault="00594E4A" w:rsidP="00594E4A">
      <w:pPr>
        <w:spacing w:line="360" w:lineRule="auto"/>
        <w:ind w:right="-234" w:firstLine="708"/>
        <w:jc w:val="both"/>
        <w:rPr>
          <w:rFonts w:ascii="Arial" w:eastAsia="Times New Roman" w:hAnsi="Arial" w:cs="Arial"/>
          <w:color w:val="000000" w:themeColor="text1"/>
          <w:sz w:val="20"/>
          <w:szCs w:val="20"/>
        </w:rPr>
      </w:pPr>
    </w:p>
    <w:p w:rsidR="00594E4A" w:rsidRPr="007A0BC8" w:rsidRDefault="00594E4A" w:rsidP="00594E4A">
      <w:pPr>
        <w:spacing w:before="240" w:after="240" w:line="360" w:lineRule="auto"/>
        <w:ind w:right="-234"/>
        <w:rPr>
          <w:rFonts w:ascii="Arial" w:eastAsia="Times New Roman" w:hAnsi="Arial" w:cs="Arial"/>
          <w:b/>
          <w:bCs/>
          <w:color w:val="000000" w:themeColor="text1"/>
          <w:sz w:val="24"/>
          <w:szCs w:val="24"/>
        </w:rPr>
      </w:pPr>
      <w:r w:rsidRPr="007A0BC8">
        <w:rPr>
          <w:rFonts w:ascii="Arial" w:eastAsia="Times New Roman" w:hAnsi="Arial" w:cs="Arial"/>
          <w:b/>
          <w:bCs/>
          <w:color w:val="000000" w:themeColor="text1"/>
          <w:sz w:val="24"/>
          <w:szCs w:val="24"/>
        </w:rPr>
        <w:t>Criterios de selección de tecnología</w:t>
      </w:r>
    </w:p>
    <w:p w:rsidR="00594E4A" w:rsidRPr="008D79A8" w:rsidRDefault="00594E4A" w:rsidP="00594E4A">
      <w:pPr>
        <w:spacing w:before="240" w:after="240" w:line="360" w:lineRule="auto"/>
        <w:ind w:right="-234" w:firstLine="708"/>
        <w:jc w:val="both"/>
        <w:rPr>
          <w:rFonts w:ascii="Arial" w:eastAsia="Times New Roman" w:hAnsi="Arial" w:cs="Arial"/>
          <w:b/>
          <w:bCs/>
          <w:color w:val="000000" w:themeColor="text1"/>
          <w:sz w:val="28"/>
          <w:szCs w:val="24"/>
        </w:rPr>
      </w:pPr>
      <w:r>
        <w:rPr>
          <w:rFonts w:ascii="Arial" w:eastAsiaTheme="minorHAnsi" w:hAnsi="Arial" w:cs="Arial"/>
          <w:noProof/>
          <w:sz w:val="24"/>
          <w:szCs w:val="24"/>
        </w:rPr>
        <mc:AlternateContent>
          <mc:Choice Requires="wps">
            <w:drawing>
              <wp:anchor distT="45720" distB="45720" distL="114300" distR="114300" simplePos="0" relativeHeight="251754496" behindDoc="1" locked="0" layoutInCell="1" allowOverlap="1" wp14:anchorId="4A1BECEC" wp14:editId="2C5CEEA1">
                <wp:simplePos x="0" y="0"/>
                <wp:positionH relativeFrom="column">
                  <wp:posOffset>567690</wp:posOffset>
                </wp:positionH>
                <wp:positionV relativeFrom="paragraph">
                  <wp:posOffset>1457960</wp:posOffset>
                </wp:positionV>
                <wp:extent cx="4848225" cy="666750"/>
                <wp:effectExtent l="0" t="0" r="9525" b="0"/>
                <wp:wrapNone/>
                <wp:docPr id="86060"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7A0BC8" w:rsidRDefault="00594E4A" w:rsidP="00594E4A">
                            <w:pPr>
                              <w:jc w:val="center"/>
                              <w:rPr>
                                <w:rFonts w:ascii="Arial" w:hAnsi="Arial" w:cs="Arial"/>
                                <w:b/>
                                <w:sz w:val="16"/>
                                <w:szCs w:val="16"/>
                              </w:rPr>
                            </w:pPr>
                            <w:r w:rsidRPr="007A0BC8">
                              <w:rPr>
                                <w:rFonts w:ascii="Arial" w:hAnsi="Arial" w:cs="Arial"/>
                                <w:b/>
                                <w:sz w:val="16"/>
                                <w:szCs w:val="16"/>
                              </w:rPr>
                              <w:t>Esquema 2.</w:t>
                            </w:r>
                            <w:r>
                              <w:rPr>
                                <w:rFonts w:ascii="Arial" w:hAnsi="Arial" w:cs="Arial"/>
                                <w:b/>
                                <w:sz w:val="16"/>
                                <w:szCs w:val="16"/>
                              </w:rPr>
                              <w:t>11 Criterios de selección de tecnología</w:t>
                            </w:r>
                          </w:p>
                          <w:p w:rsidR="00594E4A" w:rsidRPr="007A0BC8" w:rsidRDefault="00594E4A" w:rsidP="00594E4A">
                            <w:pPr>
                              <w:spacing w:line="360" w:lineRule="auto"/>
                              <w:ind w:firstLine="708"/>
                              <w:jc w:val="center"/>
                              <w:rPr>
                                <w:rFonts w:ascii="Arial" w:eastAsia="Times New Roman" w:hAnsi="Arial" w:cs="Arial"/>
                                <w:b/>
                                <w:color w:val="000000" w:themeColor="text1"/>
                                <w:sz w:val="16"/>
                                <w:szCs w:val="16"/>
                              </w:rPr>
                            </w:pPr>
                            <w:r w:rsidRPr="007A0BC8">
                              <w:rPr>
                                <w:rFonts w:ascii="Arial" w:hAnsi="Arial" w:cs="Arial"/>
                                <w:b/>
                                <w:sz w:val="16"/>
                                <w:szCs w:val="16"/>
                              </w:rPr>
                              <w:t xml:space="preserve">Fuente: </w:t>
                            </w:r>
                            <w:r w:rsidRPr="007A0BC8">
                              <w:rPr>
                                <w:rFonts w:ascii="Arial" w:eastAsia="Times New Roman" w:hAnsi="Arial" w:cs="Arial"/>
                                <w:b/>
                                <w:color w:val="000000" w:themeColor="text1"/>
                                <w:sz w:val="16"/>
                                <w:szCs w:val="16"/>
                              </w:rPr>
                              <w:t xml:space="preserve">Elaboración propia con base en información de Galeano, Giraldo &amp; </w:t>
                            </w:r>
                            <w:proofErr w:type="spellStart"/>
                            <w:r w:rsidRPr="007A0BC8">
                              <w:rPr>
                                <w:rFonts w:ascii="Arial" w:eastAsia="Times New Roman" w:hAnsi="Arial" w:cs="Arial"/>
                                <w:b/>
                                <w:color w:val="000000" w:themeColor="text1"/>
                                <w:sz w:val="16"/>
                                <w:szCs w:val="16"/>
                              </w:rPr>
                              <w:t>Simancas</w:t>
                            </w:r>
                            <w:proofErr w:type="spellEnd"/>
                            <w:r w:rsidRPr="007A0BC8">
                              <w:rPr>
                                <w:rFonts w:ascii="Arial" w:eastAsia="Times New Roman" w:hAnsi="Arial" w:cs="Arial"/>
                                <w:b/>
                                <w:color w:val="000000" w:themeColor="text1"/>
                                <w:sz w:val="16"/>
                                <w:szCs w:val="16"/>
                              </w:rPr>
                              <w:t xml:space="preserve"> (2010)</w:t>
                            </w:r>
                          </w:p>
                          <w:p w:rsidR="00594E4A" w:rsidRPr="007A0BC8" w:rsidRDefault="00594E4A" w:rsidP="00594E4A">
                            <w:pPr>
                              <w:spacing w:before="240" w:after="240" w:line="360" w:lineRule="auto"/>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44.7pt;margin-top:114.8pt;width:381.75pt;height:52.5pt;z-index:-251561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" stroked="f">
                <v:textbox>
                  <w:txbxContent>
                    <w:p w:rsidR="00594E4A" w:rsidRPr="007A0BC8" w:rsidRDefault="00594E4A" w:rsidP="00594E4A">
                      <w:pPr>
                        <w:jc w:val="center"/>
                        <w:rPr>
                          <w:rFonts w:ascii="Arial" w:hAnsi="Arial" w:cs="Arial"/>
                          <w:b/>
                          <w:sz w:val="16"/>
                          <w:szCs w:val="16"/>
                        </w:rPr>
                      </w:pPr>
                      <w:r w:rsidRPr="007A0BC8">
                        <w:rPr>
                          <w:rFonts w:ascii="Arial" w:hAnsi="Arial" w:cs="Arial"/>
                          <w:b/>
                          <w:sz w:val="16"/>
                          <w:szCs w:val="16"/>
                        </w:rPr>
                        <w:t>Esquema 2.</w:t>
                      </w:r>
                      <w:r>
                        <w:rPr>
                          <w:rFonts w:ascii="Arial" w:hAnsi="Arial" w:cs="Arial"/>
                          <w:b/>
                          <w:sz w:val="16"/>
                          <w:szCs w:val="16"/>
                        </w:rPr>
                        <w:t>11 Criterios de selección de tecnología</w:t>
                      </w:r>
                    </w:p>
                    <w:p w:rsidR="00594E4A" w:rsidRPr="007A0BC8" w:rsidRDefault="00594E4A" w:rsidP="00594E4A">
                      <w:pPr>
                        <w:spacing w:line="360" w:lineRule="auto"/>
                        <w:ind w:firstLine="708"/>
                        <w:jc w:val="center"/>
                        <w:rPr>
                          <w:rFonts w:ascii="Arial" w:eastAsia="Times New Roman" w:hAnsi="Arial" w:cs="Arial"/>
                          <w:b/>
                          <w:color w:val="000000" w:themeColor="text1"/>
                          <w:sz w:val="16"/>
                          <w:szCs w:val="16"/>
                        </w:rPr>
                      </w:pPr>
                      <w:r w:rsidRPr="007A0BC8">
                        <w:rPr>
                          <w:rFonts w:ascii="Arial" w:hAnsi="Arial" w:cs="Arial"/>
                          <w:b/>
                          <w:sz w:val="16"/>
                          <w:szCs w:val="16"/>
                        </w:rPr>
                        <w:t xml:space="preserve">Fuente: </w:t>
                      </w:r>
                      <w:r w:rsidRPr="007A0BC8">
                        <w:rPr>
                          <w:rFonts w:ascii="Arial" w:eastAsia="Times New Roman" w:hAnsi="Arial" w:cs="Arial"/>
                          <w:b/>
                          <w:color w:val="000000" w:themeColor="text1"/>
                          <w:sz w:val="16"/>
                          <w:szCs w:val="16"/>
                        </w:rPr>
                        <w:t xml:space="preserve">Elaboración propia con base en información de Galeano, Giraldo &amp; </w:t>
                      </w:r>
                      <w:proofErr w:type="spellStart"/>
                      <w:r w:rsidRPr="007A0BC8">
                        <w:rPr>
                          <w:rFonts w:ascii="Arial" w:eastAsia="Times New Roman" w:hAnsi="Arial" w:cs="Arial"/>
                          <w:b/>
                          <w:color w:val="000000" w:themeColor="text1"/>
                          <w:sz w:val="16"/>
                          <w:szCs w:val="16"/>
                        </w:rPr>
                        <w:t>Simancas</w:t>
                      </w:r>
                      <w:proofErr w:type="spellEnd"/>
                      <w:r w:rsidRPr="007A0BC8">
                        <w:rPr>
                          <w:rFonts w:ascii="Arial" w:eastAsia="Times New Roman" w:hAnsi="Arial" w:cs="Arial"/>
                          <w:b/>
                          <w:color w:val="000000" w:themeColor="text1"/>
                          <w:sz w:val="16"/>
                          <w:szCs w:val="16"/>
                        </w:rPr>
                        <w:t xml:space="preserve"> (2010)</w:t>
                      </w:r>
                    </w:p>
                    <w:p w:rsidR="00594E4A" w:rsidRPr="007A0BC8" w:rsidRDefault="00594E4A" w:rsidP="00594E4A">
                      <w:pPr>
                        <w:spacing w:before="240" w:after="240" w:line="360" w:lineRule="auto"/>
                        <w:jc w:val="center"/>
                        <w:rPr>
                          <w:rFonts w:ascii="Arial" w:hAnsi="Arial" w:cs="Arial"/>
                          <w:b/>
                          <w:sz w:val="16"/>
                          <w:szCs w:val="16"/>
                        </w:rPr>
                      </w:pPr>
                    </w:p>
                  </w:txbxContent>
                </v:textbox>
              </v:shape>
            </w:pict>
          </mc:Fallback>
        </mc:AlternateContent>
      </w:r>
      <w:r w:rsidRPr="00850F2F">
        <w:rPr>
          <w:rFonts w:ascii="Arial" w:eastAsia="Times New Roman" w:hAnsi="Arial" w:cs="Arial"/>
          <w:bCs/>
          <w:color w:val="000000" w:themeColor="text1"/>
          <w:sz w:val="24"/>
          <w:szCs w:val="24"/>
        </w:rPr>
        <w:t xml:space="preserve">Es necesario para quien busca y elige alternativas poseer criterios claros y precisos, además de tenerlos previamente establecidos, sobre como evaluar las alternativas que se desea descubrir. Para ello es indispensable contar con una amplia comprensión del contenido de cada una de las opciones de estudio. Como ejemplo se citan a continuación en </w:t>
      </w:r>
      <w:r>
        <w:rPr>
          <w:rFonts w:ascii="Arial" w:eastAsia="Times New Roman" w:hAnsi="Arial" w:cs="Arial"/>
          <w:bCs/>
          <w:color w:val="000000" w:themeColor="text1"/>
          <w:sz w:val="24"/>
          <w:szCs w:val="24"/>
        </w:rPr>
        <w:t>el esquema 2.11</w:t>
      </w:r>
      <w:r w:rsidRPr="00850F2F">
        <w:rPr>
          <w:rFonts w:ascii="Arial" w:eastAsia="Times New Roman" w:hAnsi="Arial" w:cs="Arial"/>
          <w:bCs/>
          <w:color w:val="000000" w:themeColor="text1"/>
          <w:sz w:val="24"/>
          <w:szCs w:val="24"/>
        </w:rPr>
        <w:t xml:space="preserve"> criterios de evaluación a opciones tecnológicas.</w:t>
      </w:r>
    </w:p>
    <w:p w:rsidR="00594E4A" w:rsidRDefault="00594E4A" w:rsidP="00594E4A">
      <w:pPr>
        <w:spacing w:before="240" w:after="240" w:line="360" w:lineRule="auto"/>
        <w:ind w:firstLine="708"/>
        <w:jc w:val="center"/>
        <w:rPr>
          <w:rFonts w:ascii="Arial" w:eastAsia="Times New Roman" w:hAnsi="Arial" w:cs="Arial"/>
          <w:color w:val="000000" w:themeColor="text1"/>
          <w:sz w:val="20"/>
          <w:szCs w:val="20"/>
        </w:rPr>
      </w:pPr>
      <w:r w:rsidRPr="00850F2F">
        <w:rPr>
          <w:rFonts w:ascii="Arial" w:eastAsia="Times New Roman" w:hAnsi="Arial" w:cs="Arial"/>
          <w:bCs/>
          <w:noProof/>
          <w:color w:val="000000" w:themeColor="text1"/>
          <w:sz w:val="20"/>
          <w:szCs w:val="20"/>
        </w:rPr>
        <w:drawing>
          <wp:anchor distT="0" distB="0" distL="114300" distR="114300" simplePos="0" relativeHeight="251684864" behindDoc="0" locked="0" layoutInCell="1" allowOverlap="1" wp14:anchorId="76290581" wp14:editId="1EC52817">
            <wp:simplePos x="0" y="0"/>
            <wp:positionH relativeFrom="column">
              <wp:posOffset>179070</wp:posOffset>
            </wp:positionH>
            <wp:positionV relativeFrom="paragraph">
              <wp:posOffset>431800</wp:posOffset>
            </wp:positionV>
            <wp:extent cx="5308600" cy="2593975"/>
            <wp:effectExtent l="0" t="38100" r="0" b="111125"/>
            <wp:wrapTopAndBottom/>
            <wp:docPr id="5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6" r:lo="rId167" r:qs="rId168" r:cs="rId169"/>
              </a:graphicData>
            </a:graphic>
          </wp:anchor>
        </w:drawing>
      </w:r>
    </w:p>
    <w:p w:rsidR="00594E4A" w:rsidRDefault="00594E4A" w:rsidP="00594E4A">
      <w:pPr>
        <w:spacing w:line="360" w:lineRule="auto"/>
        <w:ind w:firstLine="708"/>
        <w:jc w:val="both"/>
        <w:rPr>
          <w:rFonts w:ascii="Arial" w:eastAsia="Times New Roman" w:hAnsi="Arial" w:cs="Arial"/>
          <w:color w:val="000000" w:themeColor="text1"/>
          <w:sz w:val="24"/>
          <w:szCs w:val="24"/>
        </w:rPr>
      </w:pPr>
    </w:p>
    <w:p w:rsidR="00594E4A" w:rsidRDefault="00594E4A" w:rsidP="00594E4A">
      <w:pPr>
        <w:spacing w:line="360" w:lineRule="auto"/>
        <w:ind w:right="-234" w:firstLine="708"/>
        <w:jc w:val="both"/>
        <w:rPr>
          <w:rFonts w:ascii="Arial" w:eastAsia="Times New Roman" w:hAnsi="Arial" w:cs="Arial"/>
          <w:color w:val="000000" w:themeColor="text1"/>
          <w:sz w:val="24"/>
          <w:szCs w:val="24"/>
        </w:rPr>
      </w:pPr>
      <w:r w:rsidRPr="00850F2F">
        <w:rPr>
          <w:rFonts w:ascii="Arial" w:eastAsia="Times New Roman" w:hAnsi="Arial" w:cs="Arial"/>
          <w:color w:val="000000" w:themeColor="text1"/>
          <w:sz w:val="24"/>
          <w:szCs w:val="24"/>
        </w:rPr>
        <w:t xml:space="preserve">En </w:t>
      </w:r>
      <w:r>
        <w:rPr>
          <w:rFonts w:ascii="Arial" w:eastAsia="Times New Roman" w:hAnsi="Arial" w:cs="Arial"/>
          <w:color w:val="000000" w:themeColor="text1"/>
          <w:sz w:val="24"/>
          <w:szCs w:val="24"/>
        </w:rPr>
        <w:t>el esquema 2.11</w:t>
      </w:r>
      <w:r w:rsidRPr="00850F2F">
        <w:rPr>
          <w:rFonts w:ascii="Arial" w:eastAsia="Times New Roman" w:hAnsi="Arial" w:cs="Arial"/>
          <w:color w:val="000000" w:themeColor="text1"/>
          <w:sz w:val="24"/>
          <w:szCs w:val="24"/>
        </w:rPr>
        <w:t xml:space="preserve"> se mostraron aquellos criterios que se deben de tomar en cuenta para elaborar una transferencia tecnológica; cabe resaltar que deben de analizarse minuciosamente para evitar contratiempos y problemas, además de que contribuirán a mejorar la transferencia tecnológica de las partes involucradas. Asimismo es de suma importancia elegir un socio estratégico, es decir elegir bien a la persona con la que se efectuara el trato. Un buen trato con un socio inapropiado está condenado al fracaso aun con la tecnología apropiada.</w:t>
      </w:r>
    </w:p>
    <w:p w:rsidR="00594E4A" w:rsidRPr="008D79A8" w:rsidRDefault="00594E4A" w:rsidP="00594E4A">
      <w:pPr>
        <w:spacing w:line="360" w:lineRule="auto"/>
        <w:ind w:right="-234" w:firstLine="708"/>
        <w:jc w:val="both"/>
        <w:rPr>
          <w:rFonts w:ascii="Arial" w:eastAsia="Times New Roman" w:hAnsi="Arial" w:cs="Arial"/>
          <w:color w:val="000000" w:themeColor="text1"/>
          <w:sz w:val="20"/>
          <w:szCs w:val="20"/>
        </w:rPr>
      </w:pPr>
    </w:p>
    <w:p w:rsidR="00594E4A" w:rsidRPr="007A0BC8" w:rsidRDefault="00594E4A" w:rsidP="00594E4A">
      <w:pPr>
        <w:tabs>
          <w:tab w:val="left" w:pos="1845"/>
        </w:tabs>
        <w:spacing w:line="360" w:lineRule="auto"/>
        <w:ind w:right="-234"/>
        <w:rPr>
          <w:rFonts w:ascii="Arial" w:eastAsia="Times New Roman" w:hAnsi="Arial" w:cs="Arial"/>
          <w:b/>
          <w:sz w:val="24"/>
          <w:szCs w:val="24"/>
        </w:rPr>
      </w:pPr>
      <w:r w:rsidRPr="007A0BC8">
        <w:rPr>
          <w:rFonts w:ascii="Arial" w:eastAsia="Times New Roman" w:hAnsi="Arial" w:cs="Arial"/>
          <w:b/>
          <w:sz w:val="24"/>
          <w:szCs w:val="24"/>
        </w:rPr>
        <w:t>Clasificación de la Transferencia Tecnológica</w:t>
      </w:r>
    </w:p>
    <w:p w:rsidR="00594E4A" w:rsidRPr="00850F2F" w:rsidRDefault="00594E4A" w:rsidP="00594E4A">
      <w:pPr>
        <w:spacing w:line="360" w:lineRule="auto"/>
        <w:ind w:right="-234" w:firstLine="708"/>
        <w:jc w:val="both"/>
        <w:rPr>
          <w:rFonts w:ascii="Arial" w:eastAsia="Times New Roman" w:hAnsi="Arial" w:cs="Arial"/>
          <w:sz w:val="24"/>
          <w:szCs w:val="24"/>
        </w:rPr>
      </w:pPr>
      <w:r w:rsidRPr="00850F2F">
        <w:rPr>
          <w:rFonts w:ascii="Arial" w:eastAsia="Times New Roman" w:hAnsi="Arial" w:cs="Arial"/>
          <w:sz w:val="24"/>
          <w:szCs w:val="24"/>
        </w:rPr>
        <w:t>En la parte posterior se mostrará la clasificación de la transferencia tecnológica, la cual ayudará a saber qué tipo de transferencia se quiere realizar con el fin de obtener los beneficios que mejor convengan dependiendo la situación deseada y los medios utilizados:</w:t>
      </w:r>
    </w:p>
    <w:p w:rsidR="00594E4A" w:rsidRPr="007A0BC8" w:rsidRDefault="00594E4A" w:rsidP="00594E4A">
      <w:pPr>
        <w:spacing w:line="360" w:lineRule="auto"/>
        <w:jc w:val="center"/>
        <w:rPr>
          <w:rFonts w:ascii="Arial" w:eastAsia="Times New Roman" w:hAnsi="Arial" w:cs="Arial"/>
          <w:b/>
          <w:color w:val="000000" w:themeColor="text1"/>
          <w:sz w:val="16"/>
          <w:szCs w:val="16"/>
        </w:rPr>
      </w:pPr>
      <w:r w:rsidRPr="00850F2F">
        <w:rPr>
          <w:rFonts w:ascii="Arial" w:eastAsia="Times New Roman" w:hAnsi="Arial" w:cs="Arial"/>
          <w:noProof/>
          <w:sz w:val="20"/>
          <w:szCs w:val="20"/>
        </w:rPr>
        <w:drawing>
          <wp:anchor distT="0" distB="0" distL="114300" distR="114300" simplePos="0" relativeHeight="251686912" behindDoc="0" locked="0" layoutInCell="1" allowOverlap="1" wp14:anchorId="6302C8B9" wp14:editId="7CDB49A7">
            <wp:simplePos x="0" y="0"/>
            <wp:positionH relativeFrom="column">
              <wp:posOffset>205740</wp:posOffset>
            </wp:positionH>
            <wp:positionV relativeFrom="paragraph">
              <wp:posOffset>45720</wp:posOffset>
            </wp:positionV>
            <wp:extent cx="5133975" cy="3267710"/>
            <wp:effectExtent l="0" t="0" r="9525" b="8890"/>
            <wp:wrapTopAndBottom/>
            <wp:docPr id="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1" cstate="print"/>
                    <a:srcRect b="13194"/>
                    <a:stretch>
                      <a:fillRect/>
                    </a:stretch>
                  </pic:blipFill>
                  <pic:spPr bwMode="auto">
                    <a:xfrm>
                      <a:off x="0" y="0"/>
                      <a:ext cx="5133975" cy="3267710"/>
                    </a:xfrm>
                    <a:prstGeom prst="rect">
                      <a:avLst/>
                    </a:prstGeom>
                    <a:noFill/>
                    <a:ln w="9525">
                      <a:noFill/>
                      <a:miter lim="800000"/>
                      <a:headEnd/>
                      <a:tailEnd/>
                    </a:ln>
                  </pic:spPr>
                </pic:pic>
              </a:graphicData>
            </a:graphic>
          </wp:anchor>
        </w:drawing>
      </w:r>
      <w:r w:rsidRPr="007A0BC8">
        <w:rPr>
          <w:rFonts w:ascii="Arial" w:eastAsia="Times New Roman" w:hAnsi="Arial" w:cs="Arial"/>
          <w:b/>
          <w:color w:val="000000" w:themeColor="text1"/>
          <w:sz w:val="16"/>
          <w:szCs w:val="16"/>
        </w:rPr>
        <w:t>Figura 2.1</w:t>
      </w:r>
      <w:r>
        <w:rPr>
          <w:rFonts w:ascii="Arial" w:eastAsia="Times New Roman" w:hAnsi="Arial" w:cs="Arial"/>
          <w:b/>
          <w:color w:val="000000" w:themeColor="text1"/>
          <w:sz w:val="16"/>
          <w:szCs w:val="16"/>
        </w:rPr>
        <w:t xml:space="preserve"> </w:t>
      </w:r>
      <w:proofErr w:type="spellStart"/>
      <w:r>
        <w:rPr>
          <w:rFonts w:ascii="Arial" w:eastAsia="Times New Roman" w:hAnsi="Arial" w:cs="Arial"/>
          <w:b/>
          <w:color w:val="000000" w:themeColor="text1"/>
          <w:sz w:val="16"/>
          <w:szCs w:val="16"/>
        </w:rPr>
        <w:t>Clasificaciónde</w:t>
      </w:r>
      <w:proofErr w:type="spellEnd"/>
      <w:r>
        <w:rPr>
          <w:rFonts w:ascii="Arial" w:eastAsia="Times New Roman" w:hAnsi="Arial" w:cs="Arial"/>
          <w:b/>
          <w:color w:val="000000" w:themeColor="text1"/>
          <w:sz w:val="16"/>
          <w:szCs w:val="16"/>
        </w:rPr>
        <w:t xml:space="preserve"> transferencias tecnológicas</w:t>
      </w:r>
    </w:p>
    <w:p w:rsidR="00594E4A" w:rsidRPr="007A0BC8" w:rsidRDefault="00594E4A" w:rsidP="00594E4A">
      <w:pPr>
        <w:spacing w:line="360" w:lineRule="auto"/>
        <w:jc w:val="center"/>
        <w:rPr>
          <w:rFonts w:ascii="Arial" w:eastAsia="Times New Roman" w:hAnsi="Arial" w:cs="Arial"/>
          <w:b/>
          <w:color w:val="000000" w:themeColor="text1"/>
          <w:sz w:val="16"/>
          <w:szCs w:val="16"/>
        </w:rPr>
      </w:pPr>
      <w:r w:rsidRPr="007A0BC8">
        <w:rPr>
          <w:rFonts w:ascii="Arial" w:eastAsia="Times New Roman" w:hAnsi="Arial" w:cs="Arial"/>
          <w:b/>
          <w:color w:val="000000" w:themeColor="text1"/>
          <w:sz w:val="16"/>
          <w:szCs w:val="16"/>
        </w:rPr>
        <w:t xml:space="preserve">Fuente: </w:t>
      </w:r>
      <w:proofErr w:type="spellStart"/>
      <w:r w:rsidRPr="007A0BC8">
        <w:rPr>
          <w:rFonts w:ascii="Arial" w:eastAsia="Times New Roman" w:hAnsi="Arial" w:cs="Arial"/>
          <w:b/>
          <w:color w:val="000000" w:themeColor="text1"/>
          <w:sz w:val="16"/>
          <w:szCs w:val="16"/>
        </w:rPr>
        <w:t>Fontalvo</w:t>
      </w:r>
      <w:proofErr w:type="spellEnd"/>
      <w:r w:rsidRPr="007A0BC8">
        <w:rPr>
          <w:rFonts w:ascii="Arial" w:eastAsia="Times New Roman" w:hAnsi="Arial" w:cs="Arial"/>
          <w:b/>
          <w:color w:val="000000" w:themeColor="text1"/>
          <w:sz w:val="16"/>
          <w:szCs w:val="16"/>
        </w:rPr>
        <w:t xml:space="preserve"> (2010)</w:t>
      </w:r>
    </w:p>
    <w:p w:rsidR="00594E4A" w:rsidRDefault="00594E4A" w:rsidP="00594E4A">
      <w:pPr>
        <w:spacing w:line="360" w:lineRule="auto"/>
        <w:ind w:firstLine="708"/>
        <w:jc w:val="both"/>
        <w:rPr>
          <w:rFonts w:ascii="Arial" w:eastAsia="Times New Roman" w:hAnsi="Arial" w:cs="Arial"/>
          <w:sz w:val="24"/>
          <w:szCs w:val="24"/>
        </w:rPr>
      </w:pPr>
    </w:p>
    <w:p w:rsidR="00594E4A" w:rsidRDefault="00594E4A" w:rsidP="00594E4A">
      <w:pPr>
        <w:spacing w:after="0" w:line="360" w:lineRule="auto"/>
        <w:ind w:right="-234" w:firstLine="708"/>
        <w:jc w:val="both"/>
        <w:rPr>
          <w:rFonts w:ascii="Arial" w:eastAsia="Times New Roman" w:hAnsi="Arial" w:cs="Arial"/>
          <w:sz w:val="24"/>
          <w:szCs w:val="24"/>
        </w:rPr>
      </w:pPr>
      <w:r w:rsidRPr="00850F2F">
        <w:rPr>
          <w:rFonts w:ascii="Arial" w:eastAsia="Times New Roman" w:hAnsi="Arial" w:cs="Arial"/>
          <w:sz w:val="24"/>
          <w:szCs w:val="24"/>
        </w:rPr>
        <w:t xml:space="preserve">Tal como se planteó en la figura </w:t>
      </w:r>
      <w:r>
        <w:rPr>
          <w:rFonts w:ascii="Arial" w:eastAsia="Times New Roman" w:hAnsi="Arial" w:cs="Arial"/>
          <w:sz w:val="24"/>
          <w:szCs w:val="24"/>
        </w:rPr>
        <w:t>2.1</w:t>
      </w:r>
      <w:r w:rsidRPr="00850F2F">
        <w:rPr>
          <w:rFonts w:ascii="Arial" w:eastAsia="Times New Roman" w:hAnsi="Arial" w:cs="Arial"/>
          <w:sz w:val="24"/>
          <w:szCs w:val="24"/>
        </w:rPr>
        <w:t>, existen 4 tipos de transferencia tecnológica, la primera es externa la cual se lleva a cabo entre distintos países, la interna ejecutada en un mismo territorio, la vertical llevada a cabo entre organizaciones del mismo sector y por último la industrial establecida entre empresas de diferentes sectores económicos o industriales.  Solo se mencionan algunos pero pueden existir más, también depende del grado de inversión  en investigación y desarrollo (I+D) que tengan las organizaciones.</w:t>
      </w:r>
    </w:p>
    <w:p w:rsidR="00594E4A" w:rsidRPr="008D79A8" w:rsidRDefault="00594E4A" w:rsidP="00594E4A">
      <w:pPr>
        <w:spacing w:after="0" w:line="360" w:lineRule="auto"/>
        <w:ind w:right="-234" w:firstLine="708"/>
        <w:jc w:val="both"/>
        <w:rPr>
          <w:rFonts w:ascii="Arial" w:eastAsia="Times New Roman" w:hAnsi="Arial" w:cs="Arial"/>
          <w:color w:val="000000" w:themeColor="text1"/>
          <w:sz w:val="20"/>
          <w:szCs w:val="20"/>
        </w:rPr>
      </w:pPr>
    </w:p>
    <w:p w:rsidR="00594E4A" w:rsidRDefault="00594E4A" w:rsidP="00594E4A">
      <w:pPr>
        <w:spacing w:after="0" w:line="360" w:lineRule="auto"/>
        <w:ind w:right="-234" w:firstLine="709"/>
        <w:jc w:val="both"/>
        <w:rPr>
          <w:rFonts w:ascii="Arial" w:eastAsia="Times New Roman" w:hAnsi="Arial" w:cs="Arial"/>
          <w:sz w:val="24"/>
          <w:szCs w:val="24"/>
        </w:rPr>
      </w:pPr>
      <w:r w:rsidRPr="00850F2F">
        <w:rPr>
          <w:rFonts w:ascii="Arial" w:eastAsia="Times New Roman" w:hAnsi="Arial" w:cs="Arial"/>
          <w:noProof/>
          <w:sz w:val="20"/>
          <w:szCs w:val="20"/>
        </w:rPr>
        <w:drawing>
          <wp:anchor distT="0" distB="0" distL="114300" distR="114300" simplePos="0" relativeHeight="251687936" behindDoc="0" locked="0" layoutInCell="1" allowOverlap="1" wp14:anchorId="05533A35" wp14:editId="64ECB0BC">
            <wp:simplePos x="0" y="0"/>
            <wp:positionH relativeFrom="column">
              <wp:posOffset>767715</wp:posOffset>
            </wp:positionH>
            <wp:positionV relativeFrom="paragraph">
              <wp:posOffset>2339340</wp:posOffset>
            </wp:positionV>
            <wp:extent cx="4181475" cy="2809240"/>
            <wp:effectExtent l="0" t="0" r="9525" b="0"/>
            <wp:wrapThrough wrapText="bothSides">
              <wp:wrapPolygon edited="0">
                <wp:start x="0" y="0"/>
                <wp:lineTo x="0" y="21385"/>
                <wp:lineTo x="21551" y="21385"/>
                <wp:lineTo x="21551" y="0"/>
                <wp:lineTo x="0" y="0"/>
              </wp:wrapPolygon>
            </wp:wrapThrough>
            <wp:docPr id="5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2" cstate="print"/>
                    <a:srcRect b="10000"/>
                    <a:stretch>
                      <a:fillRect/>
                    </a:stretch>
                  </pic:blipFill>
                  <pic:spPr bwMode="auto">
                    <a:xfrm>
                      <a:off x="0" y="0"/>
                      <a:ext cx="4181475" cy="28092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850F2F">
        <w:rPr>
          <w:rFonts w:ascii="Arial" w:eastAsia="Times New Roman" w:hAnsi="Arial" w:cs="Arial"/>
          <w:sz w:val="24"/>
          <w:szCs w:val="24"/>
        </w:rPr>
        <w:t>Las formas de  transferencia tecnológica se definen de acuerdo al tipo de tecnología con la que cuentan las organizaciones, también se pueden definir de acuerdo a la manera en que se lleva a cabo si es interna o bien si se efectúa con otras organizaciones del mismo giro o de diferente. En seguida se muestra la Figura 7, detallando de manera más comprensible las formas de transferencia.</w:t>
      </w:r>
      <w:r>
        <w:rPr>
          <w:rFonts w:ascii="Arial" w:eastAsia="Times New Roman" w:hAnsi="Arial" w:cs="Arial"/>
          <w:sz w:val="24"/>
          <w:szCs w:val="24"/>
        </w:rPr>
        <w:t xml:space="preserve"> </w:t>
      </w:r>
      <w:r w:rsidRPr="00850F2F">
        <w:rPr>
          <w:rFonts w:ascii="Arial" w:eastAsia="Times New Roman" w:hAnsi="Arial" w:cs="Arial"/>
          <w:sz w:val="24"/>
          <w:szCs w:val="24"/>
        </w:rPr>
        <w:t xml:space="preserve">Dentro del proceso de la transferencia de tecnología se encontró el desarrollo de las nuevas tecnologías, el cual como ya se vio anteriormente se puede llevar a cabo en el interior o exterior de las organizaciones,  las cuales realizan importantes inversiones en I+D, y el resultado es lo que comparten.  </w:t>
      </w: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r>
        <w:rPr>
          <w:rFonts w:ascii="Arial" w:eastAsiaTheme="minorHAnsi" w:hAnsi="Arial" w:cs="Arial"/>
          <w:noProof/>
          <w:sz w:val="24"/>
          <w:szCs w:val="24"/>
        </w:rPr>
        <mc:AlternateContent>
          <mc:Choice Requires="wps">
            <w:drawing>
              <wp:anchor distT="45720" distB="45720" distL="114300" distR="114300" simplePos="0" relativeHeight="251755520" behindDoc="1" locked="0" layoutInCell="1" allowOverlap="1" wp14:anchorId="3F151971" wp14:editId="277DC757">
                <wp:simplePos x="0" y="0"/>
                <wp:positionH relativeFrom="column">
                  <wp:posOffset>253365</wp:posOffset>
                </wp:positionH>
                <wp:positionV relativeFrom="paragraph">
                  <wp:posOffset>142875</wp:posOffset>
                </wp:positionV>
                <wp:extent cx="4848225" cy="533400"/>
                <wp:effectExtent l="0" t="0" r="9525" b="0"/>
                <wp:wrapNone/>
                <wp:docPr id="86061"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533400"/>
                        </a:xfrm>
                        <a:prstGeom prst="rect">
                          <a:avLst/>
                        </a:prstGeom>
                        <a:solidFill>
                          <a:srgbClr val="FFFFFF"/>
                        </a:solidFill>
                        <a:ln w="9525">
                          <a:noFill/>
                          <a:miter lim="800000"/>
                          <a:headEnd/>
                          <a:tailEnd/>
                        </a:ln>
                      </wps:spPr>
                      <wps:txbx>
                        <w:txbxContent>
                          <w:p w:rsidR="00594E4A" w:rsidRPr="007A0BC8" w:rsidRDefault="00594E4A" w:rsidP="00594E4A">
                            <w:pPr>
                              <w:spacing w:after="0"/>
                              <w:jc w:val="center"/>
                              <w:rPr>
                                <w:rFonts w:ascii="Arial" w:hAnsi="Arial" w:cs="Arial"/>
                                <w:b/>
                                <w:sz w:val="16"/>
                                <w:szCs w:val="16"/>
                              </w:rPr>
                            </w:pPr>
                            <w:r>
                              <w:rPr>
                                <w:rFonts w:ascii="Arial" w:hAnsi="Arial" w:cs="Arial"/>
                                <w:b/>
                                <w:sz w:val="16"/>
                                <w:szCs w:val="16"/>
                              </w:rPr>
                              <w:t>Figura</w:t>
                            </w:r>
                            <w:r w:rsidRPr="007A0BC8">
                              <w:rPr>
                                <w:rFonts w:ascii="Arial" w:hAnsi="Arial" w:cs="Arial"/>
                                <w:b/>
                                <w:sz w:val="16"/>
                                <w:szCs w:val="16"/>
                              </w:rPr>
                              <w:t xml:space="preserve"> 2.</w:t>
                            </w:r>
                            <w:r>
                              <w:rPr>
                                <w:rFonts w:ascii="Arial" w:hAnsi="Arial" w:cs="Arial"/>
                                <w:b/>
                                <w:sz w:val="16"/>
                                <w:szCs w:val="16"/>
                              </w:rPr>
                              <w:t>2 Formas de transferencia tecnológica</w:t>
                            </w:r>
                          </w:p>
                          <w:p w:rsidR="00594E4A" w:rsidRPr="007A0BC8" w:rsidRDefault="00594E4A" w:rsidP="00594E4A">
                            <w:pPr>
                              <w:spacing w:after="0" w:line="360" w:lineRule="auto"/>
                              <w:jc w:val="center"/>
                              <w:rPr>
                                <w:rFonts w:ascii="Arial" w:eastAsia="Times New Roman" w:hAnsi="Arial" w:cs="Arial"/>
                                <w:b/>
                                <w:color w:val="000000" w:themeColor="text1"/>
                                <w:sz w:val="16"/>
                                <w:szCs w:val="16"/>
                              </w:rPr>
                            </w:pPr>
                            <w:r w:rsidRPr="007A0BC8">
                              <w:rPr>
                                <w:rFonts w:ascii="Arial" w:hAnsi="Arial" w:cs="Arial"/>
                                <w:b/>
                                <w:sz w:val="16"/>
                                <w:szCs w:val="16"/>
                              </w:rPr>
                              <w:t xml:space="preserve">Fuente: </w:t>
                            </w:r>
                            <w:r w:rsidRPr="007A0BC8">
                              <w:rPr>
                                <w:rFonts w:ascii="Arial" w:eastAsia="Times New Roman" w:hAnsi="Arial" w:cs="Arial"/>
                                <w:b/>
                                <w:color w:val="000000" w:themeColor="text1"/>
                                <w:sz w:val="16"/>
                                <w:szCs w:val="16"/>
                              </w:rPr>
                              <w:t xml:space="preserve">Fuente: </w:t>
                            </w:r>
                            <w:proofErr w:type="spellStart"/>
                            <w:r w:rsidRPr="007A0BC8">
                              <w:rPr>
                                <w:rFonts w:ascii="Arial" w:eastAsia="Times New Roman" w:hAnsi="Arial" w:cs="Arial"/>
                                <w:b/>
                                <w:color w:val="000000" w:themeColor="text1"/>
                                <w:sz w:val="16"/>
                                <w:szCs w:val="16"/>
                              </w:rPr>
                              <w:t>Fontalvo</w:t>
                            </w:r>
                            <w:proofErr w:type="spellEnd"/>
                            <w:r w:rsidRPr="007A0BC8">
                              <w:rPr>
                                <w:rFonts w:ascii="Arial" w:eastAsia="Times New Roman" w:hAnsi="Arial" w:cs="Arial"/>
                                <w:b/>
                                <w:color w:val="000000" w:themeColor="text1"/>
                                <w:sz w:val="16"/>
                                <w:szCs w:val="16"/>
                              </w:rPr>
                              <w:t xml:space="preserve"> (2010)</w:t>
                            </w:r>
                          </w:p>
                          <w:p w:rsidR="00594E4A" w:rsidRPr="007A0BC8"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19.95pt;margin-top:11.25pt;width:381.75pt;height:42pt;z-index:-251560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" stroked="f">
                <v:textbox>
                  <w:txbxContent>
                    <w:p w:rsidR="00594E4A" w:rsidRPr="007A0BC8" w:rsidRDefault="00594E4A" w:rsidP="00594E4A">
                      <w:pPr>
                        <w:spacing w:after="0"/>
                        <w:jc w:val="center"/>
                        <w:rPr>
                          <w:rFonts w:ascii="Arial" w:hAnsi="Arial" w:cs="Arial"/>
                          <w:b/>
                          <w:sz w:val="16"/>
                          <w:szCs w:val="16"/>
                        </w:rPr>
                      </w:pPr>
                      <w:r>
                        <w:rPr>
                          <w:rFonts w:ascii="Arial" w:hAnsi="Arial" w:cs="Arial"/>
                          <w:b/>
                          <w:sz w:val="16"/>
                          <w:szCs w:val="16"/>
                        </w:rPr>
                        <w:t>Figura</w:t>
                      </w:r>
                      <w:r w:rsidRPr="007A0BC8">
                        <w:rPr>
                          <w:rFonts w:ascii="Arial" w:hAnsi="Arial" w:cs="Arial"/>
                          <w:b/>
                          <w:sz w:val="16"/>
                          <w:szCs w:val="16"/>
                        </w:rPr>
                        <w:t xml:space="preserve"> 2.</w:t>
                      </w:r>
                      <w:r>
                        <w:rPr>
                          <w:rFonts w:ascii="Arial" w:hAnsi="Arial" w:cs="Arial"/>
                          <w:b/>
                          <w:sz w:val="16"/>
                          <w:szCs w:val="16"/>
                        </w:rPr>
                        <w:t>2 Formas de transferencia tecnológica</w:t>
                      </w:r>
                    </w:p>
                    <w:p w:rsidR="00594E4A" w:rsidRPr="007A0BC8" w:rsidRDefault="00594E4A" w:rsidP="00594E4A">
                      <w:pPr>
                        <w:spacing w:after="0" w:line="360" w:lineRule="auto"/>
                        <w:jc w:val="center"/>
                        <w:rPr>
                          <w:rFonts w:ascii="Arial" w:eastAsia="Times New Roman" w:hAnsi="Arial" w:cs="Arial"/>
                          <w:b/>
                          <w:color w:val="000000" w:themeColor="text1"/>
                          <w:sz w:val="16"/>
                          <w:szCs w:val="16"/>
                        </w:rPr>
                      </w:pPr>
                      <w:r w:rsidRPr="007A0BC8">
                        <w:rPr>
                          <w:rFonts w:ascii="Arial" w:hAnsi="Arial" w:cs="Arial"/>
                          <w:b/>
                          <w:sz w:val="16"/>
                          <w:szCs w:val="16"/>
                        </w:rPr>
                        <w:t xml:space="preserve">Fuente: </w:t>
                      </w:r>
                      <w:r w:rsidRPr="007A0BC8">
                        <w:rPr>
                          <w:rFonts w:ascii="Arial" w:eastAsia="Times New Roman" w:hAnsi="Arial" w:cs="Arial"/>
                          <w:b/>
                          <w:color w:val="000000" w:themeColor="text1"/>
                          <w:sz w:val="16"/>
                          <w:szCs w:val="16"/>
                        </w:rPr>
                        <w:t xml:space="preserve">Fuente: </w:t>
                      </w:r>
                      <w:proofErr w:type="spellStart"/>
                      <w:r w:rsidRPr="007A0BC8">
                        <w:rPr>
                          <w:rFonts w:ascii="Arial" w:eastAsia="Times New Roman" w:hAnsi="Arial" w:cs="Arial"/>
                          <w:b/>
                          <w:color w:val="000000" w:themeColor="text1"/>
                          <w:sz w:val="16"/>
                          <w:szCs w:val="16"/>
                        </w:rPr>
                        <w:t>Fontalvo</w:t>
                      </w:r>
                      <w:proofErr w:type="spellEnd"/>
                      <w:r w:rsidRPr="007A0BC8">
                        <w:rPr>
                          <w:rFonts w:ascii="Arial" w:eastAsia="Times New Roman" w:hAnsi="Arial" w:cs="Arial"/>
                          <w:b/>
                          <w:color w:val="000000" w:themeColor="text1"/>
                          <w:sz w:val="16"/>
                          <w:szCs w:val="16"/>
                        </w:rPr>
                        <w:t xml:space="preserve"> (2010)</w:t>
                      </w:r>
                    </w:p>
                    <w:p w:rsidR="00594E4A" w:rsidRPr="007A0BC8"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firstLine="709"/>
        <w:jc w:val="both"/>
        <w:rPr>
          <w:rFonts w:ascii="Arial" w:eastAsia="Times New Roman" w:hAnsi="Arial" w:cs="Arial"/>
          <w:sz w:val="24"/>
          <w:szCs w:val="24"/>
        </w:rPr>
      </w:pPr>
    </w:p>
    <w:p w:rsidR="00594E4A" w:rsidRDefault="00594E4A" w:rsidP="00594E4A">
      <w:pPr>
        <w:spacing w:after="0" w:line="360" w:lineRule="auto"/>
        <w:ind w:right="-234" w:firstLine="709"/>
        <w:jc w:val="both"/>
        <w:rPr>
          <w:rFonts w:ascii="Arial" w:eastAsia="Times New Roman" w:hAnsi="Arial" w:cs="Arial"/>
          <w:sz w:val="24"/>
          <w:szCs w:val="24"/>
        </w:rPr>
      </w:pPr>
    </w:p>
    <w:p w:rsidR="00594E4A" w:rsidRPr="008D79A8" w:rsidRDefault="00594E4A" w:rsidP="00594E4A">
      <w:pPr>
        <w:spacing w:after="0" w:line="360" w:lineRule="auto"/>
        <w:ind w:right="-234" w:firstLine="709"/>
        <w:jc w:val="both"/>
        <w:rPr>
          <w:rFonts w:ascii="Arial" w:eastAsia="Times New Roman" w:hAnsi="Arial" w:cs="Arial"/>
          <w:sz w:val="20"/>
          <w:szCs w:val="20"/>
        </w:rPr>
      </w:pPr>
      <w:r w:rsidRPr="00850F2F">
        <w:rPr>
          <w:rFonts w:ascii="Arial" w:eastAsia="Times New Roman" w:hAnsi="Arial" w:cs="Arial"/>
          <w:sz w:val="24"/>
          <w:szCs w:val="24"/>
        </w:rPr>
        <w:t>En cuanto a tecnologías probadas de la misma manera se da dentro y con varias organizaciones, lo que comparten en esta parte son productos o procesos de una planta a otra.</w:t>
      </w:r>
    </w:p>
    <w:p w:rsidR="00594E4A" w:rsidRDefault="00594E4A" w:rsidP="00594E4A">
      <w:pPr>
        <w:spacing w:line="360" w:lineRule="auto"/>
        <w:ind w:right="-518"/>
        <w:jc w:val="center"/>
        <w:rPr>
          <w:rFonts w:ascii="Arial" w:eastAsiaTheme="minorHAnsi" w:hAnsi="Arial" w:cs="Arial"/>
          <w:b/>
          <w:sz w:val="28"/>
          <w:szCs w:val="24"/>
          <w:lang w:eastAsia="en-US"/>
        </w:rPr>
      </w:pPr>
      <w:r>
        <w:rPr>
          <w:rFonts w:ascii="Arial" w:eastAsiaTheme="minorHAnsi" w:hAnsi="Arial" w:cs="Arial"/>
          <w:b/>
          <w:noProof/>
          <w:sz w:val="28"/>
          <w:szCs w:val="24"/>
        </w:rPr>
        <mc:AlternateContent>
          <mc:Choice Requires="wps">
            <w:drawing>
              <wp:anchor distT="0" distB="0" distL="114300" distR="114300" simplePos="0" relativeHeight="251756544" behindDoc="0" locked="0" layoutInCell="1" allowOverlap="1" wp14:anchorId="40AFA1E8" wp14:editId="2CE31281">
                <wp:simplePos x="0" y="0"/>
                <wp:positionH relativeFrom="column">
                  <wp:posOffset>329565</wp:posOffset>
                </wp:positionH>
                <wp:positionV relativeFrom="paragraph">
                  <wp:posOffset>92710</wp:posOffset>
                </wp:positionV>
                <wp:extent cx="4991100" cy="1219200"/>
                <wp:effectExtent l="19050" t="0" r="38100" b="38100"/>
                <wp:wrapNone/>
                <wp:docPr id="86062" name="86062 Nube"/>
                <wp:cNvGraphicFramePr/>
                <a:graphic xmlns:a="http://schemas.openxmlformats.org/drawingml/2006/main">
                  <a:graphicData uri="http://schemas.microsoft.com/office/word/2010/wordprocessingShape">
                    <wps:wsp>
                      <wps:cNvSpPr/>
                      <wps:spPr>
                        <a:xfrm>
                          <a:off x="0" y="0"/>
                          <a:ext cx="4991100" cy="1219200"/>
                        </a:xfrm>
                        <a:prstGeom prst="cloud">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7A0BC8" w:rsidRDefault="00594E4A" w:rsidP="00594E4A">
                            <w:pPr>
                              <w:spacing w:line="360" w:lineRule="auto"/>
                              <w:jc w:val="center"/>
                              <w:rPr>
                                <w:rFonts w:ascii="Arial" w:eastAsiaTheme="minorHAnsi" w:hAnsi="Arial" w:cs="Arial"/>
                                <w:b/>
                                <w:i/>
                                <w:color w:val="FFFFFF" w:themeColor="background1"/>
                                <w:sz w:val="28"/>
                                <w:szCs w:val="24"/>
                                <w:lang w:eastAsia="en-US"/>
                              </w:rPr>
                            </w:pPr>
                            <w:r w:rsidRPr="007A0BC8">
                              <w:rPr>
                                <w:rFonts w:ascii="Arial" w:eastAsiaTheme="minorHAnsi" w:hAnsi="Arial" w:cs="Arial"/>
                                <w:b/>
                                <w:i/>
                                <w:color w:val="FFFFFF" w:themeColor="background1"/>
                                <w:sz w:val="28"/>
                                <w:szCs w:val="24"/>
                                <w:lang w:eastAsia="en-US"/>
                              </w:rPr>
                              <w:t>5x5 claves para una transferencia tecnológica</w:t>
                            </w:r>
                          </w:p>
                          <w:p w:rsidR="00594E4A" w:rsidRPr="007A0BC8" w:rsidRDefault="00594E4A" w:rsidP="00594E4A">
                            <w:pPr>
                              <w:jc w:val="center"/>
                              <w:rPr>
                                <w:rFonts w:ascii="Arial" w:hAnsi="Arial" w:cs="Arial"/>
                                <w:color w:val="C0504D" w:themeColor="accent2"/>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86062 Nube" o:spid="_x0000_s1072" style="position:absolute;left:0;text-align:left;margin-left:25.95pt;margin-top:7.3pt;width:393pt;height:96pt;z-index:251756544;visibility:visible;mso-wrap-style:square;mso-wrap-distance-left:9pt;mso-wrap-distance-top:0;mso-wrap-distance-right:9pt;mso-wrap-distance-bottom:0;mso-position-horizontal:absolute;mso-position-horizontal-relative:text;mso-position-vertical:absolute;mso-position-vertical-relative:text;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4f81bd [3204]" strokecolor="#243f60 [1604]" strokeweight="2pt">
                <v:stroke joinstyle="miter"/>
                <v:formulas/>
                <v:path arrowok="t" o:connecttype="custom" o:connectlocs="542204,738773;249555,716280;800425,984927;672412,995680;1903781,1103207;1826604,1054100;3330519,980750;3299672,1034627;3943085,647813;4318688,849207;4829120,433324;4661826,508847;4427753,153134;4436533,188807;3359519,111534;3445245,66040;2558054,133209;2599531,93980;1617486,146530;1767681,184573;476812,445601;450585,405553" o:connectangles="0,0,0,0,0,0,0,0,0,0,0,0,0,0,0,0,0,0,0,0,0,0" textboxrect="0,0,43200,43200"/>
                <v:textbox>
                  <w:txbxContent>
                    <w:p w:rsidR="00594E4A" w:rsidRPr="007A0BC8" w:rsidRDefault="00594E4A" w:rsidP="00594E4A">
                      <w:pPr>
                        <w:spacing w:line="360" w:lineRule="auto"/>
                        <w:jc w:val="center"/>
                        <w:rPr>
                          <w:rFonts w:ascii="Arial" w:eastAsiaTheme="minorHAnsi" w:hAnsi="Arial" w:cs="Arial"/>
                          <w:b/>
                          <w:i/>
                          <w:color w:val="FFFFFF" w:themeColor="background1"/>
                          <w:sz w:val="28"/>
                          <w:szCs w:val="24"/>
                          <w:lang w:eastAsia="en-US"/>
                        </w:rPr>
                      </w:pPr>
                      <w:r w:rsidRPr="007A0BC8">
                        <w:rPr>
                          <w:rFonts w:ascii="Arial" w:eastAsiaTheme="minorHAnsi" w:hAnsi="Arial" w:cs="Arial"/>
                          <w:b/>
                          <w:i/>
                          <w:color w:val="FFFFFF" w:themeColor="background1"/>
                          <w:sz w:val="28"/>
                          <w:szCs w:val="24"/>
                          <w:lang w:eastAsia="en-US"/>
                        </w:rPr>
                        <w:t>5x5 claves para una transferencia tecnológica</w:t>
                      </w:r>
                    </w:p>
                    <w:p w:rsidR="00594E4A" w:rsidRPr="007A0BC8" w:rsidRDefault="00594E4A" w:rsidP="00594E4A">
                      <w:pPr>
                        <w:jc w:val="center"/>
                        <w:rPr>
                          <w:rFonts w:ascii="Arial" w:hAnsi="Arial" w:cs="Arial"/>
                          <w:color w:val="C0504D" w:themeColor="accent2"/>
                          <w:sz w:val="24"/>
                          <w:szCs w:val="24"/>
                        </w:rPr>
                      </w:pPr>
                    </w:p>
                  </w:txbxContent>
                </v:textbox>
              </v:shape>
            </w:pict>
          </mc:Fallback>
        </mc:AlternateContent>
      </w:r>
    </w:p>
    <w:p w:rsidR="00594E4A" w:rsidRDefault="00594E4A" w:rsidP="00594E4A">
      <w:pPr>
        <w:spacing w:line="360" w:lineRule="auto"/>
        <w:ind w:right="-518"/>
        <w:jc w:val="center"/>
        <w:rPr>
          <w:rFonts w:ascii="Arial" w:eastAsiaTheme="minorHAnsi" w:hAnsi="Arial" w:cs="Arial"/>
          <w:b/>
          <w:sz w:val="28"/>
          <w:szCs w:val="24"/>
          <w:lang w:eastAsia="en-US"/>
        </w:rPr>
      </w:pPr>
    </w:p>
    <w:p w:rsidR="00594E4A" w:rsidRDefault="00594E4A" w:rsidP="00594E4A">
      <w:pPr>
        <w:spacing w:line="360" w:lineRule="auto"/>
        <w:ind w:right="-518"/>
        <w:jc w:val="center"/>
        <w:rPr>
          <w:rFonts w:ascii="Arial" w:eastAsiaTheme="minorHAnsi" w:hAnsi="Arial" w:cs="Arial"/>
          <w:b/>
          <w:sz w:val="28"/>
          <w:szCs w:val="24"/>
          <w:lang w:eastAsia="en-US"/>
        </w:rPr>
      </w:pPr>
    </w:p>
    <w:p w:rsidR="00594E4A" w:rsidRDefault="00594E4A" w:rsidP="00594E4A">
      <w:pPr>
        <w:spacing w:line="360" w:lineRule="auto"/>
        <w:ind w:right="-518"/>
        <w:jc w:val="center"/>
        <w:rPr>
          <w:rFonts w:ascii="Arial" w:eastAsiaTheme="minorHAnsi" w:hAnsi="Arial" w:cs="Arial"/>
          <w:b/>
          <w:sz w:val="28"/>
          <w:szCs w:val="24"/>
          <w:lang w:eastAsia="en-US"/>
        </w:rPr>
      </w:pPr>
    </w:p>
    <w:p w:rsidR="00594E4A" w:rsidRPr="008D79A8" w:rsidRDefault="00594E4A" w:rsidP="00594E4A">
      <w:pPr>
        <w:spacing w:line="360" w:lineRule="auto"/>
        <w:ind w:right="-234" w:firstLine="708"/>
        <w:jc w:val="both"/>
        <w:rPr>
          <w:rFonts w:ascii="Arial" w:eastAsiaTheme="minorHAnsi" w:hAnsi="Arial" w:cs="Arial"/>
          <w:b/>
          <w:sz w:val="28"/>
          <w:szCs w:val="24"/>
          <w:lang w:eastAsia="en-US"/>
        </w:rPr>
      </w:pPr>
      <w:r w:rsidRPr="00850F2F">
        <w:rPr>
          <w:rFonts w:ascii="Arial" w:eastAsiaTheme="minorHAnsi" w:hAnsi="Arial" w:cs="Arial"/>
          <w:sz w:val="24"/>
          <w:szCs w:val="24"/>
          <w:lang w:eastAsia="en-US"/>
        </w:rPr>
        <w:t xml:space="preserve">González (2012) hace referencia a 5X5 claves para una transferencia tecnológica, las cuales abarcan varios aspectos como: ventajas, transformaciones, desafíos, recomendaciones y herramientas, por lo que n la figura 8, se muestra el uso de los diferentes medios y herramientas que componen el mundo de los medios sociales de internet confieren una serie de ventajas y beneficios:  </w:t>
      </w:r>
    </w:p>
    <w:p w:rsidR="00594E4A" w:rsidRPr="00850F2F" w:rsidRDefault="00594E4A" w:rsidP="00594E4A">
      <w:pPr>
        <w:spacing w:line="360" w:lineRule="auto"/>
        <w:jc w:val="both"/>
        <w:rPr>
          <w:rFonts w:ascii="Arial" w:eastAsiaTheme="minorHAnsi" w:hAnsi="Arial" w:cs="Arial"/>
          <w:sz w:val="24"/>
          <w:szCs w:val="24"/>
          <w:lang w:eastAsia="en-US"/>
        </w:rPr>
      </w:pPr>
      <w:r w:rsidRPr="00850F2F">
        <w:rPr>
          <w:rFonts w:ascii="Arial" w:eastAsiaTheme="minorHAnsi" w:hAnsi="Arial" w:cs="Arial"/>
          <w:noProof/>
          <w:sz w:val="24"/>
          <w:szCs w:val="24"/>
        </w:rPr>
        <w:drawing>
          <wp:inline distT="0" distB="0" distL="0" distR="0" wp14:anchorId="14D28C83" wp14:editId="6C6549CA">
            <wp:extent cx="5486400" cy="2943225"/>
            <wp:effectExtent l="0" t="0" r="0" b="66675"/>
            <wp:docPr id="57"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3" r:lo="rId174" r:qs="rId175" r:cs="rId176"/>
              </a:graphicData>
            </a:graphic>
          </wp:inline>
        </w:drawing>
      </w:r>
    </w:p>
    <w:p w:rsidR="00594E4A" w:rsidRDefault="00594E4A" w:rsidP="00594E4A">
      <w:pPr>
        <w:spacing w:line="360" w:lineRule="auto"/>
        <w:jc w:val="center"/>
        <w:rPr>
          <w:rFonts w:ascii="Arial" w:eastAsiaTheme="minorHAnsi" w:hAnsi="Arial" w:cs="Arial"/>
          <w:sz w:val="20"/>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57568" behindDoc="1" locked="0" layoutInCell="1" allowOverlap="1" wp14:anchorId="05731CF2" wp14:editId="2C2A35C0">
                <wp:simplePos x="0" y="0"/>
                <wp:positionH relativeFrom="column">
                  <wp:posOffset>329565</wp:posOffset>
                </wp:positionH>
                <wp:positionV relativeFrom="paragraph">
                  <wp:posOffset>16510</wp:posOffset>
                </wp:positionV>
                <wp:extent cx="4848225" cy="666750"/>
                <wp:effectExtent l="0" t="0" r="9525" b="0"/>
                <wp:wrapNone/>
                <wp:docPr id="86063"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4E1A44" w:rsidRDefault="00594E4A" w:rsidP="00594E4A">
                            <w:pPr>
                              <w:jc w:val="center"/>
                              <w:rPr>
                                <w:rFonts w:ascii="Arial" w:hAnsi="Arial" w:cs="Arial"/>
                                <w:b/>
                                <w:sz w:val="16"/>
                                <w:szCs w:val="16"/>
                              </w:rPr>
                            </w:pPr>
                            <w:r>
                              <w:rPr>
                                <w:rFonts w:ascii="Arial" w:hAnsi="Arial" w:cs="Arial"/>
                                <w:b/>
                                <w:sz w:val="16"/>
                                <w:szCs w:val="16"/>
                              </w:rPr>
                              <w:t>Esquema</w:t>
                            </w:r>
                            <w:r w:rsidRPr="004E1A44">
                              <w:rPr>
                                <w:rFonts w:ascii="Arial" w:hAnsi="Arial" w:cs="Arial"/>
                                <w:b/>
                                <w:sz w:val="16"/>
                                <w:szCs w:val="16"/>
                              </w:rPr>
                              <w:t xml:space="preserve"> 2.</w:t>
                            </w:r>
                            <w:r>
                              <w:rPr>
                                <w:rFonts w:ascii="Arial" w:hAnsi="Arial" w:cs="Arial"/>
                                <w:b/>
                                <w:sz w:val="16"/>
                                <w:szCs w:val="16"/>
                              </w:rPr>
                              <w:t>12 Ventajas de la transferencia tecnológica</w:t>
                            </w:r>
                          </w:p>
                          <w:p w:rsidR="00594E4A" w:rsidRPr="007A0BC8" w:rsidRDefault="00594E4A" w:rsidP="00594E4A">
                            <w:pPr>
                              <w:spacing w:line="360" w:lineRule="auto"/>
                              <w:jc w:val="center"/>
                              <w:rPr>
                                <w:rFonts w:ascii="Arial" w:hAnsi="Arial" w:cs="Arial"/>
                                <w:b/>
                                <w:sz w:val="16"/>
                                <w:szCs w:val="16"/>
                              </w:rPr>
                            </w:pPr>
                            <w:r w:rsidRPr="004E1A44">
                              <w:rPr>
                                <w:rFonts w:ascii="Arial" w:hAnsi="Arial" w:cs="Arial"/>
                                <w:b/>
                                <w:sz w:val="16"/>
                                <w:szCs w:val="16"/>
                              </w:rPr>
                              <w:t xml:space="preserve">Fuente: </w:t>
                            </w:r>
                            <w:r w:rsidRPr="004E1A44">
                              <w:rPr>
                                <w:rFonts w:ascii="Arial" w:eastAsiaTheme="minorHAnsi" w:hAnsi="Arial" w:cs="Arial"/>
                                <w:b/>
                                <w:sz w:val="16"/>
                                <w:szCs w:val="16"/>
                                <w:lang w:eastAsia="en-US"/>
                              </w:rPr>
                              <w:t>Elaboración propia con</w:t>
                            </w:r>
                            <w:r>
                              <w:rPr>
                                <w:rFonts w:ascii="Arial" w:eastAsiaTheme="minorHAnsi" w:hAnsi="Arial" w:cs="Arial"/>
                                <w:b/>
                                <w:sz w:val="16"/>
                                <w:szCs w:val="16"/>
                                <w:lang w:eastAsia="en-US"/>
                              </w:rPr>
                              <w:t xml:space="preserve"> información de González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25.95pt;margin-top:1.3pt;width:381.75pt;height:52.5pt;z-index:-251558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" stroked="f">
                <v:textbox>
                  <w:txbxContent>
                    <w:p w:rsidR="00594E4A" w:rsidRPr="004E1A44" w:rsidRDefault="00594E4A" w:rsidP="00594E4A">
                      <w:pPr>
                        <w:jc w:val="center"/>
                        <w:rPr>
                          <w:rFonts w:ascii="Arial" w:hAnsi="Arial" w:cs="Arial"/>
                          <w:b/>
                          <w:sz w:val="16"/>
                          <w:szCs w:val="16"/>
                        </w:rPr>
                      </w:pPr>
                      <w:r>
                        <w:rPr>
                          <w:rFonts w:ascii="Arial" w:hAnsi="Arial" w:cs="Arial"/>
                          <w:b/>
                          <w:sz w:val="16"/>
                          <w:szCs w:val="16"/>
                        </w:rPr>
                        <w:t>Esquema</w:t>
                      </w:r>
                      <w:r w:rsidRPr="004E1A44">
                        <w:rPr>
                          <w:rFonts w:ascii="Arial" w:hAnsi="Arial" w:cs="Arial"/>
                          <w:b/>
                          <w:sz w:val="16"/>
                          <w:szCs w:val="16"/>
                        </w:rPr>
                        <w:t xml:space="preserve"> 2.</w:t>
                      </w:r>
                      <w:r>
                        <w:rPr>
                          <w:rFonts w:ascii="Arial" w:hAnsi="Arial" w:cs="Arial"/>
                          <w:b/>
                          <w:sz w:val="16"/>
                          <w:szCs w:val="16"/>
                        </w:rPr>
                        <w:t>12 Ventajas de la transferencia tecnológica</w:t>
                      </w:r>
                    </w:p>
                    <w:p w:rsidR="00594E4A" w:rsidRPr="007A0BC8" w:rsidRDefault="00594E4A" w:rsidP="00594E4A">
                      <w:pPr>
                        <w:spacing w:line="360" w:lineRule="auto"/>
                        <w:jc w:val="center"/>
                        <w:rPr>
                          <w:rFonts w:ascii="Arial" w:hAnsi="Arial" w:cs="Arial"/>
                          <w:b/>
                          <w:sz w:val="16"/>
                          <w:szCs w:val="16"/>
                        </w:rPr>
                      </w:pPr>
                      <w:r w:rsidRPr="004E1A44">
                        <w:rPr>
                          <w:rFonts w:ascii="Arial" w:hAnsi="Arial" w:cs="Arial"/>
                          <w:b/>
                          <w:sz w:val="16"/>
                          <w:szCs w:val="16"/>
                        </w:rPr>
                        <w:t xml:space="preserve">Fuente: </w:t>
                      </w:r>
                      <w:r w:rsidRPr="004E1A44">
                        <w:rPr>
                          <w:rFonts w:ascii="Arial" w:eastAsiaTheme="minorHAnsi" w:hAnsi="Arial" w:cs="Arial"/>
                          <w:b/>
                          <w:sz w:val="16"/>
                          <w:szCs w:val="16"/>
                          <w:lang w:eastAsia="en-US"/>
                        </w:rPr>
                        <w:t>Elaboración propia con</w:t>
                      </w:r>
                      <w:r>
                        <w:rPr>
                          <w:rFonts w:ascii="Arial" w:eastAsiaTheme="minorHAnsi" w:hAnsi="Arial" w:cs="Arial"/>
                          <w:b/>
                          <w:sz w:val="16"/>
                          <w:szCs w:val="16"/>
                          <w:lang w:eastAsia="en-US"/>
                        </w:rPr>
                        <w:t xml:space="preserve"> información de González (2012)</w:t>
                      </w:r>
                    </w:p>
                  </w:txbxContent>
                </v:textbox>
              </v:shape>
            </w:pict>
          </mc:Fallback>
        </mc:AlternateContent>
      </w:r>
    </w:p>
    <w:p w:rsidR="00594E4A" w:rsidRDefault="00594E4A" w:rsidP="00594E4A">
      <w:pPr>
        <w:spacing w:line="360" w:lineRule="auto"/>
        <w:ind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9"/>
        <w:jc w:val="both"/>
        <w:rPr>
          <w:rFonts w:ascii="Arial" w:eastAsiaTheme="minorHAnsi" w:hAnsi="Arial" w:cs="Arial"/>
          <w:sz w:val="24"/>
          <w:szCs w:val="24"/>
          <w:lang w:eastAsia="en-US"/>
        </w:rPr>
      </w:pPr>
    </w:p>
    <w:p w:rsidR="00594E4A" w:rsidRDefault="00594E4A" w:rsidP="00594E4A">
      <w:pPr>
        <w:spacing w:after="0" w:line="360" w:lineRule="auto"/>
        <w:ind w:right="-234" w:firstLine="709"/>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Gracias a los medios sociales de internet se facilita el </w:t>
      </w:r>
      <w:proofErr w:type="spellStart"/>
      <w:r w:rsidRPr="00850F2F">
        <w:rPr>
          <w:rFonts w:ascii="Arial" w:eastAsiaTheme="minorHAnsi" w:hAnsi="Arial" w:cs="Arial"/>
          <w:sz w:val="24"/>
          <w:szCs w:val="24"/>
          <w:lang w:eastAsia="en-US"/>
        </w:rPr>
        <w:t>networking</w:t>
      </w:r>
      <w:proofErr w:type="spellEnd"/>
      <w:r w:rsidRPr="00850F2F">
        <w:rPr>
          <w:rFonts w:ascii="Arial" w:eastAsiaTheme="minorHAnsi" w:hAnsi="Arial" w:cs="Arial"/>
          <w:sz w:val="24"/>
          <w:szCs w:val="24"/>
          <w:lang w:eastAsia="en-US"/>
        </w:rPr>
        <w:t xml:space="preserve"> y permiten llegar hasta cualquier persona en el mundo, es decir una conexión con cualquier empresa como se menciona en la figura 8. Paralelamente la ventaja por excelencia que ofrecen los medios sociales es la de entablar una relación especial y de empatía con los usuarios de internet y en este caso con los potenciales clientes o intermediarios hacia ellos. Se trata de una relación basada en valores como: empatía, confianza, transparencia, cercanía, diálogo, colaboración, etcétera.</w:t>
      </w:r>
    </w:p>
    <w:p w:rsidR="00594E4A" w:rsidRPr="00850F2F" w:rsidRDefault="00594E4A" w:rsidP="00594E4A">
      <w:pPr>
        <w:spacing w:after="0" w:line="360" w:lineRule="auto"/>
        <w:ind w:right="-234" w:firstLine="709"/>
        <w:jc w:val="both"/>
        <w:rPr>
          <w:rFonts w:ascii="Arial" w:eastAsiaTheme="minorHAnsi" w:hAnsi="Arial" w:cs="Arial"/>
          <w:sz w:val="24"/>
          <w:szCs w:val="24"/>
          <w:lang w:eastAsia="en-US"/>
        </w:rPr>
      </w:pPr>
    </w:p>
    <w:p w:rsidR="00594E4A" w:rsidRDefault="00594E4A" w:rsidP="00594E4A">
      <w:pPr>
        <w:spacing w:after="0" w:line="360" w:lineRule="auto"/>
        <w:ind w:right="-234" w:firstLine="709"/>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Cabe mencionar que la presencia en los principales medios sociales proporciona una mejora espectacular de la visibilidad de la entidad (aumento de la reputación), permitiendo aumentar la notoriedad ante el público objetivo de la institución. Además, la utilización de herramientas online transmite al público objetivo valores relacionados con el conocimiento, la investigación, la ciencia o la tecnología y permiten mejorar la imagen de marca, el posicionamiento estratégico y el liderazgo deseado ante potenciales clientes. </w:t>
      </w:r>
    </w:p>
    <w:p w:rsidR="00594E4A" w:rsidRPr="00850F2F" w:rsidRDefault="00594E4A" w:rsidP="00594E4A">
      <w:pPr>
        <w:spacing w:after="0" w:line="360" w:lineRule="auto"/>
        <w:ind w:right="-234" w:firstLine="709"/>
        <w:jc w:val="both"/>
        <w:rPr>
          <w:rFonts w:ascii="Arial" w:eastAsiaTheme="minorHAnsi" w:hAnsi="Arial" w:cs="Arial"/>
          <w:sz w:val="24"/>
          <w:szCs w:val="24"/>
          <w:lang w:eastAsia="en-US"/>
        </w:rPr>
      </w:pPr>
    </w:p>
    <w:p w:rsidR="00594E4A" w:rsidRDefault="00594E4A" w:rsidP="00594E4A">
      <w:pPr>
        <w:spacing w:after="0" w:line="360" w:lineRule="auto"/>
        <w:ind w:right="-234" w:firstLine="709"/>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Por otro lado la promoción basada en medios online tiene un ROI (retorno de la inversión o indicador del nivel de efectividad económica) que podría calificarse de excelente. Además el coste de las acciones comerciales en internet es más económico que las tradicionales y generan unos resultados excelentes. </w:t>
      </w:r>
    </w:p>
    <w:p w:rsidR="00594E4A" w:rsidRPr="00850F2F" w:rsidRDefault="00594E4A" w:rsidP="00594E4A">
      <w:pPr>
        <w:spacing w:after="0" w:line="360" w:lineRule="auto"/>
        <w:ind w:right="-234" w:firstLine="709"/>
        <w:jc w:val="both"/>
        <w:rPr>
          <w:rFonts w:ascii="Arial" w:eastAsiaTheme="minorHAnsi" w:hAnsi="Arial" w:cs="Arial"/>
          <w:sz w:val="24"/>
          <w:szCs w:val="24"/>
          <w:lang w:eastAsia="en-US"/>
        </w:rPr>
      </w:pPr>
    </w:p>
    <w:p w:rsidR="00594E4A" w:rsidRPr="00850F2F" w:rsidRDefault="00594E4A" w:rsidP="00594E4A">
      <w:pPr>
        <w:spacing w:after="0" w:line="360" w:lineRule="auto"/>
        <w:ind w:right="-234" w:firstLine="709"/>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No obstante es necesario entender el funcionamiento, tomar las decisiones adecuadas, emplear a los expertos apropiados, esperar el efecto de los resultados, probar y errar, con el objeto de lograr un aprendizaje. Por tanto, cuanto antes se empiecen a usar estas nuevas tecnologías y mecanismos de promoción se adquirirá mayor experiencia. De lo contrario puede existir el riesgo de quedar desfasado cuando llegue la utilización masiva de estas técnicas al mundo de la transferencia.</w:t>
      </w:r>
    </w:p>
    <w:p w:rsidR="00594E4A" w:rsidRDefault="00594E4A" w:rsidP="00594E4A">
      <w:pPr>
        <w:spacing w:after="0" w:line="360" w:lineRule="auto"/>
        <w:ind w:right="-234"/>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518"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Paralelamente se muestran en </w:t>
      </w:r>
      <w:r>
        <w:rPr>
          <w:rFonts w:ascii="Arial" w:eastAsiaTheme="minorHAnsi" w:hAnsi="Arial" w:cs="Arial"/>
          <w:sz w:val="24"/>
          <w:szCs w:val="24"/>
          <w:lang w:eastAsia="en-US"/>
        </w:rPr>
        <w:t>esquema 2.13</w:t>
      </w:r>
      <w:r w:rsidRPr="00850F2F">
        <w:rPr>
          <w:rFonts w:ascii="Arial" w:eastAsiaTheme="minorHAnsi" w:hAnsi="Arial" w:cs="Arial"/>
          <w:sz w:val="24"/>
          <w:szCs w:val="24"/>
          <w:lang w:eastAsia="en-US"/>
        </w:rPr>
        <w:t xml:space="preserve"> las transformaciones que son necesarias para realizar una transferencia tecnológica.</w:t>
      </w:r>
    </w:p>
    <w:p w:rsidR="00594E4A" w:rsidRPr="00850F2F" w:rsidRDefault="00594E4A" w:rsidP="00594E4A">
      <w:pPr>
        <w:spacing w:line="360" w:lineRule="auto"/>
        <w:jc w:val="both"/>
        <w:rPr>
          <w:rFonts w:ascii="Arial" w:eastAsiaTheme="minorHAnsi" w:hAnsi="Arial" w:cs="Arial"/>
          <w:sz w:val="24"/>
          <w:szCs w:val="24"/>
          <w:lang w:eastAsia="en-US"/>
        </w:rPr>
      </w:pPr>
    </w:p>
    <w:p w:rsidR="00594E4A" w:rsidRPr="00850F2F" w:rsidRDefault="00594E4A" w:rsidP="00594E4A">
      <w:pPr>
        <w:spacing w:line="360" w:lineRule="auto"/>
        <w:jc w:val="both"/>
        <w:rPr>
          <w:rFonts w:ascii="Arial" w:eastAsiaTheme="minorHAns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58592" behindDoc="1" locked="0" layoutInCell="1" allowOverlap="1" wp14:anchorId="3E3DF63D" wp14:editId="6A1C485E">
                <wp:simplePos x="0" y="0"/>
                <wp:positionH relativeFrom="column">
                  <wp:posOffset>434340</wp:posOffset>
                </wp:positionH>
                <wp:positionV relativeFrom="paragraph">
                  <wp:posOffset>4334510</wp:posOffset>
                </wp:positionV>
                <wp:extent cx="4848225" cy="666750"/>
                <wp:effectExtent l="0" t="0" r="9525" b="0"/>
                <wp:wrapNone/>
                <wp:docPr id="86064"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4E1A44" w:rsidRDefault="00594E4A" w:rsidP="00594E4A">
                            <w:pPr>
                              <w:jc w:val="center"/>
                              <w:rPr>
                                <w:rFonts w:ascii="Arial" w:hAnsi="Arial" w:cs="Arial"/>
                                <w:b/>
                                <w:sz w:val="16"/>
                                <w:szCs w:val="16"/>
                              </w:rPr>
                            </w:pPr>
                            <w:r>
                              <w:rPr>
                                <w:rFonts w:ascii="Arial" w:hAnsi="Arial" w:cs="Arial"/>
                                <w:b/>
                                <w:sz w:val="16"/>
                                <w:szCs w:val="16"/>
                              </w:rPr>
                              <w:t>Esquema</w:t>
                            </w:r>
                            <w:r w:rsidRPr="004E1A44">
                              <w:rPr>
                                <w:rFonts w:ascii="Arial" w:hAnsi="Arial" w:cs="Arial"/>
                                <w:b/>
                                <w:sz w:val="16"/>
                                <w:szCs w:val="16"/>
                              </w:rPr>
                              <w:t xml:space="preserve"> 2.</w:t>
                            </w:r>
                            <w:r>
                              <w:rPr>
                                <w:rFonts w:ascii="Arial" w:hAnsi="Arial" w:cs="Arial"/>
                                <w:b/>
                                <w:sz w:val="16"/>
                                <w:szCs w:val="16"/>
                              </w:rPr>
                              <w:t>13 Transformaciones de las transferencias tecnológicas</w:t>
                            </w:r>
                          </w:p>
                          <w:p w:rsidR="00594E4A" w:rsidRPr="004E1A44" w:rsidRDefault="00594E4A" w:rsidP="00594E4A">
                            <w:pPr>
                              <w:spacing w:line="360" w:lineRule="auto"/>
                              <w:jc w:val="center"/>
                              <w:rPr>
                                <w:rFonts w:ascii="Arial" w:eastAsia="Times New Roman" w:hAnsi="Arial" w:cs="Arial"/>
                                <w:b/>
                                <w:color w:val="000000" w:themeColor="text1"/>
                                <w:sz w:val="16"/>
                                <w:szCs w:val="16"/>
                              </w:rPr>
                            </w:pPr>
                            <w:r w:rsidRPr="004E1A44">
                              <w:rPr>
                                <w:rFonts w:ascii="Arial" w:hAnsi="Arial" w:cs="Arial"/>
                                <w:b/>
                                <w:sz w:val="16"/>
                                <w:szCs w:val="16"/>
                              </w:rPr>
                              <w:t xml:space="preserve">Fuente: </w:t>
                            </w:r>
                            <w:r w:rsidRPr="004E1A44">
                              <w:rPr>
                                <w:rFonts w:ascii="Arial" w:eastAsiaTheme="minorHAnsi" w:hAnsi="Arial" w:cs="Arial"/>
                                <w:b/>
                                <w:sz w:val="16"/>
                                <w:szCs w:val="16"/>
                                <w:lang w:eastAsia="en-US"/>
                              </w:rPr>
                              <w:t>Elaboración propia con</w:t>
                            </w:r>
                            <w:r>
                              <w:rPr>
                                <w:rFonts w:ascii="Arial" w:eastAsiaTheme="minorHAnsi" w:hAnsi="Arial" w:cs="Arial"/>
                                <w:b/>
                                <w:sz w:val="16"/>
                                <w:szCs w:val="16"/>
                                <w:lang w:eastAsia="en-US"/>
                              </w:rPr>
                              <w:t xml:space="preserve"> información de González (2012)</w:t>
                            </w:r>
                          </w:p>
                          <w:p w:rsidR="00594E4A" w:rsidRPr="007A0BC8"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4" type="#_x0000_t202" style="position:absolute;left:0;text-align:left;margin-left:34.2pt;margin-top:341.3pt;width:381.75pt;height:52.5pt;z-index:-251557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" stroked="f">
                <v:textbox>
                  <w:txbxContent>
                    <w:p w:rsidR="00594E4A" w:rsidRPr="004E1A44" w:rsidRDefault="00594E4A" w:rsidP="00594E4A">
                      <w:pPr>
                        <w:jc w:val="center"/>
                        <w:rPr>
                          <w:rFonts w:ascii="Arial" w:hAnsi="Arial" w:cs="Arial"/>
                          <w:b/>
                          <w:sz w:val="16"/>
                          <w:szCs w:val="16"/>
                        </w:rPr>
                      </w:pPr>
                      <w:r>
                        <w:rPr>
                          <w:rFonts w:ascii="Arial" w:hAnsi="Arial" w:cs="Arial"/>
                          <w:b/>
                          <w:sz w:val="16"/>
                          <w:szCs w:val="16"/>
                        </w:rPr>
                        <w:t>Esquema</w:t>
                      </w:r>
                      <w:r w:rsidRPr="004E1A44">
                        <w:rPr>
                          <w:rFonts w:ascii="Arial" w:hAnsi="Arial" w:cs="Arial"/>
                          <w:b/>
                          <w:sz w:val="16"/>
                          <w:szCs w:val="16"/>
                        </w:rPr>
                        <w:t xml:space="preserve"> 2.</w:t>
                      </w:r>
                      <w:r>
                        <w:rPr>
                          <w:rFonts w:ascii="Arial" w:hAnsi="Arial" w:cs="Arial"/>
                          <w:b/>
                          <w:sz w:val="16"/>
                          <w:szCs w:val="16"/>
                        </w:rPr>
                        <w:t>13 Transformaciones de las transferencias tecnológicas</w:t>
                      </w:r>
                    </w:p>
                    <w:p w:rsidR="00594E4A" w:rsidRPr="004E1A44" w:rsidRDefault="00594E4A" w:rsidP="00594E4A">
                      <w:pPr>
                        <w:spacing w:line="360" w:lineRule="auto"/>
                        <w:jc w:val="center"/>
                        <w:rPr>
                          <w:rFonts w:ascii="Arial" w:eastAsia="Times New Roman" w:hAnsi="Arial" w:cs="Arial"/>
                          <w:b/>
                          <w:color w:val="000000" w:themeColor="text1"/>
                          <w:sz w:val="16"/>
                          <w:szCs w:val="16"/>
                        </w:rPr>
                      </w:pPr>
                      <w:r w:rsidRPr="004E1A44">
                        <w:rPr>
                          <w:rFonts w:ascii="Arial" w:hAnsi="Arial" w:cs="Arial"/>
                          <w:b/>
                          <w:sz w:val="16"/>
                          <w:szCs w:val="16"/>
                        </w:rPr>
                        <w:t xml:space="preserve">Fuente: </w:t>
                      </w:r>
                      <w:r w:rsidRPr="004E1A44">
                        <w:rPr>
                          <w:rFonts w:ascii="Arial" w:eastAsiaTheme="minorHAnsi" w:hAnsi="Arial" w:cs="Arial"/>
                          <w:b/>
                          <w:sz w:val="16"/>
                          <w:szCs w:val="16"/>
                          <w:lang w:eastAsia="en-US"/>
                        </w:rPr>
                        <w:t>Elaboración propia con</w:t>
                      </w:r>
                      <w:r>
                        <w:rPr>
                          <w:rFonts w:ascii="Arial" w:eastAsiaTheme="minorHAnsi" w:hAnsi="Arial" w:cs="Arial"/>
                          <w:b/>
                          <w:sz w:val="16"/>
                          <w:szCs w:val="16"/>
                          <w:lang w:eastAsia="en-US"/>
                        </w:rPr>
                        <w:t xml:space="preserve"> información de González (2012)</w:t>
                      </w:r>
                    </w:p>
                    <w:p w:rsidR="00594E4A" w:rsidRPr="007A0BC8" w:rsidRDefault="00594E4A" w:rsidP="00594E4A">
                      <w:pPr>
                        <w:spacing w:line="360" w:lineRule="auto"/>
                        <w:ind w:firstLine="708"/>
                        <w:jc w:val="center"/>
                        <w:rPr>
                          <w:rFonts w:ascii="Arial" w:hAnsi="Arial" w:cs="Arial"/>
                          <w:b/>
                          <w:sz w:val="16"/>
                          <w:szCs w:val="16"/>
                        </w:rPr>
                      </w:pPr>
                    </w:p>
                  </w:txbxContent>
                </v:textbox>
              </v:shape>
            </w:pict>
          </mc:Fallback>
        </mc:AlternateContent>
      </w:r>
      <w:r w:rsidRPr="00850F2F">
        <w:rPr>
          <w:rFonts w:ascii="Arial" w:eastAsiaTheme="minorHAnsi" w:hAnsi="Arial" w:cs="Arial"/>
          <w:noProof/>
          <w:sz w:val="24"/>
          <w:szCs w:val="24"/>
        </w:rPr>
        <w:drawing>
          <wp:inline distT="0" distB="0" distL="0" distR="0" wp14:anchorId="5A111F8E" wp14:editId="5DF46985">
            <wp:extent cx="5857875" cy="4105275"/>
            <wp:effectExtent l="0" t="95250" r="0" b="161925"/>
            <wp:docPr id="58"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8" r:lo="rId179" r:qs="rId180" r:cs="rId181"/>
              </a:graphicData>
            </a:graphic>
          </wp:inline>
        </w:drawing>
      </w:r>
    </w:p>
    <w:p w:rsidR="00594E4A" w:rsidRDefault="00594E4A" w:rsidP="00594E4A">
      <w:pPr>
        <w:spacing w:line="360" w:lineRule="auto"/>
        <w:jc w:val="both"/>
        <w:rPr>
          <w:rFonts w:ascii="Arial" w:eastAsiaTheme="minorHAnsi" w:hAnsi="Arial" w:cs="Arial"/>
          <w:sz w:val="20"/>
          <w:szCs w:val="24"/>
          <w:lang w:eastAsia="en-US"/>
        </w:rPr>
      </w:pPr>
    </w:p>
    <w:p w:rsidR="00594E4A" w:rsidRDefault="00594E4A" w:rsidP="00594E4A">
      <w:pPr>
        <w:spacing w:line="360" w:lineRule="auto"/>
        <w:jc w:val="both"/>
        <w:rPr>
          <w:rFonts w:ascii="Arial" w:eastAsiaTheme="minorHAnsi" w:hAnsi="Arial" w:cs="Arial"/>
          <w:sz w:val="20"/>
          <w:szCs w:val="24"/>
          <w:lang w:eastAsia="en-US"/>
        </w:rPr>
      </w:pPr>
    </w:p>
    <w:p w:rsidR="00594E4A" w:rsidRPr="00850F2F" w:rsidRDefault="00594E4A" w:rsidP="00594E4A">
      <w:pPr>
        <w:spacing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Al igual que en otros sectores (turismo, seguros, bienes de consumo, educación, etcétera), internet está produciendo la desintermediación de la transferencia de tecnología, desde el investigador al empresario. Probablemente durante los próximos años se inicie una descentralización desde las oficinas de transferencia hacia los investigadores, esto de acuerdo con González (2012).</w:t>
      </w:r>
    </w:p>
    <w:p w:rsidR="00594E4A" w:rsidRDefault="00594E4A" w:rsidP="00594E4A">
      <w:pPr>
        <w:spacing w:line="360" w:lineRule="auto"/>
        <w:ind w:firstLine="708"/>
        <w:jc w:val="both"/>
        <w:rPr>
          <w:rFonts w:ascii="Arial" w:eastAsiaTheme="minorHAnsi" w:hAnsi="Arial" w:cs="Arial"/>
          <w:sz w:val="24"/>
          <w:szCs w:val="24"/>
          <w:lang w:eastAsia="en-US"/>
        </w:rPr>
      </w:pPr>
    </w:p>
    <w:p w:rsidR="00594E4A" w:rsidRDefault="00594E4A" w:rsidP="00594E4A">
      <w:pPr>
        <w:spacing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Sin embargo las universidades tendrán como armas futuras su excelencia científica y su habilidad para conectar socialmente con la industria gracias a la democratización del conocimiento gracias a la democratización del conocimiento. Se habrá de desarrollar el conjunto de activos intangibles (talento, marca, reputación, liderazgo, procesos) que darán valor a la universidad, sin importar su localización, tamaño, presupuesto o recursos.  </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Los ecosistemas de relaciones alrededor de la innovación son una de las bases del éxito de la transferencia en muchas instituciones y países. Actualmente se </w:t>
      </w:r>
      <w:proofErr w:type="spellStart"/>
      <w:r w:rsidRPr="00850F2F">
        <w:rPr>
          <w:rFonts w:ascii="Arial" w:eastAsiaTheme="minorHAnsi" w:hAnsi="Arial" w:cs="Arial"/>
          <w:sz w:val="24"/>
          <w:szCs w:val="24"/>
          <w:lang w:eastAsia="en-US"/>
        </w:rPr>
        <w:t>cimentan</w:t>
      </w:r>
      <w:proofErr w:type="spellEnd"/>
      <w:r w:rsidRPr="00850F2F">
        <w:rPr>
          <w:rFonts w:ascii="Arial" w:eastAsiaTheme="minorHAnsi" w:hAnsi="Arial" w:cs="Arial"/>
          <w:sz w:val="24"/>
          <w:szCs w:val="24"/>
          <w:lang w:eastAsia="en-US"/>
        </w:rPr>
        <w:t xml:space="preserve"> a menudo sobre espacios físicos como parques científico-tecnológicos (modelo </w:t>
      </w:r>
      <w:proofErr w:type="spellStart"/>
      <w:r w:rsidRPr="00850F2F">
        <w:rPr>
          <w:rFonts w:ascii="Arial" w:eastAsiaTheme="minorHAnsi" w:hAnsi="Arial" w:cs="Arial"/>
          <w:sz w:val="24"/>
          <w:szCs w:val="24"/>
          <w:lang w:eastAsia="en-US"/>
        </w:rPr>
        <w:t>brick</w:t>
      </w:r>
      <w:proofErr w:type="spellEnd"/>
      <w:r w:rsidRPr="00850F2F">
        <w:rPr>
          <w:rFonts w:ascii="Arial" w:eastAsiaTheme="minorHAnsi" w:hAnsi="Arial" w:cs="Arial"/>
          <w:sz w:val="24"/>
          <w:szCs w:val="24"/>
          <w:lang w:eastAsia="en-US"/>
        </w:rPr>
        <w:t xml:space="preserve"> and </w:t>
      </w:r>
      <w:proofErr w:type="spellStart"/>
      <w:r w:rsidRPr="00850F2F">
        <w:rPr>
          <w:rFonts w:ascii="Arial" w:eastAsiaTheme="minorHAnsi" w:hAnsi="Arial" w:cs="Arial"/>
          <w:sz w:val="24"/>
          <w:szCs w:val="24"/>
          <w:lang w:eastAsia="en-US"/>
        </w:rPr>
        <w:t>mortar</w:t>
      </w:r>
      <w:proofErr w:type="spellEnd"/>
      <w:r w:rsidRPr="00850F2F">
        <w:rPr>
          <w:rFonts w:ascii="Arial" w:eastAsiaTheme="minorHAnsi" w:hAnsi="Arial" w:cs="Arial"/>
          <w:sz w:val="24"/>
          <w:szCs w:val="24"/>
          <w:lang w:eastAsia="en-US"/>
        </w:rPr>
        <w:t xml:space="preserve">) y la relación macroeconómica entre la administración, la academia y la industria (modelo de triple hélice). </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Los mercados de conocimiento comienzan a estar saturados en su oferta de servicios hacia las empresas. Para ciertas especialidades tecnológicas y territorios existen numerosas opciones a las que una empresa, en teoría, podría acudir sin percibir aparente diferenciación.</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Los grupos de investigación y entidades bien posicionados en internet y con sólidas relaciones sociales podrán diferenciarse ante el resto de centros de conocimiento, en cierta forma competidores, al ser capaces de atraer más y mejores clientes que el resto. Ello producirá una polarización del mercado de conocimiento hacía, por un lado, centros con elevada relación valor/tamaño muy diferenciados y con gran visibilidad en internet y, por otro, hacia grandes centros con marca propia. </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Es una realidad que el conocimiento desarrollado por las universidades u organismos de investigación tiene alcance global, más allá de su entorno regional o nacional. Si esto se tiene claro, internet y las nuevas tecnologías asociadas son las nuevas aliadas para la organización. </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El marketing social y online permite la internacionalización científico-tecnológica al interactuar directamente en mercados globales en el marco del conocimiento más relevante, cambiando el lenguaje de los contenidos y accediendo a las plataformas y medios usados por internautas de habla inglesa. </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No obstante para la realización de una transferencia tecnológica deben asumirse una serie de desafíos como los mostrados en </w:t>
      </w:r>
      <w:r>
        <w:rPr>
          <w:rFonts w:ascii="Arial" w:eastAsiaTheme="minorHAnsi" w:hAnsi="Arial" w:cs="Arial"/>
          <w:sz w:val="24"/>
          <w:szCs w:val="24"/>
          <w:lang w:eastAsia="en-US"/>
        </w:rPr>
        <w:t>el esquema 2.14</w:t>
      </w:r>
      <w:r w:rsidRPr="00850F2F">
        <w:rPr>
          <w:rFonts w:ascii="Arial" w:eastAsiaTheme="minorHAnsi" w:hAnsi="Arial" w:cs="Arial"/>
          <w:sz w:val="24"/>
          <w:szCs w:val="24"/>
          <w:lang w:eastAsia="en-US"/>
        </w:rPr>
        <w:t xml:space="preserve">. </w:t>
      </w:r>
    </w:p>
    <w:p w:rsidR="00594E4A" w:rsidRPr="00850F2F" w:rsidRDefault="00594E4A" w:rsidP="00594E4A">
      <w:pPr>
        <w:spacing w:line="360" w:lineRule="auto"/>
        <w:jc w:val="both"/>
        <w:rPr>
          <w:rFonts w:ascii="Arial" w:eastAsiaTheme="minorHAnsi" w:hAnsi="Arial" w:cs="Arial"/>
          <w:sz w:val="24"/>
          <w:szCs w:val="24"/>
          <w:lang w:eastAsia="en-US"/>
        </w:rPr>
      </w:pPr>
    </w:p>
    <w:p w:rsidR="00594E4A" w:rsidRPr="00850F2F" w:rsidRDefault="00594E4A" w:rsidP="00594E4A">
      <w:pPr>
        <w:spacing w:line="360" w:lineRule="auto"/>
        <w:jc w:val="both"/>
        <w:rPr>
          <w:rFonts w:ascii="Arial" w:eastAsiaTheme="minorHAns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59616" behindDoc="1" locked="0" layoutInCell="1" allowOverlap="1" wp14:anchorId="21A37D04" wp14:editId="17FFBA5A">
                <wp:simplePos x="0" y="0"/>
                <wp:positionH relativeFrom="column">
                  <wp:posOffset>377190</wp:posOffset>
                </wp:positionH>
                <wp:positionV relativeFrom="paragraph">
                  <wp:posOffset>3878580</wp:posOffset>
                </wp:positionV>
                <wp:extent cx="4848225" cy="666750"/>
                <wp:effectExtent l="0" t="0" r="9525" b="0"/>
                <wp:wrapNone/>
                <wp:docPr id="86065"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4E1A44" w:rsidRDefault="00594E4A" w:rsidP="00594E4A">
                            <w:pPr>
                              <w:jc w:val="center"/>
                              <w:rPr>
                                <w:rFonts w:ascii="Arial" w:hAnsi="Arial" w:cs="Arial"/>
                                <w:b/>
                                <w:sz w:val="16"/>
                                <w:szCs w:val="16"/>
                              </w:rPr>
                            </w:pPr>
                            <w:r>
                              <w:rPr>
                                <w:rFonts w:ascii="Arial" w:hAnsi="Arial" w:cs="Arial"/>
                                <w:b/>
                                <w:sz w:val="16"/>
                                <w:szCs w:val="16"/>
                              </w:rPr>
                              <w:t>Esquema</w:t>
                            </w:r>
                            <w:r w:rsidRPr="004E1A44">
                              <w:rPr>
                                <w:rFonts w:ascii="Arial" w:hAnsi="Arial" w:cs="Arial"/>
                                <w:b/>
                                <w:sz w:val="16"/>
                                <w:szCs w:val="16"/>
                              </w:rPr>
                              <w:t xml:space="preserve"> 2.</w:t>
                            </w:r>
                            <w:r>
                              <w:rPr>
                                <w:rFonts w:ascii="Arial" w:hAnsi="Arial" w:cs="Arial"/>
                                <w:b/>
                                <w:sz w:val="16"/>
                                <w:szCs w:val="16"/>
                              </w:rPr>
                              <w:t>14 Desafíos de la transferencia tecnológica</w:t>
                            </w:r>
                          </w:p>
                          <w:p w:rsidR="00594E4A" w:rsidRPr="004E1A44" w:rsidRDefault="00594E4A" w:rsidP="00594E4A">
                            <w:pPr>
                              <w:spacing w:line="360" w:lineRule="auto"/>
                              <w:jc w:val="center"/>
                              <w:rPr>
                                <w:rFonts w:ascii="Arial" w:eastAsia="Times New Roman" w:hAnsi="Arial" w:cs="Arial"/>
                                <w:b/>
                                <w:color w:val="000000" w:themeColor="text1"/>
                                <w:sz w:val="16"/>
                                <w:szCs w:val="16"/>
                              </w:rPr>
                            </w:pPr>
                            <w:r w:rsidRPr="004E1A44">
                              <w:rPr>
                                <w:rFonts w:ascii="Arial" w:hAnsi="Arial" w:cs="Arial"/>
                                <w:b/>
                                <w:sz w:val="16"/>
                                <w:szCs w:val="16"/>
                              </w:rPr>
                              <w:t xml:space="preserve">Fuente: </w:t>
                            </w:r>
                            <w:r w:rsidRPr="004E1A44">
                              <w:rPr>
                                <w:rFonts w:ascii="Arial" w:eastAsiaTheme="minorHAnsi" w:hAnsi="Arial" w:cs="Arial"/>
                                <w:b/>
                                <w:sz w:val="16"/>
                                <w:szCs w:val="16"/>
                                <w:lang w:eastAsia="en-US"/>
                              </w:rPr>
                              <w:t>Elaboración propia con</w:t>
                            </w:r>
                            <w:r>
                              <w:rPr>
                                <w:rFonts w:ascii="Arial" w:eastAsiaTheme="minorHAnsi" w:hAnsi="Arial" w:cs="Arial"/>
                                <w:b/>
                                <w:sz w:val="16"/>
                                <w:szCs w:val="16"/>
                                <w:lang w:eastAsia="en-US"/>
                              </w:rPr>
                              <w:t xml:space="preserve"> información de González (2012)</w:t>
                            </w:r>
                          </w:p>
                          <w:p w:rsidR="00594E4A" w:rsidRPr="007A0BC8"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left:0;text-align:left;margin-left:29.7pt;margin-top:305.4pt;width:381.75pt;height:52.5pt;z-index:-251556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" stroked="f">
                <v:textbox>
                  <w:txbxContent>
                    <w:p w:rsidR="00594E4A" w:rsidRPr="004E1A44" w:rsidRDefault="00594E4A" w:rsidP="00594E4A">
                      <w:pPr>
                        <w:jc w:val="center"/>
                        <w:rPr>
                          <w:rFonts w:ascii="Arial" w:hAnsi="Arial" w:cs="Arial"/>
                          <w:b/>
                          <w:sz w:val="16"/>
                          <w:szCs w:val="16"/>
                        </w:rPr>
                      </w:pPr>
                      <w:r>
                        <w:rPr>
                          <w:rFonts w:ascii="Arial" w:hAnsi="Arial" w:cs="Arial"/>
                          <w:b/>
                          <w:sz w:val="16"/>
                          <w:szCs w:val="16"/>
                        </w:rPr>
                        <w:t>Esquema</w:t>
                      </w:r>
                      <w:r w:rsidRPr="004E1A44">
                        <w:rPr>
                          <w:rFonts w:ascii="Arial" w:hAnsi="Arial" w:cs="Arial"/>
                          <w:b/>
                          <w:sz w:val="16"/>
                          <w:szCs w:val="16"/>
                        </w:rPr>
                        <w:t xml:space="preserve"> 2.</w:t>
                      </w:r>
                      <w:r>
                        <w:rPr>
                          <w:rFonts w:ascii="Arial" w:hAnsi="Arial" w:cs="Arial"/>
                          <w:b/>
                          <w:sz w:val="16"/>
                          <w:szCs w:val="16"/>
                        </w:rPr>
                        <w:t>14 Desafíos de la transferencia tecnológica</w:t>
                      </w:r>
                    </w:p>
                    <w:p w:rsidR="00594E4A" w:rsidRPr="004E1A44" w:rsidRDefault="00594E4A" w:rsidP="00594E4A">
                      <w:pPr>
                        <w:spacing w:line="360" w:lineRule="auto"/>
                        <w:jc w:val="center"/>
                        <w:rPr>
                          <w:rFonts w:ascii="Arial" w:eastAsia="Times New Roman" w:hAnsi="Arial" w:cs="Arial"/>
                          <w:b/>
                          <w:color w:val="000000" w:themeColor="text1"/>
                          <w:sz w:val="16"/>
                          <w:szCs w:val="16"/>
                        </w:rPr>
                      </w:pPr>
                      <w:r w:rsidRPr="004E1A44">
                        <w:rPr>
                          <w:rFonts w:ascii="Arial" w:hAnsi="Arial" w:cs="Arial"/>
                          <w:b/>
                          <w:sz w:val="16"/>
                          <w:szCs w:val="16"/>
                        </w:rPr>
                        <w:t xml:space="preserve">Fuente: </w:t>
                      </w:r>
                      <w:r w:rsidRPr="004E1A44">
                        <w:rPr>
                          <w:rFonts w:ascii="Arial" w:eastAsiaTheme="minorHAnsi" w:hAnsi="Arial" w:cs="Arial"/>
                          <w:b/>
                          <w:sz w:val="16"/>
                          <w:szCs w:val="16"/>
                          <w:lang w:eastAsia="en-US"/>
                        </w:rPr>
                        <w:t>Elaboración propia con</w:t>
                      </w:r>
                      <w:r>
                        <w:rPr>
                          <w:rFonts w:ascii="Arial" w:eastAsiaTheme="minorHAnsi" w:hAnsi="Arial" w:cs="Arial"/>
                          <w:b/>
                          <w:sz w:val="16"/>
                          <w:szCs w:val="16"/>
                          <w:lang w:eastAsia="en-US"/>
                        </w:rPr>
                        <w:t xml:space="preserve"> información de González (2012)</w:t>
                      </w:r>
                    </w:p>
                    <w:p w:rsidR="00594E4A" w:rsidRPr="007A0BC8" w:rsidRDefault="00594E4A" w:rsidP="00594E4A">
                      <w:pPr>
                        <w:spacing w:line="360" w:lineRule="auto"/>
                        <w:ind w:firstLine="708"/>
                        <w:jc w:val="center"/>
                        <w:rPr>
                          <w:rFonts w:ascii="Arial" w:hAnsi="Arial" w:cs="Arial"/>
                          <w:b/>
                          <w:sz w:val="16"/>
                          <w:szCs w:val="16"/>
                        </w:rPr>
                      </w:pPr>
                    </w:p>
                  </w:txbxContent>
                </v:textbox>
              </v:shape>
            </w:pict>
          </mc:Fallback>
        </mc:AlternateContent>
      </w:r>
      <w:r w:rsidRPr="00850F2F">
        <w:rPr>
          <w:rFonts w:ascii="Arial" w:eastAsiaTheme="minorHAnsi" w:hAnsi="Arial" w:cs="Arial"/>
          <w:noProof/>
          <w:sz w:val="24"/>
          <w:szCs w:val="24"/>
        </w:rPr>
        <w:drawing>
          <wp:inline distT="0" distB="0" distL="0" distR="0" wp14:anchorId="489CD581" wp14:editId="43B7824A">
            <wp:extent cx="5486400" cy="3528203"/>
            <wp:effectExtent l="0" t="0" r="0" b="15240"/>
            <wp:docPr id="59"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3" r:lo="rId184" r:qs="rId185" r:cs="rId186"/>
              </a:graphicData>
            </a:graphic>
          </wp:inline>
        </w:drawing>
      </w:r>
    </w:p>
    <w:p w:rsidR="00594E4A" w:rsidRDefault="00594E4A" w:rsidP="00594E4A">
      <w:pPr>
        <w:spacing w:line="360" w:lineRule="auto"/>
        <w:jc w:val="both"/>
        <w:rPr>
          <w:rFonts w:ascii="Arial" w:eastAsiaTheme="minorHAnsi" w:hAnsi="Arial" w:cs="Arial"/>
          <w:sz w:val="20"/>
          <w:szCs w:val="24"/>
          <w:lang w:eastAsia="en-US"/>
        </w:rPr>
      </w:pPr>
    </w:p>
    <w:p w:rsidR="00594E4A" w:rsidRDefault="00594E4A" w:rsidP="00594E4A">
      <w:pPr>
        <w:spacing w:line="360" w:lineRule="auto"/>
        <w:jc w:val="both"/>
        <w:rPr>
          <w:rFonts w:ascii="Arial" w:eastAsiaTheme="minorHAnsi" w:hAnsi="Arial" w:cs="Arial"/>
          <w:sz w:val="20"/>
          <w:szCs w:val="24"/>
          <w:lang w:eastAsia="en-US"/>
        </w:rPr>
      </w:pPr>
    </w:p>
    <w:p w:rsidR="00594E4A" w:rsidRDefault="00594E4A" w:rsidP="00594E4A">
      <w:pPr>
        <w:spacing w:line="360" w:lineRule="auto"/>
        <w:jc w:val="both"/>
        <w:rPr>
          <w:rFonts w:ascii="Arial" w:eastAsiaTheme="minorHAnsi" w:hAnsi="Arial" w:cs="Arial"/>
          <w:sz w:val="20"/>
          <w:szCs w:val="24"/>
          <w:lang w:eastAsia="en-US"/>
        </w:rPr>
      </w:pPr>
    </w:p>
    <w:p w:rsidR="00594E4A" w:rsidRDefault="00594E4A" w:rsidP="00594E4A">
      <w:pPr>
        <w:spacing w:line="360" w:lineRule="auto"/>
        <w:ind w:firstLine="708"/>
        <w:jc w:val="both"/>
        <w:rPr>
          <w:rFonts w:ascii="Arial" w:eastAsiaTheme="minorHAnsi" w:hAnsi="Arial" w:cs="Arial"/>
          <w:sz w:val="24"/>
          <w:szCs w:val="24"/>
          <w:lang w:eastAsia="en-US"/>
        </w:rPr>
      </w:pPr>
    </w:p>
    <w:p w:rsidR="00594E4A" w:rsidRDefault="00594E4A" w:rsidP="00594E4A">
      <w:pPr>
        <w:spacing w:line="360" w:lineRule="auto"/>
        <w:ind w:firstLine="708"/>
        <w:jc w:val="both"/>
        <w:rPr>
          <w:rFonts w:ascii="Arial" w:eastAsiaTheme="minorHAnsi" w:hAnsi="Arial" w:cs="Arial"/>
          <w:sz w:val="24"/>
          <w:szCs w:val="24"/>
          <w:lang w:eastAsia="en-US"/>
        </w:rPr>
      </w:pPr>
    </w:p>
    <w:p w:rsidR="00594E4A" w:rsidRDefault="00594E4A" w:rsidP="00594E4A">
      <w:pPr>
        <w:spacing w:after="0" w:line="360" w:lineRule="auto"/>
        <w:ind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Los medios de comunicación basados en internet son usados de forma masiva por usuarios del mundo entero, entre los que por supuesto se encuentran empresas o entidades objetivo para los propósitos de transferencia por lo que es de gran relevancia asumir la importancia de estos medios sociales. No obstante toda esta gama de conocimientos debe ser entendida. </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Conversar con el cliente significa darle importancia, escucharle y ofrecerle algo que le interese, por lo que debe ser el foco principal. Y para ello el requisito imprescindible es reflexionar acerca de qué necesita, más allá de la mera tecnología o proyecto de investigación sobre el cual se trabaja.</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Para alcanzar los desafíos anteriores es preciso la asimilación, el convencimiento y la adaptación a todos los cambios que se están describiendo desde el nivel directivo de la institución. No obstante entrar en el mundo de la web, y en general en el de los cambios sociales derivados del desarrollo de internet y de los comportamientos de las personas es de suma relevancia para obtener la apertura deseada.</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González (2012) ofrece una serie de recomendaciones para desarrollarse en el mundo actual, las cuales se plantean en la parte posterior:</w:t>
      </w:r>
    </w:p>
    <w:p w:rsidR="00594E4A" w:rsidRPr="00850F2F" w:rsidRDefault="00594E4A" w:rsidP="00594E4A">
      <w:pPr>
        <w:spacing w:after="0" w:line="360" w:lineRule="auto"/>
        <w:ind w:right="-234"/>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Gracias a que cada canal tiene su modo de actuación, su propio lenguaje, pautas de conversación y seguidores, resulta conveniente analizarlos y escuchar cómo los usuarios hablan en ellos, como aprendizaje previo. Paralelamente, es positivo dedicar un tiempo a averiguar qué se dice de la entidad en la red, para comenzar a gestionar la reputación corporativa. </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Por otro lado los planes de promoción tecnológica (a nivel de una tecnología concreta o a nivel de organización) deberían incluir a partir de ahora los canales de difusión de información basados en internet. La proactividad es esencial en el mundo </w:t>
      </w:r>
      <w:r w:rsidRPr="00850F2F">
        <w:rPr>
          <w:rFonts w:ascii="Arial" w:eastAsiaTheme="minorHAnsi" w:hAnsi="Arial" w:cs="Arial"/>
          <w:sz w:val="24"/>
          <w:szCs w:val="24"/>
          <w:lang w:eastAsia="en-US"/>
        </w:rPr>
        <w:lastRenderedPageBreak/>
        <w:t xml:space="preserve">social, pues hay que poner energía e iniciativa en la publicación de contenidos o la relación en redes sociales, para lograr resultados de forma continuada. </w:t>
      </w:r>
      <w:r>
        <w:rPr>
          <w:rFonts w:ascii="Arial" w:eastAsiaTheme="minorHAnsi" w:hAnsi="Arial" w:cs="Arial"/>
          <w:sz w:val="24"/>
          <w:szCs w:val="24"/>
          <w:lang w:eastAsia="en-US"/>
        </w:rPr>
        <w:t xml:space="preserve"> </w:t>
      </w:r>
      <w:r w:rsidRPr="00850F2F">
        <w:rPr>
          <w:rFonts w:ascii="Arial" w:eastAsiaTheme="minorHAnsi" w:hAnsi="Arial" w:cs="Arial"/>
          <w:sz w:val="24"/>
          <w:szCs w:val="24"/>
          <w:lang w:eastAsia="en-US"/>
        </w:rPr>
        <w:t xml:space="preserve">Una vez se comienza a trabajar con las herramientas del marketing de la web es fundamental medir las acciones desempeñadas para evaluar su efectividad, mediante indicadores de sitios web utilizados, herramientas manejadas y resultados obtenidos. </w:t>
      </w: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p>
    <w:p w:rsidR="00594E4A" w:rsidRPr="00850F2F" w:rsidRDefault="00594E4A" w:rsidP="00594E4A">
      <w:pPr>
        <w:spacing w:after="0" w:line="360" w:lineRule="auto"/>
        <w:ind w:right="-234" w:firstLine="708"/>
        <w:jc w:val="both"/>
        <w:rPr>
          <w:rFonts w:ascii="Arial" w:eastAsiaTheme="minorHAnsi" w:hAnsi="Arial" w:cs="Arial"/>
          <w:sz w:val="24"/>
          <w:szCs w:val="24"/>
          <w:lang w:eastAsia="en-US"/>
        </w:rPr>
      </w:pPr>
      <w:r w:rsidRPr="00850F2F">
        <w:rPr>
          <w:rFonts w:ascii="Arial" w:eastAsiaTheme="minorHAnsi" w:hAnsi="Arial" w:cs="Arial"/>
          <w:sz w:val="24"/>
          <w:szCs w:val="24"/>
          <w:lang w:eastAsia="en-US"/>
        </w:rPr>
        <w:t xml:space="preserve">Dicho por González (2012) aunque existen multitud de redes sociales, webs y herramientas, cada usuario o entidad deberá utilizar las herramientas que mejor se adapten a sus necesidades. En la figura 11, se indican las herramientas que González considera esenciales, teniendo en cuenta que van dirigidas a una entidad de la magnitud de una universidad o centro de investigación, con un mínimo de recursos y capacidades.  </w:t>
      </w:r>
    </w:p>
    <w:p w:rsidR="00594E4A" w:rsidRPr="00850F2F" w:rsidRDefault="00594E4A" w:rsidP="00594E4A">
      <w:pPr>
        <w:spacing w:line="360" w:lineRule="auto"/>
        <w:ind w:firstLine="708"/>
        <w:jc w:val="center"/>
        <w:rPr>
          <w:rFonts w:ascii="Arial" w:eastAsiaTheme="minorHAnsi" w:hAnsi="Arial" w:cs="Arial"/>
          <w:sz w:val="20"/>
          <w:szCs w:val="20"/>
          <w:lang w:eastAsia="en-US"/>
        </w:rPr>
      </w:pPr>
      <w:r>
        <w:rPr>
          <w:rFonts w:ascii="Arial" w:eastAsiaTheme="minorHAnsi" w:hAnsi="Arial" w:cs="Arial"/>
          <w:noProof/>
          <w:sz w:val="24"/>
          <w:szCs w:val="24"/>
        </w:rPr>
        <mc:AlternateContent>
          <mc:Choice Requires="wps">
            <w:drawing>
              <wp:anchor distT="45720" distB="45720" distL="114300" distR="114300" simplePos="0" relativeHeight="251760640" behindDoc="1" locked="0" layoutInCell="1" allowOverlap="1" wp14:anchorId="2912A384" wp14:editId="4B17BA98">
                <wp:simplePos x="0" y="0"/>
                <wp:positionH relativeFrom="column">
                  <wp:posOffset>529590</wp:posOffset>
                </wp:positionH>
                <wp:positionV relativeFrom="paragraph">
                  <wp:posOffset>3807460</wp:posOffset>
                </wp:positionV>
                <wp:extent cx="4848225" cy="666750"/>
                <wp:effectExtent l="0" t="0" r="9525" b="0"/>
                <wp:wrapNone/>
                <wp:docPr id="86066"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4E1A44" w:rsidRDefault="00594E4A" w:rsidP="00594E4A">
                            <w:pPr>
                              <w:jc w:val="center"/>
                              <w:rPr>
                                <w:rFonts w:ascii="Arial" w:hAnsi="Arial" w:cs="Arial"/>
                                <w:b/>
                                <w:sz w:val="16"/>
                                <w:szCs w:val="16"/>
                              </w:rPr>
                            </w:pPr>
                            <w:r>
                              <w:rPr>
                                <w:rFonts w:ascii="Arial" w:hAnsi="Arial" w:cs="Arial"/>
                                <w:b/>
                                <w:sz w:val="16"/>
                                <w:szCs w:val="16"/>
                              </w:rPr>
                              <w:t>Esquema</w:t>
                            </w:r>
                            <w:r w:rsidRPr="004E1A44">
                              <w:rPr>
                                <w:rFonts w:ascii="Arial" w:hAnsi="Arial" w:cs="Arial"/>
                                <w:b/>
                                <w:sz w:val="16"/>
                                <w:szCs w:val="16"/>
                              </w:rPr>
                              <w:t xml:space="preserve"> 2.</w:t>
                            </w:r>
                            <w:r>
                              <w:rPr>
                                <w:rFonts w:ascii="Arial" w:hAnsi="Arial" w:cs="Arial"/>
                                <w:b/>
                                <w:sz w:val="16"/>
                                <w:szCs w:val="16"/>
                              </w:rPr>
                              <w:t>15 Herramientas de las transferencias tecnológicas</w:t>
                            </w:r>
                          </w:p>
                          <w:p w:rsidR="00594E4A" w:rsidRPr="004E1A44" w:rsidRDefault="00594E4A" w:rsidP="00594E4A">
                            <w:pPr>
                              <w:spacing w:line="360" w:lineRule="auto"/>
                              <w:jc w:val="center"/>
                              <w:rPr>
                                <w:rFonts w:ascii="Arial" w:eastAsia="Times New Roman" w:hAnsi="Arial" w:cs="Arial"/>
                                <w:b/>
                                <w:color w:val="000000" w:themeColor="text1"/>
                                <w:sz w:val="16"/>
                                <w:szCs w:val="16"/>
                              </w:rPr>
                            </w:pPr>
                            <w:r w:rsidRPr="004E1A44">
                              <w:rPr>
                                <w:rFonts w:ascii="Arial" w:hAnsi="Arial" w:cs="Arial"/>
                                <w:b/>
                                <w:sz w:val="16"/>
                                <w:szCs w:val="16"/>
                              </w:rPr>
                              <w:t xml:space="preserve">Fuente: </w:t>
                            </w:r>
                            <w:r w:rsidRPr="004E1A44">
                              <w:rPr>
                                <w:rFonts w:ascii="Arial" w:eastAsiaTheme="minorHAnsi" w:hAnsi="Arial" w:cs="Arial"/>
                                <w:b/>
                                <w:sz w:val="16"/>
                                <w:szCs w:val="16"/>
                                <w:lang w:eastAsia="en-US"/>
                              </w:rPr>
                              <w:t>Elaboración propia con</w:t>
                            </w:r>
                            <w:r>
                              <w:rPr>
                                <w:rFonts w:ascii="Arial" w:eastAsiaTheme="minorHAnsi" w:hAnsi="Arial" w:cs="Arial"/>
                                <w:b/>
                                <w:sz w:val="16"/>
                                <w:szCs w:val="16"/>
                                <w:lang w:eastAsia="en-US"/>
                              </w:rPr>
                              <w:t xml:space="preserve"> información de González (2012)</w:t>
                            </w:r>
                          </w:p>
                          <w:p w:rsidR="00594E4A" w:rsidRPr="007A0BC8"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41.7pt;margin-top:299.8pt;width:381.75pt;height:52.5pt;z-index:-251555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" stroked="f">
                <v:textbox>
                  <w:txbxContent>
                    <w:p w:rsidR="00594E4A" w:rsidRPr="004E1A44" w:rsidRDefault="00594E4A" w:rsidP="00594E4A">
                      <w:pPr>
                        <w:jc w:val="center"/>
                        <w:rPr>
                          <w:rFonts w:ascii="Arial" w:hAnsi="Arial" w:cs="Arial"/>
                          <w:b/>
                          <w:sz w:val="16"/>
                          <w:szCs w:val="16"/>
                        </w:rPr>
                      </w:pPr>
                      <w:r>
                        <w:rPr>
                          <w:rFonts w:ascii="Arial" w:hAnsi="Arial" w:cs="Arial"/>
                          <w:b/>
                          <w:sz w:val="16"/>
                          <w:szCs w:val="16"/>
                        </w:rPr>
                        <w:t>Esquema</w:t>
                      </w:r>
                      <w:r w:rsidRPr="004E1A44">
                        <w:rPr>
                          <w:rFonts w:ascii="Arial" w:hAnsi="Arial" w:cs="Arial"/>
                          <w:b/>
                          <w:sz w:val="16"/>
                          <w:szCs w:val="16"/>
                        </w:rPr>
                        <w:t xml:space="preserve"> 2.</w:t>
                      </w:r>
                      <w:r>
                        <w:rPr>
                          <w:rFonts w:ascii="Arial" w:hAnsi="Arial" w:cs="Arial"/>
                          <w:b/>
                          <w:sz w:val="16"/>
                          <w:szCs w:val="16"/>
                        </w:rPr>
                        <w:t>15 Herramientas de las transferencias tecnológicas</w:t>
                      </w:r>
                    </w:p>
                    <w:p w:rsidR="00594E4A" w:rsidRPr="004E1A44" w:rsidRDefault="00594E4A" w:rsidP="00594E4A">
                      <w:pPr>
                        <w:spacing w:line="360" w:lineRule="auto"/>
                        <w:jc w:val="center"/>
                        <w:rPr>
                          <w:rFonts w:ascii="Arial" w:eastAsia="Times New Roman" w:hAnsi="Arial" w:cs="Arial"/>
                          <w:b/>
                          <w:color w:val="000000" w:themeColor="text1"/>
                          <w:sz w:val="16"/>
                          <w:szCs w:val="16"/>
                        </w:rPr>
                      </w:pPr>
                      <w:r w:rsidRPr="004E1A44">
                        <w:rPr>
                          <w:rFonts w:ascii="Arial" w:hAnsi="Arial" w:cs="Arial"/>
                          <w:b/>
                          <w:sz w:val="16"/>
                          <w:szCs w:val="16"/>
                        </w:rPr>
                        <w:t xml:space="preserve">Fuente: </w:t>
                      </w:r>
                      <w:r w:rsidRPr="004E1A44">
                        <w:rPr>
                          <w:rFonts w:ascii="Arial" w:eastAsiaTheme="minorHAnsi" w:hAnsi="Arial" w:cs="Arial"/>
                          <w:b/>
                          <w:sz w:val="16"/>
                          <w:szCs w:val="16"/>
                          <w:lang w:eastAsia="en-US"/>
                        </w:rPr>
                        <w:t>Elaboración propia con</w:t>
                      </w:r>
                      <w:r>
                        <w:rPr>
                          <w:rFonts w:ascii="Arial" w:eastAsiaTheme="minorHAnsi" w:hAnsi="Arial" w:cs="Arial"/>
                          <w:b/>
                          <w:sz w:val="16"/>
                          <w:szCs w:val="16"/>
                          <w:lang w:eastAsia="en-US"/>
                        </w:rPr>
                        <w:t xml:space="preserve"> información de González (2012)</w:t>
                      </w:r>
                    </w:p>
                    <w:p w:rsidR="00594E4A" w:rsidRPr="007A0BC8" w:rsidRDefault="00594E4A" w:rsidP="00594E4A">
                      <w:pPr>
                        <w:spacing w:line="360" w:lineRule="auto"/>
                        <w:ind w:firstLine="708"/>
                        <w:jc w:val="center"/>
                        <w:rPr>
                          <w:rFonts w:ascii="Arial" w:hAnsi="Arial" w:cs="Arial"/>
                          <w:b/>
                          <w:sz w:val="16"/>
                          <w:szCs w:val="16"/>
                        </w:rPr>
                      </w:pPr>
                    </w:p>
                  </w:txbxContent>
                </v:textbox>
              </v:shape>
            </w:pict>
          </mc:Fallback>
        </mc:AlternateContent>
      </w:r>
      <w:r w:rsidRPr="00850F2F">
        <w:rPr>
          <w:rFonts w:ascii="Arial" w:eastAsiaTheme="minorHAnsi" w:hAnsi="Arial" w:cs="Arial"/>
          <w:noProof/>
          <w:sz w:val="24"/>
          <w:szCs w:val="24"/>
        </w:rPr>
        <w:drawing>
          <wp:inline distT="0" distB="0" distL="0" distR="0" wp14:anchorId="685E4989" wp14:editId="0437F154">
            <wp:extent cx="5295900" cy="3543300"/>
            <wp:effectExtent l="0" t="57150" r="0" b="114300"/>
            <wp:docPr id="60"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8" r:lo="rId189" r:qs="rId190" r:cs="rId191"/>
              </a:graphicData>
            </a:graphic>
          </wp:inline>
        </w:drawing>
      </w:r>
    </w:p>
    <w:p w:rsidR="00594E4A" w:rsidRDefault="00594E4A" w:rsidP="00594E4A">
      <w:pPr>
        <w:spacing w:line="360" w:lineRule="auto"/>
        <w:jc w:val="center"/>
        <w:rPr>
          <w:rFonts w:ascii="Arial" w:eastAsiaTheme="minorHAnsi" w:hAnsi="Arial" w:cs="Arial"/>
          <w:sz w:val="20"/>
          <w:szCs w:val="24"/>
          <w:lang w:eastAsia="en-US"/>
        </w:rPr>
      </w:pPr>
    </w:p>
    <w:p w:rsidR="00594E4A" w:rsidRDefault="00594E4A" w:rsidP="00594E4A">
      <w:pPr>
        <w:spacing w:line="360" w:lineRule="auto"/>
        <w:jc w:val="center"/>
        <w:rPr>
          <w:rFonts w:ascii="Arial" w:eastAsiaTheme="minorHAnsi" w:hAnsi="Arial" w:cs="Arial"/>
          <w:sz w:val="20"/>
          <w:szCs w:val="24"/>
          <w:lang w:eastAsia="en-US"/>
        </w:rPr>
      </w:pPr>
    </w:p>
    <w:p w:rsidR="00594E4A" w:rsidRDefault="00594E4A" w:rsidP="00594E4A">
      <w:pPr>
        <w:spacing w:line="360" w:lineRule="auto"/>
        <w:jc w:val="center"/>
        <w:rPr>
          <w:rFonts w:ascii="Arial" w:eastAsiaTheme="minorHAnsi" w:hAnsi="Arial" w:cs="Arial"/>
          <w:sz w:val="20"/>
          <w:szCs w:val="24"/>
          <w:lang w:eastAsia="en-US"/>
        </w:rPr>
      </w:pPr>
    </w:p>
    <w:p w:rsidR="00594E4A" w:rsidRDefault="00594E4A" w:rsidP="00594E4A">
      <w:pPr>
        <w:rPr>
          <w:rFonts w:ascii="Arial" w:eastAsiaTheme="minorHAnsi" w:hAnsi="Arial" w:cs="Arial"/>
          <w:b/>
          <w:sz w:val="24"/>
          <w:szCs w:val="24"/>
          <w:lang w:eastAsia="en-US"/>
        </w:rPr>
      </w:pPr>
    </w:p>
    <w:p w:rsidR="00594E4A" w:rsidRDefault="00594E4A" w:rsidP="00594E4A">
      <w:pPr>
        <w:pStyle w:val="Ttulo3"/>
        <w:shd w:val="clear" w:color="auto" w:fill="FFFFFF"/>
        <w:jc w:val="both"/>
        <w:rPr>
          <w:rFonts w:ascii="Arial" w:hAnsi="Arial" w:cs="Arial"/>
          <w:color w:val="auto"/>
          <w:sz w:val="24"/>
          <w:szCs w:val="24"/>
        </w:rPr>
      </w:pPr>
      <w:r w:rsidRPr="00A74E11">
        <w:rPr>
          <w:rFonts w:ascii="Arial" w:hAnsi="Arial" w:cs="Arial"/>
          <w:noProof/>
          <w:sz w:val="24"/>
          <w:szCs w:val="24"/>
        </w:rPr>
        <mc:AlternateContent>
          <mc:Choice Requires="wps">
            <w:drawing>
              <wp:anchor distT="0" distB="0" distL="114300" distR="114300" simplePos="0" relativeHeight="251870208" behindDoc="0" locked="0" layoutInCell="1" allowOverlap="1" wp14:anchorId="604AA391" wp14:editId="2A71D435">
                <wp:simplePos x="0" y="0"/>
                <wp:positionH relativeFrom="column">
                  <wp:posOffset>-42545</wp:posOffset>
                </wp:positionH>
                <wp:positionV relativeFrom="paragraph">
                  <wp:posOffset>8890</wp:posOffset>
                </wp:positionV>
                <wp:extent cx="180975" cy="215265"/>
                <wp:effectExtent l="0" t="0" r="28575" b="13335"/>
                <wp:wrapNone/>
                <wp:docPr id="29705"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3.35pt;margin-top:.7pt;width:14.25pt;height:16.9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r>
        <w:rPr>
          <w:rFonts w:ascii="Arial" w:hAnsi="Arial" w:cs="Arial"/>
          <w:color w:val="auto"/>
          <w:sz w:val="24"/>
          <w:szCs w:val="24"/>
        </w:rPr>
        <w:t xml:space="preserve">     </w:t>
      </w:r>
      <w:r w:rsidRPr="00A74E11">
        <w:rPr>
          <w:rFonts w:ascii="Arial" w:hAnsi="Arial" w:cs="Arial"/>
          <w:color w:val="auto"/>
          <w:sz w:val="24"/>
          <w:szCs w:val="24"/>
        </w:rPr>
        <w:t>Ejemplo. </w:t>
      </w:r>
      <w:r>
        <w:rPr>
          <w:rFonts w:ascii="Arial" w:hAnsi="Arial" w:cs="Arial"/>
          <w:color w:val="auto"/>
          <w:sz w:val="24"/>
          <w:szCs w:val="24"/>
        </w:rPr>
        <w:t>Casos reales de transferencias tecnológicas</w:t>
      </w:r>
    </w:p>
    <w:p w:rsidR="00594E4A" w:rsidRDefault="00594E4A" w:rsidP="00594E4A">
      <w:pPr>
        <w:ind w:right="-234"/>
      </w:pPr>
    </w:p>
    <w:p w:rsidR="00594E4A" w:rsidRDefault="00594E4A" w:rsidP="00594E4A">
      <w:pPr>
        <w:spacing w:after="0" w:line="360" w:lineRule="auto"/>
        <w:ind w:right="-234" w:firstLine="708"/>
        <w:jc w:val="both"/>
        <w:rPr>
          <w:rFonts w:ascii="Arial" w:eastAsiaTheme="minorHAnsi" w:hAnsi="Arial" w:cs="Arial"/>
          <w:color w:val="000000" w:themeColor="text1"/>
          <w:sz w:val="24"/>
          <w:szCs w:val="24"/>
          <w:lang w:val="es-ES" w:eastAsia="en-US"/>
        </w:rPr>
      </w:pPr>
      <w:r w:rsidRPr="00850F2F">
        <w:rPr>
          <w:rFonts w:ascii="Arial" w:eastAsiaTheme="minorHAnsi" w:hAnsi="Arial" w:cs="Arial"/>
          <w:b/>
          <w:sz w:val="24"/>
          <w:szCs w:val="24"/>
          <w:lang w:eastAsia="en-US"/>
        </w:rPr>
        <w:t>Universidad CES – ELOGIM S.A.S</w:t>
      </w:r>
      <w:r>
        <w:rPr>
          <w:rFonts w:ascii="Arial" w:eastAsiaTheme="minorHAnsi" w:hAnsi="Arial" w:cs="Arial"/>
          <w:b/>
          <w:sz w:val="24"/>
          <w:szCs w:val="24"/>
          <w:lang w:eastAsia="en-US"/>
        </w:rPr>
        <w:t xml:space="preserve">: </w:t>
      </w:r>
      <w:r w:rsidRPr="00850F2F">
        <w:rPr>
          <w:rFonts w:ascii="Arial" w:eastAsiaTheme="minorHAnsi" w:hAnsi="Arial" w:cs="Arial"/>
          <w:color w:val="000000" w:themeColor="text1"/>
          <w:sz w:val="24"/>
          <w:szCs w:val="24"/>
          <w:lang w:eastAsia="en-US"/>
        </w:rPr>
        <w:t xml:space="preserve">Universidad CES </w:t>
      </w:r>
      <w:r w:rsidRPr="00850F2F">
        <w:rPr>
          <w:rFonts w:ascii="Arial" w:eastAsiaTheme="minorHAnsi" w:hAnsi="Arial" w:cs="Arial"/>
          <w:color w:val="000000" w:themeColor="text1"/>
          <w:sz w:val="24"/>
          <w:szCs w:val="24"/>
          <w:lang w:val="es-ES" w:eastAsia="en-US"/>
        </w:rPr>
        <w:t xml:space="preserve">es una institución de educación colombiana de superior de carácter nacional, autónoma, privada, sin ánimo de lucro, </w:t>
      </w:r>
      <w:proofErr w:type="spellStart"/>
      <w:r w:rsidRPr="00850F2F">
        <w:rPr>
          <w:rFonts w:ascii="Arial" w:eastAsiaTheme="minorHAnsi" w:hAnsi="Arial" w:cs="Arial"/>
          <w:color w:val="000000" w:themeColor="text1"/>
          <w:sz w:val="24"/>
          <w:szCs w:val="24"/>
          <w:lang w:val="es-ES" w:eastAsia="en-US"/>
        </w:rPr>
        <w:t>autosostenible</w:t>
      </w:r>
      <w:proofErr w:type="spellEnd"/>
      <w:r w:rsidRPr="00850F2F">
        <w:rPr>
          <w:rFonts w:ascii="Arial" w:eastAsiaTheme="minorHAnsi" w:hAnsi="Arial" w:cs="Arial"/>
          <w:color w:val="000000" w:themeColor="text1"/>
          <w:sz w:val="24"/>
          <w:szCs w:val="24"/>
          <w:lang w:val="es-ES" w:eastAsia="en-US"/>
        </w:rPr>
        <w:t xml:space="preserve">, que ofrece servicios educativos de pre y postgrado en todas las áreas del conocimiento, con énfasis en el área de la salud, a nivel técnico-profesional, tecnológico y profesional con las más altas calidades humanas, éticas y científicas, que estimula el pluralismo cultural, social, ideológico, político y religioso (CES, S.f.). En </w:t>
      </w:r>
      <w:r>
        <w:rPr>
          <w:rFonts w:ascii="Arial" w:eastAsiaTheme="minorHAnsi" w:hAnsi="Arial" w:cs="Arial"/>
          <w:color w:val="000000" w:themeColor="text1"/>
          <w:sz w:val="24"/>
          <w:szCs w:val="24"/>
          <w:lang w:val="es-ES" w:eastAsia="en-US"/>
        </w:rPr>
        <w:t>esquema</w:t>
      </w:r>
      <w:r w:rsidRPr="00850F2F">
        <w:rPr>
          <w:rFonts w:ascii="Arial" w:eastAsiaTheme="minorHAnsi" w:hAnsi="Arial" w:cs="Arial"/>
          <w:color w:val="000000" w:themeColor="text1"/>
          <w:sz w:val="24"/>
          <w:szCs w:val="24"/>
          <w:lang w:val="es-ES" w:eastAsia="en-US"/>
        </w:rPr>
        <w:t xml:space="preserve"> posterior se mostrará la transferencia tecnológica en la que participó la empresa así como los elementos de la misma.</w:t>
      </w:r>
    </w:p>
    <w:p w:rsidR="00594E4A" w:rsidRPr="00850F2F" w:rsidRDefault="00594E4A" w:rsidP="00594E4A">
      <w:pPr>
        <w:spacing w:line="360" w:lineRule="auto"/>
        <w:jc w:val="center"/>
        <w:rPr>
          <w:rFonts w:ascii="Arial" w:eastAsiaTheme="minorHAnsi" w:hAnsi="Arial" w:cs="Arial"/>
          <w:color w:val="000000" w:themeColor="text1"/>
          <w:sz w:val="24"/>
          <w:szCs w:val="24"/>
          <w:lang w:val="es-ES" w:eastAsia="en-US"/>
        </w:rPr>
      </w:pPr>
      <w:r w:rsidRPr="00850F2F">
        <w:rPr>
          <w:rFonts w:ascii="Arial" w:eastAsiaTheme="minorHAnsi" w:hAnsi="Arial" w:cs="Arial"/>
          <w:noProof/>
          <w:color w:val="000000" w:themeColor="text1"/>
          <w:sz w:val="24"/>
          <w:szCs w:val="24"/>
        </w:rPr>
        <w:drawing>
          <wp:inline distT="0" distB="0" distL="0" distR="0" wp14:anchorId="23820824" wp14:editId="4E7F093F">
            <wp:extent cx="3609975" cy="3879481"/>
            <wp:effectExtent l="0" t="0" r="0" b="6985"/>
            <wp:docPr id="61" name="Imagen 1" descr="C:\Users\Ourlovetoinfinityand\Documents\Proyecto-trans\tran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urlovetoinfinityand\Documents\Proyecto-trans\trans1.jpg"/>
                    <pic:cNvPicPr>
                      <a:picLocks noChangeAspect="1" noChangeArrowheads="1"/>
                    </pic:cNvPicPr>
                  </pic:nvPicPr>
                  <pic:blipFill>
                    <a:blip r:embed="rId193" cstate="print"/>
                    <a:srcRect/>
                    <a:stretch>
                      <a:fillRect/>
                    </a:stretch>
                  </pic:blipFill>
                  <pic:spPr bwMode="auto">
                    <a:xfrm>
                      <a:off x="0" y="0"/>
                      <a:ext cx="3610085" cy="3879599"/>
                    </a:xfrm>
                    <a:prstGeom prst="rect">
                      <a:avLst/>
                    </a:prstGeom>
                    <a:noFill/>
                    <a:ln w="9525">
                      <a:noFill/>
                      <a:miter lim="800000"/>
                      <a:headEnd/>
                      <a:tailEnd/>
                    </a:ln>
                  </pic:spPr>
                </pic:pic>
              </a:graphicData>
            </a:graphic>
          </wp:inline>
        </w:drawing>
      </w:r>
    </w:p>
    <w:p w:rsidR="00594E4A" w:rsidRDefault="00594E4A" w:rsidP="00594E4A">
      <w:pPr>
        <w:spacing w:line="360" w:lineRule="auto"/>
        <w:jc w:val="center"/>
        <w:rPr>
          <w:rFonts w:ascii="Arial" w:eastAsiaTheme="minorHAnsi" w:hAnsi="Arial" w:cs="Arial"/>
          <w:color w:val="000000" w:themeColor="text1"/>
          <w:sz w:val="20"/>
          <w:szCs w:val="20"/>
          <w:lang w:val="es-ES" w:eastAsia="en-US"/>
        </w:rPr>
      </w:pPr>
      <w:r>
        <w:rPr>
          <w:rFonts w:ascii="Arial" w:eastAsiaTheme="minorHAnsi" w:hAnsi="Arial" w:cs="Arial"/>
          <w:noProof/>
          <w:sz w:val="24"/>
          <w:szCs w:val="24"/>
        </w:rPr>
        <mc:AlternateContent>
          <mc:Choice Requires="wps">
            <w:drawing>
              <wp:anchor distT="45720" distB="45720" distL="114300" distR="114300" simplePos="0" relativeHeight="251761664" behindDoc="1" locked="0" layoutInCell="1" allowOverlap="1" wp14:anchorId="0A451D74" wp14:editId="18879AF3">
                <wp:simplePos x="0" y="0"/>
                <wp:positionH relativeFrom="column">
                  <wp:posOffset>491490</wp:posOffset>
                </wp:positionH>
                <wp:positionV relativeFrom="paragraph">
                  <wp:posOffset>49530</wp:posOffset>
                </wp:positionV>
                <wp:extent cx="4848225" cy="723900"/>
                <wp:effectExtent l="0" t="0" r="9525" b="0"/>
                <wp:wrapNone/>
                <wp:docPr id="8606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723900"/>
                        </a:xfrm>
                        <a:prstGeom prst="rect">
                          <a:avLst/>
                        </a:prstGeom>
                        <a:solidFill>
                          <a:srgbClr val="FFFFFF"/>
                        </a:solidFill>
                        <a:ln w="9525">
                          <a:noFill/>
                          <a:miter lim="800000"/>
                          <a:headEnd/>
                          <a:tailEnd/>
                        </a:ln>
                      </wps:spPr>
                      <wps:txbx>
                        <w:txbxContent>
                          <w:p w:rsidR="00594E4A" w:rsidRPr="000569AA" w:rsidRDefault="00594E4A" w:rsidP="00594E4A">
                            <w:pPr>
                              <w:spacing w:line="360" w:lineRule="auto"/>
                              <w:ind w:firstLine="708"/>
                              <w:jc w:val="center"/>
                              <w:rPr>
                                <w:rFonts w:ascii="Arial" w:hAnsi="Arial" w:cs="Arial"/>
                                <w:b/>
                                <w:sz w:val="16"/>
                                <w:szCs w:val="16"/>
                              </w:rPr>
                            </w:pPr>
                            <w:r w:rsidRPr="000569AA">
                              <w:rPr>
                                <w:rFonts w:ascii="Arial" w:hAnsi="Arial" w:cs="Arial"/>
                                <w:b/>
                                <w:sz w:val="16"/>
                                <w:szCs w:val="16"/>
                              </w:rPr>
                              <w:t xml:space="preserve">Figura 2.3 </w:t>
                            </w:r>
                            <w:r w:rsidRPr="000569AA">
                              <w:rPr>
                                <w:rFonts w:ascii="Arial" w:eastAsiaTheme="minorHAnsi" w:hAnsi="Arial" w:cs="Arial"/>
                                <w:b/>
                                <w:color w:val="000000" w:themeColor="text1"/>
                                <w:sz w:val="16"/>
                                <w:szCs w:val="16"/>
                                <w:lang w:val="es-ES" w:eastAsia="en-US"/>
                              </w:rPr>
                              <w:t xml:space="preserve">Alianza estratégica </w:t>
                            </w:r>
                            <w:r w:rsidRPr="000569AA">
                              <w:rPr>
                                <w:rFonts w:ascii="Arial" w:eastAsiaTheme="minorHAnsi" w:hAnsi="Arial" w:cs="Arial"/>
                                <w:b/>
                                <w:sz w:val="16"/>
                                <w:szCs w:val="16"/>
                                <w:lang w:eastAsia="en-US"/>
                              </w:rPr>
                              <w:t>Universidad CES – ELOGIM S.A.S</w:t>
                            </w: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r w:rsidRPr="000569AA">
                              <w:rPr>
                                <w:rFonts w:ascii="Arial" w:hAnsi="Arial" w:cs="Arial"/>
                                <w:b/>
                                <w:sz w:val="16"/>
                                <w:szCs w:val="16"/>
                              </w:rPr>
                              <w:t xml:space="preserve">Fuente: </w:t>
                            </w:r>
                            <w:r w:rsidRPr="000569AA">
                              <w:rPr>
                                <w:rFonts w:ascii="Arial" w:eastAsiaTheme="minorHAnsi" w:hAnsi="Arial" w:cs="Arial"/>
                                <w:b/>
                                <w:color w:val="000000" w:themeColor="text1"/>
                                <w:sz w:val="16"/>
                                <w:szCs w:val="16"/>
                                <w:lang w:val="es-ES" w:eastAsia="en-US"/>
                              </w:rPr>
                              <w:t>Elaboración propia con información de Universidad CES (2015)</w:t>
                            </w:r>
                          </w:p>
                          <w:p w:rsidR="00594E4A" w:rsidRPr="000569AA" w:rsidRDefault="00594E4A" w:rsidP="00594E4A">
                            <w:pPr>
                              <w:spacing w:line="360" w:lineRule="auto"/>
                              <w:jc w:val="center"/>
                              <w:rPr>
                                <w:rFonts w:ascii="Arial" w:eastAsia="Times New Roman" w:hAnsi="Arial" w:cs="Arial"/>
                                <w:b/>
                                <w:color w:val="000000" w:themeColor="text1"/>
                                <w:sz w:val="16"/>
                                <w:szCs w:val="16"/>
                              </w:rPr>
                            </w:pPr>
                          </w:p>
                          <w:p w:rsidR="00594E4A" w:rsidRPr="000569AA"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7" type="#_x0000_t202" style="position:absolute;left:0;text-align:left;margin-left:38.7pt;margin-top:3.9pt;width:381.75pt;height:57pt;z-index:-251554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" stroked="f">
                <v:textbox>
                  <w:txbxContent>
                    <w:p w:rsidR="00594E4A" w:rsidRPr="000569AA" w:rsidRDefault="00594E4A" w:rsidP="00594E4A">
                      <w:pPr>
                        <w:spacing w:line="360" w:lineRule="auto"/>
                        <w:ind w:firstLine="708"/>
                        <w:jc w:val="center"/>
                        <w:rPr>
                          <w:rFonts w:ascii="Arial" w:hAnsi="Arial" w:cs="Arial"/>
                          <w:b/>
                          <w:sz w:val="16"/>
                          <w:szCs w:val="16"/>
                        </w:rPr>
                      </w:pPr>
                      <w:r w:rsidRPr="000569AA">
                        <w:rPr>
                          <w:rFonts w:ascii="Arial" w:hAnsi="Arial" w:cs="Arial"/>
                          <w:b/>
                          <w:sz w:val="16"/>
                          <w:szCs w:val="16"/>
                        </w:rPr>
                        <w:t xml:space="preserve">Figura 2.3 </w:t>
                      </w:r>
                      <w:r w:rsidRPr="000569AA">
                        <w:rPr>
                          <w:rFonts w:ascii="Arial" w:eastAsiaTheme="minorHAnsi" w:hAnsi="Arial" w:cs="Arial"/>
                          <w:b/>
                          <w:color w:val="000000" w:themeColor="text1"/>
                          <w:sz w:val="16"/>
                          <w:szCs w:val="16"/>
                          <w:lang w:val="es-ES" w:eastAsia="en-US"/>
                        </w:rPr>
                        <w:t xml:space="preserve">Alianza estratégica </w:t>
                      </w:r>
                      <w:r w:rsidRPr="000569AA">
                        <w:rPr>
                          <w:rFonts w:ascii="Arial" w:eastAsiaTheme="minorHAnsi" w:hAnsi="Arial" w:cs="Arial"/>
                          <w:b/>
                          <w:sz w:val="16"/>
                          <w:szCs w:val="16"/>
                          <w:lang w:eastAsia="en-US"/>
                        </w:rPr>
                        <w:t>Universidad CES – ELOGIM S.A.S</w:t>
                      </w: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r w:rsidRPr="000569AA">
                        <w:rPr>
                          <w:rFonts w:ascii="Arial" w:hAnsi="Arial" w:cs="Arial"/>
                          <w:b/>
                          <w:sz w:val="16"/>
                          <w:szCs w:val="16"/>
                        </w:rPr>
                        <w:t xml:space="preserve">Fuente: </w:t>
                      </w:r>
                      <w:r w:rsidRPr="000569AA">
                        <w:rPr>
                          <w:rFonts w:ascii="Arial" w:eastAsiaTheme="minorHAnsi" w:hAnsi="Arial" w:cs="Arial"/>
                          <w:b/>
                          <w:color w:val="000000" w:themeColor="text1"/>
                          <w:sz w:val="16"/>
                          <w:szCs w:val="16"/>
                          <w:lang w:val="es-ES" w:eastAsia="en-US"/>
                        </w:rPr>
                        <w:t>Elaboración propia con información de Universidad CES (2015)</w:t>
                      </w:r>
                    </w:p>
                    <w:p w:rsidR="00594E4A" w:rsidRPr="000569AA" w:rsidRDefault="00594E4A" w:rsidP="00594E4A">
                      <w:pPr>
                        <w:spacing w:line="360" w:lineRule="auto"/>
                        <w:jc w:val="center"/>
                        <w:rPr>
                          <w:rFonts w:ascii="Arial" w:eastAsia="Times New Roman" w:hAnsi="Arial" w:cs="Arial"/>
                          <w:b/>
                          <w:color w:val="000000" w:themeColor="text1"/>
                          <w:sz w:val="16"/>
                          <w:szCs w:val="16"/>
                        </w:rPr>
                      </w:pPr>
                    </w:p>
                    <w:p w:rsidR="00594E4A" w:rsidRPr="000569AA"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line="360" w:lineRule="auto"/>
        <w:jc w:val="center"/>
        <w:rPr>
          <w:rFonts w:ascii="Arial" w:eastAsiaTheme="minorHAnsi" w:hAnsi="Arial" w:cs="Arial"/>
          <w:color w:val="000000" w:themeColor="text1"/>
          <w:sz w:val="20"/>
          <w:szCs w:val="20"/>
          <w:lang w:val="es-ES" w:eastAsia="en-US"/>
        </w:rPr>
      </w:pPr>
    </w:p>
    <w:p w:rsidR="00594E4A" w:rsidRDefault="00594E4A" w:rsidP="00594E4A">
      <w:pPr>
        <w:spacing w:after="0" w:line="360" w:lineRule="auto"/>
        <w:ind w:right="-234" w:firstLine="709"/>
        <w:jc w:val="both"/>
        <w:rPr>
          <w:rFonts w:ascii="Arial" w:eastAsiaTheme="minorHAnsi" w:hAnsi="Arial" w:cs="Arial"/>
          <w:color w:val="000000" w:themeColor="text1"/>
          <w:sz w:val="24"/>
          <w:szCs w:val="24"/>
          <w:lang w:val="es-ES" w:eastAsia="en-US"/>
        </w:rPr>
      </w:pPr>
    </w:p>
    <w:p w:rsidR="00594E4A" w:rsidRPr="00850F2F" w:rsidRDefault="00594E4A" w:rsidP="00594E4A">
      <w:pPr>
        <w:spacing w:after="0" w:line="360" w:lineRule="auto"/>
        <w:ind w:right="-234" w:firstLine="709"/>
        <w:jc w:val="both"/>
        <w:rPr>
          <w:rFonts w:ascii="Arial" w:eastAsiaTheme="minorHAnsi" w:hAnsi="Arial" w:cs="Arial"/>
          <w:color w:val="000000" w:themeColor="text1"/>
          <w:sz w:val="24"/>
          <w:szCs w:val="24"/>
          <w:lang w:val="es-ES" w:eastAsia="en-US"/>
        </w:rPr>
      </w:pPr>
      <w:r w:rsidRPr="00850F2F">
        <w:rPr>
          <w:rFonts w:ascii="Arial" w:eastAsiaTheme="minorHAnsi" w:hAnsi="Arial" w:cs="Arial"/>
          <w:color w:val="000000" w:themeColor="text1"/>
          <w:sz w:val="24"/>
          <w:szCs w:val="24"/>
          <w:lang w:val="es-ES" w:eastAsia="en-US"/>
        </w:rPr>
        <w:lastRenderedPageBreak/>
        <w:t>Tal como se muestra en el diagrama 1, la transferencia tecnológica fue de la Universidad CES para ELOGIM S.A.S. La primera empresa cedió los derechos de autor del software ELOGIM al segundo consorcio, que es el encargado de distribuir y comercializar el servicio. Es preciso decir que el software ayuda a controlar los recursos electrónicos de las bibliotecas y una vez que este sea conocido por otras personas los resultados de la transferencia serán buenos, ya que la universidad se posicionará como generadora de conocimiento y ELOGIM S.A.S. podrá tener grandes ganancias.</w:t>
      </w:r>
    </w:p>
    <w:p w:rsidR="00594E4A" w:rsidRPr="00850F2F" w:rsidRDefault="00594E4A" w:rsidP="00594E4A">
      <w:pPr>
        <w:spacing w:line="360" w:lineRule="auto"/>
        <w:ind w:firstLine="708"/>
        <w:jc w:val="both"/>
        <w:rPr>
          <w:rFonts w:ascii="Arial" w:eastAsiaTheme="minorHAnsi" w:hAnsi="Arial" w:cs="Arial"/>
          <w:color w:val="000000" w:themeColor="text1"/>
          <w:sz w:val="24"/>
          <w:szCs w:val="24"/>
          <w:lang w:val="es-ES" w:eastAsia="en-US"/>
        </w:rPr>
      </w:pPr>
    </w:p>
    <w:p w:rsidR="00594E4A" w:rsidRPr="00850F2F" w:rsidRDefault="00594E4A" w:rsidP="00594E4A">
      <w:pPr>
        <w:spacing w:line="360" w:lineRule="auto"/>
        <w:ind w:firstLine="708"/>
        <w:jc w:val="center"/>
        <w:rPr>
          <w:rFonts w:ascii="Arial" w:eastAsiaTheme="minorHAnsi" w:hAnsi="Arial" w:cs="Arial"/>
          <w:b/>
          <w:color w:val="000000" w:themeColor="text1"/>
          <w:sz w:val="24"/>
          <w:szCs w:val="24"/>
          <w:lang w:val="es-ES" w:eastAsia="en-US"/>
        </w:rPr>
      </w:pPr>
      <w:r>
        <w:rPr>
          <w:rFonts w:ascii="Arial" w:eastAsiaTheme="minorHAnsi" w:hAnsi="Arial" w:cs="Arial"/>
          <w:noProof/>
          <w:sz w:val="24"/>
          <w:szCs w:val="24"/>
        </w:rPr>
        <mc:AlternateContent>
          <mc:Choice Requires="wps">
            <w:drawing>
              <wp:anchor distT="45720" distB="45720" distL="114300" distR="114300" simplePos="0" relativeHeight="251762688" behindDoc="1" locked="0" layoutInCell="1" allowOverlap="1" wp14:anchorId="698E5C2E" wp14:editId="15734EE5">
                <wp:simplePos x="0" y="0"/>
                <wp:positionH relativeFrom="column">
                  <wp:posOffset>320040</wp:posOffset>
                </wp:positionH>
                <wp:positionV relativeFrom="paragraph">
                  <wp:posOffset>1456055</wp:posOffset>
                </wp:positionV>
                <wp:extent cx="4848225" cy="666750"/>
                <wp:effectExtent l="0" t="0" r="9525" b="0"/>
                <wp:wrapNone/>
                <wp:docPr id="86068"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955335" w:rsidRDefault="00594E4A" w:rsidP="00594E4A">
                            <w:pPr>
                              <w:jc w:val="center"/>
                              <w:rPr>
                                <w:rFonts w:ascii="Arial" w:hAnsi="Arial" w:cs="Arial"/>
                                <w:b/>
                                <w:sz w:val="16"/>
                                <w:szCs w:val="16"/>
                              </w:rPr>
                            </w:pPr>
                            <w:r>
                              <w:rPr>
                                <w:rFonts w:ascii="Arial" w:hAnsi="Arial" w:cs="Arial"/>
                                <w:b/>
                                <w:sz w:val="16"/>
                                <w:szCs w:val="16"/>
                              </w:rPr>
                              <w:t xml:space="preserve">Figura </w:t>
                            </w:r>
                            <w:r w:rsidRPr="00955335">
                              <w:rPr>
                                <w:rFonts w:ascii="Arial" w:hAnsi="Arial" w:cs="Arial"/>
                                <w:b/>
                                <w:sz w:val="16"/>
                                <w:szCs w:val="16"/>
                              </w:rPr>
                              <w:t>2.4</w:t>
                            </w:r>
                            <w:r>
                              <w:rPr>
                                <w:rFonts w:ascii="Arial" w:hAnsi="Arial" w:cs="Arial"/>
                                <w:b/>
                                <w:sz w:val="16"/>
                                <w:szCs w:val="16"/>
                              </w:rPr>
                              <w:t xml:space="preserve"> Slogan de </w:t>
                            </w:r>
                            <w:proofErr w:type="spellStart"/>
                            <w:r>
                              <w:rPr>
                                <w:rFonts w:ascii="Arial" w:hAnsi="Arial" w:cs="Arial"/>
                                <w:b/>
                                <w:sz w:val="16"/>
                                <w:szCs w:val="16"/>
                              </w:rPr>
                              <w:t>elogim</w:t>
                            </w:r>
                            <w:proofErr w:type="spellEnd"/>
                          </w:p>
                          <w:p w:rsidR="00594E4A" w:rsidRPr="00955335" w:rsidRDefault="00594E4A" w:rsidP="00594E4A">
                            <w:pPr>
                              <w:spacing w:line="360" w:lineRule="auto"/>
                              <w:jc w:val="center"/>
                              <w:rPr>
                                <w:rFonts w:ascii="Arial" w:eastAsiaTheme="minorHAnsi" w:hAnsi="Arial" w:cs="Arial"/>
                                <w:b/>
                                <w:color w:val="000000" w:themeColor="text1"/>
                                <w:sz w:val="16"/>
                                <w:szCs w:val="16"/>
                                <w:lang w:val="es-ES" w:eastAsia="en-US"/>
                              </w:rPr>
                            </w:pPr>
                            <w:r w:rsidRPr="00955335">
                              <w:rPr>
                                <w:rFonts w:ascii="Arial" w:hAnsi="Arial" w:cs="Arial"/>
                                <w:b/>
                                <w:sz w:val="16"/>
                                <w:szCs w:val="16"/>
                              </w:rPr>
                              <w:t xml:space="preserve">Fuente: </w:t>
                            </w:r>
                            <w:proofErr w:type="spellStart"/>
                            <w:r w:rsidRPr="00955335">
                              <w:rPr>
                                <w:rFonts w:ascii="Arial" w:eastAsiaTheme="minorHAnsi" w:hAnsi="Arial" w:cs="Arial"/>
                                <w:b/>
                                <w:color w:val="000000" w:themeColor="text1"/>
                                <w:sz w:val="16"/>
                                <w:szCs w:val="16"/>
                                <w:lang w:val="es-ES" w:eastAsia="en-US"/>
                              </w:rPr>
                              <w:t>Elogim</w:t>
                            </w:r>
                            <w:proofErr w:type="spellEnd"/>
                            <w:r w:rsidRPr="00955335">
                              <w:rPr>
                                <w:rFonts w:ascii="Arial" w:eastAsiaTheme="minorHAnsi" w:hAnsi="Arial" w:cs="Arial"/>
                                <w:b/>
                                <w:color w:val="000000" w:themeColor="text1"/>
                                <w:sz w:val="16"/>
                                <w:szCs w:val="16"/>
                                <w:lang w:val="es-ES" w:eastAsia="en-US"/>
                              </w:rPr>
                              <w:t xml:space="preserve"> (2013)</w:t>
                            </w:r>
                          </w:p>
                          <w:p w:rsidR="00594E4A" w:rsidRPr="004E1A44" w:rsidRDefault="00594E4A" w:rsidP="00594E4A">
                            <w:pPr>
                              <w:spacing w:line="360" w:lineRule="auto"/>
                              <w:jc w:val="center"/>
                              <w:rPr>
                                <w:rFonts w:ascii="Arial" w:eastAsia="Times New Roman" w:hAnsi="Arial" w:cs="Arial"/>
                                <w:b/>
                                <w:color w:val="000000" w:themeColor="text1"/>
                                <w:sz w:val="16"/>
                                <w:szCs w:val="16"/>
                              </w:rPr>
                            </w:pPr>
                          </w:p>
                          <w:p w:rsidR="00594E4A" w:rsidRPr="004E1A44"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8" type="#_x0000_t202" style="position:absolute;left:0;text-align:left;margin-left:25.2pt;margin-top:114.65pt;width:381.75pt;height:52.5pt;z-index:-251553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" stroked="f">
                <v:textbox>
                  <w:txbxContent>
                    <w:p w:rsidR="00594E4A" w:rsidRPr="00955335" w:rsidRDefault="00594E4A" w:rsidP="00594E4A">
                      <w:pPr>
                        <w:jc w:val="center"/>
                        <w:rPr>
                          <w:rFonts w:ascii="Arial" w:hAnsi="Arial" w:cs="Arial"/>
                          <w:b/>
                          <w:sz w:val="16"/>
                          <w:szCs w:val="16"/>
                        </w:rPr>
                      </w:pPr>
                      <w:r>
                        <w:rPr>
                          <w:rFonts w:ascii="Arial" w:hAnsi="Arial" w:cs="Arial"/>
                          <w:b/>
                          <w:sz w:val="16"/>
                          <w:szCs w:val="16"/>
                        </w:rPr>
                        <w:t xml:space="preserve">Figura </w:t>
                      </w:r>
                      <w:r w:rsidRPr="00955335">
                        <w:rPr>
                          <w:rFonts w:ascii="Arial" w:hAnsi="Arial" w:cs="Arial"/>
                          <w:b/>
                          <w:sz w:val="16"/>
                          <w:szCs w:val="16"/>
                        </w:rPr>
                        <w:t>2.4</w:t>
                      </w:r>
                      <w:r>
                        <w:rPr>
                          <w:rFonts w:ascii="Arial" w:hAnsi="Arial" w:cs="Arial"/>
                          <w:b/>
                          <w:sz w:val="16"/>
                          <w:szCs w:val="16"/>
                        </w:rPr>
                        <w:t xml:space="preserve"> Slogan de </w:t>
                      </w:r>
                      <w:proofErr w:type="spellStart"/>
                      <w:r>
                        <w:rPr>
                          <w:rFonts w:ascii="Arial" w:hAnsi="Arial" w:cs="Arial"/>
                          <w:b/>
                          <w:sz w:val="16"/>
                          <w:szCs w:val="16"/>
                        </w:rPr>
                        <w:t>elogim</w:t>
                      </w:r>
                      <w:proofErr w:type="spellEnd"/>
                    </w:p>
                    <w:p w:rsidR="00594E4A" w:rsidRPr="00955335" w:rsidRDefault="00594E4A" w:rsidP="00594E4A">
                      <w:pPr>
                        <w:spacing w:line="360" w:lineRule="auto"/>
                        <w:jc w:val="center"/>
                        <w:rPr>
                          <w:rFonts w:ascii="Arial" w:eastAsiaTheme="minorHAnsi" w:hAnsi="Arial" w:cs="Arial"/>
                          <w:b/>
                          <w:color w:val="000000" w:themeColor="text1"/>
                          <w:sz w:val="16"/>
                          <w:szCs w:val="16"/>
                          <w:lang w:val="es-ES" w:eastAsia="en-US"/>
                        </w:rPr>
                      </w:pPr>
                      <w:r w:rsidRPr="00955335">
                        <w:rPr>
                          <w:rFonts w:ascii="Arial" w:hAnsi="Arial" w:cs="Arial"/>
                          <w:b/>
                          <w:sz w:val="16"/>
                          <w:szCs w:val="16"/>
                        </w:rPr>
                        <w:t xml:space="preserve">Fuente: </w:t>
                      </w:r>
                      <w:proofErr w:type="spellStart"/>
                      <w:r w:rsidRPr="00955335">
                        <w:rPr>
                          <w:rFonts w:ascii="Arial" w:eastAsiaTheme="minorHAnsi" w:hAnsi="Arial" w:cs="Arial"/>
                          <w:b/>
                          <w:color w:val="000000" w:themeColor="text1"/>
                          <w:sz w:val="16"/>
                          <w:szCs w:val="16"/>
                          <w:lang w:val="es-ES" w:eastAsia="en-US"/>
                        </w:rPr>
                        <w:t>Elogim</w:t>
                      </w:r>
                      <w:proofErr w:type="spellEnd"/>
                      <w:r w:rsidRPr="00955335">
                        <w:rPr>
                          <w:rFonts w:ascii="Arial" w:eastAsiaTheme="minorHAnsi" w:hAnsi="Arial" w:cs="Arial"/>
                          <w:b/>
                          <w:color w:val="000000" w:themeColor="text1"/>
                          <w:sz w:val="16"/>
                          <w:szCs w:val="16"/>
                          <w:lang w:val="es-ES" w:eastAsia="en-US"/>
                        </w:rPr>
                        <w:t xml:space="preserve"> (2013)</w:t>
                      </w:r>
                    </w:p>
                    <w:p w:rsidR="00594E4A" w:rsidRPr="004E1A44" w:rsidRDefault="00594E4A" w:rsidP="00594E4A">
                      <w:pPr>
                        <w:spacing w:line="360" w:lineRule="auto"/>
                        <w:jc w:val="center"/>
                        <w:rPr>
                          <w:rFonts w:ascii="Arial" w:eastAsia="Times New Roman" w:hAnsi="Arial" w:cs="Arial"/>
                          <w:b/>
                          <w:color w:val="000000" w:themeColor="text1"/>
                          <w:sz w:val="16"/>
                          <w:szCs w:val="16"/>
                        </w:rPr>
                      </w:pPr>
                    </w:p>
                    <w:p w:rsidR="00594E4A" w:rsidRPr="004E1A44" w:rsidRDefault="00594E4A" w:rsidP="00594E4A">
                      <w:pPr>
                        <w:spacing w:line="360" w:lineRule="auto"/>
                        <w:ind w:firstLine="708"/>
                        <w:jc w:val="center"/>
                        <w:rPr>
                          <w:rFonts w:ascii="Arial" w:hAnsi="Arial" w:cs="Arial"/>
                          <w:b/>
                          <w:sz w:val="16"/>
                          <w:szCs w:val="16"/>
                        </w:rPr>
                      </w:pPr>
                    </w:p>
                  </w:txbxContent>
                </v:textbox>
              </v:shape>
            </w:pict>
          </mc:Fallback>
        </mc:AlternateContent>
      </w:r>
      <w:r w:rsidRPr="00850F2F">
        <w:rPr>
          <w:rFonts w:ascii="Verdana" w:eastAsiaTheme="minorHAnsi" w:hAnsi="Verdana"/>
          <w:noProof/>
          <w:sz w:val="18"/>
          <w:szCs w:val="18"/>
        </w:rPr>
        <w:drawing>
          <wp:inline distT="0" distB="0" distL="0" distR="0" wp14:anchorId="03A6562D" wp14:editId="1F44AB8E">
            <wp:extent cx="1943100" cy="1360171"/>
            <wp:effectExtent l="0" t="0" r="0" b="0"/>
            <wp:docPr id="62" name="Imagen 12" descr="http://www.elogim.com/imagen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elogim.com/imagenes/logo.png"/>
                    <pic:cNvPicPr>
                      <a:picLocks noChangeAspect="1" noChangeArrowheads="1"/>
                    </pic:cNvPicPr>
                  </pic:nvPicPr>
                  <pic:blipFill>
                    <a:blip r:embed="rId194" cstate="print"/>
                    <a:srcRect r="78308"/>
                    <a:stretch>
                      <a:fillRect/>
                    </a:stretch>
                  </pic:blipFill>
                  <pic:spPr bwMode="auto">
                    <a:xfrm>
                      <a:off x="0" y="0"/>
                      <a:ext cx="1943100" cy="1360171"/>
                    </a:xfrm>
                    <a:prstGeom prst="rect">
                      <a:avLst/>
                    </a:prstGeom>
                    <a:noFill/>
                    <a:ln w="9525">
                      <a:noFill/>
                      <a:miter lim="800000"/>
                      <a:headEnd/>
                      <a:tailEnd/>
                    </a:ln>
                  </pic:spPr>
                </pic:pic>
              </a:graphicData>
            </a:graphic>
          </wp:inline>
        </w:drawing>
      </w:r>
    </w:p>
    <w:p w:rsidR="00594E4A" w:rsidRDefault="00594E4A" w:rsidP="00594E4A">
      <w:pPr>
        <w:spacing w:line="360" w:lineRule="auto"/>
        <w:ind w:firstLine="708"/>
        <w:jc w:val="center"/>
        <w:rPr>
          <w:rFonts w:ascii="Arial" w:eastAsiaTheme="minorHAnsi" w:hAnsi="Arial" w:cs="Arial"/>
          <w:color w:val="000000" w:themeColor="text1"/>
          <w:sz w:val="20"/>
          <w:szCs w:val="20"/>
          <w:lang w:val="es-ES" w:eastAsia="en-US"/>
        </w:rPr>
      </w:pPr>
    </w:p>
    <w:p w:rsidR="00594E4A" w:rsidRDefault="00594E4A" w:rsidP="00594E4A">
      <w:pPr>
        <w:spacing w:line="360" w:lineRule="auto"/>
        <w:ind w:firstLine="708"/>
        <w:jc w:val="center"/>
        <w:rPr>
          <w:rFonts w:ascii="Arial" w:eastAsiaTheme="minorHAnsi" w:hAnsi="Arial" w:cs="Arial"/>
          <w:color w:val="000000" w:themeColor="text1"/>
          <w:sz w:val="20"/>
          <w:szCs w:val="20"/>
          <w:lang w:val="es-ES" w:eastAsia="en-US"/>
        </w:rPr>
      </w:pPr>
    </w:p>
    <w:p w:rsidR="00594E4A" w:rsidRDefault="00594E4A" w:rsidP="00594E4A">
      <w:pPr>
        <w:spacing w:line="360" w:lineRule="auto"/>
        <w:ind w:firstLine="708"/>
        <w:jc w:val="center"/>
        <w:rPr>
          <w:rFonts w:ascii="Arial" w:eastAsiaTheme="minorHAnsi" w:hAnsi="Arial" w:cs="Arial"/>
          <w:color w:val="000000" w:themeColor="text1"/>
          <w:sz w:val="20"/>
          <w:szCs w:val="20"/>
          <w:lang w:val="es-ES" w:eastAsia="en-US"/>
        </w:rPr>
      </w:pPr>
    </w:p>
    <w:p w:rsidR="00594E4A" w:rsidRPr="00850F2F" w:rsidRDefault="00594E4A" w:rsidP="00594E4A">
      <w:pPr>
        <w:spacing w:line="360" w:lineRule="auto"/>
        <w:ind w:right="-234"/>
        <w:rPr>
          <w:rFonts w:ascii="Arial" w:eastAsiaTheme="minorHAnsi" w:hAnsi="Arial" w:cs="Arial"/>
          <w:b/>
          <w:color w:val="000000" w:themeColor="text1"/>
          <w:sz w:val="24"/>
          <w:szCs w:val="24"/>
          <w:lang w:val="es-ES" w:eastAsia="en-US"/>
        </w:rPr>
      </w:pPr>
      <w:r w:rsidRPr="00850F2F">
        <w:rPr>
          <w:rFonts w:ascii="Arial" w:eastAsiaTheme="minorHAnsi" w:hAnsi="Arial" w:cs="Arial"/>
          <w:b/>
          <w:color w:val="000000" w:themeColor="text1"/>
          <w:sz w:val="24"/>
          <w:szCs w:val="24"/>
          <w:lang w:val="es-ES" w:eastAsia="en-US"/>
        </w:rPr>
        <w:t>Grupo Bimbo – Mercedes Benz</w:t>
      </w:r>
    </w:p>
    <w:p w:rsidR="00594E4A" w:rsidRDefault="00594E4A" w:rsidP="00594E4A">
      <w:pPr>
        <w:spacing w:line="360" w:lineRule="auto"/>
        <w:ind w:right="-234" w:firstLine="708"/>
        <w:jc w:val="both"/>
        <w:rPr>
          <w:rFonts w:ascii="Arial" w:eastAsiaTheme="minorHAnsi" w:hAnsi="Arial" w:cs="Arial"/>
          <w:color w:val="000000" w:themeColor="text1"/>
          <w:sz w:val="20"/>
          <w:szCs w:val="20"/>
          <w:lang w:val="es-ES" w:eastAsia="en-US"/>
        </w:rPr>
      </w:pPr>
      <w:r w:rsidRPr="00850F2F">
        <w:rPr>
          <w:rFonts w:ascii="Arial" w:eastAsiaTheme="minorHAnsi" w:hAnsi="Arial" w:cs="Arial"/>
          <w:color w:val="000000" w:themeColor="text1"/>
          <w:sz w:val="24"/>
          <w:szCs w:val="24"/>
          <w:lang w:val="es-ES" w:eastAsia="en-US"/>
        </w:rPr>
        <w:t>Tales empresas realizaron una alianza estratégica con el fin de aplicar un ganar – ganar no sólo entre ellas, sino que también tomaron en cuenta la situación ambiental para hacerle una contribución a la misma; es por ello que a continuación se mostrará mediante un esquema la transferencia tecnológica que llevaron a cabo.</w:t>
      </w:r>
      <w:r w:rsidRPr="00850F2F">
        <w:rPr>
          <w:rFonts w:ascii="Arial" w:eastAsiaTheme="minorHAnsi" w:hAnsi="Arial" w:cs="Arial"/>
          <w:color w:val="000000" w:themeColor="text1"/>
          <w:sz w:val="20"/>
          <w:szCs w:val="20"/>
          <w:lang w:val="es-ES" w:eastAsia="en-US"/>
        </w:rPr>
        <w:t xml:space="preserve"> </w:t>
      </w:r>
    </w:p>
    <w:p w:rsidR="00594E4A" w:rsidRDefault="00594E4A" w:rsidP="00594E4A">
      <w:pPr>
        <w:spacing w:line="360" w:lineRule="auto"/>
        <w:ind w:right="-234" w:firstLine="708"/>
        <w:jc w:val="both"/>
        <w:rPr>
          <w:rFonts w:ascii="Arial" w:eastAsiaTheme="minorHAnsi" w:hAnsi="Arial" w:cs="Arial"/>
          <w:color w:val="000000" w:themeColor="text1"/>
          <w:sz w:val="20"/>
          <w:szCs w:val="20"/>
          <w:lang w:val="es-ES" w:eastAsia="en-US"/>
        </w:rPr>
      </w:pPr>
    </w:p>
    <w:p w:rsidR="00594E4A" w:rsidRDefault="00594E4A" w:rsidP="00594E4A">
      <w:pPr>
        <w:spacing w:line="360" w:lineRule="auto"/>
        <w:ind w:firstLine="708"/>
        <w:jc w:val="both"/>
        <w:rPr>
          <w:rFonts w:ascii="Arial" w:eastAsiaTheme="minorHAnsi" w:hAnsi="Arial" w:cs="Arial"/>
          <w:color w:val="000000" w:themeColor="text1"/>
          <w:sz w:val="20"/>
          <w:szCs w:val="20"/>
          <w:lang w:val="es-ES" w:eastAsia="en-US"/>
        </w:rPr>
      </w:pPr>
    </w:p>
    <w:p w:rsidR="00594E4A" w:rsidRDefault="00594E4A" w:rsidP="00594E4A">
      <w:pPr>
        <w:spacing w:line="360" w:lineRule="auto"/>
        <w:ind w:firstLine="708"/>
        <w:jc w:val="both"/>
        <w:rPr>
          <w:rFonts w:ascii="Arial" w:eastAsiaTheme="minorHAnsi" w:hAnsi="Arial" w:cs="Arial"/>
          <w:color w:val="000000" w:themeColor="text1"/>
          <w:sz w:val="20"/>
          <w:szCs w:val="20"/>
          <w:lang w:val="es-ES" w:eastAsia="en-US"/>
        </w:rPr>
      </w:pPr>
    </w:p>
    <w:p w:rsidR="00594E4A" w:rsidRDefault="00594E4A" w:rsidP="00594E4A">
      <w:pPr>
        <w:spacing w:line="360" w:lineRule="auto"/>
        <w:ind w:firstLine="708"/>
        <w:jc w:val="center"/>
        <w:rPr>
          <w:rFonts w:ascii="Arial" w:eastAsiaTheme="minorHAnsi" w:hAnsi="Arial" w:cs="Arial"/>
          <w:b/>
          <w:color w:val="000000" w:themeColor="text1"/>
          <w:sz w:val="24"/>
          <w:szCs w:val="24"/>
          <w:lang w:val="es-ES" w:eastAsia="en-US"/>
        </w:rPr>
      </w:pPr>
    </w:p>
    <w:p w:rsidR="00594E4A" w:rsidRDefault="00594E4A" w:rsidP="00594E4A">
      <w:pPr>
        <w:spacing w:line="360" w:lineRule="auto"/>
        <w:ind w:firstLine="708"/>
        <w:jc w:val="both"/>
        <w:rPr>
          <w:rFonts w:ascii="Arial" w:eastAsiaTheme="minorHAnsi" w:hAnsi="Arial" w:cs="Arial"/>
          <w:color w:val="000000" w:themeColor="text1"/>
          <w:sz w:val="20"/>
          <w:szCs w:val="20"/>
          <w:lang w:val="es-ES" w:eastAsia="en-US"/>
        </w:rPr>
      </w:pPr>
    </w:p>
    <w:p w:rsidR="00594E4A" w:rsidRPr="00850F2F" w:rsidRDefault="00594E4A" w:rsidP="00594E4A">
      <w:pPr>
        <w:spacing w:line="360" w:lineRule="auto"/>
        <w:ind w:firstLine="708"/>
        <w:jc w:val="center"/>
        <w:rPr>
          <w:rFonts w:ascii="Arial" w:eastAsiaTheme="minorHAnsi" w:hAnsi="Arial" w:cs="Arial"/>
          <w:color w:val="000000" w:themeColor="text1"/>
          <w:sz w:val="24"/>
          <w:szCs w:val="24"/>
          <w:lang w:val="es-ES" w:eastAsia="en-US"/>
        </w:rPr>
      </w:pPr>
      <w:r>
        <w:rPr>
          <w:rFonts w:ascii="Arial" w:eastAsiaTheme="minorHAnsi" w:hAnsi="Arial" w:cs="Arial"/>
          <w:noProof/>
          <w:sz w:val="24"/>
          <w:szCs w:val="24"/>
        </w:rPr>
        <mc:AlternateContent>
          <mc:Choice Requires="wps">
            <w:drawing>
              <wp:anchor distT="45720" distB="45720" distL="114300" distR="114300" simplePos="0" relativeHeight="251763712" behindDoc="1" locked="0" layoutInCell="1" allowOverlap="1" wp14:anchorId="336A15B3" wp14:editId="07CF4F4B">
                <wp:simplePos x="0" y="0"/>
                <wp:positionH relativeFrom="column">
                  <wp:posOffset>253365</wp:posOffset>
                </wp:positionH>
                <wp:positionV relativeFrom="paragraph">
                  <wp:posOffset>4398644</wp:posOffset>
                </wp:positionV>
                <wp:extent cx="4848225" cy="790575"/>
                <wp:effectExtent l="0" t="0" r="9525" b="9525"/>
                <wp:wrapNone/>
                <wp:docPr id="8606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790575"/>
                        </a:xfrm>
                        <a:prstGeom prst="rect">
                          <a:avLst/>
                        </a:prstGeom>
                        <a:solidFill>
                          <a:srgbClr val="FFFFFF"/>
                        </a:solidFill>
                        <a:ln w="9525">
                          <a:noFill/>
                          <a:miter lim="800000"/>
                          <a:headEnd/>
                          <a:tailEnd/>
                        </a:ln>
                      </wps:spPr>
                      <wps:txbx>
                        <w:txbxContent>
                          <w:p w:rsidR="00594E4A" w:rsidRPr="000569AA"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r w:rsidRPr="000569AA">
                              <w:rPr>
                                <w:rFonts w:ascii="Arial" w:hAnsi="Arial" w:cs="Arial"/>
                                <w:b/>
                                <w:sz w:val="16"/>
                                <w:szCs w:val="16"/>
                              </w:rPr>
                              <w:t xml:space="preserve">Esquema 2.5 </w:t>
                            </w:r>
                            <w:r w:rsidRPr="000569AA">
                              <w:rPr>
                                <w:rFonts w:ascii="Arial" w:eastAsiaTheme="minorHAnsi" w:hAnsi="Arial" w:cs="Arial"/>
                                <w:b/>
                                <w:color w:val="000000" w:themeColor="text1"/>
                                <w:sz w:val="16"/>
                                <w:szCs w:val="16"/>
                                <w:lang w:val="es-ES" w:eastAsia="en-US"/>
                              </w:rPr>
                              <w:t>Alianza estratégica entre Grupo Bimbo y Mercedes Benz</w:t>
                            </w:r>
                          </w:p>
                          <w:p w:rsidR="00594E4A" w:rsidRPr="000569AA"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r w:rsidRPr="000569AA">
                              <w:rPr>
                                <w:rFonts w:ascii="Arial" w:hAnsi="Arial" w:cs="Arial"/>
                                <w:b/>
                                <w:sz w:val="16"/>
                                <w:szCs w:val="16"/>
                              </w:rPr>
                              <w:t xml:space="preserve">Fuente: </w:t>
                            </w:r>
                            <w:r w:rsidRPr="000569AA">
                              <w:rPr>
                                <w:rFonts w:ascii="Arial" w:eastAsiaTheme="minorHAnsi" w:hAnsi="Arial" w:cs="Arial"/>
                                <w:b/>
                                <w:color w:val="000000" w:themeColor="text1"/>
                                <w:sz w:val="16"/>
                                <w:szCs w:val="16"/>
                                <w:lang w:val="es-ES" w:eastAsia="en-US"/>
                              </w:rPr>
                              <w:t>Elaboración propia con información de Bimbo (2013)</w:t>
                            </w: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imes New Roman" w:hAnsi="Arial" w:cs="Arial"/>
                                <w:b/>
                                <w:color w:val="000000" w:themeColor="text1"/>
                                <w:sz w:val="16"/>
                                <w:szCs w:val="16"/>
                              </w:rPr>
                            </w:pPr>
                          </w:p>
                          <w:p w:rsidR="00594E4A" w:rsidRPr="000569AA"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9" type="#_x0000_t202" style="position:absolute;left:0;text-align:left;margin-left:19.95pt;margin-top:346.35pt;width:381.75pt;height:62.25pt;z-index:-251552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" stroked="f">
                <v:textbox>
                  <w:txbxContent>
                    <w:p w:rsidR="00594E4A" w:rsidRPr="000569AA"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r w:rsidRPr="000569AA">
                        <w:rPr>
                          <w:rFonts w:ascii="Arial" w:hAnsi="Arial" w:cs="Arial"/>
                          <w:b/>
                          <w:sz w:val="16"/>
                          <w:szCs w:val="16"/>
                        </w:rPr>
                        <w:t xml:space="preserve">Esquema 2.5 </w:t>
                      </w:r>
                      <w:r w:rsidRPr="000569AA">
                        <w:rPr>
                          <w:rFonts w:ascii="Arial" w:eastAsiaTheme="minorHAnsi" w:hAnsi="Arial" w:cs="Arial"/>
                          <w:b/>
                          <w:color w:val="000000" w:themeColor="text1"/>
                          <w:sz w:val="16"/>
                          <w:szCs w:val="16"/>
                          <w:lang w:val="es-ES" w:eastAsia="en-US"/>
                        </w:rPr>
                        <w:t>Alianza estratégica entre Grupo Bimbo y Mercedes Benz</w:t>
                      </w:r>
                    </w:p>
                    <w:p w:rsidR="00594E4A" w:rsidRPr="000569AA"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r w:rsidRPr="000569AA">
                        <w:rPr>
                          <w:rFonts w:ascii="Arial" w:hAnsi="Arial" w:cs="Arial"/>
                          <w:b/>
                          <w:sz w:val="16"/>
                          <w:szCs w:val="16"/>
                        </w:rPr>
                        <w:t xml:space="preserve">Fuente: </w:t>
                      </w:r>
                      <w:r w:rsidRPr="000569AA">
                        <w:rPr>
                          <w:rFonts w:ascii="Arial" w:eastAsiaTheme="minorHAnsi" w:hAnsi="Arial" w:cs="Arial"/>
                          <w:b/>
                          <w:color w:val="000000" w:themeColor="text1"/>
                          <w:sz w:val="16"/>
                          <w:szCs w:val="16"/>
                          <w:lang w:val="es-ES" w:eastAsia="en-US"/>
                        </w:rPr>
                        <w:t>Elaboración propia con información de Bimbo (2013)</w:t>
                      </w: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imes New Roman" w:hAnsi="Arial" w:cs="Arial"/>
                          <w:b/>
                          <w:color w:val="000000" w:themeColor="text1"/>
                          <w:sz w:val="16"/>
                          <w:szCs w:val="16"/>
                        </w:rPr>
                      </w:pPr>
                    </w:p>
                    <w:p w:rsidR="00594E4A" w:rsidRPr="000569AA" w:rsidRDefault="00594E4A" w:rsidP="00594E4A">
                      <w:pPr>
                        <w:spacing w:line="360" w:lineRule="auto"/>
                        <w:ind w:firstLine="708"/>
                        <w:jc w:val="center"/>
                        <w:rPr>
                          <w:rFonts w:ascii="Arial" w:hAnsi="Arial" w:cs="Arial"/>
                          <w:b/>
                          <w:sz w:val="16"/>
                          <w:szCs w:val="16"/>
                        </w:rPr>
                      </w:pPr>
                    </w:p>
                  </w:txbxContent>
                </v:textbox>
              </v:shape>
            </w:pict>
          </mc:Fallback>
        </mc:AlternateContent>
      </w:r>
      <w:r w:rsidRPr="00850F2F">
        <w:rPr>
          <w:rFonts w:ascii="Arial" w:eastAsiaTheme="minorHAnsi" w:hAnsi="Arial" w:cs="Arial"/>
          <w:noProof/>
          <w:color w:val="000000" w:themeColor="text1"/>
          <w:sz w:val="24"/>
          <w:szCs w:val="24"/>
        </w:rPr>
        <w:drawing>
          <wp:inline distT="0" distB="0" distL="0" distR="0" wp14:anchorId="3721ACDD" wp14:editId="21F1721A">
            <wp:extent cx="4324350" cy="4275347"/>
            <wp:effectExtent l="0" t="0" r="0" b="0"/>
            <wp:docPr id="63" name="Imagen 1" descr="C:\Users\Ourlovetoinfinityand\Documents\Proyecto-trans\bimb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urlovetoinfinityand\Documents\Proyecto-trans\bimbo.jpg"/>
                    <pic:cNvPicPr>
                      <a:picLocks noChangeAspect="1" noChangeArrowheads="1"/>
                    </pic:cNvPicPr>
                  </pic:nvPicPr>
                  <pic:blipFill>
                    <a:blip r:embed="rId195" cstate="print"/>
                    <a:srcRect/>
                    <a:stretch>
                      <a:fillRect/>
                    </a:stretch>
                  </pic:blipFill>
                  <pic:spPr bwMode="auto">
                    <a:xfrm>
                      <a:off x="0" y="0"/>
                      <a:ext cx="4359560" cy="4310158"/>
                    </a:xfrm>
                    <a:prstGeom prst="rect">
                      <a:avLst/>
                    </a:prstGeom>
                    <a:noFill/>
                    <a:ln w="9525">
                      <a:noFill/>
                      <a:miter lim="800000"/>
                      <a:headEnd/>
                      <a:tailEnd/>
                    </a:ln>
                  </pic:spPr>
                </pic:pic>
              </a:graphicData>
            </a:graphic>
          </wp:inline>
        </w:drawing>
      </w:r>
    </w:p>
    <w:p w:rsidR="00594E4A" w:rsidRDefault="00594E4A" w:rsidP="00594E4A">
      <w:pPr>
        <w:spacing w:line="360" w:lineRule="auto"/>
        <w:ind w:firstLine="708"/>
        <w:jc w:val="center"/>
        <w:rPr>
          <w:rFonts w:ascii="Arial" w:eastAsiaTheme="minorHAnsi" w:hAnsi="Arial" w:cs="Arial"/>
          <w:color w:val="000000" w:themeColor="text1"/>
          <w:sz w:val="20"/>
          <w:szCs w:val="20"/>
          <w:lang w:val="es-ES" w:eastAsia="en-US"/>
        </w:rPr>
      </w:pPr>
    </w:p>
    <w:p w:rsidR="00594E4A" w:rsidRDefault="00594E4A" w:rsidP="00594E4A">
      <w:pPr>
        <w:spacing w:line="360" w:lineRule="auto"/>
        <w:ind w:firstLine="708"/>
        <w:jc w:val="center"/>
        <w:rPr>
          <w:rFonts w:ascii="Arial" w:eastAsiaTheme="minorHAnsi" w:hAnsi="Arial" w:cs="Arial"/>
          <w:color w:val="000000" w:themeColor="text1"/>
          <w:sz w:val="20"/>
          <w:szCs w:val="20"/>
          <w:lang w:val="es-ES" w:eastAsia="en-US"/>
        </w:rPr>
      </w:pPr>
    </w:p>
    <w:p w:rsidR="00594E4A" w:rsidRPr="00850F2F" w:rsidRDefault="00594E4A" w:rsidP="00594E4A">
      <w:pPr>
        <w:spacing w:line="360" w:lineRule="auto"/>
        <w:ind w:right="-234" w:firstLine="708"/>
        <w:jc w:val="both"/>
        <w:rPr>
          <w:rFonts w:ascii="Arial" w:eastAsiaTheme="minorHAnsi" w:hAnsi="Arial" w:cs="Arial"/>
          <w:color w:val="000000" w:themeColor="text1"/>
          <w:sz w:val="24"/>
          <w:szCs w:val="24"/>
          <w:lang w:val="es-ES" w:eastAsia="en-US"/>
        </w:rPr>
      </w:pPr>
      <w:r w:rsidRPr="00850F2F">
        <w:rPr>
          <w:rFonts w:ascii="Arial" w:eastAsiaTheme="minorHAnsi" w:hAnsi="Arial" w:cs="Arial"/>
          <w:color w:val="000000" w:themeColor="text1"/>
          <w:sz w:val="24"/>
          <w:szCs w:val="24"/>
          <w:lang w:val="es-ES" w:eastAsia="en-US"/>
        </w:rPr>
        <w:t>En el diagrama 2 se expone que la alianza estratégica fue con la finalidad de que Bimbo consiguiera automóviles amigables con el medio ambiente creados por Mercedes Benz; los beneficios que tendrá la primera empresa será que sus productos se mantendrán con la calidad y frescura que los caracterizan aunado a que la empresa tendrá una reducción en los gastos de operación,  mientras que el segundo consorcio se posicionará como una empresa responsable con el ambiente, creadora de tecnología e innovación y obtendrá ganancias con la compra de los vehículos.</w:t>
      </w:r>
    </w:p>
    <w:p w:rsidR="00594E4A" w:rsidRPr="00850F2F" w:rsidRDefault="00594E4A" w:rsidP="00594E4A">
      <w:pPr>
        <w:spacing w:line="360" w:lineRule="auto"/>
        <w:jc w:val="center"/>
        <w:rPr>
          <w:rFonts w:ascii="Arial" w:eastAsiaTheme="minorHAnsi" w:hAnsi="Arial" w:cs="Arial"/>
          <w:color w:val="000000" w:themeColor="text1"/>
          <w:sz w:val="24"/>
          <w:szCs w:val="24"/>
          <w:lang w:val="es-ES" w:eastAsia="en-US"/>
        </w:rPr>
      </w:pPr>
      <w:r w:rsidRPr="00850F2F">
        <w:rPr>
          <w:rFonts w:ascii="Tahoma" w:eastAsiaTheme="minorHAnsi" w:hAnsi="Tahoma" w:cs="Tahoma"/>
          <w:noProof/>
          <w:color w:val="414141"/>
          <w:sz w:val="20"/>
          <w:szCs w:val="20"/>
        </w:rPr>
        <w:lastRenderedPageBreak/>
        <w:drawing>
          <wp:inline distT="0" distB="0" distL="0" distR="0" wp14:anchorId="0622E829" wp14:editId="04311B34">
            <wp:extent cx="4076700" cy="2715926"/>
            <wp:effectExtent l="0" t="0" r="0" b="8255"/>
            <wp:docPr id="64" name="Imagen 9" descr="Grupo Bimbo y Mercedes-Be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upo Bimbo y Mercedes-Benz"/>
                    <pic:cNvPicPr>
                      <a:picLocks noChangeAspect="1" noChangeArrowheads="1"/>
                    </pic:cNvPicPr>
                  </pic:nvPicPr>
                  <pic:blipFill>
                    <a:blip r:embed="rId196" cstate="print"/>
                    <a:srcRect/>
                    <a:stretch>
                      <a:fillRect/>
                    </a:stretch>
                  </pic:blipFill>
                  <pic:spPr bwMode="auto">
                    <a:xfrm>
                      <a:off x="0" y="0"/>
                      <a:ext cx="4085019" cy="2721468"/>
                    </a:xfrm>
                    <a:prstGeom prst="rect">
                      <a:avLst/>
                    </a:prstGeom>
                    <a:noFill/>
                    <a:ln w="9525">
                      <a:noFill/>
                      <a:miter lim="800000"/>
                      <a:headEnd/>
                      <a:tailEnd/>
                    </a:ln>
                  </pic:spPr>
                </pic:pic>
              </a:graphicData>
            </a:graphic>
          </wp:inline>
        </w:drawing>
      </w:r>
    </w:p>
    <w:p w:rsidR="00594E4A" w:rsidRDefault="00594E4A" w:rsidP="00594E4A">
      <w:pPr>
        <w:spacing w:line="360" w:lineRule="auto"/>
        <w:jc w:val="center"/>
        <w:rPr>
          <w:rFonts w:ascii="Arial" w:eastAsiaTheme="minorHAnsi" w:hAnsi="Arial" w:cs="Arial"/>
          <w:color w:val="000000" w:themeColor="text1"/>
          <w:sz w:val="20"/>
          <w:szCs w:val="20"/>
          <w:lang w:val="es-ES" w:eastAsia="en-US"/>
        </w:rPr>
      </w:pPr>
      <w:r>
        <w:rPr>
          <w:rFonts w:ascii="Arial" w:eastAsiaTheme="minorHAnsi" w:hAnsi="Arial" w:cs="Arial"/>
          <w:noProof/>
          <w:sz w:val="24"/>
          <w:szCs w:val="24"/>
        </w:rPr>
        <mc:AlternateContent>
          <mc:Choice Requires="wps">
            <w:drawing>
              <wp:anchor distT="45720" distB="45720" distL="114300" distR="114300" simplePos="0" relativeHeight="251764736" behindDoc="1" locked="0" layoutInCell="1" allowOverlap="1" wp14:anchorId="353D581F" wp14:editId="0D6A6E43">
                <wp:simplePos x="0" y="0"/>
                <wp:positionH relativeFrom="column">
                  <wp:posOffset>472440</wp:posOffset>
                </wp:positionH>
                <wp:positionV relativeFrom="paragraph">
                  <wp:posOffset>55880</wp:posOffset>
                </wp:positionV>
                <wp:extent cx="4848225" cy="666750"/>
                <wp:effectExtent l="0" t="0" r="9525" b="0"/>
                <wp:wrapNone/>
                <wp:docPr id="86071"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2.6</w:t>
                            </w:r>
                            <w:r>
                              <w:rPr>
                                <w:rFonts w:ascii="Arial" w:hAnsi="Arial" w:cs="Arial"/>
                                <w:b/>
                                <w:sz w:val="16"/>
                                <w:szCs w:val="16"/>
                              </w:rPr>
                              <w:t xml:space="preserve"> Planta Bimbo, México</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sidRPr="006566AB">
                              <w:rPr>
                                <w:rFonts w:ascii="Arial" w:eastAsiaTheme="minorHAnsi" w:hAnsi="Arial" w:cs="Arial"/>
                                <w:b/>
                                <w:color w:val="000000" w:themeColor="text1"/>
                                <w:sz w:val="16"/>
                                <w:szCs w:val="16"/>
                                <w:lang w:val="es-ES" w:eastAsia="en-US"/>
                              </w:rPr>
                              <w:t>Bimbo (201</w:t>
                            </w:r>
                            <w:r>
                              <w:rPr>
                                <w:rFonts w:ascii="Arial" w:eastAsiaTheme="minorHAnsi" w:hAnsi="Arial" w:cs="Arial"/>
                                <w:b/>
                                <w:color w:val="000000" w:themeColor="text1"/>
                                <w:sz w:val="16"/>
                                <w:szCs w:val="16"/>
                                <w:lang w:val="es-ES" w:eastAsia="en-US"/>
                              </w:rPr>
                              <w:t>5</w:t>
                            </w:r>
                            <w:r w:rsidRPr="006566AB">
                              <w:rPr>
                                <w:rFonts w:ascii="Arial" w:eastAsiaTheme="minorHAnsi" w:hAnsi="Arial" w:cs="Arial"/>
                                <w:b/>
                                <w:color w:val="000000" w:themeColor="text1"/>
                                <w:sz w:val="16"/>
                                <w:szCs w:val="16"/>
                                <w:lang w:val="es-ES" w:eastAsia="en-US"/>
                              </w:rPr>
                              <w:t>)</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left:0;text-align:left;margin-left:37.2pt;margin-top:4.4pt;width:381.75pt;height:52.5pt;z-index:-251551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2.6</w:t>
                      </w:r>
                      <w:r>
                        <w:rPr>
                          <w:rFonts w:ascii="Arial" w:hAnsi="Arial" w:cs="Arial"/>
                          <w:b/>
                          <w:sz w:val="16"/>
                          <w:szCs w:val="16"/>
                        </w:rPr>
                        <w:t xml:space="preserve"> Planta Bimbo, México</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sidRPr="006566AB">
                        <w:rPr>
                          <w:rFonts w:ascii="Arial" w:eastAsiaTheme="minorHAnsi" w:hAnsi="Arial" w:cs="Arial"/>
                          <w:b/>
                          <w:color w:val="000000" w:themeColor="text1"/>
                          <w:sz w:val="16"/>
                          <w:szCs w:val="16"/>
                          <w:lang w:val="es-ES" w:eastAsia="en-US"/>
                        </w:rPr>
                        <w:t>Bimbo (201</w:t>
                      </w:r>
                      <w:r>
                        <w:rPr>
                          <w:rFonts w:ascii="Arial" w:eastAsiaTheme="minorHAnsi" w:hAnsi="Arial" w:cs="Arial"/>
                          <w:b/>
                          <w:color w:val="000000" w:themeColor="text1"/>
                          <w:sz w:val="16"/>
                          <w:szCs w:val="16"/>
                          <w:lang w:val="es-ES" w:eastAsia="en-US"/>
                        </w:rPr>
                        <w:t>5</w:t>
                      </w:r>
                      <w:r w:rsidRPr="006566AB">
                        <w:rPr>
                          <w:rFonts w:ascii="Arial" w:eastAsiaTheme="minorHAnsi" w:hAnsi="Arial" w:cs="Arial"/>
                          <w:b/>
                          <w:color w:val="000000" w:themeColor="text1"/>
                          <w:sz w:val="16"/>
                          <w:szCs w:val="16"/>
                          <w:lang w:val="es-ES" w:eastAsia="en-US"/>
                        </w:rPr>
                        <w:t>)</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line="360" w:lineRule="auto"/>
        <w:jc w:val="center"/>
        <w:rPr>
          <w:rFonts w:ascii="Arial" w:eastAsiaTheme="minorHAnsi" w:hAnsi="Arial" w:cs="Arial"/>
          <w:color w:val="000000" w:themeColor="text1"/>
          <w:sz w:val="20"/>
          <w:szCs w:val="20"/>
          <w:lang w:val="es-ES" w:eastAsia="en-US"/>
        </w:rPr>
      </w:pPr>
      <w:r>
        <w:rPr>
          <w:rFonts w:ascii="Arial" w:eastAsiaTheme="minorHAnsi" w:hAnsi="Arial" w:cs="Arial"/>
          <w:color w:val="000000" w:themeColor="text1"/>
          <w:sz w:val="20"/>
          <w:szCs w:val="20"/>
          <w:lang w:val="es-ES" w:eastAsia="en-US"/>
        </w:rPr>
        <w:br/>
      </w:r>
    </w:p>
    <w:p w:rsidR="00594E4A" w:rsidRPr="00850F2F" w:rsidRDefault="00594E4A" w:rsidP="00594E4A">
      <w:pPr>
        <w:spacing w:line="360" w:lineRule="auto"/>
        <w:ind w:firstLine="708"/>
        <w:jc w:val="both"/>
        <w:rPr>
          <w:rFonts w:ascii="Arial" w:eastAsiaTheme="minorHAnsi" w:hAnsi="Arial" w:cs="Arial"/>
          <w:color w:val="000000" w:themeColor="text1"/>
          <w:sz w:val="20"/>
          <w:szCs w:val="20"/>
          <w:lang w:val="es-ES" w:eastAsia="en-US"/>
        </w:rPr>
      </w:pPr>
    </w:p>
    <w:p w:rsidR="00594E4A" w:rsidRDefault="00594E4A" w:rsidP="00594E4A">
      <w:pPr>
        <w:spacing w:after="0" w:line="360" w:lineRule="auto"/>
        <w:rPr>
          <w:rFonts w:ascii="Arial" w:eastAsiaTheme="minorHAnsi" w:hAnsi="Arial" w:cs="Arial"/>
          <w:b/>
          <w:color w:val="000000" w:themeColor="text1"/>
          <w:sz w:val="24"/>
          <w:szCs w:val="24"/>
          <w:lang w:val="es-ES" w:eastAsia="en-US"/>
        </w:rPr>
      </w:pPr>
      <w:proofErr w:type="spellStart"/>
      <w:r w:rsidRPr="00850F2F">
        <w:rPr>
          <w:rFonts w:ascii="Arial" w:eastAsiaTheme="minorHAnsi" w:hAnsi="Arial" w:cs="Arial"/>
          <w:b/>
          <w:color w:val="000000" w:themeColor="text1"/>
          <w:sz w:val="24"/>
          <w:szCs w:val="24"/>
          <w:lang w:val="es-ES" w:eastAsia="en-US"/>
        </w:rPr>
        <w:t>Arcor</w:t>
      </w:r>
      <w:proofErr w:type="spellEnd"/>
      <w:r w:rsidRPr="00850F2F">
        <w:rPr>
          <w:rFonts w:ascii="Arial" w:eastAsiaTheme="minorHAnsi" w:hAnsi="Arial" w:cs="Arial"/>
          <w:b/>
          <w:color w:val="000000" w:themeColor="text1"/>
          <w:sz w:val="24"/>
          <w:szCs w:val="24"/>
          <w:lang w:val="es-ES" w:eastAsia="en-US"/>
        </w:rPr>
        <w:t xml:space="preserve"> – Coca Cola</w:t>
      </w:r>
    </w:p>
    <w:p w:rsidR="00594E4A" w:rsidRPr="00850F2F" w:rsidRDefault="00594E4A" w:rsidP="00594E4A">
      <w:pPr>
        <w:spacing w:after="0" w:line="360" w:lineRule="auto"/>
        <w:ind w:right="-234"/>
        <w:rPr>
          <w:rFonts w:ascii="Arial" w:eastAsiaTheme="minorHAnsi" w:hAnsi="Arial" w:cs="Arial"/>
          <w:b/>
          <w:color w:val="000000" w:themeColor="text1"/>
          <w:sz w:val="24"/>
          <w:szCs w:val="24"/>
          <w:lang w:val="es-ES" w:eastAsia="en-US"/>
        </w:rPr>
      </w:pPr>
    </w:p>
    <w:p w:rsidR="00594E4A" w:rsidRDefault="00594E4A" w:rsidP="00594E4A">
      <w:pPr>
        <w:spacing w:after="0" w:line="360" w:lineRule="auto"/>
        <w:ind w:right="-234" w:firstLine="708"/>
        <w:jc w:val="both"/>
        <w:rPr>
          <w:rFonts w:ascii="Arial" w:eastAsiaTheme="minorHAnsi" w:hAnsi="Arial" w:cs="Arial"/>
          <w:color w:val="000000" w:themeColor="text1"/>
          <w:sz w:val="24"/>
          <w:szCs w:val="24"/>
          <w:lang w:val="es-ES" w:eastAsia="en-US"/>
        </w:rPr>
      </w:pPr>
      <w:proofErr w:type="spellStart"/>
      <w:r w:rsidRPr="00850F2F">
        <w:rPr>
          <w:rFonts w:ascii="Arial" w:eastAsiaTheme="minorHAnsi" w:hAnsi="Arial" w:cs="Arial"/>
          <w:color w:val="000000" w:themeColor="text1"/>
          <w:sz w:val="24"/>
          <w:szCs w:val="24"/>
          <w:lang w:val="es-ES" w:eastAsia="en-US"/>
        </w:rPr>
        <w:t>Arcor</w:t>
      </w:r>
      <w:proofErr w:type="spellEnd"/>
      <w:r w:rsidRPr="00850F2F">
        <w:rPr>
          <w:rFonts w:ascii="Arial" w:eastAsiaTheme="minorHAnsi" w:hAnsi="Arial" w:cs="Arial"/>
          <w:color w:val="000000" w:themeColor="text1"/>
          <w:sz w:val="24"/>
          <w:szCs w:val="24"/>
          <w:lang w:val="es-ES" w:eastAsia="en-US"/>
        </w:rPr>
        <w:t xml:space="preserve"> es una empresa  dedicada a la producción de caramelos mientras que Coca – Cola es aquella multinacional que oferta bebidas sin alcohol a sus consumidores, por lo que ambas  organizaciones se juntaron para crear una alianza estratégica que se explicará posteriormente con </w:t>
      </w:r>
      <w:r>
        <w:rPr>
          <w:rFonts w:ascii="Arial" w:eastAsiaTheme="minorHAnsi" w:hAnsi="Arial" w:cs="Arial"/>
          <w:color w:val="000000" w:themeColor="text1"/>
          <w:sz w:val="24"/>
          <w:szCs w:val="24"/>
          <w:lang w:val="es-ES" w:eastAsia="en-US"/>
        </w:rPr>
        <w:t>el siguiente</w:t>
      </w:r>
      <w:r w:rsidRPr="00850F2F">
        <w:rPr>
          <w:rFonts w:ascii="Arial" w:eastAsiaTheme="minorHAnsi" w:hAnsi="Arial" w:cs="Arial"/>
          <w:color w:val="000000" w:themeColor="text1"/>
          <w:sz w:val="24"/>
          <w:szCs w:val="24"/>
          <w:lang w:val="es-ES" w:eastAsia="en-US"/>
        </w:rPr>
        <w:t xml:space="preserve"> </w:t>
      </w:r>
      <w:r>
        <w:rPr>
          <w:rFonts w:ascii="Arial" w:eastAsiaTheme="minorHAnsi" w:hAnsi="Arial" w:cs="Arial"/>
          <w:color w:val="000000" w:themeColor="text1"/>
          <w:sz w:val="24"/>
          <w:szCs w:val="24"/>
          <w:lang w:val="es-ES" w:eastAsia="en-US"/>
        </w:rPr>
        <w:t>esquema</w:t>
      </w:r>
      <w:r w:rsidRPr="00850F2F">
        <w:rPr>
          <w:rFonts w:ascii="Arial" w:eastAsiaTheme="minorHAnsi" w:hAnsi="Arial" w:cs="Arial"/>
          <w:color w:val="000000" w:themeColor="text1"/>
          <w:sz w:val="24"/>
          <w:szCs w:val="24"/>
          <w:lang w:val="es-ES" w:eastAsia="en-US"/>
        </w:rPr>
        <w:t>.</w:t>
      </w: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Default="00594E4A" w:rsidP="00594E4A">
      <w:pPr>
        <w:spacing w:after="0" w:line="360" w:lineRule="auto"/>
        <w:ind w:firstLine="708"/>
        <w:jc w:val="both"/>
        <w:rPr>
          <w:rFonts w:ascii="Arial" w:eastAsiaTheme="minorHAnsi" w:hAnsi="Arial" w:cs="Arial"/>
          <w:color w:val="000000" w:themeColor="text1"/>
          <w:sz w:val="24"/>
          <w:szCs w:val="24"/>
          <w:lang w:val="es-ES" w:eastAsia="en-US"/>
        </w:rPr>
      </w:pPr>
    </w:p>
    <w:p w:rsidR="00594E4A" w:rsidRPr="00850F2F" w:rsidRDefault="00594E4A" w:rsidP="00594E4A">
      <w:pPr>
        <w:spacing w:line="360" w:lineRule="auto"/>
        <w:rPr>
          <w:rFonts w:ascii="Arial" w:eastAsiaTheme="minorHAnsi" w:hAnsi="Arial" w:cs="Arial"/>
          <w:color w:val="000000" w:themeColor="text1"/>
          <w:sz w:val="24"/>
          <w:szCs w:val="24"/>
          <w:lang w:val="es-ES" w:eastAsia="en-US"/>
        </w:rPr>
      </w:pPr>
      <w:r>
        <w:rPr>
          <w:rFonts w:ascii="Arial" w:eastAsiaTheme="minorHAnsi" w:hAnsi="Arial" w:cs="Arial"/>
          <w:noProof/>
          <w:sz w:val="24"/>
          <w:szCs w:val="24"/>
        </w:rPr>
        <mc:AlternateContent>
          <mc:Choice Requires="wps">
            <w:drawing>
              <wp:anchor distT="45720" distB="45720" distL="114300" distR="114300" simplePos="0" relativeHeight="251765760" behindDoc="1" locked="0" layoutInCell="1" allowOverlap="1" wp14:anchorId="509A39C7" wp14:editId="47A75D63">
                <wp:simplePos x="0" y="0"/>
                <wp:positionH relativeFrom="column">
                  <wp:posOffset>405765</wp:posOffset>
                </wp:positionH>
                <wp:positionV relativeFrom="paragraph">
                  <wp:posOffset>3712845</wp:posOffset>
                </wp:positionV>
                <wp:extent cx="4848225" cy="666750"/>
                <wp:effectExtent l="0" t="0" r="9525" b="0"/>
                <wp:wrapNone/>
                <wp:docPr id="86072"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0569AA" w:rsidRDefault="00594E4A" w:rsidP="00594E4A">
                            <w:pPr>
                              <w:spacing w:line="360" w:lineRule="auto"/>
                              <w:ind w:firstLine="708"/>
                              <w:jc w:val="center"/>
                              <w:rPr>
                                <w:rFonts w:ascii="Arial" w:hAnsi="Arial" w:cs="Arial"/>
                                <w:b/>
                                <w:sz w:val="16"/>
                                <w:szCs w:val="16"/>
                              </w:rPr>
                            </w:pPr>
                            <w:r w:rsidRPr="000569AA">
                              <w:rPr>
                                <w:rFonts w:ascii="Arial" w:hAnsi="Arial" w:cs="Arial"/>
                                <w:b/>
                                <w:sz w:val="16"/>
                                <w:szCs w:val="16"/>
                              </w:rPr>
                              <w:t xml:space="preserve">Esquema 2.7 </w:t>
                            </w:r>
                            <w:r w:rsidRPr="000569AA">
                              <w:rPr>
                                <w:rFonts w:ascii="Arial" w:eastAsiaTheme="minorHAnsi" w:hAnsi="Arial" w:cs="Arial"/>
                                <w:b/>
                                <w:color w:val="000000" w:themeColor="text1"/>
                                <w:sz w:val="16"/>
                                <w:szCs w:val="16"/>
                                <w:lang w:val="es-ES" w:eastAsia="en-US"/>
                              </w:rPr>
                              <w:t xml:space="preserve">Alianza estratégica </w:t>
                            </w:r>
                            <w:proofErr w:type="spellStart"/>
                            <w:r w:rsidRPr="000569AA">
                              <w:rPr>
                                <w:rFonts w:ascii="Arial" w:eastAsiaTheme="minorHAnsi" w:hAnsi="Arial" w:cs="Arial"/>
                                <w:b/>
                                <w:color w:val="000000" w:themeColor="text1"/>
                                <w:sz w:val="16"/>
                                <w:szCs w:val="16"/>
                                <w:lang w:val="es-ES" w:eastAsia="en-US"/>
                              </w:rPr>
                              <w:t>Arcor</w:t>
                            </w:r>
                            <w:proofErr w:type="spellEnd"/>
                            <w:r w:rsidRPr="000569AA">
                              <w:rPr>
                                <w:rFonts w:ascii="Arial" w:eastAsiaTheme="minorHAnsi" w:hAnsi="Arial" w:cs="Arial"/>
                                <w:b/>
                                <w:color w:val="000000" w:themeColor="text1"/>
                                <w:sz w:val="16"/>
                                <w:szCs w:val="16"/>
                                <w:lang w:val="es-ES" w:eastAsia="en-US"/>
                              </w:rPr>
                              <w:t xml:space="preserve"> – Coca Cola</w:t>
                            </w: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r w:rsidRPr="000569AA">
                              <w:rPr>
                                <w:rFonts w:ascii="Arial" w:hAnsi="Arial" w:cs="Arial"/>
                                <w:b/>
                                <w:sz w:val="16"/>
                                <w:szCs w:val="16"/>
                              </w:rPr>
                              <w:t xml:space="preserve">Fuente: </w:t>
                            </w:r>
                            <w:r w:rsidRPr="000569AA">
                              <w:rPr>
                                <w:rFonts w:ascii="Arial" w:eastAsiaTheme="minorHAnsi" w:hAnsi="Arial" w:cs="Arial"/>
                                <w:b/>
                                <w:color w:val="000000" w:themeColor="text1"/>
                                <w:sz w:val="16"/>
                                <w:szCs w:val="16"/>
                                <w:lang w:val="es-ES" w:eastAsia="en-US"/>
                              </w:rPr>
                              <w:t xml:space="preserve">Elaboración propia con información de </w:t>
                            </w:r>
                            <w:proofErr w:type="spellStart"/>
                            <w:r w:rsidRPr="000569AA">
                              <w:rPr>
                                <w:rFonts w:ascii="Arial" w:eastAsiaTheme="minorHAnsi" w:hAnsi="Arial" w:cs="Arial"/>
                                <w:b/>
                                <w:color w:val="000000" w:themeColor="text1"/>
                                <w:sz w:val="16"/>
                                <w:szCs w:val="16"/>
                                <w:lang w:val="es-ES" w:eastAsia="en-US"/>
                              </w:rPr>
                              <w:t>Infobae</w:t>
                            </w:r>
                            <w:proofErr w:type="spellEnd"/>
                            <w:r w:rsidRPr="000569AA">
                              <w:rPr>
                                <w:rFonts w:ascii="Arial" w:eastAsiaTheme="minorHAnsi" w:hAnsi="Arial" w:cs="Arial"/>
                                <w:b/>
                                <w:color w:val="000000" w:themeColor="text1"/>
                                <w:sz w:val="16"/>
                                <w:szCs w:val="16"/>
                                <w:lang w:val="es-ES" w:eastAsia="en-US"/>
                              </w:rPr>
                              <w:t xml:space="preserve"> (2010)</w:t>
                            </w:r>
                          </w:p>
                          <w:p w:rsidR="00594E4A" w:rsidRPr="000569AA"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imes New Roman" w:hAnsi="Arial" w:cs="Arial"/>
                                <w:b/>
                                <w:color w:val="000000" w:themeColor="text1"/>
                                <w:sz w:val="16"/>
                                <w:szCs w:val="16"/>
                              </w:rPr>
                            </w:pPr>
                          </w:p>
                          <w:p w:rsidR="00594E4A" w:rsidRPr="000569AA"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margin-left:31.95pt;margin-top:292.35pt;width:381.75pt;height:52.5pt;z-index:-251550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" stroked="f">
                <v:textbox>
                  <w:txbxContent>
                    <w:p w:rsidR="00594E4A" w:rsidRPr="000569AA" w:rsidRDefault="00594E4A" w:rsidP="00594E4A">
                      <w:pPr>
                        <w:spacing w:line="360" w:lineRule="auto"/>
                        <w:ind w:firstLine="708"/>
                        <w:jc w:val="center"/>
                        <w:rPr>
                          <w:rFonts w:ascii="Arial" w:hAnsi="Arial" w:cs="Arial"/>
                          <w:b/>
                          <w:sz w:val="16"/>
                          <w:szCs w:val="16"/>
                        </w:rPr>
                      </w:pPr>
                      <w:r w:rsidRPr="000569AA">
                        <w:rPr>
                          <w:rFonts w:ascii="Arial" w:hAnsi="Arial" w:cs="Arial"/>
                          <w:b/>
                          <w:sz w:val="16"/>
                          <w:szCs w:val="16"/>
                        </w:rPr>
                        <w:t xml:space="preserve">Esquema 2.7 </w:t>
                      </w:r>
                      <w:r w:rsidRPr="000569AA">
                        <w:rPr>
                          <w:rFonts w:ascii="Arial" w:eastAsiaTheme="minorHAnsi" w:hAnsi="Arial" w:cs="Arial"/>
                          <w:b/>
                          <w:color w:val="000000" w:themeColor="text1"/>
                          <w:sz w:val="16"/>
                          <w:szCs w:val="16"/>
                          <w:lang w:val="es-ES" w:eastAsia="en-US"/>
                        </w:rPr>
                        <w:t xml:space="preserve">Alianza estratégica </w:t>
                      </w:r>
                      <w:proofErr w:type="spellStart"/>
                      <w:r w:rsidRPr="000569AA">
                        <w:rPr>
                          <w:rFonts w:ascii="Arial" w:eastAsiaTheme="minorHAnsi" w:hAnsi="Arial" w:cs="Arial"/>
                          <w:b/>
                          <w:color w:val="000000" w:themeColor="text1"/>
                          <w:sz w:val="16"/>
                          <w:szCs w:val="16"/>
                          <w:lang w:val="es-ES" w:eastAsia="en-US"/>
                        </w:rPr>
                        <w:t>Arcor</w:t>
                      </w:r>
                      <w:proofErr w:type="spellEnd"/>
                      <w:r w:rsidRPr="000569AA">
                        <w:rPr>
                          <w:rFonts w:ascii="Arial" w:eastAsiaTheme="minorHAnsi" w:hAnsi="Arial" w:cs="Arial"/>
                          <w:b/>
                          <w:color w:val="000000" w:themeColor="text1"/>
                          <w:sz w:val="16"/>
                          <w:szCs w:val="16"/>
                          <w:lang w:val="es-ES" w:eastAsia="en-US"/>
                        </w:rPr>
                        <w:t xml:space="preserve"> – Coca Cola</w:t>
                      </w: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r w:rsidRPr="000569AA">
                        <w:rPr>
                          <w:rFonts w:ascii="Arial" w:hAnsi="Arial" w:cs="Arial"/>
                          <w:b/>
                          <w:sz w:val="16"/>
                          <w:szCs w:val="16"/>
                        </w:rPr>
                        <w:t xml:space="preserve">Fuente: </w:t>
                      </w:r>
                      <w:r w:rsidRPr="000569AA">
                        <w:rPr>
                          <w:rFonts w:ascii="Arial" w:eastAsiaTheme="minorHAnsi" w:hAnsi="Arial" w:cs="Arial"/>
                          <w:b/>
                          <w:color w:val="000000" w:themeColor="text1"/>
                          <w:sz w:val="16"/>
                          <w:szCs w:val="16"/>
                          <w:lang w:val="es-ES" w:eastAsia="en-US"/>
                        </w:rPr>
                        <w:t xml:space="preserve">Elaboración propia con información de </w:t>
                      </w:r>
                      <w:proofErr w:type="spellStart"/>
                      <w:r w:rsidRPr="000569AA">
                        <w:rPr>
                          <w:rFonts w:ascii="Arial" w:eastAsiaTheme="minorHAnsi" w:hAnsi="Arial" w:cs="Arial"/>
                          <w:b/>
                          <w:color w:val="000000" w:themeColor="text1"/>
                          <w:sz w:val="16"/>
                          <w:szCs w:val="16"/>
                          <w:lang w:val="es-ES" w:eastAsia="en-US"/>
                        </w:rPr>
                        <w:t>Infobae</w:t>
                      </w:r>
                      <w:proofErr w:type="spellEnd"/>
                      <w:r w:rsidRPr="000569AA">
                        <w:rPr>
                          <w:rFonts w:ascii="Arial" w:eastAsiaTheme="minorHAnsi" w:hAnsi="Arial" w:cs="Arial"/>
                          <w:b/>
                          <w:color w:val="000000" w:themeColor="text1"/>
                          <w:sz w:val="16"/>
                          <w:szCs w:val="16"/>
                          <w:lang w:val="es-ES" w:eastAsia="en-US"/>
                        </w:rPr>
                        <w:t xml:space="preserve"> (2010)</w:t>
                      </w:r>
                    </w:p>
                    <w:p w:rsidR="00594E4A" w:rsidRPr="000569AA"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imes New Roman" w:hAnsi="Arial" w:cs="Arial"/>
                          <w:b/>
                          <w:color w:val="000000" w:themeColor="text1"/>
                          <w:sz w:val="16"/>
                          <w:szCs w:val="16"/>
                        </w:rPr>
                      </w:pPr>
                    </w:p>
                    <w:p w:rsidR="00594E4A" w:rsidRPr="000569AA" w:rsidRDefault="00594E4A" w:rsidP="00594E4A">
                      <w:pPr>
                        <w:spacing w:line="360" w:lineRule="auto"/>
                        <w:ind w:firstLine="708"/>
                        <w:jc w:val="center"/>
                        <w:rPr>
                          <w:rFonts w:ascii="Arial" w:hAnsi="Arial" w:cs="Arial"/>
                          <w:b/>
                          <w:sz w:val="16"/>
                          <w:szCs w:val="16"/>
                        </w:rPr>
                      </w:pPr>
                    </w:p>
                  </w:txbxContent>
                </v:textbox>
              </v:shape>
            </w:pict>
          </mc:Fallback>
        </mc:AlternateContent>
      </w:r>
      <w:r w:rsidRPr="00850F2F">
        <w:rPr>
          <w:rFonts w:ascii="Arial" w:eastAsiaTheme="minorHAnsi" w:hAnsi="Arial" w:cs="Arial"/>
          <w:noProof/>
          <w:color w:val="000000" w:themeColor="text1"/>
          <w:sz w:val="24"/>
          <w:szCs w:val="24"/>
        </w:rPr>
        <w:drawing>
          <wp:inline distT="0" distB="0" distL="0" distR="0" wp14:anchorId="7AB66D7D" wp14:editId="43933C09">
            <wp:extent cx="5400781" cy="3714750"/>
            <wp:effectExtent l="19050" t="0" r="9419" b="0"/>
            <wp:docPr id="65" name="Imagen 2" descr="C:\Users\Ourlovetoinfinityand\Documents\Proyecto-trans\arc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urlovetoinfinityand\Documents\Proyecto-trans\arcor.jpg"/>
                    <pic:cNvPicPr>
                      <a:picLocks noChangeAspect="1" noChangeArrowheads="1"/>
                    </pic:cNvPicPr>
                  </pic:nvPicPr>
                  <pic:blipFill>
                    <a:blip r:embed="rId197" cstate="print"/>
                    <a:srcRect/>
                    <a:stretch>
                      <a:fillRect/>
                    </a:stretch>
                  </pic:blipFill>
                  <pic:spPr bwMode="auto">
                    <a:xfrm>
                      <a:off x="0" y="0"/>
                      <a:ext cx="5413944" cy="3723804"/>
                    </a:xfrm>
                    <a:prstGeom prst="rect">
                      <a:avLst/>
                    </a:prstGeom>
                    <a:noFill/>
                    <a:ln w="9525">
                      <a:noFill/>
                      <a:miter lim="800000"/>
                      <a:headEnd/>
                      <a:tailEnd/>
                    </a:ln>
                  </pic:spPr>
                </pic:pic>
              </a:graphicData>
            </a:graphic>
          </wp:inline>
        </w:drawing>
      </w:r>
    </w:p>
    <w:p w:rsidR="00594E4A" w:rsidRDefault="00594E4A" w:rsidP="00594E4A">
      <w:pPr>
        <w:spacing w:line="360" w:lineRule="auto"/>
        <w:jc w:val="center"/>
        <w:rPr>
          <w:rFonts w:ascii="Arial" w:eastAsiaTheme="minorHAnsi" w:hAnsi="Arial" w:cs="Arial"/>
          <w:color w:val="000000" w:themeColor="text1"/>
          <w:sz w:val="20"/>
          <w:szCs w:val="20"/>
          <w:lang w:val="es-ES" w:eastAsia="en-US"/>
        </w:rPr>
      </w:pPr>
    </w:p>
    <w:p w:rsidR="00594E4A" w:rsidRDefault="00594E4A" w:rsidP="00594E4A">
      <w:pPr>
        <w:spacing w:line="360" w:lineRule="auto"/>
        <w:ind w:right="-234" w:firstLine="708"/>
        <w:jc w:val="both"/>
        <w:rPr>
          <w:rFonts w:ascii="Arial" w:eastAsiaTheme="minorHAnsi" w:hAnsi="Arial" w:cs="Arial"/>
          <w:color w:val="000000" w:themeColor="text1"/>
          <w:sz w:val="24"/>
          <w:szCs w:val="24"/>
          <w:lang w:val="es-ES" w:eastAsia="en-US"/>
        </w:rPr>
      </w:pPr>
    </w:p>
    <w:p w:rsidR="00594E4A" w:rsidRPr="00850F2F" w:rsidRDefault="00594E4A" w:rsidP="00594E4A">
      <w:pPr>
        <w:spacing w:line="360" w:lineRule="auto"/>
        <w:ind w:right="-234" w:firstLine="708"/>
        <w:jc w:val="both"/>
        <w:rPr>
          <w:rFonts w:ascii="Arial" w:eastAsiaTheme="minorHAnsi" w:hAnsi="Arial" w:cs="Arial"/>
          <w:color w:val="000000" w:themeColor="text1"/>
          <w:sz w:val="24"/>
          <w:szCs w:val="24"/>
          <w:lang w:val="es-ES" w:eastAsia="en-US"/>
        </w:rPr>
      </w:pPr>
      <w:r w:rsidRPr="00850F2F">
        <w:rPr>
          <w:rFonts w:ascii="Arial" w:eastAsiaTheme="minorHAnsi" w:hAnsi="Arial" w:cs="Arial"/>
          <w:color w:val="000000" w:themeColor="text1"/>
          <w:sz w:val="24"/>
          <w:szCs w:val="24"/>
          <w:lang w:val="es-ES" w:eastAsia="en-US"/>
        </w:rPr>
        <w:t xml:space="preserve">Tal como se muestra en el diagrama tres, la transferencia fue a nivel regional es decir, únicamente fue aplicable en Argentina y los productos que se comercializaron fueron mentoles con sabor a la bebida </w:t>
      </w:r>
      <w:proofErr w:type="spellStart"/>
      <w:r w:rsidRPr="00850F2F">
        <w:rPr>
          <w:rFonts w:ascii="Arial" w:eastAsiaTheme="minorHAnsi" w:hAnsi="Arial" w:cs="Arial"/>
          <w:color w:val="000000" w:themeColor="text1"/>
          <w:sz w:val="24"/>
          <w:szCs w:val="24"/>
          <w:lang w:val="es-ES" w:eastAsia="en-US"/>
        </w:rPr>
        <w:t>Powerade</w:t>
      </w:r>
      <w:proofErr w:type="spellEnd"/>
      <w:r w:rsidRPr="00850F2F">
        <w:rPr>
          <w:rFonts w:ascii="Arial" w:eastAsiaTheme="minorHAnsi" w:hAnsi="Arial" w:cs="Arial"/>
          <w:color w:val="000000" w:themeColor="text1"/>
          <w:sz w:val="24"/>
          <w:szCs w:val="24"/>
          <w:lang w:val="es-ES" w:eastAsia="en-US"/>
        </w:rPr>
        <w:t xml:space="preserve"> que oferta Coca- Cola, es preciso mencionar que paulatinamente los sabores han aumentado, mejorando así los beneficios para ambas compañías.</w:t>
      </w:r>
    </w:p>
    <w:p w:rsidR="00594E4A" w:rsidRPr="00850F2F" w:rsidRDefault="00594E4A" w:rsidP="00594E4A">
      <w:pPr>
        <w:spacing w:line="360" w:lineRule="auto"/>
        <w:ind w:firstLine="708"/>
        <w:jc w:val="center"/>
        <w:rPr>
          <w:rFonts w:eastAsiaTheme="minorHAnsi"/>
          <w:lang w:eastAsia="en-US"/>
        </w:rPr>
      </w:pPr>
      <w:r w:rsidRPr="00850F2F">
        <w:rPr>
          <w:rFonts w:eastAsiaTheme="minorHAnsi"/>
          <w:noProof/>
        </w:rPr>
        <w:drawing>
          <wp:anchor distT="0" distB="0" distL="114300" distR="114300" simplePos="0" relativeHeight="251767808" behindDoc="1" locked="0" layoutInCell="1" allowOverlap="1" wp14:anchorId="45A82CB5" wp14:editId="5FC7E841">
            <wp:simplePos x="0" y="0"/>
            <wp:positionH relativeFrom="column">
              <wp:posOffset>1348740</wp:posOffset>
            </wp:positionH>
            <wp:positionV relativeFrom="paragraph">
              <wp:posOffset>6985</wp:posOffset>
            </wp:positionV>
            <wp:extent cx="1019175" cy="1019175"/>
            <wp:effectExtent l="0" t="0" r="9525" b="9525"/>
            <wp:wrapThrough wrapText="bothSides">
              <wp:wrapPolygon edited="0">
                <wp:start x="0" y="0"/>
                <wp:lineTo x="0" y="21398"/>
                <wp:lineTo x="21398" y="21398"/>
                <wp:lineTo x="21398" y="0"/>
                <wp:lineTo x="0" y="0"/>
              </wp:wrapPolygon>
            </wp:wrapThrough>
            <wp:docPr id="67" name="Imagen 6" descr="http://www.golosinasya.com.ar/tienda/image/cache/data/Arcor/Menthoplus-Sprite-Arcor-12x12x30g-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golosinasya.com.ar/tienda/image/cache/data/Arcor/Menthoplus-Sprite-Arcor-12x12x30g-500x500.jpg"/>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1019175" cy="101917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850F2F">
        <w:rPr>
          <w:rFonts w:eastAsiaTheme="minorHAnsi"/>
          <w:noProof/>
        </w:rPr>
        <w:drawing>
          <wp:anchor distT="0" distB="0" distL="114300" distR="114300" simplePos="0" relativeHeight="251766784" behindDoc="1" locked="0" layoutInCell="1" allowOverlap="1" wp14:anchorId="1325F0EA" wp14:editId="3197F8AE">
            <wp:simplePos x="0" y="0"/>
            <wp:positionH relativeFrom="column">
              <wp:posOffset>2691765</wp:posOffset>
            </wp:positionH>
            <wp:positionV relativeFrom="paragraph">
              <wp:posOffset>6985</wp:posOffset>
            </wp:positionV>
            <wp:extent cx="1038225" cy="1038225"/>
            <wp:effectExtent l="0" t="0" r="9525" b="9525"/>
            <wp:wrapThrough wrapText="bothSides">
              <wp:wrapPolygon edited="0">
                <wp:start x="0" y="0"/>
                <wp:lineTo x="0" y="21402"/>
                <wp:lineTo x="21402" y="21402"/>
                <wp:lineTo x="21402" y="0"/>
                <wp:lineTo x="0" y="0"/>
              </wp:wrapPolygon>
            </wp:wrapThrough>
            <wp:docPr id="66" name="Imagen 3" descr="http://www.golosinasya.com.ar/tienda/image/cache/data/Arcor/Menthoplus-Powerade%20M.Blast-Arcor%2012x12x8u-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golosinasya.com.ar/tienda/image/cache/data/Arcor/Menthoplus-Powerade%20M.Blast-Arcor%2012x12x8u-500x500.jpg"/>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1038225" cy="103822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594E4A" w:rsidRDefault="00594E4A" w:rsidP="00594E4A">
      <w:pPr>
        <w:spacing w:line="360" w:lineRule="auto"/>
        <w:ind w:firstLine="708"/>
        <w:jc w:val="center"/>
        <w:rPr>
          <w:rFonts w:ascii="Arial" w:eastAsiaTheme="minorHAnsi" w:hAnsi="Arial" w:cs="Arial"/>
          <w:sz w:val="20"/>
          <w:szCs w:val="20"/>
          <w:lang w:eastAsia="en-US"/>
        </w:rPr>
      </w:pPr>
    </w:p>
    <w:p w:rsidR="00594E4A" w:rsidRDefault="00594E4A" w:rsidP="00594E4A">
      <w:pPr>
        <w:spacing w:line="360" w:lineRule="auto"/>
        <w:ind w:firstLine="708"/>
        <w:jc w:val="center"/>
        <w:rPr>
          <w:rFonts w:ascii="Arial" w:eastAsiaTheme="minorHAnsi" w:hAnsi="Arial" w:cs="Arial"/>
          <w:sz w:val="20"/>
          <w:szCs w:val="20"/>
          <w:lang w:eastAsia="en-US"/>
        </w:rPr>
      </w:pPr>
      <w:r>
        <w:rPr>
          <w:rFonts w:ascii="Arial" w:eastAsiaTheme="minorHAnsi" w:hAnsi="Arial" w:cs="Arial"/>
          <w:noProof/>
          <w:sz w:val="24"/>
          <w:szCs w:val="24"/>
        </w:rPr>
        <mc:AlternateContent>
          <mc:Choice Requires="wps">
            <w:drawing>
              <wp:anchor distT="45720" distB="45720" distL="114300" distR="114300" simplePos="0" relativeHeight="251768832" behindDoc="1" locked="0" layoutInCell="1" allowOverlap="1" wp14:anchorId="51E3BE0A" wp14:editId="28FE671E">
                <wp:simplePos x="0" y="0"/>
                <wp:positionH relativeFrom="column">
                  <wp:posOffset>1405890</wp:posOffset>
                </wp:positionH>
                <wp:positionV relativeFrom="paragraph">
                  <wp:posOffset>292735</wp:posOffset>
                </wp:positionV>
                <wp:extent cx="2428875" cy="666750"/>
                <wp:effectExtent l="0" t="0" r="9525" b="0"/>
                <wp:wrapNone/>
                <wp:docPr id="86073"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2.7</w:t>
                            </w:r>
                            <w:r>
                              <w:rPr>
                                <w:rFonts w:ascii="Arial" w:hAnsi="Arial" w:cs="Arial"/>
                                <w:b/>
                                <w:sz w:val="16"/>
                                <w:szCs w:val="16"/>
                              </w:rPr>
                              <w:t xml:space="preserve"> Productos </w:t>
                            </w:r>
                            <w:proofErr w:type="spellStart"/>
                            <w:r>
                              <w:rPr>
                                <w:rFonts w:ascii="Arial" w:hAnsi="Arial" w:cs="Arial"/>
                                <w:b/>
                                <w:sz w:val="16"/>
                                <w:szCs w:val="16"/>
                              </w:rPr>
                              <w:t>Arcor</w:t>
                            </w:r>
                            <w:proofErr w:type="spellEnd"/>
                          </w:p>
                          <w:p w:rsidR="00594E4A" w:rsidRPr="006566AB"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proofErr w:type="spellStart"/>
                            <w:r w:rsidRPr="006566AB">
                              <w:rPr>
                                <w:rFonts w:ascii="Arial" w:eastAsiaTheme="minorHAnsi" w:hAnsi="Arial" w:cs="Arial"/>
                                <w:b/>
                                <w:sz w:val="16"/>
                                <w:szCs w:val="16"/>
                                <w:lang w:eastAsia="en-US"/>
                              </w:rPr>
                              <w:t>ArcorShop</w:t>
                            </w:r>
                            <w:proofErr w:type="spellEnd"/>
                            <w:r w:rsidRPr="006566AB">
                              <w:rPr>
                                <w:rFonts w:ascii="Arial" w:eastAsiaTheme="minorHAnsi" w:hAnsi="Arial" w:cs="Arial"/>
                                <w:b/>
                                <w:sz w:val="16"/>
                                <w:szCs w:val="16"/>
                                <w:lang w:eastAsia="en-US"/>
                              </w:rPr>
                              <w:t xml:space="preserve"> (S.f.)</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2" type="#_x0000_t202" style="position:absolute;left:0;text-align:left;margin-left:110.7pt;margin-top:23.05pt;width:191.25pt;height:52.5pt;z-index:-251547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2.7</w:t>
                      </w:r>
                      <w:r>
                        <w:rPr>
                          <w:rFonts w:ascii="Arial" w:hAnsi="Arial" w:cs="Arial"/>
                          <w:b/>
                          <w:sz w:val="16"/>
                          <w:szCs w:val="16"/>
                        </w:rPr>
                        <w:t xml:space="preserve"> Productos </w:t>
                      </w:r>
                      <w:proofErr w:type="spellStart"/>
                      <w:r>
                        <w:rPr>
                          <w:rFonts w:ascii="Arial" w:hAnsi="Arial" w:cs="Arial"/>
                          <w:b/>
                          <w:sz w:val="16"/>
                          <w:szCs w:val="16"/>
                        </w:rPr>
                        <w:t>Arcor</w:t>
                      </w:r>
                      <w:proofErr w:type="spellEnd"/>
                    </w:p>
                    <w:p w:rsidR="00594E4A" w:rsidRPr="006566AB"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proofErr w:type="spellStart"/>
                      <w:r w:rsidRPr="006566AB">
                        <w:rPr>
                          <w:rFonts w:ascii="Arial" w:eastAsiaTheme="minorHAnsi" w:hAnsi="Arial" w:cs="Arial"/>
                          <w:b/>
                          <w:sz w:val="16"/>
                          <w:szCs w:val="16"/>
                          <w:lang w:eastAsia="en-US"/>
                        </w:rPr>
                        <w:t>ArcorShop</w:t>
                      </w:r>
                      <w:proofErr w:type="spellEnd"/>
                      <w:r w:rsidRPr="006566AB">
                        <w:rPr>
                          <w:rFonts w:ascii="Arial" w:eastAsiaTheme="minorHAnsi" w:hAnsi="Arial" w:cs="Arial"/>
                          <w:b/>
                          <w:sz w:val="16"/>
                          <w:szCs w:val="16"/>
                          <w:lang w:eastAsia="en-US"/>
                        </w:rPr>
                        <w:t xml:space="preserve"> (S.f.)</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line="360" w:lineRule="auto"/>
        <w:ind w:firstLine="708"/>
        <w:jc w:val="center"/>
        <w:rPr>
          <w:rFonts w:ascii="Arial" w:eastAsiaTheme="minorHAnsi" w:hAnsi="Arial" w:cs="Arial"/>
          <w:sz w:val="20"/>
          <w:szCs w:val="20"/>
          <w:lang w:eastAsia="en-US"/>
        </w:rPr>
      </w:pPr>
      <w:r>
        <w:rPr>
          <w:rFonts w:ascii="Arial" w:eastAsiaTheme="minorHAnsi" w:hAnsi="Arial" w:cs="Arial"/>
          <w:sz w:val="20"/>
          <w:szCs w:val="20"/>
          <w:lang w:eastAsia="en-US"/>
        </w:rPr>
        <w:t xml:space="preserve"> </w:t>
      </w:r>
    </w:p>
    <w:p w:rsidR="00594E4A" w:rsidRDefault="00594E4A" w:rsidP="00594E4A">
      <w:pPr>
        <w:spacing w:line="360" w:lineRule="auto"/>
        <w:ind w:firstLine="708"/>
        <w:jc w:val="center"/>
        <w:rPr>
          <w:rFonts w:ascii="Arial" w:eastAsiaTheme="minorHAnsi" w:hAnsi="Arial" w:cs="Arial"/>
          <w:sz w:val="20"/>
          <w:szCs w:val="20"/>
          <w:lang w:eastAsia="en-US"/>
        </w:rPr>
      </w:pPr>
    </w:p>
    <w:p w:rsidR="00594E4A" w:rsidRDefault="00594E4A" w:rsidP="00594E4A">
      <w:pPr>
        <w:spacing w:line="360" w:lineRule="auto"/>
        <w:jc w:val="center"/>
        <w:rPr>
          <w:rFonts w:ascii="Arial" w:hAnsi="Arial" w:cs="Arial"/>
          <w:b/>
          <w:sz w:val="28"/>
          <w:szCs w:val="28"/>
        </w:rPr>
      </w:pPr>
    </w:p>
    <w:p w:rsidR="00594E4A" w:rsidRDefault="00594E4A" w:rsidP="00594E4A">
      <w:pPr>
        <w:spacing w:after="160" w:line="259" w:lineRule="auto"/>
        <w:rPr>
          <w:rFonts w:ascii="Arial" w:eastAsia="Calibri" w:hAnsi="Arial" w:cs="Arial"/>
          <w:b/>
          <w:sz w:val="24"/>
          <w:szCs w:val="24"/>
          <w:lang w:eastAsia="en-US"/>
        </w:rPr>
      </w:pPr>
      <w:r w:rsidRPr="00DB5456">
        <w:rPr>
          <w:rFonts w:ascii="Arial" w:eastAsia="Calibri" w:hAnsi="Arial" w:cs="Arial"/>
          <w:b/>
          <w:sz w:val="24"/>
          <w:szCs w:val="24"/>
          <w:lang w:eastAsia="en-US"/>
        </w:rPr>
        <w:t>INVESTIGACIÓN Y DESARROLLO DE MERCADOS</w:t>
      </w:r>
    </w:p>
    <w:p w:rsidR="00594E4A" w:rsidRPr="00DB5456" w:rsidRDefault="00594E4A" w:rsidP="00594E4A">
      <w:pPr>
        <w:spacing w:after="160" w:line="259" w:lineRule="auto"/>
        <w:ind w:right="-234"/>
        <w:rPr>
          <w:rFonts w:ascii="Arial" w:eastAsia="Calibri" w:hAnsi="Arial" w:cs="Arial"/>
          <w:b/>
          <w:sz w:val="24"/>
          <w:szCs w:val="24"/>
          <w:lang w:eastAsia="en-US"/>
        </w:rPr>
      </w:pPr>
    </w:p>
    <w:p w:rsidR="00594E4A" w:rsidRDefault="00594E4A" w:rsidP="00594E4A">
      <w:pPr>
        <w:spacing w:after="0" w:line="360" w:lineRule="auto"/>
        <w:ind w:right="-234"/>
        <w:jc w:val="both"/>
        <w:rPr>
          <w:rFonts w:ascii="Arial" w:eastAsiaTheme="minorHAnsi" w:hAnsi="Arial" w:cs="Arial"/>
          <w:sz w:val="24"/>
          <w:szCs w:val="24"/>
          <w:lang w:eastAsia="en-US"/>
        </w:rPr>
      </w:pPr>
      <w:r>
        <w:rPr>
          <w:rFonts w:ascii="Arial" w:eastAsiaTheme="minorHAnsi" w:hAnsi="Arial" w:cs="Arial"/>
          <w:sz w:val="28"/>
          <w:szCs w:val="28"/>
          <w:lang w:eastAsia="en-US"/>
        </w:rPr>
        <w:tab/>
      </w:r>
      <w:r w:rsidRPr="00DB5456">
        <w:rPr>
          <w:rFonts w:ascii="Arial" w:eastAsiaTheme="minorHAnsi" w:hAnsi="Arial" w:cs="Arial"/>
          <w:sz w:val="24"/>
          <w:szCs w:val="24"/>
          <w:lang w:eastAsia="en-US"/>
        </w:rPr>
        <w:t>Las empresas fungen como componente primordial para incentivar el crecimiento de las naciones en su conjunto, esto debido a que gracias a su establecimiento se propicia la generación de empleos y una estabilidad económica muy significativa.</w:t>
      </w:r>
    </w:p>
    <w:p w:rsidR="00594E4A" w:rsidRPr="00DB5456" w:rsidRDefault="00594E4A" w:rsidP="00594E4A">
      <w:pPr>
        <w:spacing w:after="0" w:line="360" w:lineRule="auto"/>
        <w:ind w:right="-234"/>
        <w:jc w:val="both"/>
        <w:rPr>
          <w:rFonts w:ascii="Arial" w:eastAsiaTheme="minorHAnsi" w:hAnsi="Arial" w:cs="Arial"/>
          <w:sz w:val="24"/>
          <w:szCs w:val="24"/>
          <w:lang w:eastAsia="en-US"/>
        </w:rPr>
      </w:pPr>
    </w:p>
    <w:p w:rsidR="00594E4A" w:rsidRDefault="00594E4A" w:rsidP="00594E4A">
      <w:pPr>
        <w:spacing w:after="0" w:line="360" w:lineRule="auto"/>
        <w:ind w:right="-234"/>
        <w:jc w:val="both"/>
        <w:rPr>
          <w:rFonts w:ascii="Arial" w:eastAsiaTheme="minorHAnsi" w:hAnsi="Arial" w:cs="Arial"/>
          <w:sz w:val="24"/>
          <w:szCs w:val="24"/>
          <w:lang w:eastAsia="en-US"/>
        </w:rPr>
      </w:pPr>
      <w:r w:rsidRPr="00DB5456">
        <w:rPr>
          <w:rFonts w:ascii="Arial" w:eastAsiaTheme="minorHAnsi" w:hAnsi="Arial" w:cs="Arial"/>
          <w:sz w:val="24"/>
          <w:szCs w:val="24"/>
          <w:lang w:eastAsia="en-US"/>
        </w:rPr>
        <w:tab/>
        <w:t>Sin embargo, en la actualidad se vive en un mundo globalizado comercialmente, repleto del uso de tecnología de punta, invadido por publicidad y una inminente competitividad entre diversas compañías por convertirse en la preferencia de la clientela al momento de efectuar una compra. Es innegable que insertarse al mercado comercial en estos tiempos es un reto en su totalidad para las empresas porque prácticamente todas las necesidades han sido cubiertas, pero mediante estrategias que la compañía puede implementar se podrá hacer frente a las mismas consolidando su mercado potencial y convirtiéndose en la preferencia de los consumidores.</w:t>
      </w:r>
    </w:p>
    <w:p w:rsidR="00594E4A" w:rsidRPr="00DB5456" w:rsidRDefault="00594E4A" w:rsidP="00594E4A">
      <w:pPr>
        <w:spacing w:after="0" w:line="360" w:lineRule="auto"/>
        <w:ind w:right="-234"/>
        <w:jc w:val="both"/>
        <w:rPr>
          <w:rFonts w:ascii="Arial" w:eastAsiaTheme="minorHAnsi" w:hAnsi="Arial" w:cs="Arial"/>
          <w:sz w:val="24"/>
          <w:szCs w:val="24"/>
          <w:lang w:eastAsia="en-US"/>
        </w:rPr>
      </w:pPr>
    </w:p>
    <w:p w:rsidR="00594E4A" w:rsidRDefault="00594E4A" w:rsidP="00594E4A">
      <w:pPr>
        <w:spacing w:after="0" w:line="360" w:lineRule="auto"/>
        <w:ind w:right="-234"/>
        <w:jc w:val="both"/>
        <w:rPr>
          <w:rFonts w:ascii="Arial" w:eastAsiaTheme="minorHAnsi" w:hAnsi="Arial" w:cs="Arial"/>
          <w:sz w:val="24"/>
          <w:szCs w:val="24"/>
          <w:lang w:eastAsia="en-US"/>
        </w:rPr>
      </w:pPr>
      <w:r w:rsidRPr="00DB5456">
        <w:rPr>
          <w:rFonts w:ascii="Arial" w:eastAsiaTheme="minorHAnsi" w:hAnsi="Arial" w:cs="Arial"/>
          <w:sz w:val="24"/>
          <w:szCs w:val="24"/>
          <w:lang w:eastAsia="en-US"/>
        </w:rPr>
        <w:tab/>
        <w:t>En primer lugar se debe establecer que las empresas son un ente económico que se encarga de brindar un servicio o un producto a un sector determinado, dando satisfacción a demandas y deseos de clientes tras efectuar una actividad comercial específica. Mientras que una marca es la esencia de la empresa pues mediante la misma los compradores podrán efectuar una elección.</w:t>
      </w:r>
    </w:p>
    <w:p w:rsidR="00594E4A" w:rsidRPr="00DB5456" w:rsidRDefault="00594E4A" w:rsidP="00594E4A">
      <w:pPr>
        <w:spacing w:after="0" w:line="360" w:lineRule="auto"/>
        <w:ind w:right="-234"/>
        <w:jc w:val="both"/>
        <w:rPr>
          <w:rFonts w:ascii="Arial" w:eastAsiaTheme="minorHAnsi" w:hAnsi="Arial" w:cs="Arial"/>
          <w:sz w:val="24"/>
          <w:szCs w:val="24"/>
          <w:lang w:eastAsia="en-US"/>
        </w:rPr>
      </w:pPr>
    </w:p>
    <w:p w:rsidR="00594E4A" w:rsidRPr="00DB5456" w:rsidRDefault="00594E4A" w:rsidP="00594E4A">
      <w:pPr>
        <w:spacing w:after="0" w:line="360" w:lineRule="auto"/>
        <w:ind w:right="-234"/>
        <w:jc w:val="both"/>
        <w:rPr>
          <w:rFonts w:ascii="Arial" w:eastAsiaTheme="minorHAnsi" w:hAnsi="Arial" w:cs="Arial"/>
          <w:b/>
          <w:sz w:val="24"/>
          <w:szCs w:val="24"/>
          <w:lang w:eastAsia="en-US"/>
        </w:rPr>
      </w:pPr>
      <w:r w:rsidRPr="00DB5456">
        <w:rPr>
          <w:rFonts w:ascii="Arial" w:eastAsiaTheme="minorHAnsi" w:hAnsi="Arial" w:cs="Arial"/>
          <w:sz w:val="24"/>
          <w:szCs w:val="24"/>
          <w:lang w:eastAsia="en-US"/>
        </w:rPr>
        <w:tab/>
        <w:t>Esto quiere decir que es mucho mejor para una compañía establecer estrategias de marketing determinadas para posicionar adecuadamente su marca que se invierta en infraestructura y maquinaria  que deberá de estar siendo actualizada</w:t>
      </w:r>
      <w:r w:rsidRPr="00DB5456">
        <w:rPr>
          <w:rFonts w:ascii="Arial" w:eastAsiaTheme="minorHAnsi" w:hAnsi="Arial" w:cs="Arial"/>
          <w:b/>
          <w:sz w:val="24"/>
          <w:szCs w:val="24"/>
          <w:lang w:eastAsia="en-US"/>
        </w:rPr>
        <w:t>.</w:t>
      </w:r>
    </w:p>
    <w:p w:rsidR="00594E4A" w:rsidRPr="00DB5456" w:rsidRDefault="00594E4A" w:rsidP="00594E4A">
      <w:pPr>
        <w:spacing w:after="0" w:line="360" w:lineRule="auto"/>
        <w:ind w:right="-234"/>
        <w:rPr>
          <w:rFonts w:ascii="Arial" w:eastAsia="Calibri" w:hAnsi="Arial" w:cs="Arial"/>
          <w:sz w:val="24"/>
          <w:szCs w:val="24"/>
          <w:lang w:eastAsia="en-US"/>
        </w:rPr>
      </w:pPr>
    </w:p>
    <w:p w:rsidR="00594E4A" w:rsidRPr="00DB5456" w:rsidRDefault="00594E4A" w:rsidP="00594E4A">
      <w:pPr>
        <w:spacing w:after="0" w:line="360" w:lineRule="auto"/>
        <w:rPr>
          <w:rFonts w:ascii="Arial" w:eastAsia="Calibri" w:hAnsi="Arial" w:cs="Arial"/>
          <w:b/>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 xml:space="preserve">Con el fin de desarrollar el tema sin que surjan conflictos, se debe indicar la definición de “mercado” con la que se trabajará. Dicha palabra proviene del latín, exactamente del término </w:t>
      </w:r>
      <w:proofErr w:type="spellStart"/>
      <w:r w:rsidRPr="00DB5456">
        <w:rPr>
          <w:rFonts w:ascii="Arial" w:eastAsia="Calibri" w:hAnsi="Arial" w:cs="Arial"/>
          <w:i/>
          <w:sz w:val="24"/>
          <w:szCs w:val="24"/>
          <w:lang w:eastAsia="en-US"/>
        </w:rPr>
        <w:t>mercantus</w:t>
      </w:r>
      <w:proofErr w:type="spellEnd"/>
      <w:r w:rsidRPr="00DB5456">
        <w:rPr>
          <w:rFonts w:ascii="Arial" w:eastAsia="Calibri" w:hAnsi="Arial" w:cs="Arial"/>
          <w:sz w:val="24"/>
          <w:szCs w:val="24"/>
          <w:lang w:eastAsia="en-US"/>
        </w:rPr>
        <w:t>. A continuación se anexa una lista de las definiciones que varios autores destacados en economía y mercadotecnia dan respecto a este vocablo:</w:t>
      </w: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Pr="00DB5456" w:rsidRDefault="00594E4A" w:rsidP="00594E4A">
      <w:pPr>
        <w:numPr>
          <w:ilvl w:val="0"/>
          <w:numId w:val="32"/>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i/>
          <w:iCs/>
          <w:sz w:val="24"/>
          <w:szCs w:val="24"/>
          <w:lang w:eastAsia="en-US"/>
        </w:rPr>
        <w:t xml:space="preserve">“Un grupo de compradores y vendedores de un determinado bien o servicio. Los compradores determinan conjuntamente la demanda del producto, y los vendedores, la oferta.” </w:t>
      </w:r>
      <w:r w:rsidRPr="00DB5456">
        <w:rPr>
          <w:rFonts w:ascii="Arial" w:eastAsia="Calibri" w:hAnsi="Arial" w:cs="Arial"/>
          <w:iCs/>
          <w:sz w:val="24"/>
          <w:szCs w:val="24"/>
          <w:lang w:eastAsia="en-US"/>
        </w:rPr>
        <w:t xml:space="preserve">Gregory </w:t>
      </w:r>
      <w:proofErr w:type="spellStart"/>
      <w:r w:rsidRPr="00DB5456">
        <w:rPr>
          <w:rFonts w:ascii="Arial" w:eastAsia="Calibri" w:hAnsi="Arial" w:cs="Arial"/>
          <w:iCs/>
          <w:sz w:val="24"/>
          <w:szCs w:val="24"/>
          <w:lang w:eastAsia="en-US"/>
        </w:rPr>
        <w:t>Mankiw</w:t>
      </w:r>
      <w:proofErr w:type="spellEnd"/>
    </w:p>
    <w:p w:rsidR="00594E4A" w:rsidRPr="00DB5456" w:rsidRDefault="00594E4A" w:rsidP="00594E4A">
      <w:pPr>
        <w:numPr>
          <w:ilvl w:val="0"/>
          <w:numId w:val="32"/>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sz w:val="24"/>
          <w:szCs w:val="24"/>
          <w:lang w:eastAsia="en-US"/>
        </w:rPr>
        <w:t>“</w:t>
      </w:r>
      <w:r w:rsidRPr="00DB5456">
        <w:rPr>
          <w:rFonts w:ascii="Arial" w:eastAsia="Calibri" w:hAnsi="Arial" w:cs="Arial"/>
          <w:i/>
          <w:sz w:val="24"/>
          <w:szCs w:val="24"/>
          <w:lang w:eastAsia="en-US"/>
        </w:rPr>
        <w:t xml:space="preserve">Donde confluyen la oferta y la demanda. En un sentido menos amplio, el mercado es el conjunto de todos los compradores reales y potenciales de un </w:t>
      </w:r>
      <w:proofErr w:type="spellStart"/>
      <w:r w:rsidRPr="00DB5456">
        <w:rPr>
          <w:rFonts w:ascii="Arial" w:eastAsia="Calibri" w:hAnsi="Arial" w:cs="Arial"/>
          <w:i/>
          <w:sz w:val="24"/>
          <w:szCs w:val="24"/>
          <w:lang w:eastAsia="en-US"/>
        </w:rPr>
        <w:t>producto.</w:t>
      </w:r>
      <w:r w:rsidRPr="00DB5456">
        <w:rPr>
          <w:rFonts w:ascii="Arial" w:eastAsia="Calibri" w:hAnsi="Arial" w:cs="Arial"/>
          <w:sz w:val="24"/>
          <w:szCs w:val="24"/>
          <w:lang w:eastAsia="en-US"/>
        </w:rPr>
        <w:t>”Patricio</w:t>
      </w:r>
      <w:proofErr w:type="spellEnd"/>
      <w:r w:rsidRPr="00DB5456">
        <w:rPr>
          <w:rFonts w:ascii="Arial" w:eastAsia="Calibri" w:hAnsi="Arial" w:cs="Arial"/>
          <w:sz w:val="24"/>
          <w:szCs w:val="24"/>
          <w:lang w:eastAsia="en-US"/>
        </w:rPr>
        <w:t xml:space="preserve"> </w:t>
      </w:r>
      <w:proofErr w:type="spellStart"/>
      <w:r w:rsidRPr="00DB5456">
        <w:rPr>
          <w:rFonts w:ascii="Arial" w:eastAsia="Calibri" w:hAnsi="Arial" w:cs="Arial"/>
          <w:sz w:val="24"/>
          <w:szCs w:val="24"/>
          <w:lang w:eastAsia="en-US"/>
        </w:rPr>
        <w:t>Bonta</w:t>
      </w:r>
      <w:proofErr w:type="spellEnd"/>
      <w:r w:rsidRPr="00DB5456">
        <w:rPr>
          <w:rFonts w:ascii="Arial" w:eastAsia="Calibri" w:hAnsi="Arial" w:cs="Arial"/>
          <w:sz w:val="24"/>
          <w:szCs w:val="24"/>
          <w:lang w:eastAsia="en-US"/>
        </w:rPr>
        <w:t xml:space="preserve"> y Mario </w:t>
      </w:r>
      <w:proofErr w:type="spellStart"/>
      <w:r w:rsidRPr="00DB5456">
        <w:rPr>
          <w:rFonts w:ascii="Arial" w:eastAsia="Calibri" w:hAnsi="Arial" w:cs="Arial"/>
          <w:sz w:val="24"/>
          <w:szCs w:val="24"/>
          <w:lang w:eastAsia="en-US"/>
        </w:rPr>
        <w:t>Farber</w:t>
      </w:r>
      <w:proofErr w:type="spellEnd"/>
    </w:p>
    <w:p w:rsidR="00594E4A" w:rsidRPr="00DB5456" w:rsidRDefault="00594E4A" w:rsidP="00594E4A">
      <w:pPr>
        <w:numPr>
          <w:ilvl w:val="0"/>
          <w:numId w:val="32"/>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sz w:val="24"/>
          <w:szCs w:val="24"/>
          <w:lang w:eastAsia="en-US"/>
        </w:rPr>
        <w:t>"</w:t>
      </w:r>
      <w:r w:rsidRPr="00DB5456">
        <w:rPr>
          <w:rFonts w:ascii="Arial" w:eastAsia="Calibri" w:hAnsi="Arial" w:cs="Arial"/>
          <w:i/>
          <w:sz w:val="24"/>
          <w:szCs w:val="24"/>
          <w:lang w:eastAsia="en-US"/>
        </w:rPr>
        <w:t>Conjunto de consumidores capaces de comprar un producto o servicio</w:t>
      </w:r>
      <w:r w:rsidRPr="00DB5456">
        <w:rPr>
          <w:rFonts w:ascii="Arial" w:eastAsia="Calibri" w:hAnsi="Arial" w:cs="Arial"/>
          <w:sz w:val="24"/>
          <w:szCs w:val="24"/>
          <w:lang w:eastAsia="en-US"/>
        </w:rPr>
        <w:t>" Real Academia de la Lengua Española</w:t>
      </w:r>
    </w:p>
    <w:p w:rsidR="00594E4A" w:rsidRPr="00DB5456" w:rsidRDefault="00594E4A" w:rsidP="00594E4A">
      <w:pPr>
        <w:numPr>
          <w:ilvl w:val="0"/>
          <w:numId w:val="32"/>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sz w:val="24"/>
          <w:szCs w:val="24"/>
          <w:lang w:eastAsia="en-US"/>
        </w:rPr>
        <w:t>“</w:t>
      </w:r>
      <w:r w:rsidRPr="00DB5456">
        <w:rPr>
          <w:rFonts w:ascii="Arial" w:eastAsia="Calibri" w:hAnsi="Arial" w:cs="Arial"/>
          <w:i/>
          <w:sz w:val="24"/>
          <w:szCs w:val="24"/>
          <w:lang w:eastAsia="en-US"/>
        </w:rPr>
        <w:t>El área de la actividad económica en la que compradores y vendedores se reúnen y donde las fuerzas de la oferta y la</w:t>
      </w:r>
      <w:r>
        <w:rPr>
          <w:rFonts w:ascii="Arial" w:eastAsia="Calibri" w:hAnsi="Arial" w:cs="Arial"/>
          <w:i/>
          <w:sz w:val="24"/>
          <w:szCs w:val="24"/>
          <w:lang w:eastAsia="en-US"/>
        </w:rPr>
        <w:t xml:space="preserve"> demanda afectan a los precios </w:t>
      </w:r>
      <w:r w:rsidRPr="00DB5456">
        <w:rPr>
          <w:rFonts w:ascii="Arial" w:eastAsia="Calibri" w:hAnsi="Arial" w:cs="Arial"/>
          <w:i/>
          <w:sz w:val="24"/>
          <w:szCs w:val="24"/>
          <w:lang w:eastAsia="en-US"/>
        </w:rPr>
        <w:t>producen bienes para el mercado en lugar de para el consumo-.</w:t>
      </w:r>
      <w:r>
        <w:rPr>
          <w:rFonts w:ascii="Arial" w:eastAsia="Calibri" w:hAnsi="Arial" w:cs="Arial"/>
          <w:sz w:val="24"/>
          <w:szCs w:val="24"/>
          <w:lang w:eastAsia="en-US"/>
        </w:rPr>
        <w:t xml:space="preserve">” </w:t>
      </w:r>
      <w:proofErr w:type="spellStart"/>
      <w:r>
        <w:rPr>
          <w:rFonts w:ascii="Arial" w:eastAsia="Calibri" w:hAnsi="Arial" w:cs="Arial"/>
          <w:sz w:val="24"/>
          <w:szCs w:val="24"/>
          <w:lang w:eastAsia="en-US"/>
        </w:rPr>
        <w:t>Merriam</w:t>
      </w:r>
      <w:proofErr w:type="spellEnd"/>
      <w:r>
        <w:rPr>
          <w:rFonts w:ascii="Arial" w:eastAsia="Calibri" w:hAnsi="Arial" w:cs="Arial"/>
          <w:sz w:val="24"/>
          <w:szCs w:val="24"/>
          <w:lang w:eastAsia="en-US"/>
        </w:rPr>
        <w:t xml:space="preserve"> </w:t>
      </w:r>
      <w:proofErr w:type="spellStart"/>
      <w:r w:rsidRPr="00DB5456">
        <w:rPr>
          <w:rFonts w:ascii="Arial" w:eastAsia="Calibri" w:hAnsi="Arial" w:cs="Arial"/>
          <w:sz w:val="24"/>
          <w:szCs w:val="24"/>
          <w:lang w:eastAsia="en-US"/>
        </w:rPr>
        <w:t>WebsterDictionary</w:t>
      </w:r>
      <w:proofErr w:type="spellEnd"/>
    </w:p>
    <w:p w:rsidR="00594E4A" w:rsidRPr="00DB5456" w:rsidRDefault="00594E4A" w:rsidP="00594E4A">
      <w:pPr>
        <w:numPr>
          <w:ilvl w:val="0"/>
          <w:numId w:val="32"/>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i/>
          <w:sz w:val="24"/>
          <w:szCs w:val="24"/>
          <w:lang w:eastAsia="en-US"/>
        </w:rPr>
        <w:t>Lugar en que asisten las fuerzas de oferta y demanda para realizar las transacciones de bienes y servicios a un determinado precio</w:t>
      </w:r>
      <w:r w:rsidRPr="00DB5456">
        <w:rPr>
          <w:rFonts w:ascii="Arial" w:eastAsia="Calibri" w:hAnsi="Arial" w:cs="Arial"/>
          <w:sz w:val="24"/>
          <w:szCs w:val="24"/>
          <w:lang w:eastAsia="en-US"/>
        </w:rPr>
        <w:t xml:space="preserve">. </w:t>
      </w:r>
      <w:sdt>
        <w:sdtPr>
          <w:rPr>
            <w:rFonts w:ascii="Arial" w:eastAsia="Calibri" w:hAnsi="Arial" w:cs="Arial"/>
            <w:sz w:val="24"/>
            <w:szCs w:val="24"/>
            <w:lang w:eastAsia="en-US"/>
          </w:rPr>
          <w:id w:val="28588296"/>
          <w:citation/>
        </w:sdtPr>
        <w:sdtContent>
          <w:r w:rsidRPr="00DB5456">
            <w:rPr>
              <w:rFonts w:ascii="Arial" w:eastAsia="Calibri" w:hAnsi="Arial" w:cs="Arial"/>
              <w:sz w:val="24"/>
              <w:szCs w:val="24"/>
              <w:lang w:eastAsia="en-US"/>
            </w:rPr>
            <w:fldChar w:fldCharType="begin"/>
          </w:r>
          <w:r w:rsidRPr="00DB5456">
            <w:rPr>
              <w:rFonts w:ascii="Arial" w:eastAsia="Calibri" w:hAnsi="Arial" w:cs="Arial"/>
              <w:sz w:val="24"/>
              <w:szCs w:val="24"/>
              <w:lang w:eastAsia="en-US"/>
            </w:rPr>
            <w:instrText xml:space="preserve"> CITATION Lop09 \l 2058 </w:instrText>
          </w:r>
          <w:r w:rsidRPr="00DB5456">
            <w:rPr>
              <w:rFonts w:ascii="Arial" w:eastAsia="Calibri" w:hAnsi="Arial" w:cs="Arial"/>
              <w:sz w:val="24"/>
              <w:szCs w:val="24"/>
              <w:lang w:eastAsia="en-US"/>
            </w:rPr>
            <w:fldChar w:fldCharType="separate"/>
          </w:r>
          <w:r w:rsidRPr="00DB5456">
            <w:rPr>
              <w:rFonts w:ascii="Arial" w:eastAsia="Calibri" w:hAnsi="Arial" w:cs="Arial"/>
              <w:noProof/>
              <w:sz w:val="24"/>
              <w:szCs w:val="24"/>
              <w:lang w:eastAsia="en-US"/>
            </w:rPr>
            <w:t>(Lopes, 2009)</w:t>
          </w:r>
          <w:r w:rsidRPr="00DB5456">
            <w:rPr>
              <w:rFonts w:ascii="Arial" w:eastAsia="Calibri" w:hAnsi="Arial" w:cs="Arial"/>
              <w:sz w:val="24"/>
              <w:szCs w:val="24"/>
              <w:lang w:eastAsia="en-US"/>
            </w:rPr>
            <w:fldChar w:fldCharType="end"/>
          </w:r>
        </w:sdtContent>
      </w:sdt>
    </w:p>
    <w:p w:rsidR="00594E4A" w:rsidRPr="00DB5456" w:rsidRDefault="00594E4A" w:rsidP="00594E4A">
      <w:pPr>
        <w:spacing w:after="0" w:line="360" w:lineRule="auto"/>
        <w:ind w:left="720" w:right="-234"/>
        <w:contextualSpacing/>
        <w:rPr>
          <w:rFonts w:ascii="Arial" w:eastAsia="Calibri" w:hAnsi="Arial" w:cs="Arial"/>
          <w:sz w:val="24"/>
          <w:szCs w:val="24"/>
          <w:lang w:eastAsia="en-US"/>
        </w:rPr>
      </w:pPr>
    </w:p>
    <w:p w:rsidR="00594E4A"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A partir de la lectura de las definiciones anteriores podemos sustraer elementos iguales o similares que se encuentran presentes en todas las definiciones. Las palabras que son clave para la construcción del significado de “mercado” son: compradores, vendedores, bien, servicio y conjunto. Para formular una definición más completa y específica de “mercado” se han tomado los elementos anteriores y a partir de ellos se llegó al siguiente enunciado:</w:t>
      </w:r>
    </w:p>
    <w:p w:rsidR="00594E4A" w:rsidRDefault="00594E4A" w:rsidP="00594E4A">
      <w:pPr>
        <w:spacing w:after="0" w:line="360" w:lineRule="auto"/>
        <w:ind w:right="-518"/>
        <w:jc w:val="both"/>
        <w:rPr>
          <w:rFonts w:ascii="Arial" w:eastAsia="Calibri" w:hAnsi="Arial" w:cs="Arial"/>
          <w:sz w:val="24"/>
          <w:szCs w:val="24"/>
          <w:lang w:eastAsia="en-US"/>
        </w:rPr>
      </w:pPr>
    </w:p>
    <w:p w:rsidR="00594E4A" w:rsidRDefault="00594E4A" w:rsidP="00594E4A">
      <w:pPr>
        <w:spacing w:after="0" w:line="360" w:lineRule="auto"/>
        <w:ind w:right="-518"/>
        <w:jc w:val="both"/>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r>
        <w:rPr>
          <w:rFonts w:ascii="Arial" w:eastAsia="Calibri" w:hAnsi="Arial" w:cs="Arial"/>
          <w:noProof/>
          <w:sz w:val="24"/>
          <w:szCs w:val="24"/>
        </w:rPr>
        <mc:AlternateContent>
          <mc:Choice Requires="wps">
            <w:drawing>
              <wp:anchor distT="0" distB="0" distL="114300" distR="114300" simplePos="0" relativeHeight="251769856" behindDoc="0" locked="0" layoutInCell="1" allowOverlap="1" wp14:anchorId="7B175060" wp14:editId="48737FCE">
                <wp:simplePos x="0" y="0"/>
                <wp:positionH relativeFrom="column">
                  <wp:posOffset>634365</wp:posOffset>
                </wp:positionH>
                <wp:positionV relativeFrom="paragraph">
                  <wp:posOffset>238760</wp:posOffset>
                </wp:positionV>
                <wp:extent cx="4295775" cy="2457450"/>
                <wp:effectExtent l="76200" t="57150" r="66675" b="95250"/>
                <wp:wrapNone/>
                <wp:docPr id="86075" name="86075 Pergamino vertical"/>
                <wp:cNvGraphicFramePr/>
                <a:graphic xmlns:a="http://schemas.openxmlformats.org/drawingml/2006/main">
                  <a:graphicData uri="http://schemas.microsoft.com/office/word/2010/wordprocessingShape">
                    <wps:wsp>
                      <wps:cNvSpPr/>
                      <wps:spPr>
                        <a:xfrm>
                          <a:off x="0" y="0"/>
                          <a:ext cx="4295775" cy="2457450"/>
                        </a:xfrm>
                        <a:prstGeom prst="verticalScroll">
                          <a:avLst/>
                        </a:prstGeom>
                      </wps:spPr>
                      <wps:style>
                        <a:lnRef idx="3">
                          <a:schemeClr val="lt1"/>
                        </a:lnRef>
                        <a:fillRef idx="1">
                          <a:schemeClr val="accent2"/>
                        </a:fillRef>
                        <a:effectRef idx="1">
                          <a:schemeClr val="accent2"/>
                        </a:effectRef>
                        <a:fontRef idx="minor">
                          <a:schemeClr val="lt1"/>
                        </a:fontRef>
                      </wps:style>
                      <wps:txbx>
                        <w:txbxContent>
                          <w:p w:rsidR="00594E4A" w:rsidRPr="00DB5456" w:rsidRDefault="00594E4A" w:rsidP="00594E4A">
                            <w:pPr>
                              <w:spacing w:after="0" w:line="360" w:lineRule="auto"/>
                              <w:jc w:val="center"/>
                              <w:rPr>
                                <w:rFonts w:ascii="Arial" w:eastAsia="Calibri" w:hAnsi="Arial" w:cs="Arial"/>
                                <w:sz w:val="32"/>
                                <w:szCs w:val="24"/>
                                <w:lang w:eastAsia="en-US"/>
                              </w:rPr>
                            </w:pPr>
                            <w:r w:rsidRPr="00DB5456">
                              <w:rPr>
                                <w:rFonts w:ascii="Arial" w:eastAsia="Calibri" w:hAnsi="Arial" w:cs="Arial"/>
                                <w:sz w:val="32"/>
                                <w:szCs w:val="24"/>
                                <w:lang w:eastAsia="en-US"/>
                              </w:rPr>
                              <w:t>“</w:t>
                            </w:r>
                            <w:r w:rsidRPr="00DB5456">
                              <w:rPr>
                                <w:rFonts w:ascii="Arial" w:eastAsia="Calibri" w:hAnsi="Arial" w:cs="Arial"/>
                                <w:i/>
                                <w:sz w:val="32"/>
                                <w:szCs w:val="24"/>
                                <w:lang w:eastAsia="en-US"/>
                              </w:rPr>
                              <w:t>Espacio en el que concurre el conjunto compuesto de demandantes y oferentes que generan la compra y venta de bienes y servicios</w:t>
                            </w:r>
                            <w:r w:rsidRPr="00DB5456">
                              <w:rPr>
                                <w:rFonts w:ascii="Arial" w:eastAsia="Calibri" w:hAnsi="Arial" w:cs="Arial"/>
                                <w:sz w:val="32"/>
                                <w:szCs w:val="24"/>
                                <w:lang w:eastAsia="en-US"/>
                              </w:rPr>
                              <w:t>”</w:t>
                            </w:r>
                          </w:p>
                          <w:p w:rsidR="00594E4A" w:rsidRPr="00DB5456" w:rsidRDefault="00594E4A" w:rsidP="00594E4A">
                            <w:pPr>
                              <w:jc w:val="center"/>
                              <w:rPr>
                                <w:rFonts w:ascii="Arial" w:hAnsi="Arial" w:cs="Arial"/>
                                <w:sz w:val="4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86075 Pergamino vertical" o:spid="_x0000_s1083" type="#_x0000_t97" style="position:absolute;left:0;text-align:left;margin-left:49.95pt;margin-top:18.8pt;width:338.25pt;height:193.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" fillcolor="#c0504d [3205]" strokecolor="white [3201]" strokeweight="3pt">
                <v:shadow on="t" color="black" opacity="24903f" origin=",.5" offset="0,.55556mm"/>
                <v:textbox>
                  <w:txbxContent>
                    <w:p w:rsidR="00594E4A" w:rsidRPr="00DB5456" w:rsidRDefault="00594E4A" w:rsidP="00594E4A">
                      <w:pPr>
                        <w:spacing w:after="0" w:line="360" w:lineRule="auto"/>
                        <w:jc w:val="center"/>
                        <w:rPr>
                          <w:rFonts w:ascii="Arial" w:eastAsia="Calibri" w:hAnsi="Arial" w:cs="Arial"/>
                          <w:sz w:val="32"/>
                          <w:szCs w:val="24"/>
                          <w:lang w:eastAsia="en-US"/>
                        </w:rPr>
                      </w:pPr>
                      <w:r w:rsidRPr="00DB5456">
                        <w:rPr>
                          <w:rFonts w:ascii="Arial" w:eastAsia="Calibri" w:hAnsi="Arial" w:cs="Arial"/>
                          <w:sz w:val="32"/>
                          <w:szCs w:val="24"/>
                          <w:lang w:eastAsia="en-US"/>
                        </w:rPr>
                        <w:t>“</w:t>
                      </w:r>
                      <w:r w:rsidRPr="00DB5456">
                        <w:rPr>
                          <w:rFonts w:ascii="Arial" w:eastAsia="Calibri" w:hAnsi="Arial" w:cs="Arial"/>
                          <w:i/>
                          <w:sz w:val="32"/>
                          <w:szCs w:val="24"/>
                          <w:lang w:eastAsia="en-US"/>
                        </w:rPr>
                        <w:t>Espacio en el que concurre el conjunto compuesto de demandantes y oferentes que generan la compra y venta de bienes y servicios</w:t>
                      </w:r>
                      <w:r w:rsidRPr="00DB5456">
                        <w:rPr>
                          <w:rFonts w:ascii="Arial" w:eastAsia="Calibri" w:hAnsi="Arial" w:cs="Arial"/>
                          <w:sz w:val="32"/>
                          <w:szCs w:val="24"/>
                          <w:lang w:eastAsia="en-US"/>
                        </w:rPr>
                        <w:t>”</w:t>
                      </w:r>
                    </w:p>
                    <w:p w:rsidR="00594E4A" w:rsidRPr="00DB5456" w:rsidRDefault="00594E4A" w:rsidP="00594E4A">
                      <w:pPr>
                        <w:jc w:val="center"/>
                        <w:rPr>
                          <w:rFonts w:ascii="Arial" w:hAnsi="Arial" w:cs="Arial"/>
                          <w:sz w:val="44"/>
                        </w:rPr>
                      </w:pPr>
                    </w:p>
                  </w:txbxContent>
                </v:textbox>
              </v:shape>
            </w:pict>
          </mc:Fallback>
        </mc:AlternateContent>
      </w: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p>
    <w:p w:rsidR="00594E4A" w:rsidRPr="00DB5456"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jc w:val="center"/>
        <w:rPr>
          <w:rFonts w:ascii="Arial" w:eastAsia="Calibri" w:hAnsi="Arial" w:cs="Arial"/>
          <w:sz w:val="24"/>
          <w:szCs w:val="24"/>
          <w:lang w:eastAsia="en-US"/>
        </w:rPr>
      </w:pPr>
    </w:p>
    <w:p w:rsidR="00594E4A" w:rsidRDefault="00594E4A" w:rsidP="00594E4A">
      <w:pPr>
        <w:spacing w:after="0" w:line="360" w:lineRule="auto"/>
        <w:jc w:val="center"/>
        <w:rPr>
          <w:rFonts w:ascii="Arial" w:eastAsia="Calibri" w:hAnsi="Arial" w:cs="Arial"/>
          <w:sz w:val="24"/>
          <w:szCs w:val="24"/>
          <w:lang w:eastAsia="en-US"/>
        </w:rPr>
      </w:pPr>
    </w:p>
    <w:p w:rsidR="00594E4A" w:rsidRDefault="00594E4A" w:rsidP="00594E4A">
      <w:pPr>
        <w:spacing w:after="0" w:line="360" w:lineRule="auto"/>
        <w:jc w:val="center"/>
        <w:rPr>
          <w:rFonts w:ascii="Arial" w:eastAsia="Calibri" w:hAnsi="Arial" w:cs="Arial"/>
          <w:sz w:val="24"/>
          <w:szCs w:val="24"/>
          <w:lang w:eastAsia="en-US"/>
        </w:rPr>
      </w:pPr>
    </w:p>
    <w:p w:rsidR="00594E4A" w:rsidRDefault="00594E4A" w:rsidP="00594E4A">
      <w:pPr>
        <w:spacing w:after="0" w:line="360" w:lineRule="auto"/>
        <w:jc w:val="center"/>
        <w:rPr>
          <w:rFonts w:ascii="Arial" w:eastAsia="Calibri" w:hAnsi="Arial" w:cs="Arial"/>
          <w:sz w:val="24"/>
          <w:szCs w:val="24"/>
          <w:lang w:eastAsia="en-US"/>
        </w:rPr>
      </w:pPr>
    </w:p>
    <w:p w:rsidR="00594E4A" w:rsidRDefault="00594E4A" w:rsidP="00594E4A">
      <w:pPr>
        <w:spacing w:after="0" w:line="360" w:lineRule="auto"/>
        <w:jc w:val="center"/>
        <w:rPr>
          <w:rFonts w:ascii="Arial" w:eastAsia="Calibri" w:hAnsi="Arial" w:cs="Arial"/>
          <w:sz w:val="24"/>
          <w:szCs w:val="24"/>
          <w:lang w:eastAsia="en-US"/>
        </w:rPr>
      </w:pPr>
    </w:p>
    <w:p w:rsidR="00594E4A" w:rsidRDefault="00594E4A" w:rsidP="00594E4A">
      <w:pPr>
        <w:spacing w:after="0" w:line="360" w:lineRule="auto"/>
        <w:jc w:val="center"/>
        <w:rPr>
          <w:rFonts w:ascii="Arial" w:eastAsia="Calibri" w:hAnsi="Arial" w:cs="Arial"/>
          <w:sz w:val="24"/>
          <w:szCs w:val="24"/>
          <w:lang w:eastAsia="en-US"/>
        </w:rPr>
      </w:pPr>
      <w:r w:rsidRPr="00DB5456">
        <w:rPr>
          <w:rFonts w:ascii="Arial" w:eastAsia="Calibri" w:hAnsi="Arial" w:cs="Arial"/>
          <w:noProof/>
          <w:sz w:val="24"/>
          <w:szCs w:val="24"/>
        </w:rPr>
        <w:drawing>
          <wp:inline distT="0" distB="0" distL="0" distR="0" wp14:anchorId="71B4944D" wp14:editId="37AA3227">
            <wp:extent cx="3324225" cy="3093230"/>
            <wp:effectExtent l="0" t="0" r="0" b="0"/>
            <wp:docPr id="545" name="Imagen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0" cstate="print"/>
                    <a:srcRect l="31511" t="38806" r="42885" b="18835"/>
                    <a:stretch/>
                  </pic:blipFill>
                  <pic:spPr bwMode="auto">
                    <a:xfrm>
                      <a:off x="0" y="0"/>
                      <a:ext cx="3386682" cy="3151347"/>
                    </a:xfrm>
                    <a:prstGeom prst="rect">
                      <a:avLst/>
                    </a:prstGeom>
                    <a:ln>
                      <a:noFill/>
                    </a:ln>
                    <a:extLst>
                      <a:ext uri="{53640926-AAD7-44D8-BBD7-CCE9431645EC}">
                        <a14:shadowObscured xmlns:a14="http://schemas.microsoft.com/office/drawing/2010/main"/>
                      </a:ext>
                    </a:extLst>
                  </pic:spPr>
                </pic:pic>
              </a:graphicData>
            </a:graphic>
          </wp:inline>
        </w:drawing>
      </w:r>
    </w:p>
    <w:p w:rsidR="00594E4A" w:rsidRDefault="00594E4A" w:rsidP="00594E4A">
      <w:pPr>
        <w:spacing w:after="0" w:line="360" w:lineRule="auto"/>
        <w:jc w:val="center"/>
        <w:rPr>
          <w:rFonts w:ascii="Arial" w:eastAsia="Calibr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70880" behindDoc="1" locked="0" layoutInCell="1" allowOverlap="1" wp14:anchorId="6772AF85" wp14:editId="35C4674B">
                <wp:simplePos x="0" y="0"/>
                <wp:positionH relativeFrom="column">
                  <wp:posOffset>1424940</wp:posOffset>
                </wp:positionH>
                <wp:positionV relativeFrom="paragraph">
                  <wp:posOffset>22225</wp:posOffset>
                </wp:positionV>
                <wp:extent cx="2428875" cy="666750"/>
                <wp:effectExtent l="0" t="0" r="9525" b="0"/>
                <wp:wrapNone/>
                <wp:docPr id="86076"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Pr>
                                <w:rFonts w:ascii="Arial" w:hAnsi="Arial" w:cs="Arial"/>
                                <w:b/>
                                <w:sz w:val="16"/>
                                <w:szCs w:val="16"/>
                              </w:rPr>
                              <w:t>Figura 2.8 condiciones del mercado</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www.google.com.mx</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4" type="#_x0000_t202" style="position:absolute;left:0;text-align:left;margin-left:112.2pt;margin-top:1.75pt;width:191.25pt;height:52.5pt;z-index:-251545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" stroked="f">
                <v:textbox>
                  <w:txbxContent>
                    <w:p w:rsidR="00594E4A" w:rsidRPr="006566AB" w:rsidRDefault="00594E4A" w:rsidP="00594E4A">
                      <w:pPr>
                        <w:jc w:val="center"/>
                        <w:rPr>
                          <w:rFonts w:ascii="Arial" w:hAnsi="Arial" w:cs="Arial"/>
                          <w:b/>
                          <w:sz w:val="16"/>
                          <w:szCs w:val="16"/>
                        </w:rPr>
                      </w:pPr>
                      <w:r>
                        <w:rPr>
                          <w:rFonts w:ascii="Arial" w:hAnsi="Arial" w:cs="Arial"/>
                          <w:b/>
                          <w:sz w:val="16"/>
                          <w:szCs w:val="16"/>
                        </w:rPr>
                        <w:t>Figura 2.8 condiciones del mercado</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www.google.com.mx</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center"/>
        <w:rPr>
          <w:rFonts w:ascii="Arial" w:eastAsia="Calibri" w:hAnsi="Arial" w:cs="Arial"/>
          <w:sz w:val="24"/>
          <w:szCs w:val="24"/>
          <w:lang w:eastAsia="en-US"/>
        </w:rPr>
      </w:pPr>
    </w:p>
    <w:p w:rsidR="00594E4A" w:rsidRPr="00DB5456" w:rsidRDefault="00594E4A" w:rsidP="00594E4A">
      <w:pPr>
        <w:spacing w:after="0" w:line="360" w:lineRule="auto"/>
        <w:jc w:val="center"/>
        <w:rPr>
          <w:rFonts w:ascii="Arial" w:eastAsia="Calibri" w:hAnsi="Arial" w:cs="Arial"/>
          <w:sz w:val="24"/>
          <w:szCs w:val="24"/>
          <w:lang w:eastAsia="en-US"/>
        </w:rPr>
      </w:pPr>
    </w:p>
    <w:p w:rsidR="00594E4A" w:rsidRDefault="00594E4A" w:rsidP="00594E4A">
      <w:pPr>
        <w:spacing w:after="0" w:line="360" w:lineRule="auto"/>
        <w:jc w:val="both"/>
        <w:rPr>
          <w:rFonts w:ascii="Arial" w:eastAsia="Calibri" w:hAnsi="Arial" w:cs="Arial"/>
          <w:sz w:val="24"/>
          <w:szCs w:val="24"/>
          <w:lang w:eastAsia="en-US"/>
        </w:rPr>
      </w:pPr>
      <w:r w:rsidRPr="00DB5456">
        <w:rPr>
          <w:rFonts w:ascii="Arial" w:eastAsia="Calibri" w:hAnsi="Arial" w:cs="Arial"/>
          <w:sz w:val="24"/>
          <w:szCs w:val="24"/>
          <w:lang w:eastAsia="en-US"/>
        </w:rPr>
        <w:tab/>
      </w:r>
    </w:p>
    <w:p w:rsidR="00594E4A" w:rsidRDefault="00594E4A" w:rsidP="00594E4A">
      <w:pPr>
        <w:spacing w:after="0" w:line="360" w:lineRule="auto"/>
        <w:jc w:val="both"/>
        <w:rPr>
          <w:rFonts w:ascii="Arial" w:eastAsia="Calibri" w:hAnsi="Arial" w:cs="Arial"/>
          <w:sz w:val="24"/>
          <w:szCs w:val="24"/>
          <w:lang w:eastAsia="en-US"/>
        </w:rPr>
      </w:pPr>
    </w:p>
    <w:p w:rsidR="00594E4A" w:rsidRDefault="00594E4A" w:rsidP="00594E4A">
      <w:pPr>
        <w:spacing w:after="0" w:line="360" w:lineRule="auto"/>
        <w:ind w:right="-234" w:firstLine="708"/>
        <w:jc w:val="both"/>
        <w:rPr>
          <w:rFonts w:ascii="Arial" w:eastAsia="Calibri" w:hAnsi="Arial" w:cs="Arial"/>
          <w:sz w:val="24"/>
          <w:szCs w:val="24"/>
          <w:lang w:eastAsia="en-US"/>
        </w:rPr>
      </w:pPr>
      <w:r w:rsidRPr="00DB5456">
        <w:rPr>
          <w:rFonts w:ascii="Arial" w:eastAsia="Calibri" w:hAnsi="Arial" w:cs="Arial"/>
          <w:sz w:val="24"/>
          <w:szCs w:val="24"/>
          <w:lang w:eastAsia="en-US"/>
        </w:rPr>
        <w:t>Existen diversos tipos de mercados que se clasifican de acuerdo a diferentes criterios. Así, tenemos clasificaciones desde el punto de vista territorial, temporal, en base al número de agentes que componen el mercado, de acuerdo a las características de los compradores, entre otros. A continuación se mencionarán algunas de las clasificaciones y sus respectivas divisiones.</w:t>
      </w: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Pr="00DB5456" w:rsidRDefault="00594E4A" w:rsidP="00594E4A">
      <w:pPr>
        <w:numPr>
          <w:ilvl w:val="0"/>
          <w:numId w:val="33"/>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b/>
          <w:i/>
          <w:sz w:val="24"/>
          <w:szCs w:val="24"/>
          <w:lang w:eastAsia="en-US"/>
        </w:rPr>
        <w:t>Territorial</w:t>
      </w:r>
      <w:r w:rsidRPr="00DB5456">
        <w:rPr>
          <w:rFonts w:ascii="Arial" w:eastAsia="Calibri" w:hAnsi="Arial" w:cs="Arial"/>
          <w:b/>
          <w:sz w:val="24"/>
          <w:szCs w:val="24"/>
          <w:lang w:eastAsia="en-US"/>
        </w:rPr>
        <w:t>:</w:t>
      </w:r>
      <w:r w:rsidRPr="00DB5456">
        <w:rPr>
          <w:rFonts w:ascii="Arial" w:eastAsia="Calibri" w:hAnsi="Arial" w:cs="Arial"/>
          <w:sz w:val="24"/>
          <w:szCs w:val="24"/>
          <w:lang w:eastAsia="en-US"/>
        </w:rPr>
        <w:t xml:space="preserve"> local, provincial, regional, nacional, metropolitano, continental, de ultramar y mundial.</w:t>
      </w:r>
    </w:p>
    <w:p w:rsidR="00594E4A" w:rsidRPr="00DB5456" w:rsidRDefault="00594E4A" w:rsidP="00594E4A">
      <w:pPr>
        <w:numPr>
          <w:ilvl w:val="0"/>
          <w:numId w:val="33"/>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b/>
          <w:i/>
          <w:sz w:val="24"/>
          <w:szCs w:val="24"/>
          <w:lang w:eastAsia="en-US"/>
        </w:rPr>
        <w:t>Temporal</w:t>
      </w:r>
      <w:r w:rsidRPr="00DB5456">
        <w:rPr>
          <w:rFonts w:ascii="Arial" w:eastAsia="Calibri" w:hAnsi="Arial" w:cs="Arial"/>
          <w:b/>
          <w:sz w:val="24"/>
          <w:szCs w:val="24"/>
          <w:lang w:eastAsia="en-US"/>
        </w:rPr>
        <w:t>:</w:t>
      </w:r>
      <w:r w:rsidRPr="00DB5456">
        <w:rPr>
          <w:rFonts w:ascii="Arial" w:eastAsia="Calibri" w:hAnsi="Arial" w:cs="Arial"/>
          <w:sz w:val="24"/>
          <w:szCs w:val="24"/>
          <w:lang w:eastAsia="en-US"/>
        </w:rPr>
        <w:t xml:space="preserve"> pasado, presente, futuro.</w:t>
      </w:r>
    </w:p>
    <w:p w:rsidR="00594E4A" w:rsidRPr="00DB5456" w:rsidRDefault="00594E4A" w:rsidP="00594E4A">
      <w:pPr>
        <w:numPr>
          <w:ilvl w:val="0"/>
          <w:numId w:val="33"/>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b/>
          <w:i/>
          <w:sz w:val="24"/>
          <w:szCs w:val="24"/>
          <w:lang w:eastAsia="en-US"/>
        </w:rPr>
        <w:t>Número de agentes</w:t>
      </w:r>
      <w:r w:rsidRPr="00DB5456">
        <w:rPr>
          <w:rFonts w:ascii="Arial" w:eastAsia="Calibri" w:hAnsi="Arial" w:cs="Arial"/>
          <w:b/>
          <w:sz w:val="24"/>
          <w:szCs w:val="24"/>
          <w:lang w:eastAsia="en-US"/>
        </w:rPr>
        <w:t>:</w:t>
      </w:r>
      <w:r w:rsidRPr="00DB5456">
        <w:rPr>
          <w:rFonts w:ascii="Arial" w:eastAsia="Calibri" w:hAnsi="Arial" w:cs="Arial"/>
          <w:sz w:val="24"/>
          <w:szCs w:val="24"/>
          <w:lang w:eastAsia="en-US"/>
        </w:rPr>
        <w:t xml:space="preserve"> de consumidores, minoristas, </w:t>
      </w:r>
      <w:proofErr w:type="spellStart"/>
      <w:r w:rsidRPr="00DB5456">
        <w:rPr>
          <w:rFonts w:ascii="Arial" w:eastAsia="Calibri" w:hAnsi="Arial" w:cs="Arial"/>
          <w:sz w:val="24"/>
          <w:szCs w:val="24"/>
          <w:lang w:eastAsia="en-US"/>
        </w:rPr>
        <w:t>semi</w:t>
      </w:r>
      <w:proofErr w:type="spellEnd"/>
      <w:r w:rsidRPr="00DB5456">
        <w:rPr>
          <w:rFonts w:ascii="Arial" w:eastAsia="Calibri" w:hAnsi="Arial" w:cs="Arial"/>
          <w:sz w:val="24"/>
          <w:szCs w:val="24"/>
          <w:lang w:eastAsia="en-US"/>
        </w:rPr>
        <w:t xml:space="preserve"> mayoristas y mayoristas.</w:t>
      </w:r>
    </w:p>
    <w:p w:rsidR="00594E4A" w:rsidRPr="00DB5456" w:rsidRDefault="00594E4A" w:rsidP="00594E4A">
      <w:pPr>
        <w:numPr>
          <w:ilvl w:val="0"/>
          <w:numId w:val="33"/>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b/>
          <w:i/>
          <w:sz w:val="24"/>
          <w:szCs w:val="24"/>
          <w:lang w:eastAsia="en-US"/>
        </w:rPr>
        <w:t>Compradores</w:t>
      </w:r>
      <w:r w:rsidRPr="00DB5456">
        <w:rPr>
          <w:rFonts w:ascii="Arial" w:eastAsia="Calibri" w:hAnsi="Arial" w:cs="Arial"/>
          <w:b/>
          <w:sz w:val="24"/>
          <w:szCs w:val="24"/>
          <w:lang w:eastAsia="en-US"/>
        </w:rPr>
        <w:t>:</w:t>
      </w:r>
      <w:r w:rsidRPr="00DB5456">
        <w:rPr>
          <w:rFonts w:ascii="Arial" w:eastAsia="Calibri" w:hAnsi="Arial" w:cs="Arial"/>
          <w:sz w:val="24"/>
          <w:szCs w:val="24"/>
          <w:lang w:eastAsia="en-US"/>
        </w:rPr>
        <w:t xml:space="preserve"> de consumo e industriales o institucionales.</w:t>
      </w:r>
    </w:p>
    <w:p w:rsidR="00594E4A" w:rsidRPr="00DB5456" w:rsidRDefault="00594E4A" w:rsidP="00594E4A">
      <w:pPr>
        <w:numPr>
          <w:ilvl w:val="0"/>
          <w:numId w:val="33"/>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b/>
          <w:i/>
          <w:sz w:val="24"/>
          <w:szCs w:val="24"/>
          <w:lang w:eastAsia="en-US"/>
        </w:rPr>
        <w:t>Espacio</w:t>
      </w:r>
      <w:r w:rsidRPr="00DB5456">
        <w:rPr>
          <w:rFonts w:ascii="Arial" w:eastAsia="Calibri" w:hAnsi="Arial" w:cs="Arial"/>
          <w:b/>
          <w:sz w:val="24"/>
          <w:szCs w:val="24"/>
          <w:lang w:eastAsia="en-US"/>
        </w:rPr>
        <w:t>:</w:t>
      </w:r>
      <w:r w:rsidRPr="00DB5456">
        <w:rPr>
          <w:rFonts w:ascii="Arial" w:eastAsia="Calibri" w:hAnsi="Arial" w:cs="Arial"/>
          <w:sz w:val="24"/>
          <w:szCs w:val="24"/>
          <w:lang w:eastAsia="en-US"/>
        </w:rPr>
        <w:t xml:space="preserve"> Físico y virtual.</w:t>
      </w:r>
    </w:p>
    <w:p w:rsidR="00594E4A" w:rsidRPr="00DB5456" w:rsidRDefault="00594E4A" w:rsidP="00594E4A">
      <w:pPr>
        <w:numPr>
          <w:ilvl w:val="0"/>
          <w:numId w:val="33"/>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b/>
          <w:i/>
          <w:sz w:val="24"/>
          <w:szCs w:val="24"/>
          <w:lang w:eastAsia="en-US"/>
        </w:rPr>
        <w:t>Competencia</w:t>
      </w:r>
      <w:r w:rsidRPr="00DB5456">
        <w:rPr>
          <w:rFonts w:ascii="Arial" w:eastAsia="Calibri" w:hAnsi="Arial" w:cs="Arial"/>
          <w:b/>
          <w:sz w:val="24"/>
          <w:szCs w:val="24"/>
          <w:lang w:eastAsia="en-US"/>
        </w:rPr>
        <w:t>:</w:t>
      </w:r>
      <w:r w:rsidRPr="00DB5456">
        <w:rPr>
          <w:rFonts w:ascii="Arial" w:eastAsia="Calibri" w:hAnsi="Arial" w:cs="Arial"/>
          <w:sz w:val="24"/>
          <w:szCs w:val="24"/>
          <w:lang w:eastAsia="en-US"/>
        </w:rPr>
        <w:t xml:space="preserve"> de competencia perfecta y de competencia imperfecta (monopolio, oligopolio, etcétera)</w:t>
      </w:r>
    </w:p>
    <w:p w:rsidR="00594E4A" w:rsidRPr="00DB5456" w:rsidRDefault="00594E4A" w:rsidP="00594E4A">
      <w:pPr>
        <w:numPr>
          <w:ilvl w:val="0"/>
          <w:numId w:val="33"/>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b/>
          <w:i/>
          <w:sz w:val="24"/>
          <w:szCs w:val="24"/>
          <w:lang w:eastAsia="en-US"/>
        </w:rPr>
        <w:t>Naturaleza:</w:t>
      </w:r>
      <w:r w:rsidRPr="00DB5456">
        <w:rPr>
          <w:rFonts w:ascii="Arial" w:eastAsia="Calibri" w:hAnsi="Arial" w:cs="Arial"/>
          <w:sz w:val="24"/>
          <w:szCs w:val="24"/>
          <w:lang w:eastAsia="en-US"/>
        </w:rPr>
        <w:t xml:space="preserve"> financieros, de bonos, de capitales, de valores, primario, secundario, bilateral, cautivo, gris, libre, negro y laboral.</w:t>
      </w:r>
    </w:p>
    <w:p w:rsidR="00594E4A" w:rsidRDefault="00594E4A" w:rsidP="00594E4A">
      <w:pPr>
        <w:numPr>
          <w:ilvl w:val="0"/>
          <w:numId w:val="33"/>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b/>
          <w:i/>
          <w:sz w:val="24"/>
          <w:szCs w:val="24"/>
          <w:lang w:eastAsia="en-US"/>
        </w:rPr>
        <w:t>Segmentos de consumidores</w:t>
      </w:r>
      <w:r w:rsidRPr="00DB5456">
        <w:rPr>
          <w:rFonts w:ascii="Arial" w:eastAsia="Calibri" w:hAnsi="Arial" w:cs="Arial"/>
          <w:b/>
          <w:sz w:val="24"/>
          <w:szCs w:val="24"/>
          <w:lang w:eastAsia="en-US"/>
        </w:rPr>
        <w:t>:</w:t>
      </w:r>
      <w:r w:rsidRPr="00DB5456">
        <w:rPr>
          <w:rFonts w:ascii="Arial" w:eastAsia="Calibri" w:hAnsi="Arial" w:cs="Arial"/>
          <w:sz w:val="24"/>
          <w:szCs w:val="24"/>
          <w:lang w:eastAsia="en-US"/>
        </w:rPr>
        <w:t xml:space="preserve"> Total, potencial, meta y real.</w:t>
      </w:r>
    </w:p>
    <w:p w:rsidR="00594E4A" w:rsidRPr="00DB5456" w:rsidRDefault="00594E4A" w:rsidP="00594E4A">
      <w:pPr>
        <w:spacing w:after="0" w:line="360" w:lineRule="auto"/>
        <w:ind w:right="-234"/>
        <w:contextualSpacing/>
        <w:jc w:val="both"/>
        <w:rPr>
          <w:rFonts w:ascii="Arial" w:eastAsia="Calibri" w:hAnsi="Arial" w:cs="Arial"/>
          <w:sz w:val="24"/>
          <w:szCs w:val="24"/>
          <w:lang w:eastAsia="en-US"/>
        </w:rPr>
      </w:pPr>
    </w:p>
    <w:p w:rsidR="00594E4A" w:rsidRPr="00DB5456" w:rsidRDefault="00594E4A" w:rsidP="00594E4A">
      <w:pPr>
        <w:spacing w:after="0" w:line="360" w:lineRule="auto"/>
        <w:ind w:right="-234"/>
        <w:jc w:val="both"/>
        <w:rPr>
          <w:rFonts w:ascii="Arial" w:eastAsia="Calibri" w:hAnsi="Arial" w:cs="Arial"/>
          <w:iCs/>
          <w:sz w:val="24"/>
          <w:szCs w:val="24"/>
          <w:lang w:eastAsia="en-US"/>
        </w:rPr>
      </w:pPr>
      <w:r w:rsidRPr="00DB5456">
        <w:rPr>
          <w:rFonts w:ascii="Arial" w:eastAsia="Calibri" w:hAnsi="Arial" w:cs="Arial"/>
          <w:iCs/>
          <w:sz w:val="24"/>
          <w:szCs w:val="24"/>
          <w:lang w:eastAsia="en-US"/>
        </w:rPr>
        <w:tab/>
        <w:t>Después de tener claro el significado del vocablo mercado y de incluso conocer sus variedades, se debe pasar a revisar sus antecedentes. Todo comienza con el origen de la humanidad, donde surge el llamado problema económico. Dicho problema consiste en usar eficazmente los recursos limitados para satisfacer las necesidades ilimitadas de la sociedad. Por tanto, el hombre comienza a buscar la manera de obtener bienes y servicios que satisfagan sus necesidades y al darse cuenta que no puede hacer todo solo busca ayuda en las otras personas, formando la primera noción de mercado.</w:t>
      </w:r>
    </w:p>
    <w:p w:rsidR="00594E4A" w:rsidRPr="00DB5456" w:rsidRDefault="00594E4A" w:rsidP="00594E4A">
      <w:pPr>
        <w:spacing w:after="0" w:line="360" w:lineRule="auto"/>
        <w:ind w:right="-234"/>
        <w:jc w:val="both"/>
        <w:rPr>
          <w:rFonts w:ascii="Arial" w:eastAsia="Calibri" w:hAnsi="Arial" w:cs="Arial"/>
          <w:iCs/>
          <w:sz w:val="24"/>
          <w:szCs w:val="24"/>
          <w:lang w:eastAsia="en-US"/>
        </w:rPr>
      </w:pPr>
    </w:p>
    <w:p w:rsidR="00594E4A" w:rsidRPr="00DB5456" w:rsidRDefault="00594E4A" w:rsidP="00594E4A">
      <w:pPr>
        <w:spacing w:after="0" w:line="360" w:lineRule="auto"/>
        <w:ind w:right="-234"/>
        <w:jc w:val="both"/>
        <w:rPr>
          <w:rFonts w:ascii="Arial" w:eastAsia="Calibri" w:hAnsi="Arial" w:cs="Arial"/>
          <w:iCs/>
          <w:sz w:val="24"/>
          <w:szCs w:val="24"/>
          <w:lang w:eastAsia="en-US"/>
        </w:rPr>
      </w:pPr>
      <w:r w:rsidRPr="00DB5456">
        <w:rPr>
          <w:rFonts w:ascii="Arial" w:eastAsia="Calibri" w:hAnsi="Arial" w:cs="Arial"/>
          <w:iCs/>
          <w:sz w:val="24"/>
          <w:szCs w:val="24"/>
          <w:lang w:eastAsia="en-US"/>
        </w:rPr>
        <w:tab/>
        <w:t xml:space="preserve">En los primeros mercados se usa el método de trueque o intercambio de mercancías, mediante los cuales las personas se deshacían de lo que ya no les </w:t>
      </w:r>
      <w:r w:rsidRPr="00DB5456">
        <w:rPr>
          <w:rFonts w:ascii="Arial" w:eastAsia="Calibri" w:hAnsi="Arial" w:cs="Arial"/>
          <w:iCs/>
          <w:sz w:val="24"/>
          <w:szCs w:val="24"/>
          <w:lang w:eastAsia="en-US"/>
        </w:rPr>
        <w:lastRenderedPageBreak/>
        <w:t>resultaba útil y adquirían lo que necesitaban. Los primeros mercaderes eran nómadas, por tanto los mercados eran en su mayoría ocasionales. Después y con el surgimiento de la agricultura y domesticación, el hombre se volvió sedentario y con ello comienzan a vislumbrarse los  primeros mercados permanentes. A partir del surgimiento del dinero comienza una expansión de mercados de dimensiones impresionantes. A su vez, el incremento de la producción generó la aparición de intermediarios formales entre productores y consumidores.</w:t>
      </w:r>
    </w:p>
    <w:p w:rsidR="00594E4A" w:rsidRPr="00DB5456" w:rsidRDefault="00594E4A" w:rsidP="00594E4A">
      <w:pPr>
        <w:spacing w:after="0" w:line="360" w:lineRule="auto"/>
        <w:ind w:right="-518"/>
        <w:jc w:val="both"/>
        <w:rPr>
          <w:rFonts w:ascii="Arial" w:eastAsia="Calibri" w:hAnsi="Arial" w:cs="Arial"/>
          <w:iCs/>
          <w:sz w:val="24"/>
          <w:szCs w:val="24"/>
          <w:lang w:eastAsia="en-US"/>
        </w:rPr>
      </w:pPr>
    </w:p>
    <w:p w:rsidR="00594E4A" w:rsidRPr="00DB5456" w:rsidRDefault="00594E4A" w:rsidP="00594E4A">
      <w:pPr>
        <w:spacing w:after="0" w:line="360" w:lineRule="auto"/>
        <w:ind w:right="-234"/>
        <w:jc w:val="both"/>
        <w:rPr>
          <w:rFonts w:ascii="Arial" w:eastAsia="Calibri" w:hAnsi="Arial" w:cs="Arial"/>
          <w:iCs/>
          <w:sz w:val="24"/>
          <w:szCs w:val="24"/>
          <w:lang w:eastAsia="en-US"/>
        </w:rPr>
      </w:pPr>
      <w:r w:rsidRPr="00DB5456">
        <w:rPr>
          <w:rFonts w:ascii="Arial" w:eastAsia="Calibri" w:hAnsi="Arial" w:cs="Arial"/>
          <w:iCs/>
          <w:sz w:val="24"/>
          <w:szCs w:val="24"/>
          <w:lang w:eastAsia="en-US"/>
        </w:rPr>
        <w:tab/>
        <w:t>Al pasar el tiempo se desarrollaron ciudades donde se concentraban todos los negocios, convirtiéndose en centros o mercados nacionales y después internacionales.  Mientras que con el proceso de globalización se internacionalizan de forma definitiva todos los mercados nacionales, pero también se genera una integración de los mismos en un mercado global. Otro cambio de suma importancia en los mercados se genera a partir de la proliferación de la tecnología, con lo cual surge el mercado virtual que remplaza a la estructura física.</w:t>
      </w:r>
    </w:p>
    <w:p w:rsidR="00594E4A" w:rsidRPr="00DB5456" w:rsidRDefault="00594E4A" w:rsidP="00594E4A">
      <w:pPr>
        <w:spacing w:after="0" w:line="360" w:lineRule="auto"/>
        <w:ind w:right="-234"/>
        <w:jc w:val="both"/>
        <w:rPr>
          <w:rFonts w:ascii="Arial" w:eastAsia="Calibri" w:hAnsi="Arial" w:cs="Arial"/>
          <w:iCs/>
          <w:sz w:val="24"/>
          <w:szCs w:val="24"/>
          <w:lang w:eastAsia="en-US"/>
        </w:rPr>
      </w:pP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 xml:space="preserve">El mercado actual se considera como global, donde interactúan agentes de todos tamaños e ideologías para llevar a cabo negociaciones e intercambios que les resulten beneficiosos. Entonces, </w:t>
      </w:r>
      <w:r w:rsidRPr="00DB5456">
        <w:rPr>
          <w:rFonts w:ascii="Arial" w:eastAsia="Calibri" w:hAnsi="Arial" w:cs="Arial"/>
          <w:color w:val="000000"/>
          <w:sz w:val="24"/>
          <w:szCs w:val="24"/>
          <w:lang w:eastAsia="en-US"/>
        </w:rPr>
        <w:t>el </w:t>
      </w:r>
      <w:r w:rsidRPr="00DB5456">
        <w:rPr>
          <w:rFonts w:ascii="Arial" w:eastAsia="Calibri" w:hAnsi="Arial" w:cs="Arial"/>
          <w:bCs/>
          <w:color w:val="000000"/>
          <w:sz w:val="24"/>
          <w:szCs w:val="24"/>
          <w:lang w:eastAsia="en-US"/>
        </w:rPr>
        <w:t>mercado mundial o global</w:t>
      </w:r>
      <w:r w:rsidRPr="00DB5456">
        <w:rPr>
          <w:rFonts w:ascii="Arial" w:eastAsia="Calibri" w:hAnsi="Arial" w:cs="Arial"/>
          <w:color w:val="000000"/>
          <w:sz w:val="24"/>
          <w:szCs w:val="24"/>
          <w:lang w:eastAsia="en-US"/>
        </w:rPr>
        <w:t> es un sistema de </w:t>
      </w:r>
      <w:hyperlink r:id="rId201" w:tooltip="Finanzas" w:history="1">
        <w:r w:rsidRPr="00DB5456">
          <w:rPr>
            <w:rFonts w:ascii="Arial" w:eastAsia="Calibri" w:hAnsi="Arial" w:cs="Arial"/>
            <w:color w:val="000000"/>
            <w:sz w:val="24"/>
            <w:szCs w:val="24"/>
            <w:lang w:eastAsia="en-US"/>
          </w:rPr>
          <w:t>relaciones económicas, mercantiles y financieras</w:t>
        </w:r>
      </w:hyperlink>
      <w:r w:rsidRPr="00DB5456">
        <w:rPr>
          <w:rFonts w:ascii="Arial" w:eastAsia="Calibri" w:hAnsi="Arial" w:cs="Arial"/>
          <w:color w:val="000000"/>
          <w:sz w:val="24"/>
          <w:szCs w:val="24"/>
          <w:lang w:eastAsia="en-US"/>
        </w:rPr>
        <w:t xml:space="preserve">, entre estados enlazados por la división internacional del trabajo y </w:t>
      </w:r>
      <w:hyperlink r:id="rId202" w:tooltip="Cooperación internacional" w:history="1">
        <w:r w:rsidRPr="00DB5456">
          <w:rPr>
            <w:rFonts w:ascii="Arial" w:eastAsia="Calibri" w:hAnsi="Arial" w:cs="Arial"/>
            <w:color w:val="000000"/>
            <w:sz w:val="24"/>
            <w:szCs w:val="24"/>
            <w:lang w:eastAsia="en-US"/>
          </w:rPr>
          <w:t>cooperación internacional</w:t>
        </w:r>
      </w:hyperlink>
      <w:r w:rsidRPr="00DB5456">
        <w:rPr>
          <w:rFonts w:ascii="Arial" w:eastAsia="Calibri" w:hAnsi="Arial" w:cs="Arial"/>
          <w:color w:val="000000"/>
          <w:sz w:val="24"/>
          <w:szCs w:val="24"/>
          <w:lang w:eastAsia="en-US"/>
        </w:rPr>
        <w:t>, que es la base de una administración eficiente de los </w:t>
      </w:r>
      <w:hyperlink r:id="rId203" w:tooltip="Factores de producción" w:history="1">
        <w:r w:rsidRPr="00DB5456">
          <w:rPr>
            <w:rFonts w:ascii="Arial" w:eastAsia="Calibri" w:hAnsi="Arial" w:cs="Arial"/>
            <w:color w:val="000000"/>
            <w:sz w:val="24"/>
            <w:szCs w:val="24"/>
            <w:lang w:eastAsia="en-US"/>
          </w:rPr>
          <w:t>factores de producción</w:t>
        </w:r>
      </w:hyperlink>
      <w:r w:rsidRPr="00DB5456">
        <w:rPr>
          <w:rFonts w:ascii="Arial" w:eastAsia="Calibri" w:hAnsi="Arial" w:cs="Arial"/>
          <w:color w:val="000000"/>
          <w:sz w:val="24"/>
          <w:szCs w:val="24"/>
          <w:lang w:eastAsia="en-US"/>
        </w:rPr>
        <w:t>. Cabe mencionarse que aparte de los estados, también coexisten en el mercado mundial organizaciones como las no gubernamentales y las empresas transnacionales. La naturaleza del mercado global es de crecimiento colosal y de extrema competencia.</w:t>
      </w: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r>
    </w:p>
    <w:p w:rsidR="00594E4A" w:rsidRPr="00DB5456" w:rsidRDefault="00594E4A" w:rsidP="00594E4A">
      <w:pPr>
        <w:spacing w:after="0" w:line="360" w:lineRule="auto"/>
        <w:ind w:right="-234"/>
        <w:jc w:val="both"/>
        <w:rPr>
          <w:rFonts w:ascii="Arial" w:eastAsia="Calibri" w:hAnsi="Arial" w:cs="Arial"/>
          <w:color w:val="000000"/>
          <w:sz w:val="24"/>
          <w:szCs w:val="24"/>
          <w:lang w:eastAsia="en-US"/>
        </w:rPr>
      </w:pPr>
      <w:r w:rsidRPr="00DB5456">
        <w:rPr>
          <w:rFonts w:ascii="Arial" w:eastAsia="Calibri" w:hAnsi="Arial" w:cs="Arial"/>
          <w:sz w:val="24"/>
          <w:szCs w:val="24"/>
          <w:lang w:eastAsia="en-US"/>
        </w:rPr>
        <w:tab/>
        <w:t xml:space="preserve">En lo referente a la perspectiva empresarial, el </w:t>
      </w:r>
      <w:r w:rsidRPr="00DB5456">
        <w:rPr>
          <w:rFonts w:ascii="Arial" w:eastAsia="Calibri" w:hAnsi="Arial" w:cs="Arial"/>
          <w:color w:val="000000"/>
          <w:sz w:val="24"/>
          <w:szCs w:val="24"/>
          <w:lang w:eastAsia="en-US"/>
        </w:rPr>
        <w:t>mercado actual o presente de una </w:t>
      </w:r>
      <w:hyperlink r:id="rId204" w:history="1">
        <w:r w:rsidRPr="00DB5456">
          <w:rPr>
            <w:rFonts w:ascii="Arial" w:eastAsia="Calibri" w:hAnsi="Arial" w:cs="Arial"/>
            <w:color w:val="000000"/>
            <w:sz w:val="24"/>
            <w:szCs w:val="24"/>
            <w:lang w:eastAsia="en-US"/>
          </w:rPr>
          <w:t>empresa</w:t>
        </w:r>
      </w:hyperlink>
      <w:r w:rsidRPr="00DB5456">
        <w:rPr>
          <w:rFonts w:ascii="Arial" w:eastAsia="Calibri" w:hAnsi="Arial" w:cs="Arial"/>
          <w:color w:val="000000"/>
          <w:sz w:val="24"/>
          <w:szCs w:val="24"/>
          <w:lang w:eastAsia="en-US"/>
        </w:rPr>
        <w:t> está formado por sus </w:t>
      </w:r>
      <w:hyperlink r:id="rId205" w:history="1">
        <w:r w:rsidRPr="00DB5456">
          <w:rPr>
            <w:rFonts w:ascii="Arial" w:eastAsia="Calibri" w:hAnsi="Arial" w:cs="Arial"/>
            <w:color w:val="000000"/>
            <w:sz w:val="24"/>
            <w:szCs w:val="24"/>
            <w:lang w:eastAsia="en-US"/>
          </w:rPr>
          <w:t>consumidor</w:t>
        </w:r>
      </w:hyperlink>
      <w:r w:rsidRPr="00DB5456">
        <w:rPr>
          <w:rFonts w:ascii="Arial" w:eastAsia="Calibri" w:hAnsi="Arial" w:cs="Arial"/>
          <w:color w:val="000000"/>
          <w:sz w:val="24"/>
          <w:szCs w:val="24"/>
          <w:lang w:eastAsia="en-US"/>
        </w:rPr>
        <w:t>es, debido a que son ellos quienes finalmente le otorgan ganancias económicas a la entidad. Los no </w:t>
      </w:r>
      <w:hyperlink r:id="rId206" w:history="1">
        <w:r w:rsidRPr="00DB5456">
          <w:rPr>
            <w:rFonts w:ascii="Arial" w:eastAsia="Calibri" w:hAnsi="Arial" w:cs="Arial"/>
            <w:color w:val="000000"/>
            <w:sz w:val="24"/>
            <w:szCs w:val="24"/>
            <w:lang w:eastAsia="en-US"/>
          </w:rPr>
          <w:t>consumidor</w:t>
        </w:r>
      </w:hyperlink>
      <w:r w:rsidRPr="00DB5456">
        <w:rPr>
          <w:rFonts w:ascii="Arial" w:eastAsia="Calibri" w:hAnsi="Arial" w:cs="Arial"/>
          <w:color w:val="000000"/>
          <w:sz w:val="24"/>
          <w:szCs w:val="24"/>
          <w:lang w:eastAsia="en-US"/>
        </w:rPr>
        <w:t>es relativos actuales son aquellos </w:t>
      </w:r>
      <w:hyperlink r:id="rId207" w:history="1">
        <w:r w:rsidRPr="00DB5456">
          <w:rPr>
            <w:rFonts w:ascii="Arial" w:eastAsia="Calibri" w:hAnsi="Arial" w:cs="Arial"/>
            <w:color w:val="000000"/>
            <w:sz w:val="24"/>
            <w:szCs w:val="24"/>
            <w:lang w:eastAsia="en-US"/>
          </w:rPr>
          <w:t>consumidor</w:t>
        </w:r>
      </w:hyperlink>
      <w:r w:rsidRPr="00DB5456">
        <w:rPr>
          <w:rFonts w:ascii="Arial" w:eastAsia="Calibri" w:hAnsi="Arial" w:cs="Arial"/>
          <w:color w:val="000000"/>
          <w:sz w:val="24"/>
          <w:szCs w:val="24"/>
          <w:lang w:eastAsia="en-US"/>
        </w:rPr>
        <w:t>es que si </w:t>
      </w:r>
      <w:hyperlink r:id="rId208" w:history="1">
        <w:r w:rsidRPr="00DB5456">
          <w:rPr>
            <w:rFonts w:ascii="Arial" w:eastAsia="Calibri" w:hAnsi="Arial" w:cs="Arial"/>
            <w:color w:val="000000"/>
            <w:sz w:val="24"/>
            <w:szCs w:val="24"/>
            <w:lang w:eastAsia="en-US"/>
          </w:rPr>
          <w:t>bien</w:t>
        </w:r>
      </w:hyperlink>
      <w:r w:rsidRPr="00DB5456">
        <w:rPr>
          <w:rFonts w:ascii="Arial" w:eastAsia="Calibri" w:hAnsi="Arial" w:cs="Arial"/>
          <w:color w:val="000000"/>
          <w:sz w:val="24"/>
          <w:szCs w:val="24"/>
          <w:lang w:eastAsia="en-US"/>
        </w:rPr>
        <w:t xml:space="preserve"> no </w:t>
      </w:r>
      <w:hyperlink r:id="rId209" w:history="1">
        <w:r w:rsidRPr="00DB5456">
          <w:rPr>
            <w:rFonts w:ascii="Arial" w:eastAsia="Calibri" w:hAnsi="Arial" w:cs="Arial"/>
            <w:color w:val="000000"/>
            <w:sz w:val="24"/>
            <w:szCs w:val="24"/>
            <w:lang w:eastAsia="en-US"/>
          </w:rPr>
          <w:t>demanda</w:t>
        </w:r>
      </w:hyperlink>
      <w:r w:rsidRPr="00DB5456">
        <w:rPr>
          <w:rFonts w:ascii="Arial" w:eastAsia="Calibri" w:hAnsi="Arial" w:cs="Arial"/>
          <w:color w:val="000000"/>
          <w:sz w:val="24"/>
          <w:szCs w:val="24"/>
          <w:lang w:eastAsia="en-US"/>
        </w:rPr>
        <w:t>n el </w:t>
      </w:r>
      <w:hyperlink r:id="rId210" w:history="1">
        <w:r w:rsidRPr="00DB5456">
          <w:rPr>
            <w:rFonts w:ascii="Arial" w:eastAsia="Calibri" w:hAnsi="Arial" w:cs="Arial"/>
            <w:color w:val="000000"/>
            <w:sz w:val="24"/>
            <w:szCs w:val="24"/>
            <w:lang w:eastAsia="en-US"/>
          </w:rPr>
          <w:t>producto</w:t>
        </w:r>
      </w:hyperlink>
      <w:r w:rsidRPr="00DB5456">
        <w:rPr>
          <w:rFonts w:ascii="Arial" w:eastAsia="Calibri" w:hAnsi="Arial" w:cs="Arial"/>
          <w:color w:val="000000"/>
          <w:sz w:val="24"/>
          <w:szCs w:val="24"/>
          <w:lang w:eastAsia="en-US"/>
        </w:rPr>
        <w:t> de la </w:t>
      </w:r>
      <w:hyperlink r:id="rId211" w:history="1">
        <w:r w:rsidRPr="00DB5456">
          <w:rPr>
            <w:rFonts w:ascii="Arial" w:eastAsia="Calibri" w:hAnsi="Arial" w:cs="Arial"/>
            <w:color w:val="000000"/>
            <w:sz w:val="24"/>
            <w:szCs w:val="24"/>
            <w:lang w:eastAsia="en-US"/>
          </w:rPr>
          <w:t>empresa</w:t>
        </w:r>
      </w:hyperlink>
      <w:r w:rsidRPr="00DB5456">
        <w:rPr>
          <w:rFonts w:ascii="Arial" w:eastAsia="Calibri" w:hAnsi="Arial" w:cs="Arial"/>
          <w:color w:val="000000"/>
          <w:sz w:val="24"/>
          <w:szCs w:val="24"/>
          <w:lang w:eastAsia="en-US"/>
        </w:rPr>
        <w:t> pueden llegar a consumirlo en el futuro con una </w:t>
      </w:r>
      <w:hyperlink r:id="rId212" w:history="1">
        <w:r w:rsidRPr="00DB5456">
          <w:rPr>
            <w:rFonts w:ascii="Arial" w:eastAsia="Calibri" w:hAnsi="Arial" w:cs="Arial"/>
            <w:color w:val="000000"/>
            <w:sz w:val="24"/>
            <w:szCs w:val="24"/>
            <w:lang w:eastAsia="en-US"/>
          </w:rPr>
          <w:t xml:space="preserve">política </w:t>
        </w:r>
        <w:r w:rsidRPr="00DB5456">
          <w:rPr>
            <w:rFonts w:ascii="Arial" w:eastAsia="Calibri" w:hAnsi="Arial" w:cs="Arial"/>
            <w:color w:val="000000"/>
            <w:sz w:val="24"/>
            <w:szCs w:val="24"/>
            <w:lang w:eastAsia="en-US"/>
          </w:rPr>
          <w:lastRenderedPageBreak/>
          <w:t>comercial</w:t>
        </w:r>
      </w:hyperlink>
      <w:r w:rsidRPr="00DB5456">
        <w:rPr>
          <w:rFonts w:ascii="Arial" w:eastAsia="Calibri" w:hAnsi="Arial" w:cs="Arial"/>
          <w:color w:val="000000"/>
          <w:sz w:val="24"/>
          <w:szCs w:val="24"/>
          <w:lang w:eastAsia="en-US"/>
        </w:rPr>
        <w:t> conveniente; los no </w:t>
      </w:r>
      <w:hyperlink r:id="rId213" w:history="1">
        <w:r w:rsidRPr="00DB5456">
          <w:rPr>
            <w:rFonts w:ascii="Arial" w:eastAsia="Calibri" w:hAnsi="Arial" w:cs="Arial"/>
            <w:color w:val="000000"/>
            <w:sz w:val="24"/>
            <w:szCs w:val="24"/>
            <w:lang w:eastAsia="en-US"/>
          </w:rPr>
          <w:t>consumidor</w:t>
        </w:r>
      </w:hyperlink>
      <w:r w:rsidRPr="00DB5456">
        <w:rPr>
          <w:rFonts w:ascii="Arial" w:eastAsia="Calibri" w:hAnsi="Arial" w:cs="Arial"/>
          <w:color w:val="000000"/>
          <w:sz w:val="24"/>
          <w:szCs w:val="24"/>
          <w:lang w:eastAsia="en-US"/>
        </w:rPr>
        <w:t>es absolutos son aquellos que no consumen ni nunca podrán consumir el </w:t>
      </w:r>
      <w:hyperlink r:id="rId214" w:history="1">
        <w:r w:rsidRPr="00DB5456">
          <w:rPr>
            <w:rFonts w:ascii="Arial" w:eastAsia="Calibri" w:hAnsi="Arial" w:cs="Arial"/>
            <w:color w:val="000000"/>
            <w:sz w:val="24"/>
            <w:szCs w:val="24"/>
            <w:lang w:eastAsia="en-US"/>
          </w:rPr>
          <w:t>producto</w:t>
        </w:r>
      </w:hyperlink>
      <w:r w:rsidRPr="00DB5456">
        <w:rPr>
          <w:rFonts w:ascii="Arial" w:eastAsia="Calibri" w:hAnsi="Arial" w:cs="Arial"/>
          <w:color w:val="000000"/>
          <w:sz w:val="24"/>
          <w:szCs w:val="24"/>
          <w:lang w:eastAsia="en-US"/>
        </w:rPr>
        <w:t> .</w:t>
      </w:r>
    </w:p>
    <w:p w:rsidR="00594E4A" w:rsidRPr="00DB5456" w:rsidRDefault="00594E4A" w:rsidP="00594E4A">
      <w:pPr>
        <w:spacing w:after="0" w:line="360" w:lineRule="auto"/>
        <w:ind w:right="-234"/>
        <w:jc w:val="both"/>
        <w:rPr>
          <w:rFonts w:ascii="Arial" w:eastAsia="Calibri" w:hAnsi="Arial" w:cs="Arial"/>
          <w:color w:val="000000"/>
          <w:sz w:val="24"/>
          <w:szCs w:val="24"/>
          <w:lang w:eastAsia="en-US"/>
        </w:rPr>
      </w:pPr>
      <w:r w:rsidRPr="00DB5456">
        <w:rPr>
          <w:rFonts w:ascii="Arial" w:eastAsia="Calibri" w:hAnsi="Arial" w:cs="Arial"/>
          <w:color w:val="000000"/>
          <w:sz w:val="24"/>
          <w:szCs w:val="24"/>
          <w:lang w:eastAsia="en-US"/>
        </w:rPr>
        <w:t xml:space="preserve"> </w:t>
      </w: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DB5456">
        <w:rPr>
          <w:rFonts w:ascii="Arial" w:eastAsia="Calibri" w:hAnsi="Arial" w:cs="Arial"/>
          <w:color w:val="000000"/>
          <w:sz w:val="24"/>
          <w:szCs w:val="24"/>
          <w:lang w:eastAsia="en-US"/>
        </w:rPr>
        <w:tab/>
        <w:t>El mercado potencial está formado por los </w:t>
      </w:r>
      <w:hyperlink r:id="rId215" w:history="1">
        <w:r w:rsidRPr="00DB5456">
          <w:rPr>
            <w:rFonts w:ascii="Arial" w:eastAsia="Calibri" w:hAnsi="Arial" w:cs="Arial"/>
            <w:color w:val="000000"/>
            <w:sz w:val="24"/>
            <w:szCs w:val="24"/>
            <w:lang w:eastAsia="en-US"/>
          </w:rPr>
          <w:t>consumidor</w:t>
        </w:r>
      </w:hyperlink>
      <w:r w:rsidRPr="00DB5456">
        <w:rPr>
          <w:rFonts w:ascii="Arial" w:eastAsia="Calibri" w:hAnsi="Arial" w:cs="Arial"/>
          <w:color w:val="000000"/>
          <w:sz w:val="24"/>
          <w:szCs w:val="24"/>
          <w:lang w:eastAsia="en-US"/>
        </w:rPr>
        <w:t>es actuales más los no </w:t>
      </w:r>
      <w:hyperlink r:id="rId216" w:history="1">
        <w:r w:rsidRPr="00DB5456">
          <w:rPr>
            <w:rFonts w:ascii="Arial" w:eastAsia="Calibri" w:hAnsi="Arial" w:cs="Arial"/>
            <w:color w:val="000000"/>
            <w:sz w:val="24"/>
            <w:szCs w:val="24"/>
            <w:lang w:eastAsia="en-US"/>
          </w:rPr>
          <w:t>consumidor</w:t>
        </w:r>
      </w:hyperlink>
      <w:r w:rsidRPr="00DB5456">
        <w:rPr>
          <w:rFonts w:ascii="Arial" w:eastAsia="Calibri" w:hAnsi="Arial" w:cs="Arial"/>
          <w:color w:val="000000"/>
          <w:sz w:val="24"/>
          <w:szCs w:val="24"/>
          <w:lang w:eastAsia="en-US"/>
        </w:rPr>
        <w:t>es relativos actuales. El mercado tendencial es el mercado esperado en el futuro. A partir de todos estos conocimientos y su desarrollo aplicado a la situación de cada empresa, se puede determinar una estrategia de crecimiento para la misma.</w:t>
      </w:r>
    </w:p>
    <w:p w:rsidR="00594E4A" w:rsidRPr="00DB5456" w:rsidRDefault="00594E4A" w:rsidP="00594E4A">
      <w:pPr>
        <w:spacing w:after="0" w:line="360" w:lineRule="auto"/>
        <w:ind w:right="-234" w:firstLine="708"/>
        <w:jc w:val="both"/>
        <w:rPr>
          <w:rFonts w:ascii="Arial" w:eastAsia="Calibri" w:hAnsi="Arial" w:cs="Arial"/>
          <w:color w:val="000000"/>
          <w:sz w:val="24"/>
          <w:szCs w:val="24"/>
          <w:lang w:eastAsia="en-US"/>
        </w:rPr>
      </w:pP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Pr="00DB5456" w:rsidRDefault="00594E4A" w:rsidP="00594E4A">
      <w:pPr>
        <w:spacing w:after="0" w:line="360" w:lineRule="auto"/>
        <w:ind w:right="-234"/>
        <w:rPr>
          <w:rFonts w:ascii="Arial" w:eastAsia="Calibri" w:hAnsi="Arial" w:cs="Arial"/>
          <w:b/>
          <w:sz w:val="24"/>
          <w:szCs w:val="24"/>
          <w:lang w:eastAsia="en-US"/>
        </w:rPr>
      </w:pPr>
      <w:r w:rsidRPr="00DB5456">
        <w:rPr>
          <w:rFonts w:ascii="Arial" w:eastAsia="Calibri" w:hAnsi="Arial" w:cs="Arial"/>
          <w:b/>
          <w:sz w:val="24"/>
          <w:szCs w:val="24"/>
          <w:lang w:eastAsia="en-US"/>
        </w:rPr>
        <w:t>Investigación de mercados</w:t>
      </w:r>
    </w:p>
    <w:p w:rsidR="00594E4A" w:rsidRPr="00DB5456" w:rsidRDefault="00594E4A" w:rsidP="00594E4A">
      <w:pPr>
        <w:spacing w:after="0" w:line="360" w:lineRule="auto"/>
        <w:ind w:right="-234"/>
        <w:rPr>
          <w:rFonts w:ascii="Arial" w:eastAsia="Calibri" w:hAnsi="Arial" w:cs="Arial"/>
          <w:sz w:val="24"/>
          <w:szCs w:val="24"/>
          <w:lang w:eastAsia="en-US"/>
        </w:rPr>
      </w:pP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 xml:space="preserve">En necesario el conocimiento de nuestro entorno para que podamos subsistir; ello aplica tanto a los individuos como a las pequeñas y grandes organizaciones. En este caso se tocará el tema del mercado como el objeto que nos rodea y mediante el cual podemos satisfacer nuestras necesidades. </w:t>
      </w: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Es obligatorio que tengamos el conocimiento sobre como desenvolvernos en este tipo de ambiente, con el fin de sobrevivir y además obtener ventajas. El conocimiento es un conjunto de información almacenada mediante la experiencia o aprendizaje, de aquí que surja la importancia de investigar nuestro entorno o mercado.</w:t>
      </w: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Antes de introducir un nuevo producto o servicio al mercado, es necesario llevar a cabo un estudio previo con el objeto de analizar las características del consumidor y verificar quiénes son los competidores, entre otros aspectos.</w:t>
      </w: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 xml:space="preserve"> Todo ello con el fin de asegurar el posicionamiento de nuestro producto o servicio de la mejor forma y evitando incurrir en pérdidas que afecten negativamente a la empresa. Sin embargo, esta metodología no sólo se aplica al momento de iniciar un negocio nuevo, también es recomendable realizarla de forma continua para </w:t>
      </w:r>
      <w:r w:rsidRPr="00DB5456">
        <w:rPr>
          <w:rFonts w:ascii="Arial" w:eastAsia="Calibri" w:hAnsi="Arial" w:cs="Arial"/>
          <w:sz w:val="24"/>
          <w:szCs w:val="24"/>
          <w:lang w:eastAsia="en-US"/>
        </w:rPr>
        <w:lastRenderedPageBreak/>
        <w:t xml:space="preserve">rectificar el durante y el después de este proceso. Es factible que, una vez lanzado el producto o servicio, surjan nuevos competidores o cambien los hábitos de compra y la conducta del consumidor.  </w:t>
      </w: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 xml:space="preserve">La investigación de mercados es un proceso que refleja las necesidades, tendencias y perfil del mercado; así como la opinión, conducta y hábitos del consumidor. De este modo podemos identificar frente a qué tipo de consumidores estamos presentes y determinar si la implantación de nuestro servicio o producto traería pérdidas o ganancias a la organización. Este proceso se puede llevar a cabo mediante encuestas (por correo, telefónica o personal), estadísticas, entrevistas y grupos focales.  </w:t>
      </w: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 xml:space="preserve">Previo a aplicar las herramientas anteriores, se debe determinar qué aspecto del problema se investigará y cuáles son las razones de ello. Después se debe seleccionar una muestra de la población y los parámetros bajo los que se realizará el análisis de la información, se procede a recolectar los datos haciendo uso de las herramientas necesarias y finalmente se estudian los resultados obtenidos y se toma a partir de ello una decisión. </w:t>
      </w: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Entre los beneficios que se obtienen al realizar una investigación de mercado están: la toma de decisiones más acertadas, percepción de la realidad en la que se desenvuelve la empresa, proporciona una estrategia para conocer tanto a consumidores como competidores, disminuye los riegos en varios sentidos y permite identificar posibles problemas y prevenirlos. La mayoría de las veces el éxito del negocio dependerá del nivel de conocimiento que tengamos acerca de nuestro entorno, haciendo referencia tanto a clientes como a la competencia.</w:t>
      </w:r>
    </w:p>
    <w:p w:rsidR="00594E4A" w:rsidRDefault="00594E4A" w:rsidP="00594E4A">
      <w:pPr>
        <w:spacing w:after="0" w:line="360" w:lineRule="auto"/>
        <w:ind w:right="-234"/>
        <w:jc w:val="both"/>
        <w:rPr>
          <w:rFonts w:ascii="Arial" w:eastAsia="Calibri" w:hAnsi="Arial" w:cs="Arial"/>
          <w:sz w:val="24"/>
          <w:szCs w:val="24"/>
          <w:lang w:eastAsia="en-US"/>
        </w:rPr>
      </w:pPr>
    </w:p>
    <w:p w:rsidR="00594E4A" w:rsidRDefault="00594E4A" w:rsidP="00594E4A">
      <w:pPr>
        <w:spacing w:after="0" w:line="360" w:lineRule="auto"/>
        <w:ind w:right="-234"/>
        <w:jc w:val="both"/>
        <w:rPr>
          <w:rFonts w:ascii="Arial" w:eastAsia="Calibri" w:hAnsi="Arial" w:cs="Arial"/>
          <w:sz w:val="24"/>
          <w:szCs w:val="24"/>
          <w:lang w:eastAsia="en-US"/>
        </w:rPr>
      </w:pPr>
    </w:p>
    <w:p w:rsidR="00594E4A" w:rsidRDefault="00594E4A" w:rsidP="00594E4A">
      <w:pPr>
        <w:spacing w:after="0" w:line="360" w:lineRule="auto"/>
        <w:ind w:right="-234"/>
        <w:jc w:val="both"/>
        <w:rPr>
          <w:rFonts w:ascii="Arial" w:eastAsia="Calibri" w:hAnsi="Arial" w:cs="Arial"/>
          <w:sz w:val="24"/>
          <w:szCs w:val="24"/>
          <w:lang w:eastAsia="en-US"/>
        </w:rPr>
      </w:pPr>
    </w:p>
    <w:p w:rsidR="00594E4A" w:rsidRDefault="00594E4A" w:rsidP="00594E4A">
      <w:pPr>
        <w:spacing w:after="0" w:line="360" w:lineRule="auto"/>
        <w:ind w:right="-518"/>
        <w:jc w:val="both"/>
        <w:rPr>
          <w:rFonts w:ascii="Arial" w:eastAsia="Calibri" w:hAnsi="Arial" w:cs="Arial"/>
          <w:sz w:val="24"/>
          <w:szCs w:val="24"/>
          <w:lang w:eastAsia="en-US"/>
        </w:rPr>
      </w:pPr>
    </w:p>
    <w:p w:rsidR="00594E4A" w:rsidRDefault="00594E4A" w:rsidP="00594E4A">
      <w:pPr>
        <w:spacing w:after="0" w:line="360" w:lineRule="auto"/>
        <w:ind w:right="-518"/>
        <w:jc w:val="both"/>
        <w:rPr>
          <w:rFonts w:ascii="Arial" w:eastAsia="Calibri" w:hAnsi="Arial" w:cs="Arial"/>
          <w:sz w:val="24"/>
          <w:szCs w:val="24"/>
          <w:lang w:eastAsia="en-US"/>
        </w:rPr>
      </w:pPr>
    </w:p>
    <w:p w:rsidR="00594E4A" w:rsidRDefault="00594E4A" w:rsidP="00594E4A">
      <w:pPr>
        <w:spacing w:after="0" w:line="360" w:lineRule="auto"/>
        <w:ind w:right="-518"/>
        <w:rPr>
          <w:rFonts w:ascii="Arial" w:eastAsia="Calibri" w:hAnsi="Arial" w:cs="Arial"/>
          <w:b/>
          <w:sz w:val="24"/>
          <w:szCs w:val="24"/>
          <w:lang w:eastAsia="en-US"/>
        </w:rPr>
      </w:pPr>
    </w:p>
    <w:p w:rsidR="00594E4A" w:rsidRPr="00DB5456" w:rsidRDefault="00594E4A" w:rsidP="00594E4A">
      <w:pPr>
        <w:spacing w:after="0" w:line="360" w:lineRule="auto"/>
        <w:ind w:right="-518"/>
        <w:rPr>
          <w:rFonts w:ascii="Arial" w:eastAsia="Calibri" w:hAnsi="Arial" w:cs="Arial"/>
          <w:b/>
          <w:sz w:val="24"/>
          <w:szCs w:val="24"/>
          <w:lang w:eastAsia="en-US"/>
        </w:rPr>
      </w:pPr>
      <w:r w:rsidRPr="00DB5456">
        <w:rPr>
          <w:rFonts w:ascii="Arial" w:eastAsia="Calibri" w:hAnsi="Arial" w:cs="Arial"/>
          <w:b/>
          <w:sz w:val="24"/>
          <w:szCs w:val="24"/>
          <w:lang w:eastAsia="en-US"/>
        </w:rPr>
        <w:t>Objetivos de la investigación de mercado</w:t>
      </w:r>
    </w:p>
    <w:p w:rsidR="00594E4A" w:rsidRPr="00DB5456" w:rsidRDefault="00594E4A" w:rsidP="00594E4A">
      <w:pPr>
        <w:spacing w:after="0" w:line="360" w:lineRule="auto"/>
        <w:ind w:right="-234"/>
        <w:rPr>
          <w:rFonts w:ascii="Arial" w:eastAsia="Calibri" w:hAnsi="Arial" w:cs="Arial"/>
          <w:b/>
          <w:sz w:val="24"/>
          <w:szCs w:val="24"/>
          <w:lang w:eastAsia="en-US"/>
        </w:rPr>
      </w:pPr>
    </w:p>
    <w:p w:rsidR="00594E4A" w:rsidRPr="00DB5456" w:rsidRDefault="00594E4A" w:rsidP="00594E4A">
      <w:pPr>
        <w:numPr>
          <w:ilvl w:val="0"/>
          <w:numId w:val="34"/>
        </w:numPr>
        <w:spacing w:after="0" w:line="360" w:lineRule="auto"/>
        <w:ind w:right="-234"/>
        <w:contextualSpacing/>
        <w:jc w:val="both"/>
        <w:rPr>
          <w:rFonts w:ascii="Arial" w:eastAsia="Calibri" w:hAnsi="Arial" w:cs="Arial"/>
          <w:b/>
          <w:sz w:val="24"/>
          <w:szCs w:val="24"/>
          <w:lang w:eastAsia="en-US"/>
        </w:rPr>
      </w:pPr>
      <w:r w:rsidRPr="00DB5456">
        <w:rPr>
          <w:rFonts w:ascii="Arial" w:eastAsia="Calibri" w:hAnsi="Arial" w:cs="Arial"/>
          <w:b/>
          <w:sz w:val="24"/>
          <w:szCs w:val="24"/>
          <w:lang w:eastAsia="en-US"/>
        </w:rPr>
        <w:t xml:space="preserve">Objetivo social: </w:t>
      </w:r>
      <w:r w:rsidRPr="00DB5456">
        <w:rPr>
          <w:rFonts w:ascii="Arial" w:eastAsia="Calibri" w:hAnsi="Arial" w:cs="Arial"/>
          <w:sz w:val="24"/>
          <w:szCs w:val="24"/>
          <w:lang w:eastAsia="en-US"/>
        </w:rPr>
        <w:t>Satisfacer las necesidades del cliente ya sea mediante un servicio o bien y querido es decir que el producto o servicio cumple con requerimientos y deseos exigidos cuando se ha utilizado</w:t>
      </w:r>
    </w:p>
    <w:p w:rsidR="00594E4A" w:rsidRPr="00DB5456" w:rsidRDefault="00594E4A" w:rsidP="00594E4A">
      <w:pPr>
        <w:spacing w:after="0" w:line="360" w:lineRule="auto"/>
        <w:ind w:left="720" w:right="-234"/>
        <w:contextualSpacing/>
        <w:jc w:val="both"/>
        <w:rPr>
          <w:rFonts w:ascii="Arial" w:eastAsia="Calibri" w:hAnsi="Arial" w:cs="Arial"/>
          <w:b/>
          <w:sz w:val="24"/>
          <w:szCs w:val="24"/>
          <w:lang w:eastAsia="en-US"/>
        </w:rPr>
      </w:pPr>
    </w:p>
    <w:p w:rsidR="00594E4A" w:rsidRPr="00DB5456" w:rsidRDefault="00594E4A" w:rsidP="00594E4A">
      <w:pPr>
        <w:numPr>
          <w:ilvl w:val="0"/>
          <w:numId w:val="34"/>
        </w:numPr>
        <w:spacing w:after="0" w:line="360" w:lineRule="auto"/>
        <w:ind w:right="-234"/>
        <w:contextualSpacing/>
        <w:jc w:val="both"/>
        <w:rPr>
          <w:rFonts w:ascii="Arial" w:eastAsia="Calibri" w:hAnsi="Arial" w:cs="Arial"/>
          <w:b/>
          <w:sz w:val="24"/>
          <w:szCs w:val="24"/>
          <w:lang w:eastAsia="en-US"/>
        </w:rPr>
      </w:pPr>
      <w:r w:rsidRPr="00DB5456">
        <w:rPr>
          <w:rFonts w:ascii="Arial" w:eastAsia="Calibri" w:hAnsi="Arial" w:cs="Arial"/>
          <w:b/>
          <w:sz w:val="24"/>
          <w:szCs w:val="24"/>
          <w:lang w:eastAsia="en-US"/>
        </w:rPr>
        <w:t>Objetivo económico</w:t>
      </w:r>
      <w:r w:rsidRPr="00DB5456">
        <w:rPr>
          <w:rFonts w:ascii="Arial" w:eastAsia="Calibri" w:hAnsi="Arial" w:cs="Arial"/>
          <w:sz w:val="24"/>
          <w:szCs w:val="24"/>
          <w:lang w:eastAsia="en-US"/>
        </w:rPr>
        <w:t>: Determinar el grado económico de éxito o fracaso que pueda tener una empresa al momento de entrar a un nuevo mercado o al introducir un nuevo producto o servicio y así saber con mayor certeza las acciones que se deben tomar.</w:t>
      </w:r>
    </w:p>
    <w:p w:rsidR="00594E4A" w:rsidRPr="00DB5456" w:rsidRDefault="00594E4A" w:rsidP="00594E4A">
      <w:pPr>
        <w:numPr>
          <w:ilvl w:val="0"/>
          <w:numId w:val="34"/>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b/>
          <w:sz w:val="24"/>
          <w:szCs w:val="24"/>
          <w:lang w:eastAsia="en-US"/>
        </w:rPr>
        <w:t xml:space="preserve">Objetivo administrativo: </w:t>
      </w:r>
      <w:r w:rsidRPr="00DB5456">
        <w:rPr>
          <w:rFonts w:ascii="Arial" w:eastAsia="Calibri" w:hAnsi="Arial" w:cs="Arial"/>
          <w:sz w:val="24"/>
          <w:szCs w:val="24"/>
          <w:lang w:eastAsia="en-US"/>
        </w:rPr>
        <w:t>Ayudar al desarrollo de su negocio mediante la adecuada planeación organización y control de los recursos y áreas de lo que conforman para que cubra las necesidades del mercado en el tiempo oportuno.</w:t>
      </w:r>
    </w:p>
    <w:p w:rsidR="00594E4A" w:rsidRPr="00DB5456" w:rsidRDefault="00594E4A" w:rsidP="00594E4A">
      <w:pPr>
        <w:numPr>
          <w:ilvl w:val="0"/>
          <w:numId w:val="34"/>
        </w:numPr>
        <w:spacing w:after="0" w:line="360" w:lineRule="auto"/>
        <w:ind w:right="-234"/>
        <w:contextualSpacing/>
        <w:jc w:val="both"/>
        <w:rPr>
          <w:rFonts w:ascii="Arial" w:eastAsia="Calibri" w:hAnsi="Arial" w:cs="Arial"/>
          <w:b/>
          <w:sz w:val="24"/>
          <w:szCs w:val="24"/>
          <w:lang w:eastAsia="en-US"/>
        </w:rPr>
      </w:pPr>
      <w:r w:rsidRPr="00DB5456">
        <w:rPr>
          <w:rFonts w:ascii="Arial" w:eastAsia="Calibri" w:hAnsi="Arial" w:cs="Arial"/>
          <w:b/>
          <w:sz w:val="24"/>
          <w:szCs w:val="24"/>
          <w:lang w:eastAsia="en-US"/>
        </w:rPr>
        <w:t>Beneficios de la investigación de mercado</w:t>
      </w:r>
    </w:p>
    <w:p w:rsidR="00594E4A" w:rsidRPr="002036A9" w:rsidRDefault="00594E4A" w:rsidP="00594E4A">
      <w:pPr>
        <w:pStyle w:val="Prrafodelista"/>
        <w:numPr>
          <w:ilvl w:val="1"/>
          <w:numId w:val="34"/>
        </w:numPr>
        <w:spacing w:after="0" w:line="360" w:lineRule="auto"/>
        <w:ind w:right="-234"/>
        <w:jc w:val="both"/>
        <w:rPr>
          <w:rFonts w:ascii="Arial" w:eastAsia="Calibri" w:hAnsi="Arial" w:cs="Arial"/>
          <w:sz w:val="24"/>
          <w:szCs w:val="24"/>
          <w:lang w:eastAsia="en-US"/>
        </w:rPr>
      </w:pPr>
      <w:r w:rsidRPr="002036A9">
        <w:rPr>
          <w:rFonts w:ascii="Arial" w:eastAsia="Calibri" w:hAnsi="Arial" w:cs="Arial"/>
          <w:sz w:val="24"/>
          <w:szCs w:val="24"/>
          <w:lang w:eastAsia="en-US"/>
        </w:rPr>
        <w:t xml:space="preserve">Se tiene más y mejor información para tomar decisiones acertadas que favorezcan el crecimiento de las empresas. </w:t>
      </w:r>
    </w:p>
    <w:p w:rsidR="00594E4A" w:rsidRPr="002036A9" w:rsidRDefault="00594E4A" w:rsidP="00594E4A">
      <w:pPr>
        <w:pStyle w:val="Prrafodelista"/>
        <w:numPr>
          <w:ilvl w:val="1"/>
          <w:numId w:val="34"/>
        </w:numPr>
        <w:spacing w:after="0" w:line="360" w:lineRule="auto"/>
        <w:ind w:right="-234"/>
        <w:jc w:val="both"/>
        <w:rPr>
          <w:rFonts w:ascii="Arial" w:eastAsia="Calibri" w:hAnsi="Arial" w:cs="Arial"/>
          <w:sz w:val="24"/>
          <w:szCs w:val="24"/>
          <w:lang w:eastAsia="en-US"/>
        </w:rPr>
      </w:pPr>
      <w:r w:rsidRPr="002036A9">
        <w:rPr>
          <w:rFonts w:ascii="Arial" w:eastAsia="Calibri" w:hAnsi="Arial" w:cs="Arial"/>
          <w:sz w:val="24"/>
          <w:szCs w:val="24"/>
          <w:lang w:eastAsia="en-US"/>
        </w:rPr>
        <w:t>Proporciona información real expresada en términos más precisos que ayudan a resolver con un mayor grado de éxito problemas que se presentan en los negocios. Ayuda a conocer el tamaño del mercado que se desea cubrir en el caso de vender o introducir un nuevo producto.</w:t>
      </w: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Default="00594E4A" w:rsidP="00594E4A">
      <w:pPr>
        <w:spacing w:after="0" w:line="360" w:lineRule="auto"/>
        <w:ind w:right="-234"/>
        <w:rPr>
          <w:rFonts w:ascii="Arial" w:eastAsia="Calibri" w:hAnsi="Arial" w:cs="Arial"/>
          <w:b/>
          <w:sz w:val="24"/>
          <w:szCs w:val="24"/>
          <w:lang w:eastAsia="en-US"/>
        </w:rPr>
      </w:pPr>
    </w:p>
    <w:p w:rsidR="00594E4A" w:rsidRPr="00DB5456" w:rsidRDefault="00594E4A" w:rsidP="00594E4A">
      <w:pPr>
        <w:spacing w:after="0" w:line="360" w:lineRule="auto"/>
        <w:ind w:right="-234"/>
        <w:rPr>
          <w:rFonts w:ascii="Arial" w:eastAsia="Calibri" w:hAnsi="Arial" w:cs="Arial"/>
          <w:b/>
          <w:sz w:val="24"/>
          <w:szCs w:val="24"/>
          <w:lang w:eastAsia="en-US"/>
        </w:rPr>
      </w:pPr>
      <w:r w:rsidRPr="00DB5456">
        <w:rPr>
          <w:rFonts w:ascii="Arial" w:eastAsia="Calibri" w:hAnsi="Arial" w:cs="Arial"/>
          <w:b/>
          <w:sz w:val="24"/>
          <w:szCs w:val="24"/>
          <w:lang w:eastAsia="en-US"/>
        </w:rPr>
        <w:t>Segmentación</w:t>
      </w:r>
    </w:p>
    <w:p w:rsidR="00594E4A" w:rsidRPr="00DB5456" w:rsidRDefault="00594E4A" w:rsidP="00594E4A">
      <w:pPr>
        <w:spacing w:after="0" w:line="360" w:lineRule="auto"/>
        <w:ind w:right="-234"/>
        <w:rPr>
          <w:rFonts w:ascii="Arial" w:eastAsia="Calibri" w:hAnsi="Arial" w:cs="Arial"/>
          <w:b/>
          <w:sz w:val="24"/>
          <w:szCs w:val="24"/>
          <w:lang w:eastAsia="en-US"/>
        </w:rPr>
      </w:pPr>
    </w:p>
    <w:p w:rsidR="00594E4A"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ab/>
        <w:t xml:space="preserve">Es el proceso de agrupar consumidores de acuerdo a características comunes, algunos tipos de segmentación son los siguientes: </w:t>
      </w:r>
    </w:p>
    <w:p w:rsidR="00594E4A" w:rsidRDefault="00594E4A" w:rsidP="00594E4A">
      <w:pPr>
        <w:spacing w:after="0" w:line="360" w:lineRule="auto"/>
        <w:ind w:right="-234"/>
        <w:jc w:val="both"/>
        <w:rPr>
          <w:rFonts w:ascii="Arial" w:eastAsia="Calibri" w:hAnsi="Arial" w:cs="Arial"/>
          <w:sz w:val="24"/>
          <w:szCs w:val="24"/>
          <w:lang w:eastAsia="en-US"/>
        </w:rPr>
      </w:pPr>
    </w:p>
    <w:p w:rsidR="00594E4A" w:rsidRDefault="00594E4A" w:rsidP="00594E4A">
      <w:pPr>
        <w:numPr>
          <w:ilvl w:val="0"/>
          <w:numId w:val="35"/>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sz w:val="24"/>
          <w:szCs w:val="24"/>
          <w:u w:val="single"/>
          <w:lang w:eastAsia="en-US"/>
        </w:rPr>
        <w:lastRenderedPageBreak/>
        <w:t>Segmentación geográfica:</w:t>
      </w:r>
      <w:r w:rsidRPr="00DB5456">
        <w:rPr>
          <w:rFonts w:ascii="Arial" w:eastAsia="Calibri" w:hAnsi="Arial" w:cs="Arial"/>
          <w:sz w:val="24"/>
          <w:szCs w:val="24"/>
          <w:lang w:eastAsia="en-US"/>
        </w:rPr>
        <w:t xml:space="preserve"> “Requiere de que el sistema se divida en varias unidades geográficas como naciones, estados, condados, ciudades o barrios; se pueden operar en una, dos o en todas las áreas“</w:t>
      </w:r>
      <w:sdt>
        <w:sdtPr>
          <w:rPr>
            <w:rFonts w:ascii="Arial" w:eastAsia="Calibri" w:hAnsi="Arial" w:cs="Arial"/>
            <w:sz w:val="24"/>
            <w:szCs w:val="24"/>
            <w:lang w:eastAsia="en-US"/>
          </w:rPr>
          <w:id w:val="28588295"/>
          <w:citation/>
        </w:sdtPr>
        <w:sdtContent>
          <w:r w:rsidRPr="00DB5456">
            <w:rPr>
              <w:rFonts w:ascii="Arial" w:eastAsia="Calibri" w:hAnsi="Arial" w:cs="Arial"/>
              <w:sz w:val="24"/>
              <w:szCs w:val="24"/>
              <w:lang w:eastAsia="en-US"/>
            </w:rPr>
            <w:fldChar w:fldCharType="begin"/>
          </w:r>
          <w:r w:rsidRPr="00DB5456">
            <w:rPr>
              <w:rFonts w:ascii="Arial" w:eastAsia="Calibri" w:hAnsi="Arial" w:cs="Arial"/>
              <w:sz w:val="24"/>
              <w:szCs w:val="24"/>
              <w:lang w:eastAsia="en-US"/>
            </w:rPr>
            <w:instrText xml:space="preserve"> CITATION Car13 \l 2058 </w:instrText>
          </w:r>
          <w:r w:rsidRPr="00DB5456">
            <w:rPr>
              <w:rFonts w:ascii="Arial" w:eastAsia="Calibri" w:hAnsi="Arial" w:cs="Arial"/>
              <w:sz w:val="24"/>
              <w:szCs w:val="24"/>
              <w:lang w:eastAsia="en-US"/>
            </w:rPr>
            <w:fldChar w:fldCharType="separate"/>
          </w:r>
          <w:r w:rsidRPr="00DB5456">
            <w:rPr>
              <w:rFonts w:ascii="Arial" w:eastAsia="Calibri" w:hAnsi="Arial" w:cs="Arial"/>
              <w:noProof/>
              <w:sz w:val="24"/>
              <w:szCs w:val="24"/>
              <w:lang w:eastAsia="en-US"/>
            </w:rPr>
            <w:t xml:space="preserve"> (Parra, 2013)</w:t>
          </w:r>
          <w:r w:rsidRPr="00DB5456">
            <w:rPr>
              <w:rFonts w:ascii="Arial" w:eastAsia="Calibri" w:hAnsi="Arial" w:cs="Arial"/>
              <w:sz w:val="24"/>
              <w:szCs w:val="24"/>
              <w:lang w:eastAsia="en-US"/>
            </w:rPr>
            <w:fldChar w:fldCharType="end"/>
          </w:r>
        </w:sdtContent>
      </w:sdt>
      <w:r>
        <w:rPr>
          <w:rFonts w:ascii="Arial" w:eastAsia="Calibri" w:hAnsi="Arial" w:cs="Arial"/>
          <w:sz w:val="24"/>
          <w:szCs w:val="24"/>
          <w:lang w:eastAsia="en-US"/>
        </w:rPr>
        <w:t>.</w:t>
      </w:r>
    </w:p>
    <w:p w:rsidR="00594E4A" w:rsidRPr="00DB5456" w:rsidRDefault="00594E4A" w:rsidP="00594E4A">
      <w:pPr>
        <w:numPr>
          <w:ilvl w:val="0"/>
          <w:numId w:val="35"/>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sz w:val="24"/>
          <w:szCs w:val="24"/>
          <w:u w:val="single"/>
          <w:lang w:eastAsia="en-US"/>
        </w:rPr>
        <w:t>Segmentación demográfica</w:t>
      </w:r>
      <w:r w:rsidRPr="00DB5456">
        <w:rPr>
          <w:rFonts w:ascii="Arial" w:eastAsia="Calibri" w:hAnsi="Arial" w:cs="Arial"/>
          <w:sz w:val="24"/>
          <w:szCs w:val="24"/>
          <w:lang w:eastAsia="en-US"/>
        </w:rPr>
        <w:t>: división en grupos basada en variables demográficas como la edad, el sexo, el tamaño de la familia, nivel de ingresos, etcétera.</w:t>
      </w:r>
    </w:p>
    <w:p w:rsidR="00594E4A" w:rsidRPr="00DB5456" w:rsidRDefault="00594E4A" w:rsidP="00594E4A">
      <w:pPr>
        <w:numPr>
          <w:ilvl w:val="0"/>
          <w:numId w:val="35"/>
        </w:numPr>
        <w:spacing w:after="0" w:line="360" w:lineRule="auto"/>
        <w:ind w:right="-234"/>
        <w:contextualSpacing/>
        <w:jc w:val="both"/>
        <w:rPr>
          <w:rFonts w:ascii="Arial" w:eastAsia="Calibri" w:hAnsi="Arial" w:cs="Arial"/>
          <w:sz w:val="24"/>
          <w:szCs w:val="24"/>
          <w:lang w:eastAsia="en-US"/>
        </w:rPr>
      </w:pPr>
      <w:r w:rsidRPr="00DB5456">
        <w:rPr>
          <w:rFonts w:ascii="Arial" w:eastAsia="Calibri" w:hAnsi="Arial" w:cs="Arial"/>
          <w:sz w:val="24"/>
          <w:szCs w:val="24"/>
          <w:u w:val="single"/>
          <w:lang w:eastAsia="en-US"/>
        </w:rPr>
        <w:t>Segmentación pictográfica:</w:t>
      </w:r>
      <w:r w:rsidRPr="00DB5456">
        <w:rPr>
          <w:rFonts w:ascii="Arial" w:eastAsia="Calibri" w:hAnsi="Arial" w:cs="Arial"/>
          <w:sz w:val="24"/>
          <w:szCs w:val="24"/>
          <w:lang w:eastAsia="en-US"/>
        </w:rPr>
        <w:t xml:space="preserve"> Aquí a los clientes se les divide en grupos según su clase social, estilo de vida o personalidad.</w:t>
      </w:r>
    </w:p>
    <w:p w:rsidR="00594E4A" w:rsidRDefault="00594E4A" w:rsidP="00594E4A">
      <w:pPr>
        <w:numPr>
          <w:ilvl w:val="0"/>
          <w:numId w:val="35"/>
        </w:numPr>
        <w:spacing w:after="0" w:line="360" w:lineRule="auto"/>
        <w:ind w:right="-234"/>
        <w:contextualSpacing/>
        <w:jc w:val="both"/>
        <w:rPr>
          <w:rFonts w:ascii="Arial" w:eastAsia="Calibri" w:hAnsi="Arial" w:cs="Arial"/>
          <w:sz w:val="24"/>
          <w:szCs w:val="24"/>
          <w:u w:val="single"/>
          <w:lang w:eastAsia="en-US"/>
        </w:rPr>
      </w:pPr>
      <w:r w:rsidRPr="00DB5456">
        <w:rPr>
          <w:rFonts w:ascii="Arial" w:eastAsia="Calibri" w:hAnsi="Arial" w:cs="Arial"/>
          <w:sz w:val="24"/>
          <w:szCs w:val="24"/>
          <w:u w:val="single"/>
          <w:lang w:eastAsia="en-US"/>
        </w:rPr>
        <w:t>Segmentación conductual:</w:t>
      </w:r>
      <w:r w:rsidRPr="00DB5456">
        <w:rPr>
          <w:rFonts w:ascii="Arial" w:eastAsia="Calibri" w:hAnsi="Arial" w:cs="Arial"/>
          <w:sz w:val="24"/>
          <w:szCs w:val="24"/>
          <w:lang w:eastAsia="en-US"/>
        </w:rPr>
        <w:t xml:space="preserve"> Dividir a un mercado en grupos con base en conocimientos, actitudes, uso o respuesta de los consumidores de un producto</w:t>
      </w:r>
      <w:r>
        <w:rPr>
          <w:rFonts w:ascii="Arial" w:eastAsia="Calibri" w:hAnsi="Arial" w:cs="Arial"/>
          <w:sz w:val="24"/>
          <w:szCs w:val="24"/>
          <w:lang w:eastAsia="en-US"/>
        </w:rPr>
        <w:t>.</w:t>
      </w:r>
      <w:r w:rsidRPr="00DB5456">
        <w:rPr>
          <w:rFonts w:ascii="Arial" w:eastAsia="Calibri" w:hAnsi="Arial" w:cs="Arial"/>
          <w:sz w:val="24"/>
          <w:szCs w:val="24"/>
          <w:u w:val="single"/>
          <w:lang w:eastAsia="en-US"/>
        </w:rPr>
        <w:t xml:space="preserve"> </w:t>
      </w:r>
    </w:p>
    <w:p w:rsidR="00594E4A" w:rsidRDefault="00594E4A" w:rsidP="00594E4A">
      <w:pPr>
        <w:spacing w:after="0" w:line="360" w:lineRule="auto"/>
        <w:ind w:right="-234"/>
        <w:contextualSpacing/>
        <w:jc w:val="both"/>
        <w:rPr>
          <w:rFonts w:ascii="Arial" w:eastAsia="Calibri" w:hAnsi="Arial" w:cs="Arial"/>
          <w:sz w:val="24"/>
          <w:szCs w:val="24"/>
          <w:u w:val="single"/>
          <w:lang w:eastAsia="en-US"/>
        </w:rPr>
      </w:pPr>
    </w:p>
    <w:p w:rsidR="00594E4A" w:rsidRPr="00DB5456" w:rsidRDefault="00594E4A" w:rsidP="00594E4A">
      <w:pPr>
        <w:spacing w:after="0" w:line="360" w:lineRule="auto"/>
        <w:contextualSpacing/>
        <w:jc w:val="both"/>
        <w:rPr>
          <w:rFonts w:ascii="Arial" w:eastAsia="Calibri" w:hAnsi="Arial" w:cs="Arial"/>
          <w:sz w:val="24"/>
          <w:szCs w:val="24"/>
          <w:u w:val="single"/>
          <w:lang w:eastAsia="en-US"/>
        </w:rPr>
      </w:pPr>
    </w:p>
    <w:p w:rsidR="00594E4A" w:rsidRPr="00DB5456" w:rsidRDefault="00594E4A" w:rsidP="00594E4A">
      <w:pPr>
        <w:spacing w:after="0" w:line="360" w:lineRule="auto"/>
        <w:jc w:val="both"/>
        <w:rPr>
          <w:rFonts w:ascii="Arial" w:eastAsia="Calibri" w:hAnsi="Arial" w:cs="Arial"/>
          <w:b/>
          <w:sz w:val="24"/>
          <w:szCs w:val="24"/>
          <w:lang w:eastAsia="en-US"/>
        </w:rPr>
      </w:pPr>
      <w:r w:rsidRPr="00DB5456">
        <w:rPr>
          <w:rFonts w:ascii="Arial" w:eastAsia="Calibri" w:hAnsi="Arial" w:cs="Arial"/>
          <w:b/>
          <w:sz w:val="24"/>
          <w:szCs w:val="24"/>
          <w:lang w:eastAsia="en-US"/>
        </w:rPr>
        <w:t xml:space="preserve">Métodos para identificar oportunidades de mercado </w:t>
      </w:r>
    </w:p>
    <w:p w:rsidR="00594E4A" w:rsidRPr="00DB5456" w:rsidRDefault="00594E4A" w:rsidP="00594E4A">
      <w:pPr>
        <w:spacing w:after="0" w:line="360" w:lineRule="auto"/>
        <w:ind w:right="-234"/>
        <w:jc w:val="both"/>
        <w:rPr>
          <w:rFonts w:ascii="Arial" w:eastAsia="Calibri" w:hAnsi="Arial" w:cs="Arial"/>
          <w:b/>
          <w:sz w:val="24"/>
          <w:szCs w:val="24"/>
          <w:lang w:eastAsia="en-US"/>
        </w:rPr>
      </w:pPr>
    </w:p>
    <w:p w:rsidR="00594E4A" w:rsidRPr="00DB5456" w:rsidRDefault="00594E4A" w:rsidP="00594E4A">
      <w:pPr>
        <w:spacing w:after="0" w:line="360" w:lineRule="auto"/>
        <w:ind w:right="-234" w:firstLine="708"/>
        <w:jc w:val="both"/>
        <w:rPr>
          <w:rFonts w:ascii="Arial" w:eastAsia="Calibri" w:hAnsi="Arial" w:cs="Arial"/>
          <w:sz w:val="24"/>
          <w:szCs w:val="24"/>
          <w:lang w:eastAsia="en-US"/>
        </w:rPr>
      </w:pPr>
      <w:r w:rsidRPr="002036A9">
        <w:rPr>
          <w:rFonts w:ascii="Arial" w:eastAsia="Calibri" w:hAnsi="Arial" w:cs="Arial"/>
          <w:b/>
          <w:sz w:val="24"/>
          <w:szCs w:val="24"/>
          <w:lang w:eastAsia="en-US"/>
        </w:rPr>
        <w:t>Penetración en el mercado</w:t>
      </w:r>
      <w:r w:rsidRPr="002036A9">
        <w:rPr>
          <w:rFonts w:ascii="Arial" w:eastAsia="Calibri" w:hAnsi="Arial" w:cs="Arial"/>
          <w:sz w:val="24"/>
          <w:szCs w:val="24"/>
          <w:lang w:eastAsia="en-US"/>
        </w:rPr>
        <w:t>: Consiste en incrementar la participación de la</w:t>
      </w:r>
      <w:r w:rsidRPr="00DB5456">
        <w:rPr>
          <w:rFonts w:ascii="Arial" w:eastAsia="Calibri" w:hAnsi="Arial" w:cs="Arial"/>
          <w:sz w:val="24"/>
          <w:szCs w:val="24"/>
          <w:lang w:eastAsia="en-US"/>
        </w:rPr>
        <w:t xml:space="preserve"> empresa de distribución comercial en los mercados en los que opera y con los productos actuales. Esta</w:t>
      </w:r>
      <w:r>
        <w:rPr>
          <w:rFonts w:ascii="Arial" w:eastAsia="Calibri" w:hAnsi="Arial" w:cs="Arial"/>
          <w:sz w:val="24"/>
          <w:szCs w:val="24"/>
          <w:lang w:eastAsia="en-US"/>
        </w:rPr>
        <w:t xml:space="preserve"> estrategia es aplicable cuando l</w:t>
      </w:r>
      <w:r w:rsidRPr="00DB5456">
        <w:rPr>
          <w:rFonts w:ascii="Arial" w:eastAsia="Calibri" w:hAnsi="Arial" w:cs="Arial"/>
          <w:sz w:val="24"/>
          <w:szCs w:val="24"/>
          <w:lang w:eastAsia="en-US"/>
        </w:rPr>
        <w:t>os mercados presentes no están saturados con su</w:t>
      </w:r>
      <w:r>
        <w:rPr>
          <w:rFonts w:ascii="Arial" w:eastAsia="Calibri" w:hAnsi="Arial" w:cs="Arial"/>
          <w:sz w:val="24"/>
          <w:szCs w:val="24"/>
          <w:lang w:eastAsia="en-US"/>
        </w:rPr>
        <w:t xml:space="preserve"> producto o servicio concretos, </w:t>
      </w:r>
      <w:r w:rsidRPr="00DB5456">
        <w:rPr>
          <w:rFonts w:ascii="Arial" w:eastAsia="Calibri" w:hAnsi="Arial" w:cs="Arial"/>
          <w:sz w:val="24"/>
          <w:szCs w:val="24"/>
          <w:lang w:eastAsia="en-US"/>
        </w:rPr>
        <w:t>se podría aumentar notablemente la tasa de uso de los clientes presentes.</w:t>
      </w: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 xml:space="preserve">“Las partes del mercado correspondiente a los competidores principales han ido disminuyendo al mismo tiempo que el total de ventas de la industria ha ido aumentando” </w:t>
      </w:r>
      <w:sdt>
        <w:sdtPr>
          <w:rPr>
            <w:rFonts w:ascii="Arial" w:eastAsia="Calibri" w:hAnsi="Arial" w:cs="Arial"/>
            <w:sz w:val="24"/>
            <w:szCs w:val="24"/>
            <w:lang w:eastAsia="en-US"/>
          </w:rPr>
          <w:id w:val="28588294"/>
          <w:citation/>
        </w:sdtPr>
        <w:sdtContent>
          <w:r w:rsidRPr="00DB5456">
            <w:rPr>
              <w:rFonts w:ascii="Arial" w:eastAsia="Calibri" w:hAnsi="Arial" w:cs="Arial"/>
              <w:sz w:val="24"/>
              <w:szCs w:val="24"/>
              <w:lang w:eastAsia="en-US"/>
            </w:rPr>
            <w:fldChar w:fldCharType="begin"/>
          </w:r>
          <w:r w:rsidRPr="00DB5456">
            <w:rPr>
              <w:rFonts w:ascii="Arial" w:eastAsia="Calibri" w:hAnsi="Arial" w:cs="Arial"/>
              <w:sz w:val="24"/>
              <w:szCs w:val="24"/>
              <w:lang w:eastAsia="en-US"/>
            </w:rPr>
            <w:instrText xml:space="preserve"> CITATION Car13 \l 2058 </w:instrText>
          </w:r>
          <w:r w:rsidRPr="00DB5456">
            <w:rPr>
              <w:rFonts w:ascii="Arial" w:eastAsia="Calibri" w:hAnsi="Arial" w:cs="Arial"/>
              <w:sz w:val="24"/>
              <w:szCs w:val="24"/>
              <w:lang w:eastAsia="en-US"/>
            </w:rPr>
            <w:fldChar w:fldCharType="separate"/>
          </w:r>
          <w:r w:rsidRPr="00DB5456">
            <w:rPr>
              <w:rFonts w:ascii="Arial" w:eastAsia="Calibri" w:hAnsi="Arial" w:cs="Arial"/>
              <w:noProof/>
              <w:sz w:val="24"/>
              <w:szCs w:val="24"/>
              <w:lang w:eastAsia="en-US"/>
            </w:rPr>
            <w:t>(Parra, 2013)</w:t>
          </w:r>
          <w:r w:rsidRPr="00DB5456">
            <w:rPr>
              <w:rFonts w:ascii="Arial" w:eastAsia="Calibri" w:hAnsi="Arial" w:cs="Arial"/>
              <w:sz w:val="24"/>
              <w:szCs w:val="24"/>
              <w:lang w:eastAsia="en-US"/>
            </w:rPr>
            <w:fldChar w:fldCharType="end"/>
          </w:r>
        </w:sdtContent>
      </w:sdt>
    </w:p>
    <w:p w:rsidR="00594E4A" w:rsidRDefault="00594E4A" w:rsidP="00594E4A">
      <w:pPr>
        <w:spacing w:after="0" w:line="360" w:lineRule="auto"/>
        <w:ind w:right="-234"/>
        <w:rPr>
          <w:rFonts w:ascii="Arial" w:eastAsia="Calibri" w:hAnsi="Arial" w:cs="Arial"/>
          <w:b/>
          <w:sz w:val="24"/>
          <w:szCs w:val="24"/>
          <w:lang w:eastAsia="en-US"/>
        </w:rPr>
      </w:pPr>
    </w:p>
    <w:p w:rsidR="00594E4A" w:rsidRDefault="00594E4A" w:rsidP="00594E4A">
      <w:pPr>
        <w:spacing w:after="0" w:line="360" w:lineRule="auto"/>
        <w:ind w:right="-234" w:firstLine="708"/>
        <w:jc w:val="both"/>
        <w:rPr>
          <w:rFonts w:ascii="Arial" w:eastAsia="Calibri" w:hAnsi="Arial" w:cs="Arial"/>
          <w:sz w:val="24"/>
          <w:szCs w:val="24"/>
          <w:lang w:eastAsia="en-US"/>
        </w:rPr>
      </w:pPr>
      <w:r w:rsidRPr="00DB5456">
        <w:rPr>
          <w:rFonts w:ascii="Arial" w:eastAsia="Calibri" w:hAnsi="Arial" w:cs="Arial"/>
          <w:b/>
          <w:sz w:val="24"/>
          <w:szCs w:val="24"/>
          <w:lang w:eastAsia="en-US"/>
        </w:rPr>
        <w:t>Desarrollo del mercado</w:t>
      </w:r>
      <w:r>
        <w:rPr>
          <w:rFonts w:ascii="Arial" w:eastAsia="Calibri" w:hAnsi="Arial" w:cs="Arial"/>
          <w:b/>
          <w:sz w:val="24"/>
          <w:szCs w:val="24"/>
          <w:lang w:eastAsia="en-US"/>
        </w:rPr>
        <w:t xml:space="preserve">: </w:t>
      </w:r>
      <w:r w:rsidRPr="00DB5456">
        <w:rPr>
          <w:rFonts w:ascii="Arial" w:eastAsia="Calibri" w:hAnsi="Arial" w:cs="Arial"/>
          <w:sz w:val="24"/>
          <w:szCs w:val="24"/>
          <w:lang w:eastAsia="en-US"/>
        </w:rPr>
        <w:tab/>
        <w:t xml:space="preserve">Es la estrategia que se debe seguir cuando una empresa cuenta con productos que quiere vender a un mercado en el que antes no había competido, se trata de una estrategia de crecimiento empresarial ofertando productos nuevos o modificados a segmentos de mercados ya existentes pero que nunca había abordado. El desarrollo de mercado es también una estrategia de mercadotecnia que consiste en la creación de las condiciones necesarias para la colocación en el mercado de un producto. La necesidad de desarrollo de mercado se </w:t>
      </w:r>
      <w:r w:rsidRPr="00DB5456">
        <w:rPr>
          <w:rFonts w:ascii="Arial" w:eastAsia="Calibri" w:hAnsi="Arial" w:cs="Arial"/>
          <w:sz w:val="24"/>
          <w:szCs w:val="24"/>
          <w:lang w:eastAsia="en-US"/>
        </w:rPr>
        <w:lastRenderedPageBreak/>
        <w:t xml:space="preserve">da cuando una compañía quiere intervenir en un mercado en el que nunca participó o bien para la colocación de un producto totalmente nuevo que aún no posee mercado. </w:t>
      </w:r>
    </w:p>
    <w:p w:rsidR="00594E4A" w:rsidRDefault="00594E4A" w:rsidP="00594E4A">
      <w:pPr>
        <w:spacing w:after="0" w:line="360" w:lineRule="auto"/>
        <w:ind w:right="-234" w:firstLine="708"/>
        <w:jc w:val="both"/>
        <w:rPr>
          <w:rFonts w:ascii="Arial" w:eastAsia="Calibri" w:hAnsi="Arial" w:cs="Arial"/>
          <w:sz w:val="24"/>
          <w:szCs w:val="24"/>
          <w:lang w:eastAsia="en-US"/>
        </w:rPr>
      </w:pPr>
    </w:p>
    <w:p w:rsidR="00594E4A" w:rsidRDefault="00594E4A" w:rsidP="00594E4A">
      <w:pPr>
        <w:spacing w:after="0" w:line="360" w:lineRule="auto"/>
        <w:ind w:right="-234" w:firstLine="708"/>
        <w:jc w:val="both"/>
        <w:rPr>
          <w:rFonts w:ascii="Arial" w:eastAsia="Calibri" w:hAnsi="Arial" w:cs="Arial"/>
          <w:sz w:val="24"/>
          <w:szCs w:val="24"/>
          <w:lang w:eastAsia="en-US"/>
        </w:rPr>
      </w:pPr>
      <w:r w:rsidRPr="00DB5456">
        <w:rPr>
          <w:rFonts w:ascii="Arial" w:eastAsia="Calibri" w:hAnsi="Arial" w:cs="Arial"/>
          <w:sz w:val="24"/>
          <w:szCs w:val="24"/>
          <w:lang w:eastAsia="en-US"/>
        </w:rPr>
        <w:t>En este último caso, una parte esencial del desarrollo de mercado será la de crear la “necesidad” del producto en el público.</w:t>
      </w:r>
      <w:sdt>
        <w:sdtPr>
          <w:rPr>
            <w:rFonts w:ascii="Arial" w:eastAsia="Calibri" w:hAnsi="Arial" w:cs="Arial"/>
            <w:sz w:val="24"/>
            <w:szCs w:val="24"/>
            <w:lang w:eastAsia="en-US"/>
          </w:rPr>
          <w:id w:val="28588293"/>
          <w:citation/>
        </w:sdtPr>
        <w:sdtContent>
          <w:r w:rsidRPr="00DB5456">
            <w:rPr>
              <w:rFonts w:ascii="Arial" w:eastAsia="Calibri" w:hAnsi="Arial" w:cs="Arial"/>
              <w:sz w:val="24"/>
              <w:szCs w:val="24"/>
              <w:lang w:eastAsia="en-US"/>
            </w:rPr>
            <w:fldChar w:fldCharType="begin"/>
          </w:r>
          <w:r w:rsidRPr="00DB5456">
            <w:rPr>
              <w:rFonts w:ascii="Arial" w:eastAsia="Calibri" w:hAnsi="Arial" w:cs="Arial"/>
              <w:sz w:val="24"/>
              <w:szCs w:val="24"/>
              <w:lang w:eastAsia="en-US"/>
            </w:rPr>
            <w:instrText xml:space="preserve"> CITATION Chi11 \l 2058 </w:instrText>
          </w:r>
          <w:r w:rsidRPr="00DB5456">
            <w:rPr>
              <w:rFonts w:ascii="Arial" w:eastAsia="Calibri" w:hAnsi="Arial" w:cs="Arial"/>
              <w:sz w:val="24"/>
              <w:szCs w:val="24"/>
              <w:lang w:eastAsia="en-US"/>
            </w:rPr>
            <w:fldChar w:fldCharType="separate"/>
          </w:r>
          <w:r w:rsidRPr="00DB5456">
            <w:rPr>
              <w:rFonts w:ascii="Arial" w:eastAsia="Calibri" w:hAnsi="Arial" w:cs="Arial"/>
              <w:noProof/>
              <w:sz w:val="24"/>
              <w:szCs w:val="24"/>
              <w:lang w:eastAsia="en-US"/>
            </w:rPr>
            <w:t xml:space="preserve"> (Chiavenato, 20011)</w:t>
          </w:r>
          <w:r w:rsidRPr="00DB5456">
            <w:rPr>
              <w:rFonts w:ascii="Arial" w:eastAsia="Calibri" w:hAnsi="Arial" w:cs="Arial"/>
              <w:sz w:val="24"/>
              <w:szCs w:val="24"/>
              <w:lang w:eastAsia="en-US"/>
            </w:rPr>
            <w:fldChar w:fldCharType="end"/>
          </w:r>
        </w:sdtContent>
      </w:sdt>
      <w:r>
        <w:rPr>
          <w:rFonts w:ascii="Arial" w:eastAsia="Calibri" w:hAnsi="Arial" w:cs="Arial"/>
          <w:sz w:val="24"/>
          <w:szCs w:val="24"/>
          <w:lang w:eastAsia="en-US"/>
        </w:rPr>
        <w:t>.</w:t>
      </w:r>
    </w:p>
    <w:p w:rsidR="00594E4A" w:rsidRDefault="00594E4A" w:rsidP="00594E4A">
      <w:pPr>
        <w:spacing w:after="0" w:line="360" w:lineRule="auto"/>
        <w:ind w:right="-234"/>
        <w:jc w:val="both"/>
        <w:rPr>
          <w:rFonts w:ascii="Arial" w:eastAsia="Calibri" w:hAnsi="Arial" w:cs="Arial"/>
          <w:sz w:val="24"/>
          <w:szCs w:val="24"/>
          <w:lang w:eastAsia="en-US"/>
        </w:rPr>
      </w:pP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Esta estrategia es aplicable cuando:</w:t>
      </w:r>
    </w:p>
    <w:p w:rsidR="00594E4A" w:rsidRPr="00DB5456" w:rsidRDefault="00594E4A" w:rsidP="00594E4A">
      <w:pPr>
        <w:numPr>
          <w:ilvl w:val="0"/>
          <w:numId w:val="36"/>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Existen nuevos canales de distribución que resultan confiables, baratos y de buena calidad.</w:t>
      </w:r>
    </w:p>
    <w:p w:rsidR="00594E4A" w:rsidRPr="00DB5456" w:rsidRDefault="00594E4A" w:rsidP="00594E4A">
      <w:pPr>
        <w:numPr>
          <w:ilvl w:val="0"/>
          <w:numId w:val="36"/>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La organización tiene mucho éxito en lo que hace.</w:t>
      </w:r>
    </w:p>
    <w:p w:rsidR="00594E4A" w:rsidRPr="00DB5456" w:rsidRDefault="00594E4A" w:rsidP="00594E4A">
      <w:pPr>
        <w:numPr>
          <w:ilvl w:val="0"/>
          <w:numId w:val="36"/>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Existen mercados nuevos que no han sido tocados o no están saturados.</w:t>
      </w:r>
    </w:p>
    <w:p w:rsidR="00594E4A" w:rsidRPr="00DB5456" w:rsidRDefault="00594E4A" w:rsidP="00594E4A">
      <w:pPr>
        <w:numPr>
          <w:ilvl w:val="0"/>
          <w:numId w:val="36"/>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La organización cuenta con los recursos humanos y el capital que necesita para administrar las operaciones expandidas.</w:t>
      </w:r>
    </w:p>
    <w:p w:rsidR="00594E4A" w:rsidRPr="00DB5456" w:rsidRDefault="00594E4A" w:rsidP="00594E4A">
      <w:pPr>
        <w:numPr>
          <w:ilvl w:val="0"/>
          <w:numId w:val="36"/>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La organización tiene capacidad excesiva de producción.</w:t>
      </w:r>
    </w:p>
    <w:p w:rsidR="00594E4A" w:rsidRDefault="00594E4A" w:rsidP="00594E4A">
      <w:pPr>
        <w:numPr>
          <w:ilvl w:val="0"/>
          <w:numId w:val="36"/>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 xml:space="preserve">La industria básica de la organización está adquiriendo un alcance global a gran velocidad. </w:t>
      </w:r>
    </w:p>
    <w:p w:rsidR="00594E4A" w:rsidRPr="00DB5456" w:rsidRDefault="00594E4A" w:rsidP="00594E4A">
      <w:pPr>
        <w:spacing w:after="0" w:line="360" w:lineRule="auto"/>
        <w:ind w:left="360" w:right="-234"/>
        <w:jc w:val="both"/>
        <w:rPr>
          <w:rFonts w:ascii="Arial" w:eastAsia="Calibri" w:hAnsi="Arial" w:cs="Arial"/>
          <w:sz w:val="24"/>
          <w:szCs w:val="24"/>
          <w:lang w:eastAsia="en-US"/>
        </w:rPr>
      </w:pPr>
    </w:p>
    <w:p w:rsidR="00594E4A" w:rsidRPr="00DB5456" w:rsidRDefault="00594E4A" w:rsidP="00594E4A">
      <w:p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 xml:space="preserve">Los Nuevos mercados en que se puede entrar son: </w:t>
      </w:r>
    </w:p>
    <w:p w:rsidR="00594E4A" w:rsidRPr="00DB5456" w:rsidRDefault="00594E4A" w:rsidP="00594E4A">
      <w:pPr>
        <w:numPr>
          <w:ilvl w:val="0"/>
          <w:numId w:val="37"/>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Nuevos mercados geográficos</w:t>
      </w:r>
    </w:p>
    <w:p w:rsidR="00594E4A" w:rsidRPr="00DB5456" w:rsidRDefault="00594E4A" w:rsidP="00594E4A">
      <w:pPr>
        <w:numPr>
          <w:ilvl w:val="0"/>
          <w:numId w:val="37"/>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Nuevas dimensiones del producto</w:t>
      </w:r>
    </w:p>
    <w:p w:rsidR="00594E4A" w:rsidRPr="00DB5456" w:rsidRDefault="00594E4A" w:rsidP="00594E4A">
      <w:pPr>
        <w:numPr>
          <w:ilvl w:val="0"/>
          <w:numId w:val="37"/>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Nuevos empaques del producto</w:t>
      </w:r>
    </w:p>
    <w:p w:rsidR="00594E4A" w:rsidRPr="00DB5456" w:rsidRDefault="00594E4A" w:rsidP="00594E4A">
      <w:pPr>
        <w:numPr>
          <w:ilvl w:val="0"/>
          <w:numId w:val="37"/>
        </w:numPr>
        <w:spacing w:after="0" w:line="360" w:lineRule="auto"/>
        <w:ind w:right="-234"/>
        <w:jc w:val="both"/>
        <w:rPr>
          <w:rFonts w:ascii="Arial" w:eastAsia="Calibri" w:hAnsi="Arial" w:cs="Arial"/>
          <w:sz w:val="24"/>
          <w:szCs w:val="24"/>
          <w:lang w:eastAsia="en-US"/>
        </w:rPr>
      </w:pPr>
      <w:r w:rsidRPr="00DB5456">
        <w:rPr>
          <w:rFonts w:ascii="Arial" w:eastAsia="Calibri" w:hAnsi="Arial" w:cs="Arial"/>
          <w:sz w:val="24"/>
          <w:szCs w:val="24"/>
          <w:lang w:eastAsia="en-US"/>
        </w:rPr>
        <w:t>Nuevos canales de distribución</w:t>
      </w:r>
    </w:p>
    <w:p w:rsidR="00594E4A" w:rsidRDefault="00594E4A" w:rsidP="00594E4A">
      <w:pPr>
        <w:spacing w:after="0" w:line="360" w:lineRule="auto"/>
        <w:ind w:right="-234"/>
        <w:jc w:val="both"/>
        <w:rPr>
          <w:rFonts w:ascii="Arial" w:eastAsia="Calibri" w:hAnsi="Arial" w:cs="Arial"/>
          <w:sz w:val="24"/>
          <w:szCs w:val="24"/>
          <w:lang w:eastAsia="en-US"/>
        </w:rPr>
      </w:pPr>
    </w:p>
    <w:p w:rsidR="00594E4A" w:rsidRPr="00DB5456" w:rsidRDefault="00594E4A" w:rsidP="00594E4A">
      <w:pPr>
        <w:spacing w:after="0" w:line="360" w:lineRule="auto"/>
        <w:ind w:right="-234" w:firstLine="708"/>
        <w:jc w:val="both"/>
        <w:rPr>
          <w:rFonts w:ascii="Arial" w:eastAsia="Calibri" w:hAnsi="Arial" w:cs="Arial"/>
          <w:sz w:val="24"/>
          <w:szCs w:val="24"/>
          <w:lang w:eastAsia="en-US"/>
        </w:rPr>
      </w:pPr>
      <w:r w:rsidRPr="00DB5456">
        <w:rPr>
          <w:rFonts w:ascii="Arial" w:eastAsia="Calibri" w:hAnsi="Arial" w:cs="Arial"/>
          <w:sz w:val="24"/>
          <w:szCs w:val="24"/>
          <w:lang w:eastAsia="en-US"/>
        </w:rPr>
        <w:t>Ejemplos claros de cómo se han ido desarrollando los mercados de grandes empresas multinacionales son el desarrollo de telefonías celulares, que poco a poco han ido insertando nuevas necesidades en sus compradores.</w:t>
      </w:r>
    </w:p>
    <w:p w:rsidR="00594E4A" w:rsidRPr="00DB5456" w:rsidRDefault="00594E4A" w:rsidP="00594E4A">
      <w:pPr>
        <w:spacing w:after="0" w:line="360" w:lineRule="auto"/>
        <w:ind w:right="-234"/>
        <w:jc w:val="both"/>
        <w:rPr>
          <w:rFonts w:ascii="Arial" w:eastAsia="Calibri" w:hAnsi="Arial" w:cs="Arial"/>
          <w:sz w:val="24"/>
          <w:szCs w:val="24"/>
          <w:lang w:eastAsia="en-US"/>
        </w:rPr>
      </w:pPr>
    </w:p>
    <w:p w:rsidR="00594E4A" w:rsidRPr="00DB5456" w:rsidRDefault="00594E4A" w:rsidP="00594E4A">
      <w:pPr>
        <w:spacing w:after="0" w:line="360" w:lineRule="auto"/>
        <w:ind w:right="-234"/>
        <w:jc w:val="both"/>
        <w:rPr>
          <w:rFonts w:ascii="Arial" w:eastAsia="Calibri" w:hAnsi="Arial" w:cs="Arial"/>
          <w:sz w:val="24"/>
          <w:szCs w:val="24"/>
          <w:lang w:eastAsia="en-US"/>
        </w:rPr>
      </w:pPr>
      <w:r>
        <w:rPr>
          <w:rFonts w:ascii="Arial" w:eastAsia="Calibri" w:hAnsi="Arial" w:cs="Arial"/>
          <w:sz w:val="24"/>
          <w:szCs w:val="24"/>
          <w:lang w:eastAsia="en-US"/>
        </w:rPr>
        <w:tab/>
        <w:t>A continuación se muestra un</w:t>
      </w:r>
      <w:r w:rsidRPr="00DB5456">
        <w:rPr>
          <w:rFonts w:ascii="Arial" w:eastAsia="Calibri" w:hAnsi="Arial" w:cs="Arial"/>
          <w:sz w:val="24"/>
          <w:szCs w:val="24"/>
          <w:lang w:eastAsia="en-US"/>
        </w:rPr>
        <w:t xml:space="preserve"> </w:t>
      </w:r>
      <w:r>
        <w:rPr>
          <w:rFonts w:ascii="Arial" w:eastAsia="Calibri" w:hAnsi="Arial" w:cs="Arial"/>
          <w:sz w:val="24"/>
          <w:szCs w:val="24"/>
          <w:lang w:eastAsia="en-US"/>
        </w:rPr>
        <w:t>esquema</w:t>
      </w:r>
      <w:r w:rsidRPr="00DB5456">
        <w:rPr>
          <w:rFonts w:ascii="Arial" w:eastAsia="Calibri" w:hAnsi="Arial" w:cs="Arial"/>
          <w:sz w:val="24"/>
          <w:szCs w:val="24"/>
          <w:lang w:eastAsia="en-US"/>
        </w:rPr>
        <w:t xml:space="preserve"> que </w:t>
      </w:r>
      <w:r>
        <w:rPr>
          <w:rFonts w:ascii="Arial" w:eastAsia="Calibri" w:hAnsi="Arial" w:cs="Arial"/>
          <w:sz w:val="24"/>
          <w:szCs w:val="24"/>
          <w:lang w:eastAsia="en-US"/>
        </w:rPr>
        <w:t>determina</w:t>
      </w:r>
      <w:r w:rsidRPr="00DB5456">
        <w:rPr>
          <w:rFonts w:ascii="Arial" w:eastAsia="Calibri" w:hAnsi="Arial" w:cs="Arial"/>
          <w:sz w:val="24"/>
          <w:szCs w:val="24"/>
          <w:lang w:eastAsia="en-US"/>
        </w:rPr>
        <w:t xml:space="preserve"> el alcance del mercado de cada compañía en el año 201</w:t>
      </w:r>
      <w:r>
        <w:rPr>
          <w:rFonts w:ascii="Arial" w:eastAsia="Calibri" w:hAnsi="Arial" w:cs="Arial"/>
          <w:sz w:val="24"/>
          <w:szCs w:val="24"/>
          <w:lang w:eastAsia="en-US"/>
        </w:rPr>
        <w:t>4</w:t>
      </w:r>
      <w:r w:rsidRPr="00DB5456">
        <w:rPr>
          <w:rFonts w:ascii="Arial" w:eastAsia="Calibri" w:hAnsi="Arial" w:cs="Arial"/>
          <w:sz w:val="24"/>
          <w:szCs w:val="24"/>
          <w:lang w:eastAsia="en-US"/>
        </w:rPr>
        <w:t xml:space="preserve"> y el desarrollo impresionante que tuvo en un año.</w:t>
      </w:r>
    </w:p>
    <w:p w:rsidR="00594E4A" w:rsidRPr="001648BB" w:rsidRDefault="00594E4A" w:rsidP="00594E4A">
      <w:pPr>
        <w:spacing w:after="0" w:line="259" w:lineRule="auto"/>
        <w:rPr>
          <w:rFonts w:ascii="Arial" w:eastAsia="Calibri" w:hAnsi="Arial" w:cs="Arial"/>
          <w:sz w:val="24"/>
          <w:szCs w:val="24"/>
          <w:lang w:eastAsia="en-US"/>
        </w:rPr>
      </w:pPr>
      <w:r w:rsidRPr="001648BB">
        <w:rPr>
          <w:rFonts w:ascii="Arial" w:eastAsia="Calibri" w:hAnsi="Arial" w:cs="Arial"/>
          <w:noProof/>
          <w:sz w:val="24"/>
          <w:szCs w:val="24"/>
        </w:rPr>
        <w:lastRenderedPageBreak/>
        <w:drawing>
          <wp:inline distT="0" distB="0" distL="0" distR="0" wp14:anchorId="15D351CB" wp14:editId="66F5895F">
            <wp:extent cx="5581650" cy="4248029"/>
            <wp:effectExtent l="0" t="0" r="0" b="0"/>
            <wp:docPr id="546" name="Imagen 1" descr="http://1.bp.blogspot.com/-hurIRULFU6g/Tt9mk3YMkYI/AAAAAAACG-s/NRXiItnSiO8/s1600/g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bp.blogspot.com/-hurIRULFU6g/Tt9mk3YMkYI/AAAAAAACG-s/NRXiItnSiO8/s1600/g_1.png"/>
                    <pic:cNvPicPr>
                      <a:picLocks noChangeAspect="1" noChangeArrowheads="1"/>
                    </pic:cNvPicPr>
                  </pic:nvPicPr>
                  <pic:blipFill>
                    <a:blip r:embed="rId217" cstate="print"/>
                    <a:srcRect/>
                    <a:stretch>
                      <a:fillRect/>
                    </a:stretch>
                  </pic:blipFill>
                  <pic:spPr bwMode="auto">
                    <a:xfrm>
                      <a:off x="0" y="0"/>
                      <a:ext cx="5601912" cy="4263450"/>
                    </a:xfrm>
                    <a:prstGeom prst="rect">
                      <a:avLst/>
                    </a:prstGeom>
                    <a:noFill/>
                    <a:ln w="9525">
                      <a:noFill/>
                      <a:miter lim="800000"/>
                      <a:headEnd/>
                      <a:tailEnd/>
                    </a:ln>
                  </pic:spPr>
                </pic:pic>
              </a:graphicData>
            </a:graphic>
          </wp:inline>
        </w:drawing>
      </w:r>
    </w:p>
    <w:p w:rsidR="00594E4A" w:rsidRDefault="00594E4A" w:rsidP="00594E4A">
      <w:pPr>
        <w:spacing w:after="160" w:line="259" w:lineRule="auto"/>
        <w:rPr>
          <w:rFonts w:ascii="Arial" w:eastAsia="Calibri" w:hAnsi="Arial" w:cs="Arial"/>
          <w:b/>
          <w:bCs/>
          <w:sz w:val="20"/>
          <w:szCs w:val="20"/>
          <w:lang w:eastAsia="en-US"/>
        </w:rPr>
      </w:pPr>
      <w:r>
        <w:rPr>
          <w:rFonts w:ascii="Arial" w:eastAsiaTheme="minorHAnsi" w:hAnsi="Arial" w:cs="Arial"/>
          <w:noProof/>
          <w:sz w:val="24"/>
          <w:szCs w:val="24"/>
        </w:rPr>
        <mc:AlternateContent>
          <mc:Choice Requires="wps">
            <w:drawing>
              <wp:anchor distT="45720" distB="45720" distL="114300" distR="114300" simplePos="0" relativeHeight="251771904" behindDoc="1" locked="0" layoutInCell="1" allowOverlap="1" wp14:anchorId="2FA9877A" wp14:editId="15BF309C">
                <wp:simplePos x="0" y="0"/>
                <wp:positionH relativeFrom="column">
                  <wp:posOffset>510540</wp:posOffset>
                </wp:positionH>
                <wp:positionV relativeFrom="paragraph">
                  <wp:posOffset>73660</wp:posOffset>
                </wp:positionV>
                <wp:extent cx="4648200" cy="666750"/>
                <wp:effectExtent l="0" t="0" r="0" b="0"/>
                <wp:wrapNone/>
                <wp:docPr id="8607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8200" cy="666750"/>
                        </a:xfrm>
                        <a:prstGeom prst="rect">
                          <a:avLst/>
                        </a:prstGeom>
                        <a:solidFill>
                          <a:srgbClr val="FFFFFF"/>
                        </a:solidFill>
                        <a:ln w="9525">
                          <a:noFill/>
                          <a:miter lim="800000"/>
                          <a:headEnd/>
                          <a:tailEnd/>
                        </a:ln>
                      </wps:spPr>
                      <wps:txbx>
                        <w:txbxContent>
                          <w:p w:rsidR="00594E4A" w:rsidRPr="000569AA" w:rsidRDefault="00594E4A" w:rsidP="00594E4A">
                            <w:pPr>
                              <w:jc w:val="center"/>
                              <w:rPr>
                                <w:rFonts w:ascii="Arial" w:hAnsi="Arial" w:cs="Arial"/>
                                <w:b/>
                                <w:sz w:val="16"/>
                                <w:szCs w:val="16"/>
                              </w:rPr>
                            </w:pPr>
                            <w:r w:rsidRPr="000569AA">
                              <w:rPr>
                                <w:rFonts w:ascii="Arial" w:hAnsi="Arial" w:cs="Arial"/>
                                <w:b/>
                                <w:sz w:val="16"/>
                                <w:szCs w:val="16"/>
                              </w:rPr>
                              <w:t xml:space="preserve">Figura 2.9 </w:t>
                            </w:r>
                            <w:r w:rsidRPr="000569AA">
                              <w:rPr>
                                <w:rFonts w:ascii="Arial" w:eastAsia="Calibri" w:hAnsi="Arial" w:cs="Arial"/>
                                <w:sz w:val="16"/>
                                <w:szCs w:val="16"/>
                                <w:lang w:eastAsia="en-US"/>
                              </w:rPr>
                              <w:t>alcance del mercado de cada compañía en el año 2010</w:t>
                            </w:r>
                          </w:p>
                          <w:p w:rsidR="00594E4A" w:rsidRPr="000569AA" w:rsidRDefault="00594E4A" w:rsidP="00594E4A">
                            <w:pPr>
                              <w:spacing w:after="160" w:line="259" w:lineRule="auto"/>
                              <w:rPr>
                                <w:rFonts w:ascii="Arial" w:eastAsia="Calibri" w:hAnsi="Arial" w:cs="Arial"/>
                                <w:bCs/>
                                <w:sz w:val="16"/>
                                <w:szCs w:val="16"/>
                                <w:lang w:eastAsia="en-US"/>
                              </w:rPr>
                            </w:pPr>
                            <w:r w:rsidRPr="000569AA">
                              <w:rPr>
                                <w:rFonts w:ascii="Arial" w:hAnsi="Arial" w:cs="Arial"/>
                                <w:b/>
                                <w:sz w:val="16"/>
                                <w:szCs w:val="16"/>
                              </w:rPr>
                              <w:t xml:space="preserve">Fuente: </w:t>
                            </w:r>
                            <w:r w:rsidRPr="000569AA">
                              <w:rPr>
                                <w:rFonts w:ascii="Arial" w:eastAsia="Calibri" w:hAnsi="Arial" w:cs="Arial"/>
                                <w:bCs/>
                                <w:sz w:val="16"/>
                                <w:szCs w:val="16"/>
                                <w:lang w:eastAsia="en-US"/>
                              </w:rPr>
                              <w:t>http://caraballomaestre.blogspot.mx/2011/12/reflexiones-sobre-el-desarrollo-de.html</w:t>
                            </w:r>
                          </w:p>
                          <w:p w:rsidR="00594E4A" w:rsidRPr="000569AA"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imes New Roman" w:hAnsi="Arial" w:cs="Arial"/>
                                <w:b/>
                                <w:color w:val="000000" w:themeColor="text1"/>
                                <w:sz w:val="16"/>
                                <w:szCs w:val="16"/>
                              </w:rPr>
                            </w:pPr>
                          </w:p>
                          <w:p w:rsidR="00594E4A" w:rsidRPr="000569AA"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5" type="#_x0000_t202" style="position:absolute;margin-left:40.2pt;margin-top:5.8pt;width:366pt;height:52.5pt;z-index:-251544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" stroked="f">
                <v:textbox>
                  <w:txbxContent>
                    <w:p w:rsidR="00594E4A" w:rsidRPr="000569AA" w:rsidRDefault="00594E4A" w:rsidP="00594E4A">
                      <w:pPr>
                        <w:jc w:val="center"/>
                        <w:rPr>
                          <w:rFonts w:ascii="Arial" w:hAnsi="Arial" w:cs="Arial"/>
                          <w:b/>
                          <w:sz w:val="16"/>
                          <w:szCs w:val="16"/>
                        </w:rPr>
                      </w:pPr>
                      <w:r w:rsidRPr="000569AA">
                        <w:rPr>
                          <w:rFonts w:ascii="Arial" w:hAnsi="Arial" w:cs="Arial"/>
                          <w:b/>
                          <w:sz w:val="16"/>
                          <w:szCs w:val="16"/>
                        </w:rPr>
                        <w:t xml:space="preserve">Figura 2.9 </w:t>
                      </w:r>
                      <w:r w:rsidRPr="000569AA">
                        <w:rPr>
                          <w:rFonts w:ascii="Arial" w:eastAsia="Calibri" w:hAnsi="Arial" w:cs="Arial"/>
                          <w:sz w:val="16"/>
                          <w:szCs w:val="16"/>
                          <w:lang w:eastAsia="en-US"/>
                        </w:rPr>
                        <w:t>alcance del mercado de cada compañía en el año 2010</w:t>
                      </w:r>
                    </w:p>
                    <w:p w:rsidR="00594E4A" w:rsidRPr="000569AA" w:rsidRDefault="00594E4A" w:rsidP="00594E4A">
                      <w:pPr>
                        <w:spacing w:after="160" w:line="259" w:lineRule="auto"/>
                        <w:rPr>
                          <w:rFonts w:ascii="Arial" w:eastAsia="Calibri" w:hAnsi="Arial" w:cs="Arial"/>
                          <w:bCs/>
                          <w:sz w:val="16"/>
                          <w:szCs w:val="16"/>
                          <w:lang w:eastAsia="en-US"/>
                        </w:rPr>
                      </w:pPr>
                      <w:r w:rsidRPr="000569AA">
                        <w:rPr>
                          <w:rFonts w:ascii="Arial" w:hAnsi="Arial" w:cs="Arial"/>
                          <w:b/>
                          <w:sz w:val="16"/>
                          <w:szCs w:val="16"/>
                        </w:rPr>
                        <w:t xml:space="preserve">Fuente: </w:t>
                      </w:r>
                      <w:r w:rsidRPr="000569AA">
                        <w:rPr>
                          <w:rFonts w:ascii="Arial" w:eastAsia="Calibri" w:hAnsi="Arial" w:cs="Arial"/>
                          <w:bCs/>
                          <w:sz w:val="16"/>
                          <w:szCs w:val="16"/>
                          <w:lang w:eastAsia="en-US"/>
                        </w:rPr>
                        <w:t>http://caraballomaestre.blogspot.mx/2011/12/reflexiones-sobre-el-desarrollo-de.html</w:t>
                      </w:r>
                    </w:p>
                    <w:p w:rsidR="00594E4A" w:rsidRPr="000569AA"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0569AA" w:rsidRDefault="00594E4A" w:rsidP="00594E4A">
                      <w:pPr>
                        <w:spacing w:line="360" w:lineRule="auto"/>
                        <w:jc w:val="center"/>
                        <w:rPr>
                          <w:rFonts w:ascii="Arial" w:eastAsia="Times New Roman" w:hAnsi="Arial" w:cs="Arial"/>
                          <w:b/>
                          <w:color w:val="000000" w:themeColor="text1"/>
                          <w:sz w:val="16"/>
                          <w:szCs w:val="16"/>
                        </w:rPr>
                      </w:pPr>
                    </w:p>
                    <w:p w:rsidR="00594E4A" w:rsidRPr="000569AA"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160" w:line="259" w:lineRule="auto"/>
        <w:rPr>
          <w:rFonts w:ascii="Arial" w:eastAsia="Calibri" w:hAnsi="Arial" w:cs="Arial"/>
          <w:b/>
          <w:bCs/>
          <w:sz w:val="20"/>
          <w:szCs w:val="20"/>
          <w:lang w:eastAsia="en-US"/>
        </w:rPr>
      </w:pPr>
    </w:p>
    <w:p w:rsidR="00594E4A" w:rsidRDefault="00594E4A" w:rsidP="00594E4A">
      <w:pPr>
        <w:spacing w:after="160" w:line="259" w:lineRule="auto"/>
        <w:rPr>
          <w:rFonts w:ascii="Arial" w:eastAsia="Calibri" w:hAnsi="Arial" w:cs="Arial"/>
          <w:b/>
          <w:bCs/>
          <w:sz w:val="20"/>
          <w:szCs w:val="20"/>
          <w:lang w:eastAsia="en-US"/>
        </w:rPr>
      </w:pPr>
    </w:p>
    <w:p w:rsidR="00594E4A" w:rsidRDefault="00594E4A" w:rsidP="00594E4A">
      <w:pPr>
        <w:spacing w:after="160" w:line="259" w:lineRule="auto"/>
        <w:rPr>
          <w:rFonts w:ascii="Arial" w:eastAsia="Calibri" w:hAnsi="Arial" w:cs="Arial"/>
          <w:b/>
          <w:bCs/>
          <w:sz w:val="20"/>
          <w:szCs w:val="20"/>
          <w:lang w:eastAsia="en-US"/>
        </w:rPr>
      </w:pPr>
    </w:p>
    <w:p w:rsidR="00594E4A" w:rsidRPr="001648BB" w:rsidRDefault="00594E4A" w:rsidP="00594E4A">
      <w:pPr>
        <w:spacing w:after="0" w:line="360" w:lineRule="auto"/>
        <w:ind w:right="-234"/>
        <w:jc w:val="both"/>
        <w:rPr>
          <w:rFonts w:ascii="Arial" w:eastAsia="Calibri" w:hAnsi="Arial" w:cs="Arial"/>
          <w:sz w:val="24"/>
          <w:szCs w:val="24"/>
          <w:lang w:eastAsia="en-US"/>
        </w:rPr>
      </w:pPr>
      <w:r w:rsidRPr="001648BB">
        <w:rPr>
          <w:rFonts w:ascii="Arial" w:eastAsia="Calibri" w:hAnsi="Arial" w:cs="Arial"/>
          <w:sz w:val="24"/>
          <w:szCs w:val="24"/>
          <w:lang w:eastAsia="en-US"/>
        </w:rPr>
        <w:tab/>
        <w:t>Otro ejemplo que se pude encontrar es a nivel internacional y la forma en que poco a poco los países van desarrollando nuevos mercados, entrando a este mundo globalizado y lleno de competencia.</w:t>
      </w:r>
    </w:p>
    <w:p w:rsidR="00594E4A" w:rsidRPr="001648BB" w:rsidRDefault="00594E4A" w:rsidP="00594E4A">
      <w:pPr>
        <w:spacing w:after="0" w:line="360" w:lineRule="auto"/>
        <w:ind w:right="-234"/>
        <w:jc w:val="both"/>
        <w:rPr>
          <w:rFonts w:ascii="Arial" w:eastAsia="Calibri" w:hAnsi="Arial" w:cs="Arial"/>
          <w:sz w:val="24"/>
          <w:szCs w:val="24"/>
          <w:lang w:eastAsia="en-US"/>
        </w:rPr>
      </w:pPr>
    </w:p>
    <w:p w:rsidR="00594E4A" w:rsidRPr="001648BB" w:rsidRDefault="00594E4A" w:rsidP="00594E4A">
      <w:pPr>
        <w:spacing w:after="0" w:line="360" w:lineRule="auto"/>
        <w:ind w:right="-234" w:firstLine="708"/>
        <w:jc w:val="both"/>
        <w:rPr>
          <w:rFonts w:ascii="Arial" w:eastAsia="Calibri" w:hAnsi="Arial" w:cs="Arial"/>
          <w:sz w:val="24"/>
          <w:szCs w:val="24"/>
          <w:lang w:eastAsia="en-US"/>
        </w:rPr>
      </w:pPr>
      <w:r w:rsidRPr="001648BB">
        <w:rPr>
          <w:rFonts w:ascii="Arial" w:eastAsia="Calibri" w:hAnsi="Arial" w:cs="Arial"/>
          <w:sz w:val="24"/>
          <w:szCs w:val="24"/>
          <w:lang w:eastAsia="en-US"/>
        </w:rPr>
        <w:t xml:space="preserve">En la siguiente grafica </w:t>
      </w:r>
      <w:r>
        <w:rPr>
          <w:rFonts w:ascii="Arial" w:eastAsia="Calibri" w:hAnsi="Arial" w:cs="Arial"/>
          <w:sz w:val="24"/>
          <w:szCs w:val="24"/>
          <w:lang w:eastAsia="en-US"/>
        </w:rPr>
        <w:t xml:space="preserve">(figura) </w:t>
      </w:r>
      <w:r w:rsidRPr="001648BB">
        <w:rPr>
          <w:rFonts w:ascii="Arial" w:eastAsia="Calibri" w:hAnsi="Arial" w:cs="Arial"/>
          <w:sz w:val="24"/>
          <w:szCs w:val="24"/>
          <w:lang w:eastAsia="en-US"/>
        </w:rPr>
        <w:t xml:space="preserve">se muestra el índice del desarrollo de los mercados internacionales de varios países y se pude observar la proyección que se espera tener en el 2016 de cada uno de estos. </w:t>
      </w:r>
    </w:p>
    <w:p w:rsidR="00594E4A" w:rsidRPr="001648BB" w:rsidRDefault="00594E4A" w:rsidP="00594E4A">
      <w:pPr>
        <w:spacing w:after="0" w:line="259" w:lineRule="auto"/>
        <w:rPr>
          <w:rFonts w:ascii="Arial" w:eastAsia="Calibri" w:hAnsi="Arial" w:cs="Arial"/>
          <w:sz w:val="24"/>
          <w:szCs w:val="24"/>
          <w:lang w:eastAsia="en-US"/>
        </w:rPr>
      </w:pPr>
      <w:r>
        <w:rPr>
          <w:rFonts w:ascii="Arial" w:eastAsiaTheme="minorHAnsi" w:hAnsi="Arial" w:cs="Arial"/>
          <w:noProof/>
          <w:sz w:val="24"/>
          <w:szCs w:val="24"/>
        </w:rPr>
        <w:lastRenderedPageBreak/>
        <mc:AlternateContent>
          <mc:Choice Requires="wps">
            <w:drawing>
              <wp:anchor distT="45720" distB="45720" distL="114300" distR="114300" simplePos="0" relativeHeight="251772928" behindDoc="1" locked="0" layoutInCell="1" allowOverlap="1" wp14:anchorId="3556B3BE" wp14:editId="5A3A4841">
                <wp:simplePos x="0" y="0"/>
                <wp:positionH relativeFrom="column">
                  <wp:posOffset>253365</wp:posOffset>
                </wp:positionH>
                <wp:positionV relativeFrom="paragraph">
                  <wp:posOffset>4486910</wp:posOffset>
                </wp:positionV>
                <wp:extent cx="5867400" cy="666750"/>
                <wp:effectExtent l="0" t="0" r="0" b="0"/>
                <wp:wrapNone/>
                <wp:docPr id="86078"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0" cy="666750"/>
                        </a:xfrm>
                        <a:prstGeom prst="rect">
                          <a:avLst/>
                        </a:prstGeom>
                        <a:solidFill>
                          <a:srgbClr val="FFFFFF"/>
                        </a:solidFill>
                        <a:ln w="9525">
                          <a:noFill/>
                          <a:miter lim="800000"/>
                          <a:headEnd/>
                          <a:tailEnd/>
                        </a:ln>
                      </wps:spPr>
                      <wps:txbx>
                        <w:txbxContent>
                          <w:p w:rsidR="00594E4A" w:rsidRPr="000569AA" w:rsidRDefault="00594E4A" w:rsidP="00594E4A">
                            <w:pPr>
                              <w:jc w:val="center"/>
                              <w:rPr>
                                <w:rFonts w:ascii="Arial" w:hAnsi="Arial" w:cs="Arial"/>
                                <w:b/>
                                <w:sz w:val="16"/>
                                <w:szCs w:val="16"/>
                              </w:rPr>
                            </w:pPr>
                            <w:r w:rsidRPr="000569AA">
                              <w:rPr>
                                <w:rFonts w:ascii="Arial" w:hAnsi="Arial" w:cs="Arial"/>
                                <w:b/>
                                <w:sz w:val="16"/>
                                <w:szCs w:val="16"/>
                              </w:rPr>
                              <w:t xml:space="preserve">Figura 2.10 </w:t>
                            </w:r>
                            <w:r w:rsidRPr="000569AA">
                              <w:rPr>
                                <w:rFonts w:ascii="Arial" w:eastAsia="Calibri" w:hAnsi="Arial" w:cs="Arial"/>
                                <w:sz w:val="16"/>
                                <w:szCs w:val="16"/>
                                <w:lang w:eastAsia="en-US"/>
                              </w:rPr>
                              <w:t>índice del desarrollo de los mercados internacionales</w:t>
                            </w:r>
                          </w:p>
                          <w:p w:rsidR="00594E4A" w:rsidRPr="000569AA" w:rsidRDefault="00594E4A" w:rsidP="00594E4A">
                            <w:pPr>
                              <w:spacing w:after="0" w:line="259" w:lineRule="auto"/>
                              <w:jc w:val="center"/>
                              <w:rPr>
                                <w:rFonts w:ascii="Arial" w:eastAsia="Calibri" w:hAnsi="Arial" w:cs="Arial"/>
                                <w:b/>
                                <w:sz w:val="16"/>
                                <w:szCs w:val="16"/>
                                <w:lang w:eastAsia="en-US"/>
                              </w:rPr>
                            </w:pPr>
                            <w:r w:rsidRPr="000569AA">
                              <w:rPr>
                                <w:rFonts w:ascii="Arial" w:hAnsi="Arial" w:cs="Arial"/>
                                <w:b/>
                                <w:sz w:val="16"/>
                                <w:szCs w:val="16"/>
                              </w:rPr>
                              <w:t xml:space="preserve">Fuente: </w:t>
                            </w:r>
                            <w:r w:rsidRPr="000569AA">
                              <w:rPr>
                                <w:rFonts w:ascii="Arial" w:eastAsia="Calibri" w:hAnsi="Arial" w:cs="Arial"/>
                                <w:b/>
                                <w:sz w:val="16"/>
                                <w:szCs w:val="16"/>
                                <w:lang w:eastAsia="en-US"/>
                              </w:rPr>
                              <w:t>http://www.trans.eu/es/novedades/son-las-bolsas-de-transporte-el-futuro-del-sector-tsl</w:t>
                            </w:r>
                          </w:p>
                          <w:p w:rsidR="00594E4A" w:rsidRPr="000569AA" w:rsidRDefault="00594E4A" w:rsidP="00594E4A">
                            <w:pPr>
                              <w:spacing w:after="160" w:line="259" w:lineRule="auto"/>
                              <w:rPr>
                                <w:rFonts w:ascii="Arial" w:eastAsiaTheme="minorHAnsi" w:hAnsi="Arial" w:cs="Arial"/>
                                <w:b/>
                                <w:color w:val="000000" w:themeColor="text1"/>
                                <w:sz w:val="16"/>
                                <w:szCs w:val="16"/>
                                <w:lang w:val="es-ES" w:eastAsia="en-US"/>
                              </w:rPr>
                            </w:pPr>
                          </w:p>
                          <w:p w:rsidR="00594E4A" w:rsidRPr="002036A9"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2036A9"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2036A9" w:rsidRDefault="00594E4A" w:rsidP="00594E4A">
                            <w:pPr>
                              <w:spacing w:line="360" w:lineRule="auto"/>
                              <w:jc w:val="center"/>
                              <w:rPr>
                                <w:rFonts w:ascii="Arial" w:eastAsia="Times New Roman" w:hAnsi="Arial" w:cs="Arial"/>
                                <w:b/>
                                <w:color w:val="000000" w:themeColor="text1"/>
                                <w:sz w:val="16"/>
                                <w:szCs w:val="16"/>
                              </w:rPr>
                            </w:pPr>
                          </w:p>
                          <w:p w:rsidR="00594E4A" w:rsidRPr="002036A9"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6" type="#_x0000_t202" style="position:absolute;margin-left:19.95pt;margin-top:353.3pt;width:462pt;height:52.5pt;z-index:-251543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" stroked="f">
                <v:textbox>
                  <w:txbxContent>
                    <w:p w:rsidR="00594E4A" w:rsidRPr="000569AA" w:rsidRDefault="00594E4A" w:rsidP="00594E4A">
                      <w:pPr>
                        <w:jc w:val="center"/>
                        <w:rPr>
                          <w:rFonts w:ascii="Arial" w:hAnsi="Arial" w:cs="Arial"/>
                          <w:b/>
                          <w:sz w:val="16"/>
                          <w:szCs w:val="16"/>
                        </w:rPr>
                      </w:pPr>
                      <w:r w:rsidRPr="000569AA">
                        <w:rPr>
                          <w:rFonts w:ascii="Arial" w:hAnsi="Arial" w:cs="Arial"/>
                          <w:b/>
                          <w:sz w:val="16"/>
                          <w:szCs w:val="16"/>
                        </w:rPr>
                        <w:t xml:space="preserve">Figura 2.10 </w:t>
                      </w:r>
                      <w:r w:rsidRPr="000569AA">
                        <w:rPr>
                          <w:rFonts w:ascii="Arial" w:eastAsia="Calibri" w:hAnsi="Arial" w:cs="Arial"/>
                          <w:sz w:val="16"/>
                          <w:szCs w:val="16"/>
                          <w:lang w:eastAsia="en-US"/>
                        </w:rPr>
                        <w:t>índice del desarrollo de los mercados internacionales</w:t>
                      </w:r>
                    </w:p>
                    <w:p w:rsidR="00594E4A" w:rsidRPr="000569AA" w:rsidRDefault="00594E4A" w:rsidP="00594E4A">
                      <w:pPr>
                        <w:spacing w:after="0" w:line="259" w:lineRule="auto"/>
                        <w:jc w:val="center"/>
                        <w:rPr>
                          <w:rFonts w:ascii="Arial" w:eastAsia="Calibri" w:hAnsi="Arial" w:cs="Arial"/>
                          <w:b/>
                          <w:sz w:val="16"/>
                          <w:szCs w:val="16"/>
                          <w:lang w:eastAsia="en-US"/>
                        </w:rPr>
                      </w:pPr>
                      <w:r w:rsidRPr="000569AA">
                        <w:rPr>
                          <w:rFonts w:ascii="Arial" w:hAnsi="Arial" w:cs="Arial"/>
                          <w:b/>
                          <w:sz w:val="16"/>
                          <w:szCs w:val="16"/>
                        </w:rPr>
                        <w:t xml:space="preserve">Fuente: </w:t>
                      </w:r>
                      <w:r w:rsidRPr="000569AA">
                        <w:rPr>
                          <w:rFonts w:ascii="Arial" w:eastAsia="Calibri" w:hAnsi="Arial" w:cs="Arial"/>
                          <w:b/>
                          <w:sz w:val="16"/>
                          <w:szCs w:val="16"/>
                          <w:lang w:eastAsia="en-US"/>
                        </w:rPr>
                        <w:t>http://www.trans.eu/es/novedades/son-las-bolsas-de-transporte-el-futuro-del-sector-tsl</w:t>
                      </w:r>
                    </w:p>
                    <w:p w:rsidR="00594E4A" w:rsidRPr="000569AA" w:rsidRDefault="00594E4A" w:rsidP="00594E4A">
                      <w:pPr>
                        <w:spacing w:after="160" w:line="259" w:lineRule="auto"/>
                        <w:rPr>
                          <w:rFonts w:ascii="Arial" w:eastAsiaTheme="minorHAnsi" w:hAnsi="Arial" w:cs="Arial"/>
                          <w:b/>
                          <w:color w:val="000000" w:themeColor="text1"/>
                          <w:sz w:val="16"/>
                          <w:szCs w:val="16"/>
                          <w:lang w:val="es-ES" w:eastAsia="en-US"/>
                        </w:rPr>
                      </w:pPr>
                    </w:p>
                    <w:p w:rsidR="00594E4A" w:rsidRPr="002036A9"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2036A9"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2036A9" w:rsidRDefault="00594E4A" w:rsidP="00594E4A">
                      <w:pPr>
                        <w:spacing w:line="360" w:lineRule="auto"/>
                        <w:jc w:val="center"/>
                        <w:rPr>
                          <w:rFonts w:ascii="Arial" w:eastAsia="Times New Roman" w:hAnsi="Arial" w:cs="Arial"/>
                          <w:b/>
                          <w:color w:val="000000" w:themeColor="text1"/>
                          <w:sz w:val="16"/>
                          <w:szCs w:val="16"/>
                        </w:rPr>
                      </w:pPr>
                    </w:p>
                    <w:p w:rsidR="00594E4A" w:rsidRPr="002036A9" w:rsidRDefault="00594E4A" w:rsidP="00594E4A">
                      <w:pPr>
                        <w:spacing w:line="360" w:lineRule="auto"/>
                        <w:ind w:firstLine="708"/>
                        <w:jc w:val="center"/>
                        <w:rPr>
                          <w:rFonts w:ascii="Arial" w:hAnsi="Arial" w:cs="Arial"/>
                          <w:b/>
                          <w:sz w:val="16"/>
                          <w:szCs w:val="16"/>
                        </w:rPr>
                      </w:pPr>
                    </w:p>
                  </w:txbxContent>
                </v:textbox>
              </v:shape>
            </w:pict>
          </mc:Fallback>
        </mc:AlternateContent>
      </w:r>
      <w:r w:rsidRPr="001648BB">
        <w:rPr>
          <w:rFonts w:ascii="Arial" w:eastAsia="Calibri" w:hAnsi="Arial" w:cs="Arial"/>
          <w:noProof/>
          <w:sz w:val="24"/>
          <w:szCs w:val="24"/>
        </w:rPr>
        <w:drawing>
          <wp:inline distT="0" distB="0" distL="0" distR="0" wp14:anchorId="08F2C35A" wp14:editId="643D1016">
            <wp:extent cx="5924550" cy="4539564"/>
            <wp:effectExtent l="0" t="0" r="0" b="0"/>
            <wp:docPr id="547" name="Imagen 547" descr="http://www.trans.eu/es/wp-content/uploads/2014/05/Desarrollo_de_mercados_internacionales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trans.eu/es/wp-content/uploads/2014/05/Desarrollo_de_mercados_internacionales_2.jpg"/>
                    <pic:cNvPicPr>
                      <a:picLocks noChangeAspect="1" noChangeArrowheads="1"/>
                    </pic:cNvPicPr>
                  </pic:nvPicPr>
                  <pic:blipFill>
                    <a:blip r:embed="rId218" cstate="print"/>
                    <a:srcRect/>
                    <a:stretch>
                      <a:fillRect/>
                    </a:stretch>
                  </pic:blipFill>
                  <pic:spPr bwMode="auto">
                    <a:xfrm>
                      <a:off x="0" y="0"/>
                      <a:ext cx="5951024" cy="4559849"/>
                    </a:xfrm>
                    <a:prstGeom prst="rect">
                      <a:avLst/>
                    </a:prstGeom>
                    <a:noFill/>
                    <a:ln w="9525">
                      <a:noFill/>
                      <a:miter lim="800000"/>
                      <a:headEnd/>
                      <a:tailEnd/>
                    </a:ln>
                  </pic:spPr>
                </pic:pic>
              </a:graphicData>
            </a:graphic>
          </wp:inline>
        </w:drawing>
      </w:r>
    </w:p>
    <w:p w:rsidR="00594E4A" w:rsidRDefault="00594E4A" w:rsidP="00594E4A">
      <w:pPr>
        <w:spacing w:after="0" w:line="259" w:lineRule="auto"/>
        <w:rPr>
          <w:rFonts w:ascii="Arial" w:eastAsia="Calibri" w:hAnsi="Arial" w:cs="Arial"/>
          <w:b/>
          <w:sz w:val="20"/>
          <w:szCs w:val="20"/>
          <w:lang w:eastAsia="en-US"/>
        </w:rPr>
      </w:pPr>
    </w:p>
    <w:p w:rsidR="00594E4A" w:rsidRDefault="00594E4A" w:rsidP="00594E4A">
      <w:pPr>
        <w:spacing w:after="0" w:line="259" w:lineRule="auto"/>
        <w:rPr>
          <w:rFonts w:ascii="Arial" w:eastAsia="Calibri" w:hAnsi="Arial" w:cs="Arial"/>
          <w:b/>
          <w:sz w:val="20"/>
          <w:szCs w:val="20"/>
          <w:lang w:eastAsia="en-US"/>
        </w:rPr>
      </w:pPr>
    </w:p>
    <w:p w:rsidR="00594E4A" w:rsidRDefault="00594E4A" w:rsidP="00594E4A">
      <w:pPr>
        <w:spacing w:after="0" w:line="259" w:lineRule="auto"/>
        <w:rPr>
          <w:rFonts w:ascii="Arial" w:eastAsia="Calibri" w:hAnsi="Arial" w:cs="Arial"/>
          <w:b/>
          <w:sz w:val="20"/>
          <w:szCs w:val="20"/>
          <w:lang w:eastAsia="en-US"/>
        </w:rPr>
      </w:pPr>
    </w:p>
    <w:p w:rsidR="00594E4A" w:rsidRDefault="00594E4A" w:rsidP="00594E4A">
      <w:pPr>
        <w:spacing w:after="0" w:line="259" w:lineRule="auto"/>
        <w:rPr>
          <w:rFonts w:ascii="Arial" w:eastAsia="Calibri" w:hAnsi="Arial" w:cs="Arial"/>
          <w:b/>
          <w:sz w:val="20"/>
          <w:szCs w:val="20"/>
          <w:lang w:eastAsia="en-US"/>
        </w:rPr>
      </w:pPr>
    </w:p>
    <w:p w:rsidR="00594E4A" w:rsidRDefault="00594E4A" w:rsidP="00594E4A">
      <w:pPr>
        <w:spacing w:after="0" w:line="259" w:lineRule="auto"/>
        <w:rPr>
          <w:rFonts w:ascii="Arial" w:eastAsia="Calibri" w:hAnsi="Arial" w:cs="Arial"/>
          <w:b/>
          <w:sz w:val="20"/>
          <w:szCs w:val="20"/>
          <w:lang w:eastAsia="en-US"/>
        </w:rPr>
      </w:pPr>
    </w:p>
    <w:p w:rsidR="00594E4A" w:rsidRDefault="00594E4A" w:rsidP="00594E4A">
      <w:pPr>
        <w:spacing w:after="0" w:line="259" w:lineRule="auto"/>
        <w:rPr>
          <w:rFonts w:ascii="Arial" w:eastAsia="Calibri" w:hAnsi="Arial" w:cs="Arial"/>
          <w:b/>
          <w:sz w:val="20"/>
          <w:szCs w:val="20"/>
          <w:lang w:eastAsia="en-US"/>
        </w:rPr>
      </w:pPr>
    </w:p>
    <w:p w:rsidR="00594E4A" w:rsidRDefault="00594E4A" w:rsidP="00594E4A">
      <w:pPr>
        <w:spacing w:after="0" w:line="360" w:lineRule="auto"/>
        <w:ind w:right="-234" w:firstLine="708"/>
        <w:jc w:val="both"/>
        <w:rPr>
          <w:rFonts w:ascii="Arial" w:eastAsia="Calibri" w:hAnsi="Arial" w:cs="Arial"/>
          <w:sz w:val="24"/>
          <w:szCs w:val="24"/>
          <w:lang w:eastAsia="en-US"/>
        </w:rPr>
      </w:pPr>
      <w:r w:rsidRPr="001648BB">
        <w:rPr>
          <w:rFonts w:ascii="Arial" w:eastAsia="Calibri" w:hAnsi="Arial" w:cs="Arial"/>
          <w:b/>
          <w:sz w:val="24"/>
          <w:szCs w:val="24"/>
          <w:u w:val="single"/>
          <w:lang w:eastAsia="en-US"/>
        </w:rPr>
        <w:t>Desarrollo del producto</w:t>
      </w:r>
      <w:r w:rsidRPr="001648BB">
        <w:rPr>
          <w:rFonts w:ascii="Arial" w:eastAsia="Calibri" w:hAnsi="Arial" w:cs="Arial"/>
          <w:sz w:val="24"/>
          <w:szCs w:val="24"/>
          <w:u w:val="single"/>
          <w:lang w:eastAsia="en-US"/>
        </w:rPr>
        <w:t>:</w:t>
      </w:r>
      <w:r w:rsidRPr="001648BB">
        <w:rPr>
          <w:rFonts w:ascii="Arial" w:eastAsia="Calibri" w:hAnsi="Arial" w:cs="Arial"/>
          <w:sz w:val="24"/>
          <w:szCs w:val="24"/>
          <w:lang w:eastAsia="en-US"/>
        </w:rPr>
        <w:t xml:space="preserve"> se trata de ganar participación en el mercado a través del lanzamiento de nuevos productos/planes en los mercados actuales</w:t>
      </w:r>
      <w:r>
        <w:rPr>
          <w:rFonts w:ascii="Arial" w:eastAsia="Calibri" w:hAnsi="Arial" w:cs="Arial"/>
          <w:sz w:val="24"/>
          <w:szCs w:val="24"/>
          <w:lang w:eastAsia="en-US"/>
        </w:rPr>
        <w:t>.</w:t>
      </w:r>
    </w:p>
    <w:p w:rsidR="00594E4A" w:rsidRPr="001648BB" w:rsidRDefault="00594E4A" w:rsidP="00594E4A">
      <w:pPr>
        <w:spacing w:after="0" w:line="360" w:lineRule="auto"/>
        <w:ind w:right="-234" w:firstLine="708"/>
        <w:jc w:val="both"/>
        <w:rPr>
          <w:rFonts w:ascii="Arial" w:eastAsia="Calibri" w:hAnsi="Arial" w:cs="Arial"/>
          <w:sz w:val="24"/>
          <w:szCs w:val="24"/>
          <w:lang w:eastAsia="en-US"/>
        </w:rPr>
      </w:pPr>
    </w:p>
    <w:p w:rsidR="00594E4A" w:rsidRDefault="00594E4A" w:rsidP="00594E4A">
      <w:pPr>
        <w:spacing w:after="0" w:line="360" w:lineRule="auto"/>
        <w:ind w:right="-234" w:firstLine="708"/>
        <w:jc w:val="both"/>
        <w:rPr>
          <w:rFonts w:ascii="Arial" w:eastAsia="Calibri" w:hAnsi="Arial" w:cs="Arial"/>
          <w:sz w:val="24"/>
          <w:szCs w:val="24"/>
          <w:lang w:eastAsia="en-US"/>
        </w:rPr>
      </w:pPr>
      <w:r w:rsidRPr="001648BB">
        <w:rPr>
          <w:rFonts w:ascii="Arial" w:eastAsia="Calibri" w:hAnsi="Arial" w:cs="Arial"/>
          <w:b/>
          <w:sz w:val="24"/>
          <w:szCs w:val="24"/>
          <w:u w:val="single"/>
          <w:lang w:eastAsia="en-US"/>
        </w:rPr>
        <w:t>Diversificación:</w:t>
      </w:r>
      <w:r w:rsidRPr="001648BB">
        <w:rPr>
          <w:rFonts w:ascii="Arial" w:eastAsia="Calibri" w:hAnsi="Arial" w:cs="Arial"/>
          <w:sz w:val="24"/>
          <w:szCs w:val="24"/>
          <w:lang w:eastAsia="en-US"/>
        </w:rPr>
        <w:t xml:space="preserve"> </w:t>
      </w:r>
      <w:r>
        <w:rPr>
          <w:rFonts w:ascii="Arial" w:eastAsia="Calibri" w:hAnsi="Arial" w:cs="Arial"/>
          <w:sz w:val="24"/>
          <w:szCs w:val="24"/>
          <w:lang w:eastAsia="en-US"/>
        </w:rPr>
        <w:t>s</w:t>
      </w:r>
      <w:r w:rsidRPr="001648BB">
        <w:rPr>
          <w:rFonts w:ascii="Arial" w:eastAsia="Calibri" w:hAnsi="Arial" w:cs="Arial"/>
          <w:sz w:val="24"/>
          <w:szCs w:val="24"/>
          <w:lang w:eastAsia="en-US"/>
        </w:rPr>
        <w:t>e da cuando se coincide en la identificación de productos y mercados distintos a los actuales</w:t>
      </w:r>
      <w:r>
        <w:rPr>
          <w:rFonts w:ascii="Arial" w:eastAsia="Calibri" w:hAnsi="Arial" w:cs="Arial"/>
          <w:sz w:val="24"/>
          <w:szCs w:val="24"/>
          <w:lang w:eastAsia="en-US"/>
        </w:rPr>
        <w:t xml:space="preserve">. </w:t>
      </w:r>
      <w:r w:rsidRPr="001648BB">
        <w:rPr>
          <w:rFonts w:ascii="Arial" w:eastAsia="Calibri" w:hAnsi="Arial" w:cs="Arial"/>
          <w:sz w:val="24"/>
          <w:szCs w:val="24"/>
          <w:lang w:eastAsia="en-US"/>
        </w:rPr>
        <w:t>El motivo por el cual las compañías se diversifican es la búsqueda de sinergias o una reducción del riesgo</w:t>
      </w:r>
      <w:r>
        <w:rPr>
          <w:rFonts w:ascii="Arial" w:eastAsia="Calibri" w:hAnsi="Arial" w:cs="Arial"/>
          <w:sz w:val="24"/>
          <w:szCs w:val="24"/>
          <w:lang w:eastAsia="en-US"/>
        </w:rPr>
        <w:t xml:space="preserve"> global de la empresa.</w:t>
      </w:r>
    </w:p>
    <w:p w:rsidR="00594E4A" w:rsidRDefault="00594E4A" w:rsidP="00594E4A">
      <w:pPr>
        <w:spacing w:after="0" w:line="360" w:lineRule="auto"/>
        <w:ind w:right="-234" w:firstLine="708"/>
        <w:jc w:val="both"/>
        <w:rPr>
          <w:rFonts w:ascii="Arial" w:eastAsia="Calibri" w:hAnsi="Arial" w:cs="Arial"/>
          <w:sz w:val="24"/>
          <w:szCs w:val="24"/>
          <w:lang w:eastAsia="en-US"/>
        </w:rPr>
      </w:pPr>
    </w:p>
    <w:p w:rsidR="00594E4A" w:rsidRDefault="00594E4A" w:rsidP="00594E4A">
      <w:pPr>
        <w:spacing w:after="0" w:line="360" w:lineRule="auto"/>
        <w:ind w:right="-518" w:firstLine="708"/>
        <w:jc w:val="both"/>
        <w:rPr>
          <w:rFonts w:ascii="Arial" w:eastAsia="Calibri" w:hAnsi="Arial" w:cs="Arial"/>
          <w:sz w:val="24"/>
          <w:szCs w:val="24"/>
          <w:lang w:eastAsia="en-US"/>
        </w:rPr>
      </w:pPr>
    </w:p>
    <w:p w:rsidR="00594E4A" w:rsidRDefault="00594E4A" w:rsidP="00594E4A">
      <w:pPr>
        <w:spacing w:after="0" w:line="360" w:lineRule="auto"/>
        <w:ind w:right="-518" w:firstLine="708"/>
        <w:jc w:val="both"/>
        <w:rPr>
          <w:rFonts w:ascii="Arial" w:eastAsia="Calibri" w:hAnsi="Arial" w:cs="Arial"/>
          <w:sz w:val="24"/>
          <w:szCs w:val="24"/>
          <w:lang w:eastAsia="en-US"/>
        </w:rPr>
      </w:pPr>
    </w:p>
    <w:p w:rsidR="00594E4A" w:rsidRPr="001648BB" w:rsidRDefault="00594E4A" w:rsidP="00594E4A">
      <w:pPr>
        <w:spacing w:after="0" w:line="360" w:lineRule="auto"/>
        <w:ind w:right="-518"/>
        <w:jc w:val="both"/>
        <w:rPr>
          <w:rFonts w:ascii="Arial" w:eastAsia="Calibri" w:hAnsi="Arial" w:cs="Arial"/>
          <w:sz w:val="24"/>
          <w:szCs w:val="24"/>
          <w:lang w:eastAsia="en-US"/>
        </w:rPr>
      </w:pPr>
      <w:r w:rsidRPr="001648BB">
        <w:rPr>
          <w:rFonts w:ascii="Arial" w:eastAsia="Calibri" w:hAnsi="Arial" w:cs="Arial"/>
          <w:sz w:val="24"/>
          <w:szCs w:val="24"/>
          <w:lang w:eastAsia="en-US"/>
        </w:rPr>
        <w:t xml:space="preserve"> </w:t>
      </w:r>
    </w:p>
    <w:p w:rsidR="00594E4A" w:rsidRDefault="00594E4A" w:rsidP="00594E4A">
      <w:pPr>
        <w:spacing w:after="0" w:line="360" w:lineRule="auto"/>
        <w:ind w:right="-518"/>
        <w:jc w:val="both"/>
        <w:rPr>
          <w:rFonts w:ascii="Arial" w:eastAsia="Calibri" w:hAnsi="Arial" w:cs="Arial"/>
          <w:sz w:val="24"/>
          <w:szCs w:val="24"/>
          <w:lang w:eastAsia="en-US"/>
        </w:rPr>
      </w:pPr>
      <w:r w:rsidRPr="001648BB">
        <w:rPr>
          <w:rFonts w:ascii="Arial" w:eastAsia="Calibri" w:hAnsi="Arial" w:cs="Arial"/>
          <w:sz w:val="24"/>
          <w:szCs w:val="24"/>
          <w:lang w:eastAsia="en-US"/>
        </w:rPr>
        <w:lastRenderedPageBreak/>
        <w:t xml:space="preserve">Existen dos tipos de diversificación: </w:t>
      </w:r>
    </w:p>
    <w:p w:rsidR="00594E4A" w:rsidRPr="001648BB" w:rsidRDefault="00594E4A" w:rsidP="00594E4A">
      <w:pPr>
        <w:spacing w:after="0" w:line="360" w:lineRule="auto"/>
        <w:ind w:right="-234"/>
        <w:jc w:val="both"/>
        <w:rPr>
          <w:rFonts w:ascii="Arial" w:eastAsia="Calibri" w:hAnsi="Arial" w:cs="Arial"/>
          <w:sz w:val="24"/>
          <w:szCs w:val="24"/>
          <w:lang w:eastAsia="en-US"/>
        </w:rPr>
      </w:pPr>
    </w:p>
    <w:p w:rsidR="00594E4A" w:rsidRDefault="00594E4A" w:rsidP="00594E4A">
      <w:pPr>
        <w:numPr>
          <w:ilvl w:val="0"/>
          <w:numId w:val="16"/>
        </w:numPr>
        <w:spacing w:after="0" w:line="360" w:lineRule="auto"/>
        <w:ind w:right="-234"/>
        <w:jc w:val="both"/>
        <w:rPr>
          <w:rFonts w:ascii="Arial" w:eastAsia="Calibri" w:hAnsi="Arial" w:cs="Arial"/>
          <w:sz w:val="24"/>
          <w:szCs w:val="24"/>
          <w:lang w:eastAsia="en-US"/>
        </w:rPr>
      </w:pPr>
      <w:r w:rsidRPr="001648BB">
        <w:rPr>
          <w:rFonts w:ascii="Arial" w:eastAsia="Calibri" w:hAnsi="Arial" w:cs="Arial"/>
          <w:b/>
          <w:sz w:val="24"/>
          <w:szCs w:val="24"/>
          <w:lang w:eastAsia="en-US"/>
        </w:rPr>
        <w:t>Diversificación relacionada</w:t>
      </w:r>
      <w:r w:rsidRPr="001648BB">
        <w:rPr>
          <w:rFonts w:ascii="Arial" w:eastAsia="Calibri" w:hAnsi="Arial" w:cs="Arial"/>
          <w:sz w:val="24"/>
          <w:szCs w:val="24"/>
          <w:lang w:eastAsia="en-US"/>
        </w:rPr>
        <w:t>. Se basa en la búsqueda de sinergias entre las antiguas y las nuevas actividades</w:t>
      </w:r>
      <w:r>
        <w:rPr>
          <w:rFonts w:ascii="Arial" w:eastAsia="Calibri" w:hAnsi="Arial" w:cs="Arial"/>
          <w:sz w:val="24"/>
          <w:szCs w:val="24"/>
          <w:lang w:eastAsia="en-US"/>
        </w:rPr>
        <w:t>.</w:t>
      </w:r>
    </w:p>
    <w:p w:rsidR="00594E4A" w:rsidRPr="001648BB" w:rsidRDefault="00594E4A" w:rsidP="00594E4A">
      <w:pPr>
        <w:spacing w:after="0" w:line="360" w:lineRule="auto"/>
        <w:ind w:right="-234" w:hanging="360"/>
        <w:jc w:val="both"/>
        <w:rPr>
          <w:rFonts w:ascii="Arial" w:eastAsia="Calibri" w:hAnsi="Arial" w:cs="Arial"/>
          <w:sz w:val="24"/>
          <w:szCs w:val="24"/>
          <w:lang w:eastAsia="en-US"/>
        </w:rPr>
      </w:pPr>
      <w:r w:rsidRPr="001648BB">
        <w:rPr>
          <w:rFonts w:ascii="Arial" w:eastAsia="Calibri" w:hAnsi="Arial" w:cs="Arial"/>
          <w:sz w:val="24"/>
          <w:szCs w:val="24"/>
          <w:lang w:eastAsia="en-US"/>
        </w:rPr>
        <w:t xml:space="preserve"> </w:t>
      </w:r>
    </w:p>
    <w:p w:rsidR="00594E4A" w:rsidRPr="001648BB" w:rsidRDefault="00594E4A" w:rsidP="00594E4A">
      <w:pPr>
        <w:spacing w:after="0" w:line="360" w:lineRule="auto"/>
        <w:ind w:left="709" w:right="-234" w:hanging="283"/>
        <w:jc w:val="both"/>
        <w:rPr>
          <w:rFonts w:ascii="Arial" w:eastAsia="Calibri" w:hAnsi="Arial" w:cs="Arial"/>
          <w:sz w:val="24"/>
          <w:szCs w:val="24"/>
          <w:lang w:eastAsia="en-US"/>
        </w:rPr>
      </w:pPr>
      <w:r w:rsidRPr="001648BB">
        <w:rPr>
          <w:rFonts w:ascii="Arial" w:eastAsia="Calibri" w:hAnsi="Arial" w:cs="Arial"/>
          <w:sz w:val="24"/>
          <w:szCs w:val="24"/>
          <w:lang w:eastAsia="en-US"/>
        </w:rPr>
        <w:t xml:space="preserve">b) </w:t>
      </w:r>
      <w:r w:rsidRPr="001648BB">
        <w:rPr>
          <w:rFonts w:ascii="Arial" w:eastAsia="Calibri" w:hAnsi="Arial" w:cs="Arial"/>
          <w:b/>
          <w:sz w:val="24"/>
          <w:szCs w:val="24"/>
          <w:lang w:eastAsia="en-US"/>
        </w:rPr>
        <w:t>Diversificación no relacionada</w:t>
      </w:r>
      <w:r w:rsidRPr="001648BB">
        <w:rPr>
          <w:rFonts w:ascii="Arial" w:eastAsia="Calibri" w:hAnsi="Arial" w:cs="Arial"/>
          <w:sz w:val="24"/>
          <w:szCs w:val="24"/>
          <w:lang w:eastAsia="en-US"/>
        </w:rPr>
        <w:t xml:space="preserve">. La forma más radical de diversificación ya que no existe ninguna relación entre antiguos y nuevos negocios, por ejemplo Nokia, quien inicialmente era una empresa papelera y hoy es un principal productor de teléfonos móviles en el mundo </w:t>
      </w:r>
      <w:sdt>
        <w:sdtPr>
          <w:rPr>
            <w:rFonts w:ascii="Arial" w:eastAsia="Calibri" w:hAnsi="Arial" w:cs="Arial"/>
            <w:sz w:val="24"/>
            <w:szCs w:val="24"/>
            <w:lang w:eastAsia="en-US"/>
          </w:rPr>
          <w:id w:val="28588292"/>
          <w:citation/>
        </w:sdtPr>
        <w:sdtContent>
          <w:r w:rsidRPr="001648BB">
            <w:rPr>
              <w:rFonts w:ascii="Arial" w:eastAsia="Calibri" w:hAnsi="Arial" w:cs="Arial"/>
              <w:sz w:val="24"/>
              <w:szCs w:val="24"/>
              <w:lang w:eastAsia="en-US"/>
            </w:rPr>
            <w:fldChar w:fldCharType="begin"/>
          </w:r>
          <w:r w:rsidRPr="001648BB">
            <w:rPr>
              <w:rFonts w:ascii="Arial" w:eastAsia="Calibri" w:hAnsi="Arial" w:cs="Arial"/>
              <w:sz w:val="24"/>
              <w:szCs w:val="24"/>
              <w:lang w:eastAsia="en-US"/>
            </w:rPr>
            <w:instrText xml:space="preserve"> CITATION Fol12 \l 2058 </w:instrText>
          </w:r>
          <w:r w:rsidRPr="001648BB">
            <w:rPr>
              <w:rFonts w:ascii="Arial" w:eastAsia="Calibri" w:hAnsi="Arial" w:cs="Arial"/>
              <w:sz w:val="24"/>
              <w:szCs w:val="24"/>
              <w:lang w:eastAsia="en-US"/>
            </w:rPr>
            <w:fldChar w:fldCharType="separate"/>
          </w:r>
          <w:r w:rsidRPr="001648BB">
            <w:rPr>
              <w:rFonts w:ascii="Arial" w:eastAsia="Calibri" w:hAnsi="Arial" w:cs="Arial"/>
              <w:noProof/>
              <w:sz w:val="24"/>
              <w:szCs w:val="24"/>
              <w:lang w:eastAsia="en-US"/>
            </w:rPr>
            <w:t>(Flores, 2012)</w:t>
          </w:r>
          <w:r w:rsidRPr="001648BB">
            <w:rPr>
              <w:rFonts w:ascii="Arial" w:eastAsia="Calibri" w:hAnsi="Arial" w:cs="Arial"/>
              <w:sz w:val="24"/>
              <w:szCs w:val="24"/>
              <w:lang w:eastAsia="en-US"/>
            </w:rPr>
            <w:fldChar w:fldCharType="end"/>
          </w:r>
        </w:sdtContent>
      </w:sdt>
    </w:p>
    <w:p w:rsidR="00594E4A" w:rsidRDefault="00594E4A" w:rsidP="00594E4A">
      <w:pPr>
        <w:spacing w:after="0" w:line="360" w:lineRule="auto"/>
        <w:ind w:right="-518"/>
        <w:rPr>
          <w:rFonts w:ascii="Arial" w:eastAsia="Calibri" w:hAnsi="Arial" w:cs="Arial"/>
          <w:b/>
          <w:sz w:val="28"/>
          <w:szCs w:val="28"/>
          <w:lang w:eastAsia="en-US"/>
        </w:rPr>
      </w:pPr>
    </w:p>
    <w:p w:rsidR="00594E4A" w:rsidRDefault="00594E4A" w:rsidP="00594E4A">
      <w:pPr>
        <w:spacing w:after="0" w:line="360" w:lineRule="auto"/>
        <w:ind w:right="-518"/>
        <w:rPr>
          <w:rFonts w:ascii="Arial" w:eastAsia="Calibri" w:hAnsi="Arial" w:cs="Arial"/>
          <w:b/>
          <w:sz w:val="28"/>
          <w:szCs w:val="28"/>
          <w:lang w:eastAsia="en-US"/>
        </w:rPr>
      </w:pPr>
    </w:p>
    <w:p w:rsidR="00594E4A" w:rsidRDefault="00594E4A" w:rsidP="00594E4A">
      <w:pPr>
        <w:rPr>
          <w:rFonts w:ascii="Arial" w:hAnsi="Arial" w:cs="Arial"/>
          <w:b/>
          <w:sz w:val="24"/>
          <w:szCs w:val="24"/>
        </w:rPr>
      </w:pPr>
      <w:r>
        <w:rPr>
          <w:noProof/>
        </w:rPr>
        <w:drawing>
          <wp:anchor distT="0" distB="0" distL="114300" distR="114300" simplePos="0" relativeHeight="251871232" behindDoc="1" locked="0" layoutInCell="1" allowOverlap="1" wp14:anchorId="5A1CE7C4" wp14:editId="21F4423E">
            <wp:simplePos x="0" y="0"/>
            <wp:positionH relativeFrom="column">
              <wp:posOffset>-3810</wp:posOffset>
            </wp:positionH>
            <wp:positionV relativeFrom="paragraph">
              <wp:posOffset>-4445</wp:posOffset>
            </wp:positionV>
            <wp:extent cx="485775" cy="441960"/>
            <wp:effectExtent l="0" t="0" r="9525" b="0"/>
            <wp:wrapThrough wrapText="bothSides">
              <wp:wrapPolygon edited="0">
                <wp:start x="0" y="0"/>
                <wp:lineTo x="0" y="20483"/>
                <wp:lineTo x="21176" y="20483"/>
                <wp:lineTo x="21176" y="0"/>
                <wp:lineTo x="0" y="0"/>
              </wp:wrapPolygon>
            </wp:wrapThrough>
            <wp:docPr id="29706" name="Imagen 29706" descr="http://armava.com.mx/attachments/Image/icono-lectura_1.jpg?1420049610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armava.com.mx/attachments/Image/icono-lectura_1.jpg?142004961056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85775" cy="4419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 xml:space="preserve">Dar clic en el siguiente link: </w:t>
      </w:r>
      <w:hyperlink r:id="rId219" w:history="1">
        <w:r w:rsidRPr="006F41C4">
          <w:rPr>
            <w:rStyle w:val="Hipervnculo"/>
            <w:rFonts w:ascii="Arial" w:hAnsi="Arial" w:cs="Arial"/>
            <w:b/>
            <w:i/>
            <w:sz w:val="24"/>
            <w:szCs w:val="24"/>
          </w:rPr>
          <w:t>estudio de mercado</w:t>
        </w:r>
      </w:hyperlink>
      <w:r>
        <w:rPr>
          <w:rFonts w:ascii="Arial" w:hAnsi="Arial" w:cs="Arial"/>
          <w:b/>
          <w:sz w:val="24"/>
          <w:szCs w:val="24"/>
        </w:rPr>
        <w:t>, para leer más del tema.</w:t>
      </w:r>
    </w:p>
    <w:p w:rsidR="00594E4A" w:rsidRDefault="00594E4A" w:rsidP="00594E4A">
      <w:pPr>
        <w:rPr>
          <w:rFonts w:ascii="Arial" w:hAnsi="Arial" w:cs="Arial"/>
          <w:b/>
          <w:sz w:val="24"/>
          <w:szCs w:val="24"/>
        </w:rPr>
      </w:pPr>
    </w:p>
    <w:p w:rsidR="00594E4A" w:rsidRDefault="00594E4A" w:rsidP="00594E4A">
      <w:pPr>
        <w:spacing w:after="0" w:line="360" w:lineRule="auto"/>
        <w:ind w:right="-518"/>
        <w:rPr>
          <w:rFonts w:ascii="Arial" w:eastAsia="Calibri" w:hAnsi="Arial" w:cs="Arial"/>
          <w:b/>
          <w:sz w:val="28"/>
          <w:szCs w:val="28"/>
          <w:lang w:eastAsia="en-US"/>
        </w:rPr>
      </w:pPr>
    </w:p>
    <w:p w:rsidR="00594E4A" w:rsidRDefault="00594E4A" w:rsidP="00594E4A">
      <w:pPr>
        <w:spacing w:after="0" w:line="360" w:lineRule="auto"/>
        <w:ind w:right="-518"/>
        <w:rPr>
          <w:rFonts w:ascii="Arial" w:eastAsia="Calibri" w:hAnsi="Arial" w:cs="Arial"/>
          <w:b/>
          <w:sz w:val="24"/>
          <w:szCs w:val="24"/>
          <w:lang w:eastAsia="en-US"/>
        </w:rPr>
      </w:pPr>
      <w:r w:rsidRPr="00DC30D1">
        <w:rPr>
          <w:rFonts w:ascii="Arial" w:eastAsia="Calibri" w:hAnsi="Arial" w:cs="Arial"/>
          <w:b/>
          <w:sz w:val="24"/>
          <w:szCs w:val="24"/>
          <w:lang w:eastAsia="en-US"/>
        </w:rPr>
        <w:t>EMPRESAS LÍDERES</w:t>
      </w:r>
    </w:p>
    <w:p w:rsidR="00594E4A" w:rsidRPr="002531A4" w:rsidRDefault="00594E4A" w:rsidP="00594E4A">
      <w:pPr>
        <w:spacing w:after="0" w:line="360" w:lineRule="auto"/>
        <w:ind w:right="-234"/>
        <w:rPr>
          <w:rFonts w:ascii="Arial" w:eastAsia="Calibri" w:hAnsi="Arial" w:cs="Arial"/>
          <w:b/>
          <w:sz w:val="24"/>
          <w:szCs w:val="24"/>
          <w:lang w:eastAsia="en-US"/>
        </w:rPr>
      </w:pPr>
    </w:p>
    <w:p w:rsidR="00594E4A" w:rsidRPr="002531A4" w:rsidRDefault="00594E4A" w:rsidP="00594E4A">
      <w:pPr>
        <w:spacing w:after="0" w:line="360" w:lineRule="auto"/>
        <w:ind w:right="-234"/>
        <w:jc w:val="both"/>
        <w:rPr>
          <w:rFonts w:ascii="Arial" w:eastAsia="Calibri" w:hAnsi="Arial" w:cs="Arial"/>
          <w:b/>
          <w:color w:val="000000"/>
          <w:sz w:val="24"/>
          <w:szCs w:val="24"/>
          <w:lang w:eastAsia="en-US"/>
        </w:rPr>
      </w:pPr>
      <w:r w:rsidRPr="002531A4">
        <w:rPr>
          <w:rFonts w:ascii="Arial" w:eastAsia="Calibri" w:hAnsi="Arial" w:cs="Arial"/>
          <w:b/>
          <w:color w:val="000000"/>
          <w:sz w:val="24"/>
          <w:szCs w:val="24"/>
          <w:lang w:eastAsia="en-US"/>
        </w:rPr>
        <w:t>¿Qué hace a una multinacional tan exitosa?</w:t>
      </w:r>
    </w:p>
    <w:p w:rsidR="00594E4A" w:rsidRPr="002531A4" w:rsidRDefault="00594E4A" w:rsidP="00594E4A">
      <w:pPr>
        <w:spacing w:after="0" w:line="360" w:lineRule="auto"/>
        <w:ind w:right="-234"/>
        <w:jc w:val="both"/>
        <w:rPr>
          <w:rFonts w:ascii="Arial" w:eastAsia="Calibri" w:hAnsi="Arial" w:cs="Arial"/>
          <w:b/>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La </w:t>
      </w:r>
      <w:proofErr w:type="spellStart"/>
      <w:r w:rsidRPr="002531A4">
        <w:rPr>
          <w:rFonts w:ascii="Arial" w:eastAsia="Calibri" w:hAnsi="Arial" w:cs="Arial"/>
          <w:color w:val="000000"/>
          <w:sz w:val="24"/>
          <w:szCs w:val="24"/>
          <w:lang w:eastAsia="en-US"/>
        </w:rPr>
        <w:t>hiperespecialización</w:t>
      </w:r>
      <w:proofErr w:type="spellEnd"/>
      <w:r w:rsidRPr="002531A4">
        <w:rPr>
          <w:rFonts w:ascii="Arial" w:eastAsia="Calibri" w:hAnsi="Arial" w:cs="Arial"/>
          <w:color w:val="000000"/>
          <w:sz w:val="24"/>
          <w:szCs w:val="24"/>
          <w:lang w:eastAsia="en-US"/>
        </w:rPr>
        <w:t xml:space="preserve"> en nichos muy concretos dentro del propio sector de actividad se ha convertido en una clave para el futuro. Aunque pueda parecer que esto te limite a la hora de captar clientes, la realidad demuestra todo lo contrario. Si eres el mejor en tu nicho, tendrás más oportunidades. Por ejemplo, en lugar de montar una consultora, sin más, piensa en una firma de innovación alimentaria, como </w:t>
      </w:r>
      <w:proofErr w:type="spellStart"/>
      <w:r w:rsidRPr="002531A4">
        <w:rPr>
          <w:rFonts w:ascii="Arial" w:eastAsia="Calibri" w:hAnsi="Arial" w:cs="Arial"/>
          <w:color w:val="000000"/>
          <w:sz w:val="24"/>
          <w:szCs w:val="24"/>
          <w:lang w:eastAsia="en-US"/>
        </w:rPr>
        <w:t>Biogoldensolutions</w:t>
      </w:r>
      <w:proofErr w:type="spellEnd"/>
      <w:r w:rsidRPr="002531A4">
        <w:rPr>
          <w:rFonts w:ascii="Arial" w:eastAsia="Calibri" w:hAnsi="Arial" w:cs="Arial"/>
          <w:color w:val="000000"/>
          <w:sz w:val="24"/>
          <w:szCs w:val="24"/>
          <w:lang w:eastAsia="en-US"/>
        </w:rPr>
        <w:t xml:space="preserve">. O para un despacho de abogados, puedes especializarte en </w:t>
      </w:r>
      <w:proofErr w:type="spellStart"/>
      <w:r w:rsidRPr="002531A4">
        <w:rPr>
          <w:rFonts w:ascii="Arial" w:eastAsia="Calibri" w:hAnsi="Arial" w:cs="Arial"/>
          <w:color w:val="000000"/>
          <w:sz w:val="24"/>
          <w:szCs w:val="24"/>
          <w:lang w:eastAsia="en-US"/>
        </w:rPr>
        <w:t>startups</w:t>
      </w:r>
      <w:proofErr w:type="spellEnd"/>
      <w:r w:rsidRPr="002531A4">
        <w:rPr>
          <w:rFonts w:ascii="Arial" w:eastAsia="Calibri" w:hAnsi="Arial" w:cs="Arial"/>
          <w:color w:val="000000"/>
          <w:sz w:val="24"/>
          <w:szCs w:val="24"/>
          <w:lang w:eastAsia="en-US"/>
        </w:rPr>
        <w:t xml:space="preserve"> de tecnología, como </w:t>
      </w:r>
      <w:proofErr w:type="spellStart"/>
      <w:r w:rsidRPr="002531A4">
        <w:rPr>
          <w:rFonts w:ascii="Arial" w:eastAsia="Calibri" w:hAnsi="Arial" w:cs="Arial"/>
          <w:color w:val="000000"/>
          <w:sz w:val="24"/>
          <w:szCs w:val="24"/>
          <w:lang w:eastAsia="en-US"/>
        </w:rPr>
        <w:t>You</w:t>
      </w:r>
      <w:proofErr w:type="spellEnd"/>
      <w:r w:rsidRPr="002531A4">
        <w:rPr>
          <w:rFonts w:ascii="Arial" w:eastAsia="Calibri" w:hAnsi="Arial" w:cs="Arial"/>
          <w:color w:val="000000"/>
          <w:sz w:val="24"/>
          <w:szCs w:val="24"/>
          <w:lang w:eastAsia="en-US"/>
        </w:rPr>
        <w:t xml:space="preserve"> and </w:t>
      </w:r>
      <w:proofErr w:type="spellStart"/>
      <w:r w:rsidRPr="002531A4">
        <w:rPr>
          <w:rFonts w:ascii="Arial" w:eastAsia="Calibri" w:hAnsi="Arial" w:cs="Arial"/>
          <w:color w:val="000000"/>
          <w:sz w:val="24"/>
          <w:szCs w:val="24"/>
          <w:lang w:eastAsia="en-US"/>
        </w:rPr>
        <w:t>Low</w:t>
      </w:r>
      <w:proofErr w:type="spellEnd"/>
      <w:r w:rsidRPr="002531A4">
        <w:rPr>
          <w:rFonts w:ascii="Arial" w:eastAsia="Calibri" w:hAnsi="Arial" w:cs="Arial"/>
          <w:color w:val="000000"/>
          <w:sz w:val="24"/>
          <w:szCs w:val="24"/>
          <w:lang w:eastAsia="en-US"/>
        </w:rPr>
        <w:t xml:space="preserve">, o en derecho deportivo, otra especialidad en auge. </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numPr>
          <w:ilvl w:val="0"/>
          <w:numId w:val="38"/>
        </w:numPr>
        <w:spacing w:after="0" w:line="360" w:lineRule="auto"/>
        <w:ind w:right="-234"/>
        <w:contextualSpacing/>
        <w:jc w:val="both"/>
        <w:rPr>
          <w:rFonts w:ascii="Arial" w:eastAsia="Calibri" w:hAnsi="Arial" w:cs="Arial"/>
          <w:color w:val="000000"/>
          <w:sz w:val="24"/>
          <w:szCs w:val="24"/>
          <w:lang w:eastAsia="en-US"/>
        </w:rPr>
      </w:pPr>
      <w:r w:rsidRPr="002531A4">
        <w:rPr>
          <w:rFonts w:ascii="Arial" w:eastAsia="Calibri" w:hAnsi="Arial" w:cs="Arial"/>
          <w:b/>
          <w:color w:val="000000"/>
          <w:sz w:val="24"/>
          <w:szCs w:val="24"/>
          <w:lang w:eastAsia="en-US"/>
        </w:rPr>
        <w:t>Analiza las tendencias</w:t>
      </w:r>
      <w:r w:rsidRPr="002531A4">
        <w:rPr>
          <w:rFonts w:ascii="Arial" w:eastAsia="Calibri" w:hAnsi="Arial" w:cs="Arial"/>
          <w:color w:val="000000"/>
          <w:sz w:val="24"/>
          <w:szCs w:val="24"/>
          <w:lang w:eastAsia="en-US"/>
        </w:rPr>
        <w:t xml:space="preserve">. Busca tendencias de futuro que se adapten a tu formación, experiencia o capacidades. En las que te resulte fácil reciclarte. </w:t>
      </w:r>
      <w:r w:rsidRPr="002531A4">
        <w:rPr>
          <w:rFonts w:ascii="Arial" w:eastAsia="Calibri" w:hAnsi="Arial" w:cs="Arial"/>
          <w:color w:val="000000"/>
          <w:sz w:val="24"/>
          <w:szCs w:val="24"/>
          <w:lang w:eastAsia="en-US"/>
        </w:rPr>
        <w:lastRenderedPageBreak/>
        <w:t>Piensa, por ejemplo, ¿cómo abogado, consultor, asesor financiero puedo aprovechar las tecnologías para ofrecer un servicio diferente? ¿Qué nichos no están cubriendo las grandes que tengan que ver con tendencias, como la movilidad, la protección de propiedad intelectual, la nube o el medio ambiente? ¿Me puedo especializar en algún mercado internacional que esté atrayendo empresas o inversión</w:t>
      </w:r>
      <w:proofErr w:type="gramStart"/>
      <w:r w:rsidRPr="002531A4">
        <w:rPr>
          <w:rFonts w:ascii="Arial" w:eastAsia="Calibri" w:hAnsi="Arial" w:cs="Arial"/>
          <w:color w:val="000000"/>
          <w:sz w:val="24"/>
          <w:szCs w:val="24"/>
          <w:lang w:eastAsia="en-US"/>
        </w:rPr>
        <w:t>?</w:t>
      </w:r>
      <w:r>
        <w:rPr>
          <w:rFonts w:ascii="Arial" w:eastAsia="Calibri" w:hAnsi="Arial" w:cs="Arial"/>
          <w:color w:val="000000"/>
          <w:sz w:val="24"/>
          <w:szCs w:val="24"/>
          <w:lang w:eastAsia="en-US"/>
        </w:rPr>
        <w:t>.</w:t>
      </w:r>
      <w:proofErr w:type="gramEnd"/>
    </w:p>
    <w:p w:rsidR="00594E4A" w:rsidRPr="002531A4" w:rsidRDefault="00594E4A" w:rsidP="00594E4A">
      <w:pPr>
        <w:numPr>
          <w:ilvl w:val="0"/>
          <w:numId w:val="38"/>
        </w:numPr>
        <w:spacing w:after="0" w:line="360" w:lineRule="auto"/>
        <w:ind w:right="-234"/>
        <w:contextualSpacing/>
        <w:jc w:val="both"/>
        <w:rPr>
          <w:rFonts w:ascii="Arial" w:eastAsia="Calibri" w:hAnsi="Arial" w:cs="Arial"/>
          <w:color w:val="000000"/>
          <w:sz w:val="24"/>
          <w:szCs w:val="24"/>
          <w:lang w:eastAsia="en-US"/>
        </w:rPr>
      </w:pPr>
      <w:r w:rsidRPr="002531A4">
        <w:rPr>
          <w:rFonts w:ascii="Arial" w:eastAsia="Calibri" w:hAnsi="Arial" w:cs="Arial"/>
          <w:b/>
          <w:color w:val="000000"/>
          <w:sz w:val="24"/>
          <w:szCs w:val="24"/>
          <w:lang w:eastAsia="en-US"/>
        </w:rPr>
        <w:t>Responde a nuevas necesidades</w:t>
      </w:r>
      <w:r w:rsidRPr="002531A4">
        <w:rPr>
          <w:rFonts w:ascii="Arial" w:eastAsia="Calibri" w:hAnsi="Arial" w:cs="Arial"/>
          <w:color w:val="000000"/>
          <w:sz w:val="24"/>
          <w:szCs w:val="24"/>
          <w:lang w:eastAsia="en-US"/>
        </w:rPr>
        <w:t xml:space="preserve">. Poco a poco, las pymes van demandando servicios que antes sólo contrataban las grandes, como la asesoría para salir a mercados internacionales o el apoyo de expertos en mercantil para la entrada de nuevos socios capitalistas. O más curioso todavía: la venta de patentes de pymes españolas a empresas de cualquier lugar del mundo, un nicho que explota desde Barcelona la firma </w:t>
      </w:r>
      <w:proofErr w:type="spellStart"/>
      <w:r w:rsidRPr="002531A4">
        <w:rPr>
          <w:rFonts w:ascii="Arial" w:eastAsia="Calibri" w:hAnsi="Arial" w:cs="Arial"/>
          <w:color w:val="000000"/>
          <w:sz w:val="24"/>
          <w:szCs w:val="24"/>
          <w:lang w:eastAsia="en-US"/>
        </w:rPr>
        <w:t>The</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Best</w:t>
      </w:r>
      <w:proofErr w:type="spellEnd"/>
      <w:r w:rsidRPr="002531A4">
        <w:rPr>
          <w:rFonts w:ascii="Arial" w:eastAsia="Calibri" w:hAnsi="Arial" w:cs="Arial"/>
          <w:color w:val="000000"/>
          <w:sz w:val="24"/>
          <w:szCs w:val="24"/>
          <w:lang w:eastAsia="en-US"/>
        </w:rPr>
        <w:t xml:space="preserve"> Plan desde hace años.  </w:t>
      </w:r>
    </w:p>
    <w:p w:rsidR="00594E4A" w:rsidRPr="002531A4" w:rsidRDefault="00594E4A" w:rsidP="00594E4A">
      <w:pPr>
        <w:numPr>
          <w:ilvl w:val="0"/>
          <w:numId w:val="38"/>
        </w:numPr>
        <w:spacing w:after="0" w:line="360" w:lineRule="auto"/>
        <w:ind w:right="-234"/>
        <w:contextualSpacing/>
        <w:jc w:val="both"/>
        <w:rPr>
          <w:rFonts w:ascii="Arial" w:eastAsia="Calibri" w:hAnsi="Arial" w:cs="Arial"/>
          <w:color w:val="000000"/>
          <w:sz w:val="24"/>
          <w:szCs w:val="24"/>
          <w:lang w:eastAsia="en-US"/>
        </w:rPr>
      </w:pPr>
      <w:r w:rsidRPr="002531A4">
        <w:rPr>
          <w:rFonts w:ascii="Arial" w:eastAsia="Calibri" w:hAnsi="Arial" w:cs="Arial"/>
          <w:b/>
          <w:color w:val="000000"/>
          <w:sz w:val="24"/>
          <w:szCs w:val="24"/>
          <w:lang w:eastAsia="en-US"/>
        </w:rPr>
        <w:t>Mejora la oferta de otros.</w:t>
      </w:r>
      <w:r w:rsidRPr="002531A4">
        <w:rPr>
          <w:rFonts w:ascii="Arial" w:eastAsia="Calibri" w:hAnsi="Arial" w:cs="Arial"/>
          <w:color w:val="000000"/>
          <w:sz w:val="24"/>
          <w:szCs w:val="24"/>
          <w:lang w:eastAsia="en-US"/>
        </w:rPr>
        <w:t xml:space="preserve"> Sin duda, cualquier mejora que permita a las empresas captar clientes o reducir </w:t>
      </w:r>
      <w:r>
        <w:rPr>
          <w:rFonts w:ascii="Arial" w:eastAsia="Calibri" w:hAnsi="Arial" w:cs="Arial"/>
          <w:color w:val="000000"/>
          <w:sz w:val="24"/>
          <w:szCs w:val="24"/>
          <w:lang w:eastAsia="en-US"/>
        </w:rPr>
        <w:t>costos</w:t>
      </w:r>
      <w:r w:rsidRPr="002531A4">
        <w:rPr>
          <w:rFonts w:ascii="Arial" w:eastAsia="Calibri" w:hAnsi="Arial" w:cs="Arial"/>
          <w:color w:val="000000"/>
          <w:sz w:val="24"/>
          <w:szCs w:val="24"/>
          <w:lang w:eastAsia="en-US"/>
        </w:rPr>
        <w:t xml:space="preserve">, estés en la especialidad que estés, es una clara oportunidad de negocio. En este dossier encontrarás  muchos ejemplos de ello. También, cualquier servicio clásico capaz de ofrecer un mejor precio. </w:t>
      </w:r>
    </w:p>
    <w:p w:rsidR="00594E4A" w:rsidRPr="002531A4" w:rsidRDefault="00594E4A" w:rsidP="00594E4A">
      <w:pPr>
        <w:numPr>
          <w:ilvl w:val="0"/>
          <w:numId w:val="38"/>
        </w:numPr>
        <w:spacing w:after="0" w:line="360" w:lineRule="auto"/>
        <w:ind w:right="-234"/>
        <w:contextualSpacing/>
        <w:jc w:val="both"/>
        <w:rPr>
          <w:rFonts w:ascii="Arial" w:eastAsia="Calibri" w:hAnsi="Arial" w:cs="Arial"/>
          <w:color w:val="000000"/>
          <w:sz w:val="24"/>
          <w:szCs w:val="24"/>
          <w:lang w:eastAsia="en-US"/>
        </w:rPr>
      </w:pPr>
      <w:r w:rsidRPr="002531A4">
        <w:rPr>
          <w:rFonts w:ascii="Arial" w:eastAsia="Calibri" w:hAnsi="Arial" w:cs="Arial"/>
          <w:b/>
          <w:color w:val="000000"/>
          <w:sz w:val="24"/>
          <w:szCs w:val="24"/>
          <w:lang w:eastAsia="en-US"/>
        </w:rPr>
        <w:t>Busca patentes.</w:t>
      </w:r>
      <w:r w:rsidRPr="002531A4">
        <w:rPr>
          <w:rFonts w:ascii="Arial" w:eastAsia="Calibri" w:hAnsi="Arial" w:cs="Arial"/>
          <w:color w:val="000000"/>
          <w:sz w:val="24"/>
          <w:szCs w:val="24"/>
          <w:lang w:eastAsia="en-US"/>
        </w:rPr>
        <w:t xml:space="preserve"> Otra forma de encontrar oportunidades que siempre resaltamos. Si no tienes capacidad para disponer de un equipo para investigar y desarrollar un producto rompedor, echa un vistazo a otros centros de investigación para ver si puedes convertir en negocio </w:t>
      </w:r>
      <w:proofErr w:type="gramStart"/>
      <w:r w:rsidRPr="002531A4">
        <w:rPr>
          <w:rFonts w:ascii="Arial" w:eastAsia="Calibri" w:hAnsi="Arial" w:cs="Arial"/>
          <w:color w:val="000000"/>
          <w:sz w:val="24"/>
          <w:szCs w:val="24"/>
          <w:lang w:eastAsia="en-US"/>
        </w:rPr>
        <w:t>alguna</w:t>
      </w:r>
      <w:proofErr w:type="gramEnd"/>
      <w:r w:rsidRPr="002531A4">
        <w:rPr>
          <w:rFonts w:ascii="Arial" w:eastAsia="Calibri" w:hAnsi="Arial" w:cs="Arial"/>
          <w:color w:val="000000"/>
          <w:sz w:val="24"/>
          <w:szCs w:val="24"/>
          <w:lang w:eastAsia="en-US"/>
        </w:rPr>
        <w:t xml:space="preserve"> de las ideas. </w:t>
      </w:r>
    </w:p>
    <w:p w:rsidR="00594E4A" w:rsidRPr="002531A4" w:rsidRDefault="00594E4A" w:rsidP="00594E4A">
      <w:pPr>
        <w:spacing w:after="0" w:line="360" w:lineRule="auto"/>
        <w:ind w:right="-234"/>
        <w:contextualSpacing/>
        <w:jc w:val="both"/>
        <w:rPr>
          <w:rFonts w:ascii="Arial" w:eastAsia="Calibri" w:hAnsi="Arial" w:cs="Arial"/>
          <w:color w:val="000000"/>
          <w:sz w:val="24"/>
          <w:szCs w:val="24"/>
          <w:lang w:eastAsia="en-US"/>
        </w:rPr>
      </w:pPr>
    </w:p>
    <w:p w:rsidR="00594E4A" w:rsidRDefault="00594E4A" w:rsidP="00594E4A">
      <w:pPr>
        <w:spacing w:after="0" w:line="360" w:lineRule="auto"/>
        <w:ind w:right="-234" w:firstLine="708"/>
        <w:contextualSpacing/>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Actualmente, existen muchas empresas que dominan el mercado mundial y que tienen ideas muy creativas de mercadotecnia, lo cual hace que estén posicionadas en el ranking de empresas multinacionales con más influencia a nivel mundial.</w:t>
      </w:r>
    </w:p>
    <w:p w:rsidR="00594E4A" w:rsidRPr="002531A4" w:rsidRDefault="00594E4A" w:rsidP="00594E4A">
      <w:pPr>
        <w:spacing w:after="0" w:line="360" w:lineRule="auto"/>
        <w:ind w:right="-234" w:firstLine="708"/>
        <w:contextualSpacing/>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firstLine="708"/>
        <w:contextualSpacing/>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 continuación se enlistan las 10 empresas multinacionales más poderosas a nivel mundial, incluyendo las características que hacen que estén en el Ranking de las empresas multinacionales más poderosas, según Forbes.</w:t>
      </w:r>
    </w:p>
    <w:p w:rsidR="00594E4A" w:rsidRDefault="00594E4A" w:rsidP="00594E4A">
      <w:pPr>
        <w:spacing w:after="0" w:line="360" w:lineRule="auto"/>
        <w:ind w:right="-234"/>
        <w:jc w:val="both"/>
        <w:rPr>
          <w:rFonts w:ascii="Arial" w:eastAsia="Calibri" w:hAnsi="Arial" w:cs="Arial"/>
          <w:b/>
          <w:color w:val="000000"/>
          <w:sz w:val="24"/>
          <w:szCs w:val="24"/>
          <w:lang w:eastAsia="en-US"/>
        </w:rPr>
      </w:pPr>
    </w:p>
    <w:p w:rsidR="00594E4A" w:rsidRDefault="00594E4A" w:rsidP="00594E4A">
      <w:pPr>
        <w:pStyle w:val="Ttulo3"/>
        <w:shd w:val="clear" w:color="auto" w:fill="FFFFFF"/>
        <w:jc w:val="both"/>
        <w:rPr>
          <w:rFonts w:ascii="Arial" w:hAnsi="Arial" w:cs="Arial"/>
          <w:color w:val="auto"/>
          <w:sz w:val="24"/>
          <w:szCs w:val="24"/>
        </w:rPr>
      </w:pPr>
      <w:r w:rsidRPr="00A74E11">
        <w:rPr>
          <w:rFonts w:ascii="Arial" w:hAnsi="Arial" w:cs="Arial"/>
          <w:noProof/>
          <w:sz w:val="24"/>
          <w:szCs w:val="24"/>
        </w:rPr>
        <mc:AlternateContent>
          <mc:Choice Requires="wps">
            <w:drawing>
              <wp:anchor distT="0" distB="0" distL="114300" distR="114300" simplePos="0" relativeHeight="251872256" behindDoc="0" locked="0" layoutInCell="1" allowOverlap="1" wp14:anchorId="79ABFF16" wp14:editId="5665E7DA">
                <wp:simplePos x="0" y="0"/>
                <wp:positionH relativeFrom="column">
                  <wp:posOffset>-42545</wp:posOffset>
                </wp:positionH>
                <wp:positionV relativeFrom="paragraph">
                  <wp:posOffset>113665</wp:posOffset>
                </wp:positionV>
                <wp:extent cx="180975" cy="215265"/>
                <wp:effectExtent l="0" t="0" r="28575" b="13335"/>
                <wp:wrapNone/>
                <wp:docPr id="29707"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3.35pt;margin-top:8.95pt;width:14.25pt;height:16.95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r>
        <w:rPr>
          <w:rFonts w:ascii="Arial" w:hAnsi="Arial" w:cs="Arial"/>
          <w:color w:val="auto"/>
          <w:sz w:val="24"/>
          <w:szCs w:val="24"/>
        </w:rPr>
        <w:t xml:space="preserve">     </w:t>
      </w:r>
      <w:r w:rsidRPr="00A74E11">
        <w:rPr>
          <w:rFonts w:ascii="Arial" w:hAnsi="Arial" w:cs="Arial"/>
          <w:color w:val="auto"/>
          <w:sz w:val="24"/>
          <w:szCs w:val="24"/>
        </w:rPr>
        <w:t>Ejemplo. </w:t>
      </w:r>
      <w:r>
        <w:rPr>
          <w:rFonts w:ascii="Arial" w:hAnsi="Arial" w:cs="Arial"/>
          <w:color w:val="auto"/>
          <w:sz w:val="24"/>
          <w:szCs w:val="24"/>
        </w:rPr>
        <w:t>Casos reales:</w:t>
      </w:r>
    </w:p>
    <w:p w:rsidR="00594E4A" w:rsidRDefault="00594E4A" w:rsidP="00594E4A"/>
    <w:p w:rsidR="00594E4A" w:rsidRPr="002531A4" w:rsidRDefault="00594E4A" w:rsidP="00594E4A">
      <w:pPr>
        <w:spacing w:after="0" w:line="360" w:lineRule="auto"/>
        <w:ind w:right="-518"/>
        <w:jc w:val="both"/>
        <w:rPr>
          <w:rFonts w:ascii="Arial" w:eastAsia="Calibri" w:hAnsi="Arial" w:cs="Arial"/>
          <w:b/>
          <w:color w:val="000000"/>
          <w:sz w:val="24"/>
          <w:szCs w:val="24"/>
          <w:lang w:eastAsia="en-US"/>
        </w:rPr>
      </w:pPr>
      <w:r w:rsidRPr="002531A4">
        <w:rPr>
          <w:rFonts w:ascii="Arial" w:eastAsia="Calibri" w:hAnsi="Arial" w:cs="Arial"/>
          <w:b/>
          <w:color w:val="000000"/>
          <w:sz w:val="24"/>
          <w:szCs w:val="24"/>
          <w:lang w:eastAsia="en-US"/>
        </w:rPr>
        <w:t>Top 10 de empresas multinacionales poderosas</w:t>
      </w:r>
    </w:p>
    <w:p w:rsidR="00594E4A" w:rsidRPr="002531A4" w:rsidRDefault="00594E4A" w:rsidP="00594E4A">
      <w:pPr>
        <w:spacing w:after="0" w:line="360" w:lineRule="auto"/>
        <w:ind w:right="-518"/>
        <w:jc w:val="both"/>
        <w:rPr>
          <w:rFonts w:ascii="Arial" w:eastAsia="Calibri" w:hAnsi="Arial" w:cs="Arial"/>
          <w:b/>
          <w:color w:val="000000"/>
          <w:sz w:val="24"/>
          <w:szCs w:val="24"/>
          <w:lang w:eastAsia="en-US"/>
        </w:rPr>
      </w:pPr>
    </w:p>
    <w:p w:rsidR="00594E4A" w:rsidRPr="002531A4" w:rsidRDefault="00594E4A" w:rsidP="00594E4A">
      <w:pPr>
        <w:numPr>
          <w:ilvl w:val="0"/>
          <w:numId w:val="15"/>
        </w:numPr>
        <w:spacing w:after="0" w:line="360" w:lineRule="auto"/>
        <w:ind w:left="284" w:right="-518" w:hanging="284"/>
        <w:contextualSpacing/>
        <w:jc w:val="both"/>
        <w:rPr>
          <w:rFonts w:ascii="Arial" w:eastAsia="Calibri" w:hAnsi="Arial" w:cs="Arial"/>
          <w:b/>
          <w:color w:val="000000"/>
          <w:sz w:val="24"/>
          <w:szCs w:val="24"/>
          <w:lang w:val="en-US" w:eastAsia="en-US"/>
        </w:rPr>
      </w:pPr>
      <w:r w:rsidRPr="002531A4">
        <w:rPr>
          <w:rFonts w:ascii="Arial" w:eastAsia="Calibri" w:hAnsi="Arial" w:cs="Arial"/>
          <w:b/>
          <w:color w:val="000000"/>
          <w:sz w:val="24"/>
          <w:szCs w:val="24"/>
          <w:lang w:val="en-US" w:eastAsia="en-US"/>
        </w:rPr>
        <w:t>Industrial &amp; Commercial Bank of China (ICBC)</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Es el banco más grande de </w:t>
      </w:r>
      <w:hyperlink r:id="rId220" w:tooltip="China" w:history="1">
        <w:r w:rsidRPr="002531A4">
          <w:rPr>
            <w:rFonts w:ascii="Arial" w:eastAsia="Calibri" w:hAnsi="Arial" w:cs="Arial"/>
            <w:color w:val="000000"/>
            <w:sz w:val="24"/>
            <w:szCs w:val="24"/>
            <w:lang w:eastAsia="en-US"/>
          </w:rPr>
          <w:t>China</w:t>
        </w:r>
      </w:hyperlink>
      <w:r w:rsidRPr="002531A4">
        <w:rPr>
          <w:rFonts w:ascii="Arial" w:eastAsia="Calibri" w:hAnsi="Arial" w:cs="Arial"/>
          <w:color w:val="000000"/>
          <w:sz w:val="24"/>
          <w:szCs w:val="24"/>
          <w:lang w:eastAsia="en-US"/>
        </w:rPr>
        <w:t> y el mayor banco del mundo por </w:t>
      </w:r>
      <w:hyperlink r:id="rId221" w:tooltip="Capitalización bursatil" w:history="1">
        <w:r w:rsidRPr="002531A4">
          <w:rPr>
            <w:rFonts w:ascii="Arial" w:eastAsia="Calibri" w:hAnsi="Arial" w:cs="Arial"/>
            <w:color w:val="000000"/>
            <w:sz w:val="24"/>
            <w:szCs w:val="24"/>
            <w:lang w:eastAsia="en-US"/>
          </w:rPr>
          <w:t>capitalización de mercado</w:t>
        </w:r>
      </w:hyperlink>
      <w:r w:rsidRPr="002531A4">
        <w:rPr>
          <w:rFonts w:ascii="Arial" w:eastAsia="Calibri" w:hAnsi="Arial" w:cs="Arial"/>
          <w:color w:val="000000"/>
          <w:sz w:val="24"/>
          <w:szCs w:val="24"/>
          <w:lang w:eastAsia="en-US"/>
        </w:rPr>
        <w:t>. Es uno de los "Cuatro Grandes" bancos comerciales de propiedad estatal (los otros tres son el </w:t>
      </w:r>
      <w:hyperlink r:id="rId222" w:tooltip="Banco de China" w:history="1">
        <w:r w:rsidRPr="002531A4">
          <w:rPr>
            <w:rFonts w:ascii="Arial" w:eastAsia="Calibri" w:hAnsi="Arial" w:cs="Arial"/>
            <w:color w:val="000000"/>
            <w:sz w:val="24"/>
            <w:szCs w:val="24"/>
            <w:lang w:eastAsia="en-US"/>
          </w:rPr>
          <w:t>Banco de China</w:t>
        </w:r>
      </w:hyperlink>
      <w:r w:rsidRPr="002531A4">
        <w:rPr>
          <w:rFonts w:ascii="Arial" w:eastAsia="Calibri" w:hAnsi="Arial" w:cs="Arial"/>
          <w:color w:val="000000"/>
          <w:sz w:val="24"/>
          <w:szCs w:val="24"/>
          <w:lang w:eastAsia="en-US"/>
        </w:rPr>
        <w:t>, el </w:t>
      </w:r>
      <w:hyperlink r:id="rId223" w:tooltip="Banco Agrícola de China" w:history="1">
        <w:r w:rsidRPr="002531A4">
          <w:rPr>
            <w:rFonts w:ascii="Arial" w:eastAsia="Calibri" w:hAnsi="Arial" w:cs="Arial"/>
            <w:color w:val="000000"/>
            <w:sz w:val="24"/>
            <w:szCs w:val="24"/>
            <w:lang w:eastAsia="en-US"/>
          </w:rPr>
          <w:t>Banco Agrícola de China</w:t>
        </w:r>
      </w:hyperlink>
      <w:r w:rsidRPr="002531A4">
        <w:rPr>
          <w:rFonts w:ascii="Arial" w:eastAsia="Calibri" w:hAnsi="Arial" w:cs="Arial"/>
          <w:color w:val="000000"/>
          <w:sz w:val="24"/>
          <w:szCs w:val="24"/>
          <w:lang w:eastAsia="en-US"/>
        </w:rPr>
        <w:t>, y el </w:t>
      </w:r>
      <w:hyperlink r:id="rId224" w:tooltip="Banco de Construcción de China" w:history="1">
        <w:r w:rsidRPr="002531A4">
          <w:rPr>
            <w:rFonts w:ascii="Arial" w:eastAsia="Calibri" w:hAnsi="Arial" w:cs="Arial"/>
            <w:color w:val="000000"/>
            <w:sz w:val="24"/>
            <w:szCs w:val="24"/>
            <w:lang w:eastAsia="en-US"/>
          </w:rPr>
          <w:t>Banco de Construcción de China</w:t>
        </w:r>
      </w:hyperlink>
      <w:r w:rsidRPr="002531A4">
        <w:rPr>
          <w:rFonts w:ascii="Arial" w:eastAsia="Calibri" w:hAnsi="Arial" w:cs="Arial"/>
          <w:color w:val="000000"/>
          <w:sz w:val="24"/>
          <w:szCs w:val="24"/>
          <w:lang w:eastAsia="en-US"/>
        </w:rPr>
        <w:t>). Es el banco más grande del mundo en términos de valor de mercado, el banco más grande del mundo por </w:t>
      </w:r>
      <w:hyperlink r:id="rId225" w:tooltip="Contrato de depósito" w:history="1">
        <w:r w:rsidRPr="002531A4">
          <w:rPr>
            <w:rFonts w:ascii="Arial" w:eastAsia="Calibri" w:hAnsi="Arial" w:cs="Arial"/>
            <w:color w:val="000000"/>
            <w:sz w:val="24"/>
            <w:szCs w:val="24"/>
            <w:lang w:eastAsia="en-US"/>
          </w:rPr>
          <w:t>depósitos</w:t>
        </w:r>
      </w:hyperlink>
      <w:r w:rsidRPr="002531A4">
        <w:rPr>
          <w:rFonts w:ascii="Arial" w:eastAsia="Calibri" w:hAnsi="Arial" w:cs="Arial"/>
          <w:color w:val="000000"/>
          <w:sz w:val="24"/>
          <w:szCs w:val="24"/>
          <w:lang w:eastAsia="en-US"/>
        </w:rPr>
        <w:t xml:space="preserve">, y el banco más </w:t>
      </w:r>
      <w:hyperlink r:id="rId226" w:tooltip="Beneficio económico" w:history="1">
        <w:r w:rsidRPr="002531A4">
          <w:rPr>
            <w:rFonts w:ascii="Arial" w:eastAsia="Calibri" w:hAnsi="Arial" w:cs="Arial"/>
            <w:color w:val="000000"/>
            <w:sz w:val="24"/>
            <w:szCs w:val="24"/>
            <w:lang w:eastAsia="en-US"/>
          </w:rPr>
          <w:t>rentable</w:t>
        </w:r>
      </w:hyperlink>
      <w:r w:rsidRPr="002531A4">
        <w:rPr>
          <w:rFonts w:ascii="Arial" w:eastAsia="Calibri" w:hAnsi="Arial" w:cs="Arial"/>
          <w:color w:val="000000"/>
          <w:sz w:val="24"/>
          <w:szCs w:val="24"/>
          <w:lang w:eastAsia="en-US"/>
        </w:rPr>
        <w:t xml:space="preserve"> del mundo. </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Fue fundado como una sociedad anónima el 1 de enero de 1984. Tiene más de 18.000 puntos de venta incluyendo 106 sucursales en el extranjero, 2,5 millones de clientes corporativos y 150 millones de clientes individuales. En julio de 2007, con una capitalización de mercado de los 254.000 millones de dólares, se convirtió en el banco más valioso después de un aumento de precio de sus acciones, superando a </w:t>
      </w:r>
      <w:hyperlink r:id="rId227" w:tooltip="Citigroup" w:history="1">
        <w:r w:rsidRPr="002531A4">
          <w:rPr>
            <w:rFonts w:ascii="Arial" w:eastAsia="Calibri" w:hAnsi="Arial" w:cs="Arial"/>
            <w:color w:val="000000"/>
            <w:sz w:val="24"/>
            <w:szCs w:val="24"/>
            <w:lang w:eastAsia="en-US"/>
          </w:rPr>
          <w:t>Citigroup</w:t>
        </w:r>
      </w:hyperlink>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Jiang</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Jianqing</w:t>
      </w:r>
      <w:proofErr w:type="spellEnd"/>
      <w:r w:rsidRPr="002531A4">
        <w:rPr>
          <w:rFonts w:ascii="Arial" w:eastAsia="Calibri" w:hAnsi="Arial" w:cs="Arial"/>
          <w:color w:val="000000"/>
          <w:sz w:val="24"/>
          <w:szCs w:val="24"/>
          <w:lang w:eastAsia="en-US"/>
        </w:rPr>
        <w:t xml:space="preserve"> es el actual Presidente y Director Ejecutivo, y Yang </w:t>
      </w:r>
      <w:proofErr w:type="spellStart"/>
      <w:r w:rsidRPr="002531A4">
        <w:rPr>
          <w:rFonts w:ascii="Arial" w:eastAsia="Calibri" w:hAnsi="Arial" w:cs="Arial"/>
          <w:color w:val="000000"/>
          <w:sz w:val="24"/>
          <w:szCs w:val="24"/>
          <w:lang w:eastAsia="en-US"/>
        </w:rPr>
        <w:t>Kaisheng</w:t>
      </w:r>
      <w:proofErr w:type="spellEnd"/>
      <w:r w:rsidRPr="002531A4">
        <w:rPr>
          <w:rFonts w:ascii="Arial" w:eastAsia="Calibri" w:hAnsi="Arial" w:cs="Arial"/>
          <w:color w:val="000000"/>
          <w:sz w:val="24"/>
          <w:szCs w:val="24"/>
          <w:lang w:eastAsia="en-US"/>
        </w:rPr>
        <w:t xml:space="preserve"> el Vicepresidente.</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En 2005 las operaciones del banco en Hong Kong figuran bajo el nombre de ICBC Asia. Adquirió la filial de Hong Kong de Fortis y la renombró bajo su propio nombre el 10 de octubre de 2005. En 2006 el período previo a su planeada [oferta pública de venta], el 28 de abril de 2006, tres "inversores estratégicos" inyectaron 3.700 millones de dólares en el ICBC: Goldman Sachs compró una participación del 5,75% por 2.600 millones de dólares.</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lastRenderedPageBreak/>
        <w:tab/>
      </w:r>
      <w:proofErr w:type="spellStart"/>
      <w:r w:rsidRPr="002531A4">
        <w:rPr>
          <w:rFonts w:ascii="Arial" w:eastAsia="Calibri" w:hAnsi="Arial" w:cs="Arial"/>
          <w:color w:val="000000"/>
          <w:sz w:val="24"/>
          <w:szCs w:val="24"/>
          <w:lang w:eastAsia="en-US"/>
        </w:rPr>
        <w:t>Dresdner</w:t>
      </w:r>
      <w:proofErr w:type="spellEnd"/>
      <w:r w:rsidRPr="002531A4">
        <w:rPr>
          <w:rFonts w:ascii="Arial" w:eastAsia="Calibri" w:hAnsi="Arial" w:cs="Arial"/>
          <w:color w:val="000000"/>
          <w:sz w:val="24"/>
          <w:szCs w:val="24"/>
          <w:lang w:eastAsia="en-US"/>
        </w:rPr>
        <w:t xml:space="preserve"> Bank (una filial de </w:t>
      </w:r>
      <w:proofErr w:type="spellStart"/>
      <w:r w:rsidRPr="002531A4">
        <w:rPr>
          <w:rFonts w:ascii="Arial" w:eastAsia="Calibri" w:hAnsi="Arial" w:cs="Arial"/>
          <w:color w:val="000000"/>
          <w:sz w:val="24"/>
          <w:szCs w:val="24"/>
          <w:lang w:eastAsia="en-US"/>
        </w:rPr>
        <w:t>Commerzbank</w:t>
      </w:r>
      <w:proofErr w:type="spellEnd"/>
      <w:r w:rsidRPr="002531A4">
        <w:rPr>
          <w:rFonts w:ascii="Arial" w:eastAsia="Calibri" w:hAnsi="Arial" w:cs="Arial"/>
          <w:color w:val="000000"/>
          <w:sz w:val="24"/>
          <w:szCs w:val="24"/>
          <w:lang w:eastAsia="en-US"/>
        </w:rPr>
        <w:t>) invirtió mil millones de dólares. American Express invirtió 200 millones de dólares.</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 xml:space="preserve">OPV más grande del mundo ICBC fue simultáneamente listada en la Bolsa de Hong Kong y en la Bolsa de Shanghái el 27 de octubre de 2006. Es la OPV más grande del mundo hasta la fecha, superando el récord anterior de 18.400 millones dólares por la japonesa NTT </w:t>
      </w:r>
      <w:proofErr w:type="spellStart"/>
      <w:r w:rsidRPr="002531A4">
        <w:rPr>
          <w:rFonts w:ascii="Arial" w:eastAsia="Calibri" w:hAnsi="Arial" w:cs="Arial"/>
          <w:color w:val="000000"/>
          <w:sz w:val="24"/>
          <w:szCs w:val="24"/>
          <w:lang w:eastAsia="en-US"/>
        </w:rPr>
        <w:t>docomo</w:t>
      </w:r>
      <w:proofErr w:type="spellEnd"/>
      <w:r w:rsidRPr="002531A4">
        <w:rPr>
          <w:rFonts w:ascii="Arial" w:eastAsia="Calibri" w:hAnsi="Arial" w:cs="Arial"/>
          <w:color w:val="000000"/>
          <w:sz w:val="24"/>
          <w:szCs w:val="24"/>
          <w:lang w:eastAsia="en-US"/>
        </w:rPr>
        <w:t xml:space="preserve"> en 1998, siendo la primera compañía en debutar simultáneamente en ambas bolsas.</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En agosto del 2008, el ICBC se convirtió en el segundo banco de China desde 1991 en obtener la aprobación federal para establecer una sucursal en Nueva York. El ICBC reforzó su posición como el mayor banco del mundo por valor de mercado y se convirtió en el banco más rentable del mundo. En enero de 2011 ICBC abre su primera oficina en España. Donde ofrece sus servicios de banca minorista tanto a las empresas españolas que deseen abrirse camino en China como a sus ciudadanos que viven en España.</w:t>
      </w:r>
      <w:r>
        <w:rPr>
          <w:rFonts w:ascii="Arial" w:eastAsia="Calibri" w:hAnsi="Arial" w:cs="Arial"/>
          <w:color w:val="000000"/>
          <w:sz w:val="24"/>
          <w:szCs w:val="24"/>
          <w:lang w:eastAsia="en-US"/>
        </w:rPr>
        <w:t xml:space="preserve"> </w:t>
      </w:r>
      <w:r w:rsidRPr="002531A4">
        <w:rPr>
          <w:rFonts w:ascii="Arial" w:eastAsia="Calibri" w:hAnsi="Arial" w:cs="Arial"/>
          <w:color w:val="000000"/>
          <w:sz w:val="24"/>
          <w:szCs w:val="24"/>
          <w:lang w:eastAsia="en-US"/>
        </w:rPr>
        <w:t>En noviembre de 201</w:t>
      </w:r>
      <w:r>
        <w:rPr>
          <w:rFonts w:ascii="Arial" w:eastAsia="Calibri" w:hAnsi="Arial" w:cs="Arial"/>
          <w:color w:val="000000"/>
          <w:sz w:val="24"/>
          <w:szCs w:val="24"/>
          <w:lang w:eastAsia="en-US"/>
        </w:rPr>
        <w:t>4</w:t>
      </w:r>
      <w:r w:rsidRPr="002531A4">
        <w:rPr>
          <w:rFonts w:ascii="Arial" w:eastAsia="Calibri" w:hAnsi="Arial" w:cs="Arial"/>
          <w:color w:val="000000"/>
          <w:sz w:val="24"/>
          <w:szCs w:val="24"/>
          <w:lang w:eastAsia="en-US"/>
        </w:rPr>
        <w:t>, ICBC adquirió por 600 millones de dólares el 80% de las acciones de Standard Bank Argentina y, seis meses después, se realizó el cambio en las 103 sucursales que tenía el banco sudamericano en el país. Es la mayor operación de un banco chino en América Latina. En Argentina, el banco posee 1.000.000 de clientes individuales, 30.000 empresas de todos los rubros y más de 1600 corporativos.</w:t>
      </w:r>
    </w:p>
    <w:p w:rsidR="00594E4A" w:rsidRDefault="00594E4A" w:rsidP="00594E4A">
      <w:pPr>
        <w:spacing w:after="0" w:line="360" w:lineRule="auto"/>
        <w:jc w:val="both"/>
        <w:rPr>
          <w:rFonts w:ascii="Arial" w:eastAsia="Calibri" w:hAnsi="Arial" w:cs="Arial"/>
          <w:color w:val="000000"/>
          <w:sz w:val="24"/>
          <w:szCs w:val="24"/>
          <w:lang w:eastAsia="en-US"/>
        </w:rPr>
      </w:pPr>
      <w:r>
        <w:rPr>
          <w:noProof/>
        </w:rPr>
        <w:drawing>
          <wp:anchor distT="0" distB="0" distL="114300" distR="114300" simplePos="0" relativeHeight="251774976" behindDoc="1" locked="0" layoutInCell="1" allowOverlap="1" wp14:anchorId="53E033EA" wp14:editId="5B3488D9">
            <wp:simplePos x="0" y="0"/>
            <wp:positionH relativeFrom="column">
              <wp:posOffset>1319530</wp:posOffset>
            </wp:positionH>
            <wp:positionV relativeFrom="paragraph">
              <wp:posOffset>70485</wp:posOffset>
            </wp:positionV>
            <wp:extent cx="2847975" cy="925830"/>
            <wp:effectExtent l="0" t="0" r="9525" b="7620"/>
            <wp:wrapThrough wrapText="bothSides">
              <wp:wrapPolygon edited="0">
                <wp:start x="0" y="0"/>
                <wp:lineTo x="0" y="21333"/>
                <wp:lineTo x="21528" y="21333"/>
                <wp:lineTo x="21528" y="0"/>
                <wp:lineTo x="0" y="0"/>
              </wp:wrapPolygon>
            </wp:wrapThrough>
            <wp:docPr id="86070" name="Imagen 86070" descr="http://wodeyinhang.net/images/category_10_9697361bd81c04fb4ea891d63104a5a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odeyinhang.net/images/category_10_9697361bd81c04fb4ea891d63104a5a3.jpeg"/>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2847975" cy="9258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tabs>
          <w:tab w:val="left" w:pos="3544"/>
        </w:tabs>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76000" behindDoc="1" locked="0" layoutInCell="1" allowOverlap="1" wp14:anchorId="47FC171D" wp14:editId="2D0FA1AE">
                <wp:simplePos x="0" y="0"/>
                <wp:positionH relativeFrom="column">
                  <wp:posOffset>1672590</wp:posOffset>
                </wp:positionH>
                <wp:positionV relativeFrom="paragraph">
                  <wp:posOffset>199390</wp:posOffset>
                </wp:positionV>
                <wp:extent cx="2428875" cy="666750"/>
                <wp:effectExtent l="0" t="0" r="9525" b="0"/>
                <wp:wrapNone/>
                <wp:docPr id="86074"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11 Slogan de ICBC</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www.google.com.mx</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7" type="#_x0000_t202" style="position:absolute;left:0;text-align:left;margin-left:131.7pt;margin-top:15.7pt;width:191.25pt;height:52.5pt;z-index:-251540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11 Slogan de ICBC</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www.google.com.mx</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tbl>
      <w:tblPr>
        <w:tblStyle w:val="Tablaconcuadrcula1"/>
        <w:tblpPr w:leftFromText="141" w:rightFromText="141" w:vertAnchor="text" w:horzAnchor="margin" w:tblpXSpec="center" w:tblpY="93"/>
        <w:tblW w:w="0" w:type="auto"/>
        <w:tblLook w:val="04A0" w:firstRow="1" w:lastRow="0" w:firstColumn="1" w:lastColumn="0" w:noHBand="0" w:noVBand="1"/>
      </w:tblPr>
      <w:tblGrid>
        <w:gridCol w:w="2127"/>
        <w:gridCol w:w="4536"/>
      </w:tblGrid>
      <w:tr w:rsidR="00594E4A" w:rsidRPr="002531A4" w:rsidTr="0020627A">
        <w:tc>
          <w:tcPr>
            <w:tcW w:w="2127"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4536"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536.945 millones de yuanes (201</w:t>
            </w:r>
            <w:r>
              <w:rPr>
                <w:rFonts w:ascii="Arial" w:hAnsi="Arial" w:cs="Arial"/>
                <w:color w:val="000000"/>
                <w:sz w:val="24"/>
                <w:szCs w:val="24"/>
              </w:rPr>
              <w:t>4</w:t>
            </w:r>
            <w:r w:rsidRPr="002531A4">
              <w:rPr>
                <w:rFonts w:ascii="Arial" w:hAnsi="Arial" w:cs="Arial"/>
                <w:color w:val="000000"/>
                <w:sz w:val="24"/>
                <w:szCs w:val="24"/>
              </w:rPr>
              <w:t>)</w:t>
            </w:r>
          </w:p>
        </w:tc>
      </w:tr>
      <w:tr w:rsidR="00594E4A" w:rsidRPr="002531A4" w:rsidTr="0020627A">
        <w:tc>
          <w:tcPr>
            <w:tcW w:w="2127"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4536"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238.691 millones de yuanes (201</w:t>
            </w:r>
            <w:r>
              <w:rPr>
                <w:rFonts w:ascii="Arial" w:hAnsi="Arial" w:cs="Arial"/>
                <w:color w:val="000000"/>
                <w:sz w:val="24"/>
                <w:szCs w:val="24"/>
              </w:rPr>
              <w:t>4</w:t>
            </w:r>
            <w:r w:rsidRPr="002531A4">
              <w:rPr>
                <w:rFonts w:ascii="Arial" w:hAnsi="Arial" w:cs="Arial"/>
                <w:color w:val="000000"/>
                <w:sz w:val="24"/>
                <w:szCs w:val="24"/>
              </w:rPr>
              <w:t>)</w:t>
            </w:r>
          </w:p>
        </w:tc>
      </w:tr>
      <w:tr w:rsidR="00594E4A" w:rsidRPr="002531A4" w:rsidTr="0020627A">
        <w:tc>
          <w:tcPr>
            <w:tcW w:w="2127"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Activos</w:t>
            </w:r>
          </w:p>
        </w:tc>
        <w:tc>
          <w:tcPr>
            <w:tcW w:w="4536"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17,542 billones de yuanes (201</w:t>
            </w:r>
            <w:r>
              <w:rPr>
                <w:rFonts w:ascii="Arial" w:hAnsi="Arial" w:cs="Arial"/>
                <w:color w:val="000000"/>
                <w:sz w:val="24"/>
                <w:szCs w:val="24"/>
              </w:rPr>
              <w:t>4</w:t>
            </w:r>
            <w:r w:rsidRPr="002531A4">
              <w:rPr>
                <w:rFonts w:ascii="Arial" w:hAnsi="Arial" w:cs="Arial"/>
                <w:color w:val="000000"/>
                <w:sz w:val="24"/>
                <w:szCs w:val="24"/>
              </w:rPr>
              <w:t>)</w:t>
            </w:r>
          </w:p>
        </w:tc>
      </w:tr>
    </w:tbl>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73952" behindDoc="1" locked="0" layoutInCell="1" allowOverlap="1" wp14:anchorId="4803755C" wp14:editId="47BA13DA">
                <wp:simplePos x="0" y="0"/>
                <wp:positionH relativeFrom="column">
                  <wp:posOffset>1739265</wp:posOffset>
                </wp:positionH>
                <wp:positionV relativeFrom="paragraph">
                  <wp:posOffset>241300</wp:posOffset>
                </wp:positionV>
                <wp:extent cx="2428875" cy="666750"/>
                <wp:effectExtent l="0" t="0" r="9525" b="0"/>
                <wp:wrapNone/>
                <wp:docPr id="8605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Pr>
                                <w:rFonts w:ascii="Arial" w:hAnsi="Arial" w:cs="Arial"/>
                                <w:b/>
                                <w:sz w:val="16"/>
                                <w:szCs w:val="16"/>
                              </w:rPr>
                              <w:t>Tabla 2.5 Ingresos y activos de ICBC 2014</w:t>
                            </w:r>
                          </w:p>
                          <w:p w:rsidR="00594E4A" w:rsidRPr="00362849" w:rsidRDefault="00594E4A" w:rsidP="00594E4A">
                            <w:pPr>
                              <w:pStyle w:val="Epgrafe"/>
                              <w:rPr>
                                <w:rFonts w:ascii="Arial" w:hAnsi="Arial" w:cs="Arial"/>
                                <w:noProof/>
                                <w:color w:val="auto"/>
                                <w:sz w:val="16"/>
                                <w:szCs w:val="16"/>
                              </w:rPr>
                            </w:pPr>
                            <w:r w:rsidRPr="00362849">
                              <w:rPr>
                                <w:rFonts w:ascii="Arial" w:hAnsi="Arial" w:cs="Arial"/>
                                <w:b w:val="0"/>
                                <w:color w:val="auto"/>
                                <w:sz w:val="16"/>
                                <w:szCs w:val="16"/>
                              </w:rPr>
                              <w:t xml:space="preserve">Fuente: </w:t>
                            </w:r>
                            <w:r w:rsidRPr="00362849">
                              <w:rPr>
                                <w:rFonts w:ascii="Arial" w:hAnsi="Arial" w:cs="Arial"/>
                                <w:color w:val="auto"/>
                                <w:sz w:val="16"/>
                                <w:szCs w:val="16"/>
                              </w:rPr>
                              <w:t>http://www.icbc.com.cn/ICBC/sy/</w:t>
                            </w:r>
                          </w:p>
                          <w:p w:rsidR="00594E4A" w:rsidRPr="006566AB"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8" type="#_x0000_t202" style="position:absolute;left:0;text-align:left;margin-left:136.95pt;margin-top:19pt;width:191.25pt;height:52.5pt;z-index:-251542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" stroked="f">
                <v:textbox>
                  <w:txbxContent>
                    <w:p w:rsidR="00594E4A" w:rsidRPr="006566AB" w:rsidRDefault="00594E4A" w:rsidP="00594E4A">
                      <w:pPr>
                        <w:jc w:val="center"/>
                        <w:rPr>
                          <w:rFonts w:ascii="Arial" w:hAnsi="Arial" w:cs="Arial"/>
                          <w:b/>
                          <w:sz w:val="16"/>
                          <w:szCs w:val="16"/>
                        </w:rPr>
                      </w:pPr>
                      <w:r>
                        <w:rPr>
                          <w:rFonts w:ascii="Arial" w:hAnsi="Arial" w:cs="Arial"/>
                          <w:b/>
                          <w:sz w:val="16"/>
                          <w:szCs w:val="16"/>
                        </w:rPr>
                        <w:t>Tabla 2.5 Ingresos y activos de ICBC 2014</w:t>
                      </w:r>
                    </w:p>
                    <w:p w:rsidR="00594E4A" w:rsidRPr="00362849" w:rsidRDefault="00594E4A" w:rsidP="00594E4A">
                      <w:pPr>
                        <w:pStyle w:val="Epgrafe"/>
                        <w:rPr>
                          <w:rFonts w:ascii="Arial" w:hAnsi="Arial" w:cs="Arial"/>
                          <w:noProof/>
                          <w:color w:val="auto"/>
                          <w:sz w:val="16"/>
                          <w:szCs w:val="16"/>
                        </w:rPr>
                      </w:pPr>
                      <w:r w:rsidRPr="00362849">
                        <w:rPr>
                          <w:rFonts w:ascii="Arial" w:hAnsi="Arial" w:cs="Arial"/>
                          <w:b w:val="0"/>
                          <w:color w:val="auto"/>
                          <w:sz w:val="16"/>
                          <w:szCs w:val="16"/>
                        </w:rPr>
                        <w:t xml:space="preserve">Fuente: </w:t>
                      </w:r>
                      <w:r w:rsidRPr="00362849">
                        <w:rPr>
                          <w:rFonts w:ascii="Arial" w:hAnsi="Arial" w:cs="Arial"/>
                          <w:color w:val="auto"/>
                          <w:sz w:val="16"/>
                          <w:szCs w:val="16"/>
                        </w:rPr>
                        <w:t>http://www.icbc.com.cn/ICBC/sy/</w:t>
                      </w:r>
                    </w:p>
                    <w:p w:rsidR="00594E4A" w:rsidRPr="006566AB" w:rsidRDefault="00594E4A" w:rsidP="00594E4A">
                      <w:pPr>
                        <w:spacing w:line="360" w:lineRule="auto"/>
                        <w:ind w:firstLine="708"/>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ind w:left="360"/>
        <w:contextualSpacing/>
        <w:jc w:val="both"/>
        <w:rPr>
          <w:rFonts w:ascii="Arial" w:eastAsia="Calibri" w:hAnsi="Arial" w:cs="Arial"/>
          <w:b/>
          <w:color w:val="000000"/>
          <w:sz w:val="24"/>
          <w:szCs w:val="24"/>
          <w:u w:val="single"/>
          <w:lang w:eastAsia="en-US"/>
        </w:rPr>
      </w:pPr>
    </w:p>
    <w:p w:rsidR="00594E4A" w:rsidRPr="002531A4" w:rsidRDefault="00594E4A" w:rsidP="00594E4A">
      <w:pPr>
        <w:numPr>
          <w:ilvl w:val="0"/>
          <w:numId w:val="15"/>
        </w:numPr>
        <w:tabs>
          <w:tab w:val="left" w:pos="142"/>
          <w:tab w:val="left" w:pos="284"/>
        </w:tabs>
        <w:spacing w:after="0" w:line="360" w:lineRule="auto"/>
        <w:ind w:left="0" w:firstLine="0"/>
        <w:contextualSpacing/>
        <w:jc w:val="both"/>
        <w:rPr>
          <w:rFonts w:ascii="Arial" w:eastAsia="Calibri" w:hAnsi="Arial" w:cs="Arial"/>
          <w:b/>
          <w:color w:val="000000"/>
          <w:sz w:val="24"/>
          <w:szCs w:val="24"/>
          <w:u w:val="single"/>
          <w:lang w:eastAsia="en-US"/>
        </w:rPr>
      </w:pPr>
      <w:proofErr w:type="spellStart"/>
      <w:r w:rsidRPr="002531A4">
        <w:rPr>
          <w:rFonts w:ascii="Arial" w:eastAsia="Calibri" w:hAnsi="Arial" w:cs="Arial"/>
          <w:b/>
          <w:color w:val="000000"/>
          <w:sz w:val="24"/>
          <w:szCs w:val="24"/>
          <w:u w:val="single"/>
          <w:lang w:eastAsia="en-US"/>
        </w:rPr>
        <w:t>JPMorgan</w:t>
      </w:r>
      <w:proofErr w:type="spellEnd"/>
      <w:r w:rsidRPr="002531A4">
        <w:rPr>
          <w:rFonts w:ascii="Arial" w:eastAsia="Calibri" w:hAnsi="Arial" w:cs="Arial"/>
          <w:b/>
          <w:color w:val="000000"/>
          <w:sz w:val="24"/>
          <w:szCs w:val="24"/>
          <w:u w:val="single"/>
          <w:lang w:eastAsia="en-US"/>
        </w:rPr>
        <w:t xml:space="preserve"> Chase</w:t>
      </w:r>
    </w:p>
    <w:p w:rsidR="00594E4A" w:rsidRPr="002531A4" w:rsidRDefault="00594E4A" w:rsidP="00594E4A">
      <w:pPr>
        <w:spacing w:after="0" w:line="360" w:lineRule="auto"/>
        <w:ind w:left="720" w:right="-234"/>
        <w:contextualSpacing/>
        <w:jc w:val="both"/>
        <w:rPr>
          <w:rFonts w:ascii="Arial" w:eastAsia="Calibri" w:hAnsi="Arial" w:cs="Arial"/>
          <w:b/>
          <w:color w:val="000000"/>
          <w:sz w:val="24"/>
          <w:szCs w:val="24"/>
          <w:u w:val="single"/>
          <w:lang w:eastAsia="en-US"/>
        </w:rPr>
      </w:pPr>
    </w:p>
    <w:p w:rsidR="00594E4A" w:rsidRPr="002531A4" w:rsidRDefault="00594E4A" w:rsidP="00594E4A">
      <w:pPr>
        <w:spacing w:after="0" w:line="360" w:lineRule="auto"/>
        <w:ind w:right="-234"/>
        <w:jc w:val="both"/>
        <w:rPr>
          <w:rFonts w:ascii="Arial" w:eastAsia="Calibri" w:hAnsi="Arial" w:cs="Arial"/>
          <w:b/>
          <w:color w:val="000000"/>
          <w:sz w:val="24"/>
          <w:szCs w:val="24"/>
          <w:u w:val="single"/>
          <w:lang w:eastAsia="en-US"/>
        </w:rPr>
      </w:pPr>
      <w:r w:rsidRPr="002531A4">
        <w:rPr>
          <w:rFonts w:ascii="Arial" w:eastAsia="Calibri" w:hAnsi="Arial" w:cs="Arial"/>
          <w:color w:val="000000"/>
          <w:sz w:val="24"/>
          <w:szCs w:val="24"/>
          <w:lang w:eastAsia="en-US"/>
        </w:rPr>
        <w:tab/>
        <w:t xml:space="preserve">Es una empresa financiera creada el año 2000 a partir de la fusión del Chase Manhattan </w:t>
      </w:r>
      <w:proofErr w:type="spellStart"/>
      <w:r w:rsidRPr="002531A4">
        <w:rPr>
          <w:rFonts w:ascii="Arial" w:eastAsia="Calibri" w:hAnsi="Arial" w:cs="Arial"/>
          <w:color w:val="000000"/>
          <w:sz w:val="24"/>
          <w:szCs w:val="24"/>
          <w:lang w:eastAsia="en-US"/>
        </w:rPr>
        <w:t>Corporation</w:t>
      </w:r>
      <w:proofErr w:type="spellEnd"/>
      <w:r w:rsidRPr="002531A4">
        <w:rPr>
          <w:rFonts w:ascii="Arial" w:eastAsia="Calibri" w:hAnsi="Arial" w:cs="Arial"/>
          <w:color w:val="000000"/>
          <w:sz w:val="24"/>
          <w:szCs w:val="24"/>
          <w:lang w:eastAsia="en-US"/>
        </w:rPr>
        <w:t xml:space="preserve"> y la J.P. Morgan &amp; Co. (Banca Morgan). Es una de las empresas de servicios financieros más antiguas del mundo. También opera en el mercado de frutas y vegetales en Londres. La empresa, con oficinas centrales en Nueva York, es líder en inversiones bancarias, servicios financieros, gestión de activos financieros e inversiones privadas. Con activos financieros de más de 2,4 billones de dólares, </w:t>
      </w:r>
      <w:proofErr w:type="spellStart"/>
      <w:r w:rsidRPr="002531A4">
        <w:rPr>
          <w:rFonts w:ascii="Arial" w:eastAsia="Calibri" w:hAnsi="Arial" w:cs="Arial"/>
          <w:color w:val="000000"/>
          <w:sz w:val="24"/>
          <w:szCs w:val="24"/>
          <w:lang w:eastAsia="en-US"/>
        </w:rPr>
        <w:t>JPMorgan</w:t>
      </w:r>
      <w:proofErr w:type="spellEnd"/>
      <w:r w:rsidRPr="002531A4">
        <w:rPr>
          <w:rFonts w:ascii="Arial" w:eastAsia="Calibri" w:hAnsi="Arial" w:cs="Arial"/>
          <w:color w:val="000000"/>
          <w:sz w:val="24"/>
          <w:szCs w:val="24"/>
          <w:lang w:eastAsia="en-US"/>
        </w:rPr>
        <w:t xml:space="preserve"> Chase es actualmente la primera institución bancaria de Estados Unidos, detrás del Bank of </w:t>
      </w:r>
      <w:proofErr w:type="spellStart"/>
      <w:r w:rsidRPr="002531A4">
        <w:rPr>
          <w:rFonts w:ascii="Arial" w:eastAsia="Calibri" w:hAnsi="Arial" w:cs="Arial"/>
          <w:color w:val="000000"/>
          <w:sz w:val="24"/>
          <w:szCs w:val="24"/>
          <w:lang w:eastAsia="en-US"/>
        </w:rPr>
        <w:t>America</w:t>
      </w:r>
      <w:proofErr w:type="spellEnd"/>
      <w:r w:rsidRPr="002531A4">
        <w:rPr>
          <w:rFonts w:ascii="Arial" w:eastAsia="Calibri" w:hAnsi="Arial" w:cs="Arial"/>
          <w:color w:val="000000"/>
          <w:sz w:val="24"/>
          <w:szCs w:val="24"/>
          <w:lang w:eastAsia="en-US"/>
        </w:rPr>
        <w:t xml:space="preserve"> y el Citigroup.</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La unidad de fondos de inversión libre (</w:t>
      </w:r>
      <w:proofErr w:type="spellStart"/>
      <w:r w:rsidRPr="002531A4">
        <w:rPr>
          <w:rFonts w:ascii="Arial" w:eastAsia="Calibri" w:hAnsi="Arial" w:cs="Arial"/>
          <w:color w:val="000000"/>
          <w:sz w:val="24"/>
          <w:szCs w:val="24"/>
          <w:lang w:eastAsia="en-US"/>
        </w:rPr>
        <w:t>hedge</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fund</w:t>
      </w:r>
      <w:proofErr w:type="spellEnd"/>
      <w:r w:rsidRPr="002531A4">
        <w:rPr>
          <w:rFonts w:ascii="Arial" w:eastAsia="Calibri" w:hAnsi="Arial" w:cs="Arial"/>
          <w:color w:val="000000"/>
          <w:sz w:val="24"/>
          <w:szCs w:val="24"/>
          <w:lang w:eastAsia="en-US"/>
        </w:rPr>
        <w:t xml:space="preserve">) del banco es la más grande de los Estados Unidos, con inversiones por 34 mil millones de dólares en 2007.En 2004, la empresa volvió a fusionarse con el Bank </w:t>
      </w:r>
      <w:proofErr w:type="spellStart"/>
      <w:r w:rsidRPr="002531A4">
        <w:rPr>
          <w:rFonts w:ascii="Arial" w:eastAsia="Calibri" w:hAnsi="Arial" w:cs="Arial"/>
          <w:color w:val="000000"/>
          <w:sz w:val="24"/>
          <w:szCs w:val="24"/>
          <w:lang w:eastAsia="en-US"/>
        </w:rPr>
        <w:t>One</w:t>
      </w:r>
      <w:proofErr w:type="spellEnd"/>
      <w:r w:rsidRPr="002531A4">
        <w:rPr>
          <w:rFonts w:ascii="Arial" w:eastAsia="Calibri" w:hAnsi="Arial" w:cs="Arial"/>
          <w:color w:val="000000"/>
          <w:sz w:val="24"/>
          <w:szCs w:val="24"/>
          <w:lang w:eastAsia="en-US"/>
        </w:rPr>
        <w:t xml:space="preserve"> de Chicago, incorporando al director ejecutivo de éste último, </w:t>
      </w:r>
      <w:proofErr w:type="spellStart"/>
      <w:r w:rsidRPr="002531A4">
        <w:rPr>
          <w:rFonts w:ascii="Arial" w:eastAsia="Calibri" w:hAnsi="Arial" w:cs="Arial"/>
          <w:color w:val="000000"/>
          <w:sz w:val="24"/>
          <w:szCs w:val="24"/>
          <w:lang w:eastAsia="en-US"/>
        </w:rPr>
        <w:t>Jamie</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Dimon</w:t>
      </w:r>
      <w:proofErr w:type="spellEnd"/>
      <w:r w:rsidRPr="002531A4">
        <w:rPr>
          <w:rFonts w:ascii="Arial" w:eastAsia="Calibri" w:hAnsi="Arial" w:cs="Arial"/>
          <w:color w:val="000000"/>
          <w:sz w:val="24"/>
          <w:szCs w:val="24"/>
          <w:lang w:eastAsia="en-US"/>
        </w:rPr>
        <w:t xml:space="preserve">, como presidente y director ejecutivo de la empresa fusionada, al mismo tiempo que se decidió que sería el sucesor de quien era director ejecutivo del grupo en ese momento, William B. Harrison, Jr.. En enero de 2006, </w:t>
      </w:r>
      <w:proofErr w:type="spellStart"/>
      <w:r w:rsidRPr="002531A4">
        <w:rPr>
          <w:rFonts w:ascii="Arial" w:eastAsia="Calibri" w:hAnsi="Arial" w:cs="Arial"/>
          <w:color w:val="000000"/>
          <w:sz w:val="24"/>
          <w:szCs w:val="24"/>
          <w:lang w:eastAsia="en-US"/>
        </w:rPr>
        <w:t>Dimon</w:t>
      </w:r>
      <w:proofErr w:type="spellEnd"/>
      <w:r w:rsidRPr="002531A4">
        <w:rPr>
          <w:rFonts w:ascii="Arial" w:eastAsia="Calibri" w:hAnsi="Arial" w:cs="Arial"/>
          <w:color w:val="000000"/>
          <w:sz w:val="24"/>
          <w:szCs w:val="24"/>
          <w:lang w:eastAsia="en-US"/>
        </w:rPr>
        <w:t xml:space="preserve"> fue finalmente nombrado director ejecutivo y en diciembre también presidente del JP Morgan Chase.</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r>
      <w:proofErr w:type="spellStart"/>
      <w:r w:rsidRPr="002531A4">
        <w:rPr>
          <w:rFonts w:ascii="Arial" w:eastAsia="Calibri" w:hAnsi="Arial" w:cs="Arial"/>
          <w:color w:val="000000"/>
          <w:sz w:val="24"/>
          <w:szCs w:val="24"/>
          <w:lang w:eastAsia="en-US"/>
        </w:rPr>
        <w:t>JPMorgan</w:t>
      </w:r>
      <w:proofErr w:type="spellEnd"/>
      <w:r w:rsidRPr="002531A4">
        <w:rPr>
          <w:rFonts w:ascii="Arial" w:eastAsia="Calibri" w:hAnsi="Arial" w:cs="Arial"/>
          <w:color w:val="000000"/>
          <w:sz w:val="24"/>
          <w:szCs w:val="24"/>
          <w:lang w:eastAsia="en-US"/>
        </w:rPr>
        <w:t xml:space="preserve"> Chase opera como marca del holding. Chase se usa como marca de las tarjetas de crédito y las actividades bancarias minoristas en los Estados Unidos. La autoridad reguladora del mercado canadiense ha destapado la última gran conspiración financiera en la que podrían estar implicados trabajadores de seis de las entidades más grandes de todo el mundo –Citigroup, Deutsche Bank, HSBC, </w:t>
      </w:r>
      <w:proofErr w:type="spellStart"/>
      <w:r w:rsidRPr="002531A4">
        <w:rPr>
          <w:rFonts w:ascii="Arial" w:eastAsia="Calibri" w:hAnsi="Arial" w:cs="Arial"/>
          <w:color w:val="000000"/>
          <w:sz w:val="24"/>
          <w:szCs w:val="24"/>
          <w:lang w:eastAsia="en-US"/>
        </w:rPr>
        <w:t>JPMorgan</w:t>
      </w:r>
      <w:proofErr w:type="spellEnd"/>
      <w:r w:rsidRPr="002531A4">
        <w:rPr>
          <w:rFonts w:ascii="Arial" w:eastAsia="Calibri" w:hAnsi="Arial" w:cs="Arial"/>
          <w:color w:val="000000"/>
          <w:sz w:val="24"/>
          <w:szCs w:val="24"/>
          <w:lang w:eastAsia="en-US"/>
        </w:rPr>
        <w:t>, Royal Bank of Scotland y UBS–, que habrían alterado el devenir del mercado de préstamos interbancarios en su propio beneficio.</w:t>
      </w:r>
    </w:p>
    <w:p w:rsidR="00594E4A"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518"/>
        <w:jc w:val="both"/>
        <w:rPr>
          <w:rFonts w:ascii="Arial" w:eastAsia="Calibri" w:hAnsi="Arial" w:cs="Arial"/>
          <w:color w:val="000000"/>
          <w:sz w:val="24"/>
          <w:szCs w:val="24"/>
          <w:lang w:eastAsia="en-US"/>
        </w:rPr>
      </w:pPr>
    </w:p>
    <w:p w:rsidR="00594E4A" w:rsidRPr="002531A4"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r w:rsidRPr="002531A4">
        <w:rPr>
          <w:rFonts w:ascii="Arial" w:eastAsia="Calibri" w:hAnsi="Arial" w:cs="Arial"/>
          <w:noProof/>
          <w:color w:val="000000"/>
          <w:sz w:val="24"/>
          <w:szCs w:val="24"/>
        </w:rPr>
        <w:drawing>
          <wp:anchor distT="0" distB="0" distL="114300" distR="114300" simplePos="0" relativeHeight="251777024" behindDoc="0" locked="0" layoutInCell="1" allowOverlap="1" wp14:anchorId="6BF8925F" wp14:editId="3A142CF0">
            <wp:simplePos x="0" y="0"/>
            <wp:positionH relativeFrom="column">
              <wp:posOffset>1641475</wp:posOffset>
            </wp:positionH>
            <wp:positionV relativeFrom="paragraph">
              <wp:posOffset>167005</wp:posOffset>
            </wp:positionV>
            <wp:extent cx="2505075" cy="762000"/>
            <wp:effectExtent l="0" t="0" r="9525" b="0"/>
            <wp:wrapNone/>
            <wp:docPr id="549" name="Imagen 4" descr="https://www.fightingidentitycrimes.com/wp-content/uploads/2014/10/JP_Morgan_Chas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https://www.fightingidentitycrimes.com/wp-content/uploads/2014/10/JP_Morgan_Chase_logo.jpg"/>
                    <pic:cNvPicPr>
                      <a:picLocks noChangeAspect="1" noChangeArrowheads="1"/>
                    </pic:cNvPicPr>
                  </pic:nvPicPr>
                  <pic:blipFill>
                    <a:blip r:embed="rId229" cstate="print"/>
                    <a:srcRect/>
                    <a:stretch>
                      <a:fillRect/>
                    </a:stretch>
                  </pic:blipFill>
                  <pic:spPr bwMode="auto">
                    <a:xfrm>
                      <a:off x="0" y="0"/>
                      <a:ext cx="2505075" cy="762000"/>
                    </a:xfrm>
                    <a:prstGeom prst="rect">
                      <a:avLst/>
                    </a:prstGeom>
                    <a:noFill/>
                  </pic:spPr>
                </pic:pic>
              </a:graphicData>
            </a:graphic>
          </wp:anchor>
        </w:drawing>
      </w: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78048" behindDoc="1" locked="0" layoutInCell="1" allowOverlap="1" wp14:anchorId="13F344AB" wp14:editId="769E17DA">
                <wp:simplePos x="0" y="0"/>
                <wp:positionH relativeFrom="column">
                  <wp:posOffset>1644015</wp:posOffset>
                </wp:positionH>
                <wp:positionV relativeFrom="paragraph">
                  <wp:posOffset>203200</wp:posOffset>
                </wp:positionV>
                <wp:extent cx="2428875" cy="762000"/>
                <wp:effectExtent l="0" t="0" r="9525" b="0"/>
                <wp:wrapNone/>
                <wp:docPr id="86056"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62000"/>
                        </a:xfrm>
                        <a:prstGeom prst="rect">
                          <a:avLst/>
                        </a:prstGeom>
                        <a:solidFill>
                          <a:srgbClr val="FFFFFF"/>
                        </a:solidFill>
                        <a:ln w="9525">
                          <a:noFill/>
                          <a:miter lim="800000"/>
                          <a:headEnd/>
                          <a:tailEnd/>
                        </a:ln>
                      </wps:spPr>
                      <wps:txbx>
                        <w:txbxContent>
                          <w:p w:rsidR="00594E4A" w:rsidRPr="00362849"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 xml:space="preserve">12 logan </w:t>
                            </w:r>
                            <w:proofErr w:type="spellStart"/>
                            <w:r>
                              <w:rPr>
                                <w:rFonts w:ascii="Arial" w:hAnsi="Arial" w:cs="Arial"/>
                                <w:b/>
                                <w:sz w:val="16"/>
                                <w:szCs w:val="16"/>
                              </w:rPr>
                              <w:t>JPMorganChase</w:t>
                            </w:r>
                            <w:proofErr w:type="spellEnd"/>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www.google.com.mx</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9" type="#_x0000_t202" style="position:absolute;left:0;text-align:left;margin-left:129.45pt;margin-top:16pt;width:191.25pt;height:60pt;z-index:-251538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" stroked="f">
                <v:textbox>
                  <w:txbxContent>
                    <w:p w:rsidR="00594E4A" w:rsidRPr="00362849"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 xml:space="preserve">12 logan </w:t>
                      </w:r>
                      <w:proofErr w:type="spellStart"/>
                      <w:r>
                        <w:rPr>
                          <w:rFonts w:ascii="Arial" w:hAnsi="Arial" w:cs="Arial"/>
                          <w:b/>
                          <w:sz w:val="16"/>
                          <w:szCs w:val="16"/>
                        </w:rPr>
                        <w:t>JPMorganChase</w:t>
                      </w:r>
                      <w:proofErr w:type="spellEnd"/>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www.google.com.mx</w:t>
                      </w: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heme="minorHAnsi" w:hAnsi="Arial" w:cs="Arial"/>
                          <w:b/>
                          <w:color w:val="000000" w:themeColor="text1"/>
                          <w:sz w:val="16"/>
                          <w:szCs w:val="16"/>
                          <w:lang w:val="es-ES" w:eastAsia="en-US"/>
                        </w:rPr>
                      </w:pP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tbl>
      <w:tblPr>
        <w:tblStyle w:val="Tablaconcuadrcula1"/>
        <w:tblpPr w:leftFromText="141" w:rightFromText="141" w:vertAnchor="page" w:horzAnchor="margin" w:tblpXSpec="center" w:tblpY="4351"/>
        <w:tblW w:w="0" w:type="auto"/>
        <w:tblLook w:val="04A0" w:firstRow="1" w:lastRow="0" w:firstColumn="1" w:lastColumn="0" w:noHBand="0" w:noVBand="1"/>
      </w:tblPr>
      <w:tblGrid>
        <w:gridCol w:w="2040"/>
        <w:gridCol w:w="3347"/>
      </w:tblGrid>
      <w:tr w:rsidR="00594E4A" w:rsidRPr="002531A4" w:rsidTr="0020627A">
        <w:tc>
          <w:tcPr>
            <w:tcW w:w="2040"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3347"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US$ 102.694 millones (201</w:t>
            </w:r>
            <w:r>
              <w:rPr>
                <w:rFonts w:ascii="Arial" w:hAnsi="Arial" w:cs="Arial"/>
                <w:color w:val="000000"/>
                <w:sz w:val="24"/>
                <w:szCs w:val="24"/>
              </w:rPr>
              <w:t>4</w:t>
            </w:r>
            <w:r w:rsidRPr="002531A4">
              <w:rPr>
                <w:rFonts w:ascii="Arial" w:hAnsi="Arial" w:cs="Arial"/>
                <w:color w:val="000000"/>
                <w:sz w:val="24"/>
                <w:szCs w:val="24"/>
              </w:rPr>
              <w:t>)</w:t>
            </w:r>
          </w:p>
        </w:tc>
      </w:tr>
      <w:tr w:rsidR="00594E4A" w:rsidRPr="002531A4" w:rsidTr="0020627A">
        <w:tc>
          <w:tcPr>
            <w:tcW w:w="2040"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3347"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US$ 2,118 billones (201</w:t>
            </w:r>
            <w:r>
              <w:rPr>
                <w:rFonts w:ascii="Arial" w:hAnsi="Arial" w:cs="Arial"/>
                <w:color w:val="000000"/>
                <w:sz w:val="24"/>
                <w:szCs w:val="24"/>
              </w:rPr>
              <w:t>4</w:t>
            </w:r>
            <w:r w:rsidRPr="002531A4">
              <w:rPr>
                <w:rFonts w:ascii="Arial" w:hAnsi="Arial" w:cs="Arial"/>
                <w:color w:val="000000"/>
                <w:sz w:val="24"/>
                <w:szCs w:val="24"/>
              </w:rPr>
              <w:t>)</w:t>
            </w:r>
          </w:p>
        </w:tc>
      </w:tr>
      <w:tr w:rsidR="00594E4A" w:rsidRPr="002531A4" w:rsidTr="0020627A">
        <w:tc>
          <w:tcPr>
            <w:tcW w:w="2040"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Activos</w:t>
            </w:r>
          </w:p>
        </w:tc>
        <w:tc>
          <w:tcPr>
            <w:tcW w:w="3347"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US$ 17.370 millones (201</w:t>
            </w:r>
            <w:r>
              <w:rPr>
                <w:rFonts w:ascii="Arial" w:hAnsi="Arial" w:cs="Arial"/>
                <w:color w:val="000000"/>
                <w:sz w:val="24"/>
                <w:szCs w:val="24"/>
              </w:rPr>
              <w:t>4)</w:t>
            </w:r>
          </w:p>
        </w:tc>
      </w:tr>
    </w:tbl>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r>
        <w:rPr>
          <w:rFonts w:ascii="Arial" w:eastAsiaTheme="minorHAnsi" w:hAnsi="Arial" w:cs="Arial"/>
          <w:noProof/>
          <w:sz w:val="24"/>
          <w:szCs w:val="24"/>
        </w:rPr>
        <mc:AlternateContent>
          <mc:Choice Requires="wps">
            <w:drawing>
              <wp:anchor distT="45720" distB="45720" distL="114300" distR="114300" simplePos="0" relativeHeight="251779072" behindDoc="1" locked="0" layoutInCell="1" allowOverlap="1" wp14:anchorId="3278FC90" wp14:editId="667DE89E">
                <wp:simplePos x="0" y="0"/>
                <wp:positionH relativeFrom="column">
                  <wp:posOffset>1291590</wp:posOffset>
                </wp:positionH>
                <wp:positionV relativeFrom="paragraph">
                  <wp:posOffset>144145</wp:posOffset>
                </wp:positionV>
                <wp:extent cx="3114675" cy="666750"/>
                <wp:effectExtent l="0" t="0" r="9525" b="0"/>
                <wp:wrapNone/>
                <wp:docPr id="8607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4675" cy="666750"/>
                        </a:xfrm>
                        <a:prstGeom prst="rect">
                          <a:avLst/>
                        </a:prstGeom>
                        <a:solidFill>
                          <a:srgbClr val="FFFFFF"/>
                        </a:solidFill>
                        <a:ln w="9525">
                          <a:noFill/>
                          <a:miter lim="800000"/>
                          <a:headEnd/>
                          <a:tailEnd/>
                        </a:ln>
                      </wps:spPr>
                      <wps:txbx>
                        <w:txbxContent>
                          <w:p w:rsidR="00594E4A" w:rsidRPr="00DA3B91" w:rsidRDefault="00594E4A" w:rsidP="00594E4A">
                            <w:pPr>
                              <w:jc w:val="center"/>
                              <w:rPr>
                                <w:rFonts w:ascii="Arial" w:hAnsi="Arial" w:cs="Arial"/>
                                <w:b/>
                                <w:sz w:val="16"/>
                                <w:szCs w:val="16"/>
                              </w:rPr>
                            </w:pPr>
                            <w:r w:rsidRPr="00362849">
                              <w:rPr>
                                <w:rFonts w:ascii="Arial" w:hAnsi="Arial" w:cs="Arial"/>
                                <w:b/>
                                <w:sz w:val="16"/>
                                <w:szCs w:val="16"/>
                              </w:rPr>
                              <w:t>Tabla 2.6</w:t>
                            </w:r>
                            <w:r>
                              <w:rPr>
                                <w:rFonts w:ascii="Arial" w:hAnsi="Arial" w:cs="Arial"/>
                                <w:b/>
                                <w:sz w:val="16"/>
                                <w:szCs w:val="16"/>
                              </w:rPr>
                              <w:t xml:space="preserve"> Ingresos y activos 2014 de </w:t>
                            </w:r>
                            <w:proofErr w:type="spellStart"/>
                            <w:r>
                              <w:rPr>
                                <w:rFonts w:ascii="Arial" w:hAnsi="Arial" w:cs="Arial"/>
                                <w:b/>
                                <w:sz w:val="16"/>
                                <w:szCs w:val="16"/>
                              </w:rPr>
                              <w:t>JPMorganChase</w:t>
                            </w:r>
                            <w:proofErr w:type="spellEnd"/>
                          </w:p>
                          <w:p w:rsidR="00594E4A" w:rsidRPr="00362849" w:rsidRDefault="00594E4A" w:rsidP="00594E4A">
                            <w:pPr>
                              <w:pStyle w:val="Epgrafe"/>
                              <w:jc w:val="center"/>
                              <w:rPr>
                                <w:rFonts w:ascii="Arial" w:hAnsi="Arial" w:cs="Arial"/>
                                <w:noProof/>
                                <w:color w:val="auto"/>
                                <w:sz w:val="16"/>
                                <w:szCs w:val="16"/>
                              </w:rPr>
                            </w:pPr>
                            <w:r w:rsidRPr="00362849">
                              <w:rPr>
                                <w:rFonts w:ascii="Arial" w:hAnsi="Arial" w:cs="Arial"/>
                                <w:b w:val="0"/>
                                <w:color w:val="auto"/>
                                <w:sz w:val="16"/>
                                <w:szCs w:val="16"/>
                              </w:rPr>
                              <w:t xml:space="preserve">Fuente: </w:t>
                            </w:r>
                            <w:r w:rsidRPr="00362849">
                              <w:rPr>
                                <w:rFonts w:ascii="Arial" w:hAnsi="Arial" w:cs="Arial"/>
                                <w:color w:val="auto"/>
                                <w:sz w:val="16"/>
                                <w:szCs w:val="16"/>
                              </w:rPr>
                              <w:t>http:// www.jpmorgan.com/</w:t>
                            </w:r>
                          </w:p>
                          <w:p w:rsidR="00594E4A" w:rsidRPr="00362849" w:rsidRDefault="00594E4A" w:rsidP="00594E4A">
                            <w:pPr>
                              <w:pStyle w:val="Epgrafe"/>
                              <w:rPr>
                                <w:rFonts w:ascii="Arial" w:eastAsiaTheme="minorHAnsi" w:hAnsi="Arial" w:cs="Arial"/>
                                <w:b w:val="0"/>
                                <w:color w:val="auto"/>
                                <w:sz w:val="16"/>
                                <w:szCs w:val="16"/>
                                <w:lang w:val="es-ES" w:eastAsia="en-US"/>
                              </w:rPr>
                            </w:pPr>
                          </w:p>
                          <w:p w:rsidR="00594E4A" w:rsidRPr="00362849" w:rsidRDefault="00594E4A" w:rsidP="00594E4A">
                            <w:pPr>
                              <w:spacing w:line="360" w:lineRule="auto"/>
                              <w:jc w:val="center"/>
                              <w:rPr>
                                <w:rFonts w:ascii="Arial" w:eastAsiaTheme="minorHAnsi" w:hAnsi="Arial" w:cs="Arial"/>
                                <w:b/>
                                <w:sz w:val="16"/>
                                <w:szCs w:val="16"/>
                                <w:lang w:val="es-ES" w:eastAsia="en-US"/>
                              </w:rPr>
                            </w:pPr>
                          </w:p>
                          <w:p w:rsidR="00594E4A" w:rsidRPr="00362849" w:rsidRDefault="00594E4A" w:rsidP="00594E4A">
                            <w:pPr>
                              <w:spacing w:line="360" w:lineRule="auto"/>
                              <w:jc w:val="center"/>
                              <w:rPr>
                                <w:rFonts w:ascii="Arial" w:eastAsia="Times New Roman" w:hAnsi="Arial" w:cs="Arial"/>
                                <w:b/>
                                <w:sz w:val="16"/>
                                <w:szCs w:val="16"/>
                              </w:rPr>
                            </w:pPr>
                          </w:p>
                          <w:p w:rsidR="00594E4A" w:rsidRPr="00362849"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0" type="#_x0000_t202" style="position:absolute;left:0;text-align:left;margin-left:101.7pt;margin-top:11.35pt;width:245.25pt;height:52.5pt;z-index:-251537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" stroked="f">
                <v:textbox>
                  <w:txbxContent>
                    <w:p w:rsidR="00594E4A" w:rsidRPr="00DA3B91" w:rsidRDefault="00594E4A" w:rsidP="00594E4A">
                      <w:pPr>
                        <w:jc w:val="center"/>
                        <w:rPr>
                          <w:rFonts w:ascii="Arial" w:hAnsi="Arial" w:cs="Arial"/>
                          <w:b/>
                          <w:sz w:val="16"/>
                          <w:szCs w:val="16"/>
                        </w:rPr>
                      </w:pPr>
                      <w:r w:rsidRPr="00362849">
                        <w:rPr>
                          <w:rFonts w:ascii="Arial" w:hAnsi="Arial" w:cs="Arial"/>
                          <w:b/>
                          <w:sz w:val="16"/>
                          <w:szCs w:val="16"/>
                        </w:rPr>
                        <w:t>Tabla 2.6</w:t>
                      </w:r>
                      <w:r>
                        <w:rPr>
                          <w:rFonts w:ascii="Arial" w:hAnsi="Arial" w:cs="Arial"/>
                          <w:b/>
                          <w:sz w:val="16"/>
                          <w:szCs w:val="16"/>
                        </w:rPr>
                        <w:t xml:space="preserve"> Ingresos y activos 2014 de </w:t>
                      </w:r>
                      <w:proofErr w:type="spellStart"/>
                      <w:r>
                        <w:rPr>
                          <w:rFonts w:ascii="Arial" w:hAnsi="Arial" w:cs="Arial"/>
                          <w:b/>
                          <w:sz w:val="16"/>
                          <w:szCs w:val="16"/>
                        </w:rPr>
                        <w:t>JPMorganChase</w:t>
                      </w:r>
                      <w:proofErr w:type="spellEnd"/>
                    </w:p>
                    <w:p w:rsidR="00594E4A" w:rsidRPr="00362849" w:rsidRDefault="00594E4A" w:rsidP="00594E4A">
                      <w:pPr>
                        <w:pStyle w:val="Epgrafe"/>
                        <w:jc w:val="center"/>
                        <w:rPr>
                          <w:rFonts w:ascii="Arial" w:hAnsi="Arial" w:cs="Arial"/>
                          <w:noProof/>
                          <w:color w:val="auto"/>
                          <w:sz w:val="16"/>
                          <w:szCs w:val="16"/>
                        </w:rPr>
                      </w:pPr>
                      <w:r w:rsidRPr="00362849">
                        <w:rPr>
                          <w:rFonts w:ascii="Arial" w:hAnsi="Arial" w:cs="Arial"/>
                          <w:b w:val="0"/>
                          <w:color w:val="auto"/>
                          <w:sz w:val="16"/>
                          <w:szCs w:val="16"/>
                        </w:rPr>
                        <w:t xml:space="preserve">Fuente: </w:t>
                      </w:r>
                      <w:r w:rsidRPr="00362849">
                        <w:rPr>
                          <w:rFonts w:ascii="Arial" w:hAnsi="Arial" w:cs="Arial"/>
                          <w:color w:val="auto"/>
                          <w:sz w:val="16"/>
                          <w:szCs w:val="16"/>
                        </w:rPr>
                        <w:t>http:// www.jpmorgan.com/</w:t>
                      </w:r>
                    </w:p>
                    <w:p w:rsidR="00594E4A" w:rsidRPr="00362849" w:rsidRDefault="00594E4A" w:rsidP="00594E4A">
                      <w:pPr>
                        <w:pStyle w:val="Epgrafe"/>
                        <w:rPr>
                          <w:rFonts w:ascii="Arial" w:eastAsiaTheme="minorHAnsi" w:hAnsi="Arial" w:cs="Arial"/>
                          <w:b w:val="0"/>
                          <w:color w:val="auto"/>
                          <w:sz w:val="16"/>
                          <w:szCs w:val="16"/>
                          <w:lang w:val="es-ES" w:eastAsia="en-US"/>
                        </w:rPr>
                      </w:pPr>
                    </w:p>
                    <w:p w:rsidR="00594E4A" w:rsidRPr="00362849" w:rsidRDefault="00594E4A" w:rsidP="00594E4A">
                      <w:pPr>
                        <w:spacing w:line="360" w:lineRule="auto"/>
                        <w:jc w:val="center"/>
                        <w:rPr>
                          <w:rFonts w:ascii="Arial" w:eastAsiaTheme="minorHAnsi" w:hAnsi="Arial" w:cs="Arial"/>
                          <w:b/>
                          <w:sz w:val="16"/>
                          <w:szCs w:val="16"/>
                          <w:lang w:val="es-ES" w:eastAsia="en-US"/>
                        </w:rPr>
                      </w:pPr>
                    </w:p>
                    <w:p w:rsidR="00594E4A" w:rsidRPr="00362849" w:rsidRDefault="00594E4A" w:rsidP="00594E4A">
                      <w:pPr>
                        <w:spacing w:line="360" w:lineRule="auto"/>
                        <w:jc w:val="center"/>
                        <w:rPr>
                          <w:rFonts w:ascii="Arial" w:eastAsia="Times New Roman" w:hAnsi="Arial" w:cs="Arial"/>
                          <w:b/>
                          <w:sz w:val="16"/>
                          <w:szCs w:val="16"/>
                        </w:rPr>
                      </w:pPr>
                    </w:p>
                    <w:p w:rsidR="00594E4A" w:rsidRPr="00362849"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Pr="002531A4" w:rsidRDefault="00594E4A" w:rsidP="00594E4A">
      <w:pPr>
        <w:numPr>
          <w:ilvl w:val="0"/>
          <w:numId w:val="15"/>
        </w:numPr>
        <w:tabs>
          <w:tab w:val="left" w:pos="284"/>
        </w:tabs>
        <w:spacing w:after="0" w:line="360" w:lineRule="auto"/>
        <w:ind w:hanging="720"/>
        <w:contextualSpacing/>
        <w:jc w:val="both"/>
        <w:rPr>
          <w:rFonts w:ascii="Arial" w:eastAsia="Calibri" w:hAnsi="Arial" w:cs="Arial"/>
          <w:b/>
          <w:color w:val="000000"/>
          <w:sz w:val="24"/>
          <w:szCs w:val="24"/>
          <w:u w:val="single"/>
          <w:lang w:eastAsia="en-US"/>
        </w:rPr>
      </w:pPr>
      <w:r w:rsidRPr="002531A4">
        <w:rPr>
          <w:rFonts w:ascii="Arial" w:eastAsia="Calibri" w:hAnsi="Arial" w:cs="Arial"/>
          <w:b/>
          <w:color w:val="000000"/>
          <w:sz w:val="24"/>
          <w:szCs w:val="24"/>
          <w:u w:val="single"/>
          <w:lang w:eastAsia="en-US"/>
        </w:rPr>
        <w:t>General Electric</w:t>
      </w:r>
    </w:p>
    <w:p w:rsidR="00594E4A" w:rsidRPr="002531A4" w:rsidRDefault="00594E4A" w:rsidP="00594E4A">
      <w:pPr>
        <w:spacing w:after="0" w:line="360" w:lineRule="auto"/>
        <w:ind w:left="720" w:right="-234"/>
        <w:contextualSpacing/>
        <w:jc w:val="both"/>
        <w:rPr>
          <w:rFonts w:ascii="Arial" w:eastAsia="Calibri" w:hAnsi="Arial" w:cs="Arial"/>
          <w:b/>
          <w:color w:val="000000"/>
          <w:sz w:val="24"/>
          <w:szCs w:val="24"/>
          <w:u w:val="single"/>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La General Electric Company (NYSE: GE), también conocido como GE, es una corporación conglomerada multinacional de infraestructura, servicios financieros, y medios de comunicación altamente diversificada con origen estadounidense. Originalmente incorporada en Schenectady, Nueva York, la empresa actualmente tiene sede en Fairfield, Connecticut. Desde energía, agua, transporte, y salud hasta servicios de financiación e información, GE está presente en más de 100 países y tiene más de 300.000 empleados en el mundo.</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GE opera a través de cuatro segmentos: </w:t>
      </w:r>
      <w:proofErr w:type="spellStart"/>
      <w:r w:rsidRPr="002531A4">
        <w:rPr>
          <w:rFonts w:ascii="Arial" w:eastAsia="Calibri" w:hAnsi="Arial" w:cs="Arial"/>
          <w:color w:val="000000"/>
          <w:sz w:val="24"/>
          <w:szCs w:val="24"/>
          <w:lang w:eastAsia="en-US"/>
        </w:rPr>
        <w:t>Energy</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Technology</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Infrastructure</w:t>
      </w:r>
      <w:proofErr w:type="spellEnd"/>
      <w:r w:rsidRPr="002531A4">
        <w:rPr>
          <w:rFonts w:ascii="Arial" w:eastAsia="Calibri" w:hAnsi="Arial" w:cs="Arial"/>
          <w:color w:val="000000"/>
          <w:sz w:val="24"/>
          <w:szCs w:val="24"/>
          <w:lang w:eastAsia="en-US"/>
        </w:rPr>
        <w:t xml:space="preserve">, Capital </w:t>
      </w:r>
      <w:proofErr w:type="spellStart"/>
      <w:r w:rsidRPr="002531A4">
        <w:rPr>
          <w:rFonts w:ascii="Arial" w:eastAsia="Calibri" w:hAnsi="Arial" w:cs="Arial"/>
          <w:color w:val="000000"/>
          <w:sz w:val="24"/>
          <w:szCs w:val="24"/>
          <w:lang w:eastAsia="en-US"/>
        </w:rPr>
        <w:t>Finance</w:t>
      </w:r>
      <w:proofErr w:type="spellEnd"/>
      <w:r w:rsidRPr="002531A4">
        <w:rPr>
          <w:rFonts w:ascii="Arial" w:eastAsia="Calibri" w:hAnsi="Arial" w:cs="Arial"/>
          <w:color w:val="000000"/>
          <w:sz w:val="24"/>
          <w:szCs w:val="24"/>
          <w:lang w:eastAsia="en-US"/>
        </w:rPr>
        <w:t xml:space="preserve">, y </w:t>
      </w:r>
      <w:proofErr w:type="spellStart"/>
      <w:r w:rsidRPr="002531A4">
        <w:rPr>
          <w:rFonts w:ascii="Arial" w:eastAsia="Calibri" w:hAnsi="Arial" w:cs="Arial"/>
          <w:color w:val="000000"/>
          <w:sz w:val="24"/>
          <w:szCs w:val="24"/>
          <w:lang w:eastAsia="en-US"/>
        </w:rPr>
        <w:t>Consumer</w:t>
      </w:r>
      <w:proofErr w:type="spellEnd"/>
      <w:r w:rsidRPr="002531A4">
        <w:rPr>
          <w:rFonts w:ascii="Arial" w:eastAsia="Calibri" w:hAnsi="Arial" w:cs="Arial"/>
          <w:color w:val="000000"/>
          <w:sz w:val="24"/>
          <w:szCs w:val="24"/>
          <w:lang w:eastAsia="en-US"/>
        </w:rPr>
        <w:t xml:space="preserve"> &amp; Industrial. Es también el propietario de la empresa de comunicación </w:t>
      </w:r>
      <w:proofErr w:type="spellStart"/>
      <w:r w:rsidRPr="002531A4">
        <w:rPr>
          <w:rFonts w:ascii="Arial" w:eastAsia="Calibri" w:hAnsi="Arial" w:cs="Arial"/>
          <w:color w:val="000000"/>
          <w:sz w:val="24"/>
          <w:szCs w:val="24"/>
          <w:lang w:eastAsia="en-US"/>
        </w:rPr>
        <w:t>NBCUniversal</w:t>
      </w:r>
      <w:proofErr w:type="spellEnd"/>
      <w:r w:rsidRPr="002531A4">
        <w:rPr>
          <w:rFonts w:ascii="Arial" w:eastAsia="Calibri" w:hAnsi="Arial" w:cs="Arial"/>
          <w:color w:val="000000"/>
          <w:sz w:val="24"/>
          <w:szCs w:val="24"/>
          <w:lang w:eastAsia="en-US"/>
        </w:rPr>
        <w:t>.</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lastRenderedPageBreak/>
        <w:tab/>
        <w:t xml:space="preserve">GE es uno de los símbolos del capitalismo de los Estados Unidos, siendo una empresa multinacional presente en todo el mundo y en numerosos sectores de actividad. En 2011, la compañía fue honrada por </w:t>
      </w:r>
      <w:proofErr w:type="spellStart"/>
      <w:r w:rsidRPr="002531A4">
        <w:rPr>
          <w:rFonts w:ascii="Arial" w:eastAsia="Calibri" w:hAnsi="Arial" w:cs="Arial"/>
          <w:color w:val="000000"/>
          <w:sz w:val="24"/>
          <w:szCs w:val="24"/>
          <w:lang w:eastAsia="en-US"/>
        </w:rPr>
        <w:t>Fortune</w:t>
      </w:r>
      <w:proofErr w:type="spellEnd"/>
      <w:r w:rsidRPr="002531A4">
        <w:rPr>
          <w:rFonts w:ascii="Arial" w:eastAsia="Calibri" w:hAnsi="Arial" w:cs="Arial"/>
          <w:color w:val="000000"/>
          <w:sz w:val="24"/>
          <w:szCs w:val="24"/>
          <w:lang w:eastAsia="en-US"/>
        </w:rPr>
        <w:t xml:space="preserve"> con el sexto puesto en la lista de las mayores firmas en los Estados Unidos, así como el decimocuarto puesto en la lista de las empresas estadounidenses más rentables. Otras clasificaciones para 2011 incluyen como la séptima compañía para líderes (</w:t>
      </w:r>
      <w:proofErr w:type="spellStart"/>
      <w:r w:rsidRPr="002531A4">
        <w:rPr>
          <w:rFonts w:ascii="Arial" w:eastAsia="Calibri" w:hAnsi="Arial" w:cs="Arial"/>
          <w:color w:val="000000"/>
          <w:sz w:val="24"/>
          <w:szCs w:val="24"/>
          <w:lang w:eastAsia="en-US"/>
        </w:rPr>
        <w:t>Fortune</w:t>
      </w:r>
      <w:proofErr w:type="spellEnd"/>
      <w:r w:rsidRPr="002531A4">
        <w:rPr>
          <w:rFonts w:ascii="Arial" w:eastAsia="Calibri" w:hAnsi="Arial" w:cs="Arial"/>
          <w:color w:val="000000"/>
          <w:sz w:val="24"/>
          <w:szCs w:val="24"/>
          <w:lang w:eastAsia="en-US"/>
        </w:rPr>
        <w:t>), la quinta mayor marca global (</w:t>
      </w:r>
      <w:proofErr w:type="spellStart"/>
      <w:r w:rsidRPr="002531A4">
        <w:rPr>
          <w:rFonts w:ascii="Arial" w:eastAsia="Calibri" w:hAnsi="Arial" w:cs="Arial"/>
          <w:color w:val="000000"/>
          <w:sz w:val="24"/>
          <w:szCs w:val="24"/>
          <w:lang w:eastAsia="en-US"/>
        </w:rPr>
        <w:t>Interbrand</w:t>
      </w:r>
      <w:proofErr w:type="spellEnd"/>
      <w:r w:rsidRPr="002531A4">
        <w:rPr>
          <w:rFonts w:ascii="Arial" w:eastAsia="Calibri" w:hAnsi="Arial" w:cs="Arial"/>
          <w:color w:val="000000"/>
          <w:sz w:val="24"/>
          <w:szCs w:val="24"/>
          <w:lang w:eastAsia="en-US"/>
        </w:rPr>
        <w:t>), la 82a compañía "verde" (Newsweek), la decimotercera compañía más admirada (</w:t>
      </w:r>
      <w:proofErr w:type="spellStart"/>
      <w:r w:rsidRPr="002531A4">
        <w:rPr>
          <w:rFonts w:ascii="Arial" w:eastAsia="Calibri" w:hAnsi="Arial" w:cs="Arial"/>
          <w:color w:val="000000"/>
          <w:sz w:val="24"/>
          <w:szCs w:val="24"/>
          <w:lang w:eastAsia="en-US"/>
        </w:rPr>
        <w:t>Fortune</w:t>
      </w:r>
      <w:proofErr w:type="spellEnd"/>
      <w:r w:rsidRPr="002531A4">
        <w:rPr>
          <w:rFonts w:ascii="Arial" w:eastAsia="Calibri" w:hAnsi="Arial" w:cs="Arial"/>
          <w:color w:val="000000"/>
          <w:sz w:val="24"/>
          <w:szCs w:val="24"/>
          <w:lang w:eastAsia="en-US"/>
        </w:rPr>
        <w:t>), y la decimonovena compañía más innovadora (</w:t>
      </w:r>
      <w:proofErr w:type="spellStart"/>
      <w:r w:rsidRPr="002531A4">
        <w:rPr>
          <w:rFonts w:ascii="Arial" w:eastAsia="Calibri" w:hAnsi="Arial" w:cs="Arial"/>
          <w:color w:val="000000"/>
          <w:sz w:val="24"/>
          <w:szCs w:val="24"/>
          <w:lang w:eastAsia="en-US"/>
        </w:rPr>
        <w:t>Fast</w:t>
      </w:r>
      <w:proofErr w:type="spellEnd"/>
      <w:r w:rsidRPr="002531A4">
        <w:rPr>
          <w:rFonts w:ascii="Arial" w:eastAsia="Calibri" w:hAnsi="Arial" w:cs="Arial"/>
          <w:color w:val="000000"/>
          <w:sz w:val="24"/>
          <w:szCs w:val="24"/>
          <w:lang w:eastAsia="en-US"/>
        </w:rPr>
        <w:t xml:space="preserve"> Company).</w:t>
      </w:r>
    </w:p>
    <w:p w:rsidR="00594E4A" w:rsidRPr="002531A4" w:rsidRDefault="00594E4A" w:rsidP="00594E4A">
      <w:pPr>
        <w:spacing w:after="0" w:line="360" w:lineRule="auto"/>
        <w:ind w:right="-234"/>
        <w:jc w:val="both"/>
        <w:rPr>
          <w:rFonts w:ascii="Arial" w:eastAsia="Calibri" w:hAnsi="Arial" w:cs="Arial"/>
          <w:color w:val="000000"/>
          <w:sz w:val="24"/>
          <w:szCs w:val="24"/>
          <w:lang w:val="en-US"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val="en-US" w:eastAsia="en-US"/>
        </w:rPr>
        <w:tab/>
        <w:t xml:space="preserve">Las </w:t>
      </w:r>
      <w:proofErr w:type="spellStart"/>
      <w:r w:rsidRPr="002531A4">
        <w:rPr>
          <w:rFonts w:ascii="Arial" w:eastAsia="Calibri" w:hAnsi="Arial" w:cs="Arial"/>
          <w:color w:val="000000"/>
          <w:sz w:val="24"/>
          <w:szCs w:val="24"/>
          <w:lang w:val="en-US" w:eastAsia="en-US"/>
        </w:rPr>
        <w:t>divisiones</w:t>
      </w:r>
      <w:proofErr w:type="spellEnd"/>
      <w:r w:rsidRPr="002531A4">
        <w:rPr>
          <w:rFonts w:ascii="Arial" w:eastAsia="Calibri" w:hAnsi="Arial" w:cs="Arial"/>
          <w:color w:val="000000"/>
          <w:sz w:val="24"/>
          <w:szCs w:val="24"/>
          <w:lang w:val="en-US" w:eastAsia="en-US"/>
        </w:rPr>
        <w:t xml:space="preserve"> de GE </w:t>
      </w:r>
      <w:proofErr w:type="spellStart"/>
      <w:r w:rsidRPr="002531A4">
        <w:rPr>
          <w:rFonts w:ascii="Arial" w:eastAsia="Calibri" w:hAnsi="Arial" w:cs="Arial"/>
          <w:color w:val="000000"/>
          <w:sz w:val="24"/>
          <w:szCs w:val="24"/>
          <w:lang w:val="en-US" w:eastAsia="en-US"/>
        </w:rPr>
        <w:t>incluyen</w:t>
      </w:r>
      <w:proofErr w:type="spellEnd"/>
      <w:r w:rsidRPr="002531A4">
        <w:rPr>
          <w:rFonts w:ascii="Arial" w:eastAsia="Calibri" w:hAnsi="Arial" w:cs="Arial"/>
          <w:color w:val="000000"/>
          <w:sz w:val="24"/>
          <w:szCs w:val="24"/>
          <w:lang w:val="en-US" w:eastAsia="en-US"/>
        </w:rPr>
        <w:t xml:space="preserve"> GE Capital, GE Energy, GE Healthcare, GE Technology Infrastructure, y GE Home and Business Solutions. </w:t>
      </w:r>
      <w:r w:rsidRPr="002531A4">
        <w:rPr>
          <w:rFonts w:ascii="Arial" w:eastAsia="Calibri" w:hAnsi="Arial" w:cs="Arial"/>
          <w:color w:val="000000"/>
          <w:sz w:val="24"/>
          <w:szCs w:val="24"/>
          <w:lang w:eastAsia="en-US"/>
        </w:rPr>
        <w:t xml:space="preserve">A través de estas empresas, GE participa en una variedad amplia de mercados, incluyendo la generación, transmisión, y distribución de electricidad (nuclear, gas, y solar), iluminación física, ingeniería automática, equipos de imagen médica, motores eléctricos, locomotoras, motores de reacción para aeronaves, y servicios de aviación. GE es también el </w:t>
      </w:r>
      <w:proofErr w:type="spellStart"/>
      <w:r w:rsidRPr="002531A4">
        <w:rPr>
          <w:rFonts w:ascii="Arial" w:eastAsia="Calibri" w:hAnsi="Arial" w:cs="Arial"/>
          <w:color w:val="000000"/>
          <w:sz w:val="24"/>
          <w:szCs w:val="24"/>
          <w:lang w:eastAsia="en-US"/>
        </w:rPr>
        <w:t>co</w:t>
      </w:r>
      <w:proofErr w:type="spellEnd"/>
      <w:r w:rsidRPr="002531A4">
        <w:rPr>
          <w:rFonts w:ascii="Arial" w:eastAsia="Calibri" w:hAnsi="Arial" w:cs="Arial"/>
          <w:color w:val="000000"/>
          <w:sz w:val="24"/>
          <w:szCs w:val="24"/>
          <w:lang w:eastAsia="en-US"/>
        </w:rPr>
        <w:t xml:space="preserve">-propietario de </w:t>
      </w:r>
      <w:proofErr w:type="spellStart"/>
      <w:r w:rsidRPr="002531A4">
        <w:rPr>
          <w:rFonts w:ascii="Arial" w:eastAsia="Calibri" w:hAnsi="Arial" w:cs="Arial"/>
          <w:color w:val="000000"/>
          <w:sz w:val="24"/>
          <w:szCs w:val="24"/>
          <w:lang w:eastAsia="en-US"/>
        </w:rPr>
        <w:t>NBCUniversal</w:t>
      </w:r>
      <w:proofErr w:type="spellEnd"/>
      <w:r w:rsidRPr="002531A4">
        <w:rPr>
          <w:rFonts w:ascii="Arial" w:eastAsia="Calibri" w:hAnsi="Arial" w:cs="Arial"/>
          <w:color w:val="000000"/>
          <w:sz w:val="24"/>
          <w:szCs w:val="24"/>
          <w:lang w:eastAsia="en-US"/>
        </w:rPr>
        <w:t xml:space="preserve"> con Comcast, y ofrece una gama de servicios financieros a través de GE </w:t>
      </w:r>
      <w:proofErr w:type="spellStart"/>
      <w:r w:rsidRPr="002531A4">
        <w:rPr>
          <w:rFonts w:ascii="Arial" w:eastAsia="Calibri" w:hAnsi="Arial" w:cs="Arial"/>
          <w:color w:val="000000"/>
          <w:sz w:val="24"/>
          <w:szCs w:val="24"/>
          <w:lang w:eastAsia="en-US"/>
        </w:rPr>
        <w:t>Commercial</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Finance</w:t>
      </w:r>
      <w:proofErr w:type="spellEnd"/>
      <w:r w:rsidRPr="002531A4">
        <w:rPr>
          <w:rFonts w:ascii="Arial" w:eastAsia="Calibri" w:hAnsi="Arial" w:cs="Arial"/>
          <w:color w:val="000000"/>
          <w:sz w:val="24"/>
          <w:szCs w:val="24"/>
          <w:lang w:eastAsia="en-US"/>
        </w:rPr>
        <w:t xml:space="preserve">, GE </w:t>
      </w:r>
      <w:proofErr w:type="spellStart"/>
      <w:r w:rsidRPr="002531A4">
        <w:rPr>
          <w:rFonts w:ascii="Arial" w:eastAsia="Calibri" w:hAnsi="Arial" w:cs="Arial"/>
          <w:color w:val="000000"/>
          <w:sz w:val="24"/>
          <w:szCs w:val="24"/>
          <w:lang w:eastAsia="en-US"/>
        </w:rPr>
        <w:t>Consumer</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Finance</w:t>
      </w:r>
      <w:proofErr w:type="spellEnd"/>
      <w:r w:rsidRPr="002531A4">
        <w:rPr>
          <w:rFonts w:ascii="Arial" w:eastAsia="Calibri" w:hAnsi="Arial" w:cs="Arial"/>
          <w:color w:val="000000"/>
          <w:sz w:val="24"/>
          <w:szCs w:val="24"/>
          <w:lang w:eastAsia="en-US"/>
        </w:rPr>
        <w:t xml:space="preserve">, GE </w:t>
      </w:r>
      <w:proofErr w:type="spellStart"/>
      <w:r w:rsidRPr="002531A4">
        <w:rPr>
          <w:rFonts w:ascii="Arial" w:eastAsia="Calibri" w:hAnsi="Arial" w:cs="Arial"/>
          <w:color w:val="000000"/>
          <w:sz w:val="24"/>
          <w:szCs w:val="24"/>
          <w:lang w:eastAsia="en-US"/>
        </w:rPr>
        <w:t>Equipment</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Services</w:t>
      </w:r>
      <w:proofErr w:type="spellEnd"/>
      <w:r w:rsidRPr="002531A4">
        <w:rPr>
          <w:rFonts w:ascii="Arial" w:eastAsia="Calibri" w:hAnsi="Arial" w:cs="Arial"/>
          <w:color w:val="000000"/>
          <w:sz w:val="24"/>
          <w:szCs w:val="24"/>
          <w:lang w:eastAsia="en-US"/>
        </w:rPr>
        <w:t xml:space="preserve">, y GE </w:t>
      </w:r>
      <w:proofErr w:type="spellStart"/>
      <w:r w:rsidRPr="002531A4">
        <w:rPr>
          <w:rFonts w:ascii="Arial" w:eastAsia="Calibri" w:hAnsi="Arial" w:cs="Arial"/>
          <w:color w:val="000000"/>
          <w:sz w:val="24"/>
          <w:szCs w:val="24"/>
          <w:lang w:eastAsia="en-US"/>
        </w:rPr>
        <w:t>Insurance</w:t>
      </w:r>
      <w:proofErr w:type="spellEnd"/>
      <w:r w:rsidRPr="002531A4">
        <w:rPr>
          <w:rFonts w:ascii="Arial" w:eastAsia="Calibri" w:hAnsi="Arial" w:cs="Arial"/>
          <w:color w:val="000000"/>
          <w:sz w:val="24"/>
          <w:szCs w:val="24"/>
          <w:lang w:eastAsia="en-US"/>
        </w:rPr>
        <w:t>. Además de Estados Unidos, la empresa también tiene presencia en más de cien países.</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GE también produce la línea de cámaras digitales General Imaging.13 En 2010, General </w:t>
      </w:r>
      <w:proofErr w:type="spellStart"/>
      <w:r w:rsidRPr="002531A4">
        <w:rPr>
          <w:rFonts w:ascii="Arial" w:eastAsia="Calibri" w:hAnsi="Arial" w:cs="Arial"/>
          <w:color w:val="000000"/>
          <w:sz w:val="24"/>
          <w:szCs w:val="24"/>
          <w:lang w:eastAsia="en-US"/>
        </w:rPr>
        <w:t>Imaging</w:t>
      </w:r>
      <w:proofErr w:type="spellEnd"/>
      <w:r w:rsidRPr="002531A4">
        <w:rPr>
          <w:rFonts w:ascii="Arial" w:eastAsia="Calibri" w:hAnsi="Arial" w:cs="Arial"/>
          <w:color w:val="000000"/>
          <w:sz w:val="24"/>
          <w:szCs w:val="24"/>
          <w:lang w:eastAsia="en-US"/>
        </w:rPr>
        <w:t xml:space="preserve"> estrenó la Bridge Camera GE X5 con 14MP y un zoom óptico de 15x.14 En 2011, fue reemplazada por la GE X500 de 16 </w:t>
      </w:r>
      <w:proofErr w:type="spellStart"/>
      <w:r w:rsidRPr="002531A4">
        <w:rPr>
          <w:rFonts w:ascii="Arial" w:eastAsia="Calibri" w:hAnsi="Arial" w:cs="Arial"/>
          <w:color w:val="000000"/>
          <w:sz w:val="24"/>
          <w:szCs w:val="24"/>
          <w:lang w:eastAsia="en-US"/>
        </w:rPr>
        <w:t>megapixeles</w:t>
      </w:r>
      <w:proofErr w:type="spellEnd"/>
      <w:r w:rsidRPr="002531A4">
        <w:rPr>
          <w:rFonts w:ascii="Arial" w:eastAsia="Calibri" w:hAnsi="Arial" w:cs="Arial"/>
          <w:color w:val="000000"/>
          <w:sz w:val="24"/>
          <w:szCs w:val="24"/>
          <w:lang w:eastAsia="en-US"/>
        </w:rPr>
        <w:t xml:space="preserve"> GE X500, que en </w:t>
      </w:r>
      <w:proofErr w:type="spellStart"/>
      <w:r w:rsidRPr="002531A4">
        <w:rPr>
          <w:rFonts w:ascii="Arial" w:eastAsia="Calibri" w:hAnsi="Arial" w:cs="Arial"/>
          <w:color w:val="000000"/>
          <w:sz w:val="24"/>
          <w:szCs w:val="24"/>
          <w:lang w:eastAsia="en-US"/>
        </w:rPr>
        <w:t>Japòn</w:t>
      </w:r>
      <w:proofErr w:type="spellEnd"/>
      <w:r w:rsidRPr="002531A4">
        <w:rPr>
          <w:rFonts w:ascii="Arial" w:eastAsia="Calibri" w:hAnsi="Arial" w:cs="Arial"/>
          <w:color w:val="000000"/>
          <w:sz w:val="24"/>
          <w:szCs w:val="24"/>
          <w:lang w:eastAsia="en-US"/>
        </w:rPr>
        <w:t xml:space="preserve"> se ofrece opcionalmente en color rojo, a diferencia de los tradicionales negro o blanco a lo largo del mundo.</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Dado que más de la mitad de los ingresos de GE se derivan de servicios financieros, podría decirse que es una empresa financiera con una división de fabricación. Es también uno de los prestamistas más grandes en países fuera de los Estados Unidos, tales como Japón. Aunque los primeros conglomerados (tales como </w:t>
      </w:r>
      <w:r w:rsidRPr="002531A4">
        <w:rPr>
          <w:rFonts w:ascii="Arial" w:eastAsia="Calibri" w:hAnsi="Arial" w:cs="Arial"/>
          <w:color w:val="000000"/>
          <w:sz w:val="24"/>
          <w:szCs w:val="24"/>
          <w:lang w:eastAsia="en-US"/>
        </w:rPr>
        <w:lastRenderedPageBreak/>
        <w:t xml:space="preserve">ITT </w:t>
      </w:r>
      <w:proofErr w:type="spellStart"/>
      <w:r w:rsidRPr="002531A4">
        <w:rPr>
          <w:rFonts w:ascii="Arial" w:eastAsia="Calibri" w:hAnsi="Arial" w:cs="Arial"/>
          <w:color w:val="000000"/>
          <w:sz w:val="24"/>
          <w:szCs w:val="24"/>
          <w:lang w:eastAsia="en-US"/>
        </w:rPr>
        <w:t>Corporation</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Ling-Temco-Vought</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Tenneco</w:t>
      </w:r>
      <w:proofErr w:type="spellEnd"/>
      <w:r w:rsidRPr="002531A4">
        <w:rPr>
          <w:rFonts w:ascii="Arial" w:eastAsia="Calibri" w:hAnsi="Arial" w:cs="Arial"/>
          <w:color w:val="000000"/>
          <w:sz w:val="24"/>
          <w:szCs w:val="24"/>
          <w:lang w:eastAsia="en-US"/>
        </w:rPr>
        <w:t xml:space="preserve">, etc.) quedaron en el camino a mediados de los años 1980, a finales de los años 1990, otras empresas (Westinghouse Electric, </w:t>
      </w:r>
      <w:proofErr w:type="spellStart"/>
      <w:r w:rsidRPr="002531A4">
        <w:rPr>
          <w:rFonts w:ascii="Arial" w:eastAsia="Calibri" w:hAnsi="Arial" w:cs="Arial"/>
          <w:color w:val="000000"/>
          <w:sz w:val="24"/>
          <w:szCs w:val="24"/>
          <w:lang w:eastAsia="en-US"/>
        </w:rPr>
        <w:t>Tyco</w:t>
      </w:r>
      <w:proofErr w:type="spellEnd"/>
      <w:r w:rsidRPr="002531A4">
        <w:rPr>
          <w:rFonts w:ascii="Arial" w:eastAsia="Calibri" w:hAnsi="Arial" w:cs="Arial"/>
          <w:color w:val="000000"/>
          <w:sz w:val="24"/>
          <w:szCs w:val="24"/>
          <w:lang w:eastAsia="en-US"/>
        </w:rPr>
        <w:t xml:space="preserve"> International, entre otras) intentaron y fracasaron en emular el éxito de GE.</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El 4 de mayo de 2008 se anunció que GE subastaría su empresa de electrodomésticos, con un resultado esperado de entre cinco y ocho mil millones de dólares. Sin embargo, este plan fracasó como resultado de la recesión.</w:t>
      </w:r>
    </w:p>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jc w:val="both"/>
        <w:rPr>
          <w:rFonts w:ascii="Arial" w:eastAsia="Calibri" w:hAnsi="Arial" w:cs="Arial"/>
          <w:color w:val="000000"/>
          <w:sz w:val="24"/>
          <w:szCs w:val="24"/>
          <w:lang w:eastAsia="en-US"/>
        </w:rPr>
      </w:pPr>
      <w:r w:rsidRPr="002531A4">
        <w:rPr>
          <w:rFonts w:ascii="Arial" w:eastAsia="Calibri" w:hAnsi="Arial" w:cs="Arial"/>
          <w:noProof/>
          <w:color w:val="000000"/>
          <w:sz w:val="24"/>
          <w:szCs w:val="24"/>
        </w:rPr>
        <w:drawing>
          <wp:anchor distT="0" distB="0" distL="114300" distR="114300" simplePos="0" relativeHeight="251695104" behindDoc="0" locked="0" layoutInCell="1" allowOverlap="1" wp14:anchorId="3B1F4060" wp14:editId="38F56B08">
            <wp:simplePos x="0" y="0"/>
            <wp:positionH relativeFrom="column">
              <wp:posOffset>2110740</wp:posOffset>
            </wp:positionH>
            <wp:positionV relativeFrom="paragraph">
              <wp:posOffset>120650</wp:posOffset>
            </wp:positionV>
            <wp:extent cx="1285875" cy="1285875"/>
            <wp:effectExtent l="0" t="0" r="9525" b="9525"/>
            <wp:wrapNone/>
            <wp:docPr id="550" name="Imagen 9" descr="http://upload.wikimedia.org/wikipedia/commons/thumb/f/ff/General_Electric_logo.svg/1024px-General_Electric_log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upload.wikimedia.org/wikipedia/commons/thumb/f/ff/General_Electric_logo.svg/1024px-General_Electric_logo.svg.png"/>
                    <pic:cNvPicPr>
                      <a:picLocks noChangeAspect="1" noChangeArrowheads="1"/>
                    </pic:cNvPicPr>
                  </pic:nvPicPr>
                  <pic:blipFill>
                    <a:blip r:embed="rId230" cstate="print"/>
                    <a:srcRect/>
                    <a:stretch>
                      <a:fillRect/>
                    </a:stretch>
                  </pic:blipFill>
                  <pic:spPr bwMode="auto">
                    <a:xfrm>
                      <a:off x="0" y="0"/>
                      <a:ext cx="1285875" cy="1285875"/>
                    </a:xfrm>
                    <a:prstGeom prst="rect">
                      <a:avLst/>
                    </a:prstGeom>
                    <a:noFill/>
                  </pic:spPr>
                </pic:pic>
              </a:graphicData>
            </a:graphic>
          </wp:anchor>
        </w:drawing>
      </w:r>
    </w:p>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jc w:val="both"/>
        <w:rPr>
          <w:rFonts w:ascii="Arial" w:eastAsia="Calibri" w:hAnsi="Arial" w:cs="Arial"/>
          <w:b/>
          <w:color w:val="000000"/>
          <w:sz w:val="24"/>
          <w:szCs w:val="24"/>
          <w:lang w:eastAsia="en-US"/>
        </w:rPr>
      </w:pPr>
    </w:p>
    <w:p w:rsidR="00594E4A" w:rsidRPr="002531A4" w:rsidRDefault="00594E4A" w:rsidP="00594E4A">
      <w:pPr>
        <w:spacing w:after="0" w:line="360" w:lineRule="auto"/>
        <w:jc w:val="both"/>
        <w:rPr>
          <w:rFonts w:ascii="Arial" w:eastAsia="Calibri" w:hAnsi="Arial" w:cs="Arial"/>
          <w:b/>
          <w:color w:val="000000"/>
          <w:sz w:val="24"/>
          <w:szCs w:val="24"/>
          <w:lang w:eastAsia="en-US"/>
        </w:rPr>
      </w:pPr>
    </w:p>
    <w:p w:rsidR="00594E4A" w:rsidRDefault="00594E4A" w:rsidP="00594E4A">
      <w:pPr>
        <w:spacing w:after="0" w:line="360" w:lineRule="auto"/>
        <w:jc w:val="both"/>
        <w:rPr>
          <w:rFonts w:ascii="Arial" w:eastAsia="Calibri" w:hAnsi="Arial" w:cs="Arial"/>
          <w:b/>
          <w:color w:val="000000"/>
          <w:sz w:val="24"/>
          <w:szCs w:val="24"/>
          <w:lang w:eastAsia="en-US"/>
        </w:rPr>
      </w:pPr>
    </w:p>
    <w:p w:rsidR="00594E4A" w:rsidRDefault="00594E4A" w:rsidP="00594E4A">
      <w:pPr>
        <w:spacing w:after="0" w:line="360" w:lineRule="auto"/>
        <w:jc w:val="both"/>
        <w:rPr>
          <w:rFonts w:ascii="Arial" w:eastAsia="Calibri" w:hAnsi="Arial" w:cs="Arial"/>
          <w:b/>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80096" behindDoc="1" locked="0" layoutInCell="1" allowOverlap="1" wp14:anchorId="206807ED" wp14:editId="5204DCF3">
                <wp:simplePos x="0" y="0"/>
                <wp:positionH relativeFrom="column">
                  <wp:posOffset>1586865</wp:posOffset>
                </wp:positionH>
                <wp:positionV relativeFrom="paragraph">
                  <wp:posOffset>95885</wp:posOffset>
                </wp:positionV>
                <wp:extent cx="2428875" cy="666750"/>
                <wp:effectExtent l="0" t="0" r="9525" b="0"/>
                <wp:wrapNone/>
                <wp:docPr id="68"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13 Slogan de GE</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www.ge.com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1" type="#_x0000_t202" style="position:absolute;left:0;text-align:left;margin-left:124.95pt;margin-top:7.55pt;width:191.25pt;height:52.5pt;z-index:-251536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13 Slogan de GE</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www.ge.com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b/>
          <w:color w:val="000000"/>
          <w:sz w:val="24"/>
          <w:szCs w:val="24"/>
          <w:lang w:eastAsia="en-US"/>
        </w:rPr>
      </w:pPr>
    </w:p>
    <w:p w:rsidR="00594E4A" w:rsidRDefault="00594E4A" w:rsidP="00594E4A">
      <w:pPr>
        <w:spacing w:after="0" w:line="360" w:lineRule="auto"/>
        <w:jc w:val="both"/>
        <w:rPr>
          <w:rFonts w:ascii="Arial" w:eastAsia="Calibri" w:hAnsi="Arial" w:cs="Arial"/>
          <w:b/>
          <w:color w:val="000000"/>
          <w:sz w:val="24"/>
          <w:szCs w:val="24"/>
          <w:lang w:eastAsia="en-US"/>
        </w:rPr>
      </w:pPr>
    </w:p>
    <w:p w:rsidR="00594E4A" w:rsidRDefault="00594E4A" w:rsidP="00594E4A">
      <w:pPr>
        <w:spacing w:after="0" w:line="360" w:lineRule="auto"/>
        <w:jc w:val="both"/>
        <w:rPr>
          <w:rFonts w:ascii="Arial" w:eastAsia="Calibri" w:hAnsi="Arial" w:cs="Arial"/>
          <w:b/>
          <w:color w:val="000000"/>
          <w:sz w:val="24"/>
          <w:szCs w:val="24"/>
          <w:lang w:eastAsia="en-US"/>
        </w:rPr>
      </w:pPr>
    </w:p>
    <w:tbl>
      <w:tblPr>
        <w:tblStyle w:val="Tablaconcuadrcula1"/>
        <w:tblpPr w:leftFromText="141" w:rightFromText="141" w:vertAnchor="text" w:horzAnchor="margin" w:tblpXSpec="center" w:tblpY="-27"/>
        <w:tblW w:w="0" w:type="auto"/>
        <w:tblLook w:val="04A0" w:firstRow="1" w:lastRow="0" w:firstColumn="1" w:lastColumn="0" w:noHBand="0" w:noVBand="1"/>
      </w:tblPr>
      <w:tblGrid>
        <w:gridCol w:w="1898"/>
        <w:gridCol w:w="3064"/>
      </w:tblGrid>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3064"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$150.211.000.000 (201</w:t>
            </w:r>
            <w:r>
              <w:rPr>
                <w:rFonts w:ascii="Arial" w:hAnsi="Arial" w:cs="Arial"/>
                <w:color w:val="000000"/>
                <w:sz w:val="24"/>
                <w:szCs w:val="24"/>
              </w:rPr>
              <w:t>4</w:t>
            </w:r>
            <w:r w:rsidRPr="002531A4">
              <w:rPr>
                <w:rFonts w:ascii="Arial" w:hAnsi="Arial" w:cs="Arial"/>
                <w:color w:val="000000"/>
                <w:sz w:val="24"/>
                <w:szCs w:val="24"/>
              </w:rPr>
              <w:t>)</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3064" w:type="dxa"/>
          </w:tcPr>
          <w:p w:rsidR="00594E4A" w:rsidRPr="002531A4" w:rsidRDefault="00594E4A" w:rsidP="0020627A">
            <w:pPr>
              <w:spacing w:line="360" w:lineRule="auto"/>
              <w:rPr>
                <w:rFonts w:ascii="Arial" w:hAnsi="Arial" w:cs="Arial"/>
                <w:color w:val="000000"/>
                <w:sz w:val="24"/>
                <w:szCs w:val="24"/>
              </w:rPr>
            </w:pPr>
            <w:r w:rsidRPr="002531A4">
              <w:rPr>
                <w:rFonts w:ascii="Arial" w:hAnsi="Arial" w:cs="Arial"/>
                <w:color w:val="000000"/>
                <w:sz w:val="24"/>
                <w:szCs w:val="24"/>
              </w:rPr>
              <w:t>$751.216.000.000 (201</w:t>
            </w:r>
            <w:r>
              <w:rPr>
                <w:rFonts w:ascii="Arial" w:hAnsi="Arial" w:cs="Arial"/>
                <w:color w:val="000000"/>
                <w:sz w:val="24"/>
                <w:szCs w:val="24"/>
              </w:rPr>
              <w:t>4</w:t>
            </w:r>
            <w:r w:rsidRPr="002531A4">
              <w:rPr>
                <w:rFonts w:ascii="Arial" w:hAnsi="Arial" w:cs="Arial"/>
                <w:color w:val="000000"/>
                <w:sz w:val="24"/>
                <w:szCs w:val="24"/>
              </w:rPr>
              <w:t>)</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Activos</w:t>
            </w:r>
          </w:p>
        </w:tc>
        <w:tc>
          <w:tcPr>
            <w:tcW w:w="3064" w:type="dxa"/>
          </w:tcPr>
          <w:p w:rsidR="00594E4A" w:rsidRPr="002531A4" w:rsidRDefault="00594E4A" w:rsidP="0020627A">
            <w:pPr>
              <w:spacing w:line="360" w:lineRule="auto"/>
              <w:jc w:val="both"/>
              <w:rPr>
                <w:rFonts w:ascii="Arial" w:hAnsi="Arial" w:cs="Arial"/>
                <w:color w:val="000000"/>
                <w:sz w:val="24"/>
                <w:szCs w:val="24"/>
              </w:rPr>
            </w:pPr>
            <w:r>
              <w:rPr>
                <w:rFonts w:ascii="Arial" w:hAnsi="Arial" w:cs="Arial"/>
                <w:color w:val="000000"/>
                <w:sz w:val="24"/>
                <w:szCs w:val="24"/>
              </w:rPr>
              <w:t>$12.163.000.000 (2014)</w:t>
            </w:r>
          </w:p>
        </w:tc>
      </w:tr>
    </w:tbl>
    <w:p w:rsidR="00594E4A" w:rsidRDefault="00594E4A" w:rsidP="00594E4A">
      <w:pPr>
        <w:spacing w:after="0" w:line="360" w:lineRule="auto"/>
        <w:jc w:val="both"/>
        <w:rPr>
          <w:rFonts w:ascii="Arial" w:eastAsia="Calibri" w:hAnsi="Arial" w:cs="Arial"/>
          <w:b/>
          <w:color w:val="000000"/>
          <w:sz w:val="24"/>
          <w:szCs w:val="24"/>
          <w:lang w:eastAsia="en-US"/>
        </w:rPr>
      </w:pPr>
    </w:p>
    <w:p w:rsidR="00594E4A" w:rsidRPr="002531A4" w:rsidRDefault="00594E4A" w:rsidP="00594E4A">
      <w:pPr>
        <w:spacing w:after="0" w:line="360" w:lineRule="auto"/>
        <w:jc w:val="both"/>
        <w:rPr>
          <w:rFonts w:ascii="Arial" w:eastAsia="Calibri" w:hAnsi="Arial" w:cs="Arial"/>
          <w:b/>
          <w:color w:val="000000"/>
          <w:sz w:val="24"/>
          <w:szCs w:val="24"/>
          <w:lang w:eastAsia="en-US"/>
        </w:rPr>
      </w:pPr>
    </w:p>
    <w:p w:rsidR="00594E4A" w:rsidRDefault="00594E4A" w:rsidP="00594E4A">
      <w:pPr>
        <w:spacing w:after="0" w:line="360" w:lineRule="auto"/>
        <w:jc w:val="both"/>
        <w:rPr>
          <w:rFonts w:ascii="Arial" w:eastAsia="Calibri" w:hAnsi="Arial" w:cs="Arial"/>
          <w:b/>
          <w:color w:val="000000"/>
          <w:sz w:val="24"/>
          <w:szCs w:val="24"/>
          <w:lang w:eastAsia="en-US"/>
        </w:rPr>
      </w:pPr>
    </w:p>
    <w:p w:rsidR="00594E4A" w:rsidRDefault="00594E4A" w:rsidP="00594E4A">
      <w:pPr>
        <w:spacing w:after="0" w:line="360" w:lineRule="auto"/>
        <w:jc w:val="both"/>
        <w:rPr>
          <w:rFonts w:ascii="Arial" w:eastAsia="Calibri" w:hAnsi="Arial" w:cs="Arial"/>
          <w:b/>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81120" behindDoc="1" locked="0" layoutInCell="1" allowOverlap="1" wp14:anchorId="71CC1D61" wp14:editId="3E8FF5D2">
                <wp:simplePos x="0" y="0"/>
                <wp:positionH relativeFrom="column">
                  <wp:posOffset>1634490</wp:posOffset>
                </wp:positionH>
                <wp:positionV relativeFrom="paragraph">
                  <wp:posOffset>210820</wp:posOffset>
                </wp:positionV>
                <wp:extent cx="2428875" cy="666750"/>
                <wp:effectExtent l="0" t="0" r="9525" b="0"/>
                <wp:wrapNone/>
                <wp:docPr id="71"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2.7</w:t>
                            </w:r>
                            <w:r>
                              <w:rPr>
                                <w:rFonts w:ascii="Arial" w:hAnsi="Arial" w:cs="Arial"/>
                                <w:b/>
                                <w:sz w:val="16"/>
                                <w:szCs w:val="16"/>
                              </w:rPr>
                              <w:t xml:space="preserve"> Ingresos y activos 2014 de GE</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www.ge.com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2" type="#_x0000_t202" style="position:absolute;left:0;text-align:left;margin-left:128.7pt;margin-top:16.6pt;width:191.25pt;height:52.5pt;z-index:-251535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" stroked="f">
                <v:textbo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2.7</w:t>
                      </w:r>
                      <w:r>
                        <w:rPr>
                          <w:rFonts w:ascii="Arial" w:hAnsi="Arial" w:cs="Arial"/>
                          <w:b/>
                          <w:sz w:val="16"/>
                          <w:szCs w:val="16"/>
                        </w:rPr>
                        <w:t xml:space="preserve"> Ingresos y activos 2014 de GE</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www.ge.com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b/>
          <w:color w:val="000000"/>
          <w:sz w:val="24"/>
          <w:szCs w:val="24"/>
          <w:lang w:eastAsia="en-US"/>
        </w:rPr>
      </w:pPr>
    </w:p>
    <w:p w:rsidR="00594E4A" w:rsidRDefault="00594E4A" w:rsidP="00594E4A">
      <w:pPr>
        <w:spacing w:after="0" w:line="360" w:lineRule="auto"/>
        <w:jc w:val="both"/>
        <w:rPr>
          <w:rFonts w:ascii="Arial" w:eastAsia="Calibri" w:hAnsi="Arial" w:cs="Arial"/>
          <w:b/>
          <w:color w:val="000000"/>
          <w:sz w:val="24"/>
          <w:szCs w:val="24"/>
          <w:lang w:eastAsia="en-US"/>
        </w:rPr>
      </w:pPr>
    </w:p>
    <w:p w:rsidR="00594E4A" w:rsidRDefault="00594E4A" w:rsidP="00594E4A">
      <w:pPr>
        <w:spacing w:after="0" w:line="360" w:lineRule="auto"/>
        <w:jc w:val="both"/>
        <w:rPr>
          <w:rFonts w:ascii="Arial" w:eastAsia="Calibri" w:hAnsi="Arial" w:cs="Arial"/>
          <w:b/>
          <w:color w:val="000000"/>
          <w:sz w:val="24"/>
          <w:szCs w:val="24"/>
          <w:lang w:eastAsia="en-US"/>
        </w:rPr>
      </w:pPr>
    </w:p>
    <w:p w:rsidR="00594E4A" w:rsidRPr="002531A4" w:rsidRDefault="00594E4A" w:rsidP="00594E4A">
      <w:pPr>
        <w:spacing w:after="0" w:line="360" w:lineRule="auto"/>
        <w:jc w:val="both"/>
        <w:rPr>
          <w:rFonts w:ascii="Arial" w:eastAsia="Calibri" w:hAnsi="Arial" w:cs="Arial"/>
          <w:b/>
          <w:color w:val="000000"/>
          <w:sz w:val="24"/>
          <w:szCs w:val="24"/>
          <w:lang w:eastAsia="en-US"/>
        </w:rPr>
      </w:pPr>
    </w:p>
    <w:p w:rsidR="00594E4A" w:rsidRPr="002531A4" w:rsidRDefault="00594E4A" w:rsidP="00594E4A">
      <w:pPr>
        <w:numPr>
          <w:ilvl w:val="0"/>
          <w:numId w:val="15"/>
        </w:numPr>
        <w:tabs>
          <w:tab w:val="left" w:pos="284"/>
        </w:tabs>
        <w:spacing w:after="0" w:line="360" w:lineRule="auto"/>
        <w:ind w:hanging="720"/>
        <w:contextualSpacing/>
        <w:jc w:val="both"/>
        <w:rPr>
          <w:rFonts w:ascii="Arial" w:eastAsia="Calibri" w:hAnsi="Arial" w:cs="Arial"/>
          <w:b/>
          <w:bCs/>
          <w:color w:val="000000"/>
          <w:sz w:val="24"/>
          <w:szCs w:val="24"/>
          <w:u w:val="single"/>
          <w:lang w:eastAsia="en-US"/>
        </w:rPr>
      </w:pPr>
      <w:r w:rsidRPr="002531A4">
        <w:rPr>
          <w:rFonts w:ascii="Arial" w:eastAsia="Calibri" w:hAnsi="Arial" w:cs="Arial"/>
          <w:b/>
          <w:bCs/>
          <w:color w:val="000000"/>
          <w:sz w:val="24"/>
          <w:szCs w:val="24"/>
          <w:u w:val="single"/>
          <w:lang w:eastAsia="en-US"/>
        </w:rPr>
        <w:t>Apple Inc.</w:t>
      </w:r>
    </w:p>
    <w:p w:rsidR="00594E4A" w:rsidRPr="002531A4" w:rsidRDefault="00594E4A" w:rsidP="00594E4A">
      <w:pPr>
        <w:spacing w:after="0" w:line="360" w:lineRule="auto"/>
        <w:ind w:right="-518"/>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Apple Inc. es una empresa multinacional estadounidense que diseña y produce equipos electrónicos y software, con sede en </w:t>
      </w:r>
      <w:proofErr w:type="spellStart"/>
      <w:r w:rsidRPr="002531A4">
        <w:rPr>
          <w:rFonts w:ascii="Arial" w:eastAsia="Calibri" w:hAnsi="Arial" w:cs="Arial"/>
          <w:color w:val="000000"/>
          <w:sz w:val="24"/>
          <w:szCs w:val="24"/>
          <w:lang w:eastAsia="en-US"/>
        </w:rPr>
        <w:t>Cupertino</w:t>
      </w:r>
      <w:proofErr w:type="spellEnd"/>
      <w:r w:rsidRPr="002531A4">
        <w:rPr>
          <w:rFonts w:ascii="Arial" w:eastAsia="Calibri" w:hAnsi="Arial" w:cs="Arial"/>
          <w:color w:val="000000"/>
          <w:sz w:val="24"/>
          <w:szCs w:val="24"/>
          <w:lang w:eastAsia="en-US"/>
        </w:rPr>
        <w:t xml:space="preserve"> (California, Estados Unidos) y otra pequeña en Dublín (Irlanda). Entre los productos de hardware más </w:t>
      </w:r>
      <w:r w:rsidRPr="002531A4">
        <w:rPr>
          <w:rFonts w:ascii="Arial" w:eastAsia="Calibri" w:hAnsi="Arial" w:cs="Arial"/>
          <w:color w:val="000000"/>
          <w:sz w:val="24"/>
          <w:szCs w:val="24"/>
          <w:lang w:eastAsia="en-US"/>
        </w:rPr>
        <w:lastRenderedPageBreak/>
        <w:t>conocidos de la empresa se cuenta con equipos Macintosh, el iPod, el iPhone y el iPad.</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Entre el software de Apple se encuentran los sistemas operativos Mac OS X e iOS, el explorador de contenido multimedia iTunes, la suite </w:t>
      </w:r>
      <w:proofErr w:type="spellStart"/>
      <w:r w:rsidRPr="002531A4">
        <w:rPr>
          <w:rFonts w:ascii="Arial" w:eastAsia="Calibri" w:hAnsi="Arial" w:cs="Arial"/>
          <w:color w:val="000000"/>
          <w:sz w:val="24"/>
          <w:szCs w:val="24"/>
          <w:lang w:eastAsia="en-US"/>
        </w:rPr>
        <w:t>iLife</w:t>
      </w:r>
      <w:proofErr w:type="spellEnd"/>
      <w:r w:rsidRPr="002531A4">
        <w:rPr>
          <w:rFonts w:ascii="Arial" w:eastAsia="Calibri" w:hAnsi="Arial" w:cs="Arial"/>
          <w:color w:val="000000"/>
          <w:sz w:val="24"/>
          <w:szCs w:val="24"/>
          <w:lang w:eastAsia="en-US"/>
        </w:rPr>
        <w:t xml:space="preserve"> (software de creatividad y multimedia), la suite </w:t>
      </w:r>
      <w:proofErr w:type="spellStart"/>
      <w:r w:rsidRPr="002531A4">
        <w:rPr>
          <w:rFonts w:ascii="Arial" w:eastAsia="Calibri" w:hAnsi="Arial" w:cs="Arial"/>
          <w:color w:val="000000"/>
          <w:sz w:val="24"/>
          <w:szCs w:val="24"/>
          <w:lang w:eastAsia="en-US"/>
        </w:rPr>
        <w:t>iWork</w:t>
      </w:r>
      <w:proofErr w:type="spellEnd"/>
      <w:r w:rsidRPr="002531A4">
        <w:rPr>
          <w:rFonts w:ascii="Arial" w:eastAsia="Calibri" w:hAnsi="Arial" w:cs="Arial"/>
          <w:color w:val="000000"/>
          <w:sz w:val="24"/>
          <w:szCs w:val="24"/>
          <w:lang w:eastAsia="en-US"/>
        </w:rPr>
        <w:t xml:space="preserve"> (software de productividad), Final </w:t>
      </w:r>
      <w:proofErr w:type="spellStart"/>
      <w:r w:rsidRPr="002531A4">
        <w:rPr>
          <w:rFonts w:ascii="Arial" w:eastAsia="Calibri" w:hAnsi="Arial" w:cs="Arial"/>
          <w:color w:val="000000"/>
          <w:sz w:val="24"/>
          <w:szCs w:val="24"/>
          <w:lang w:eastAsia="en-US"/>
        </w:rPr>
        <w:t>Cut</w:t>
      </w:r>
      <w:proofErr w:type="spellEnd"/>
      <w:r w:rsidRPr="002531A4">
        <w:rPr>
          <w:rFonts w:ascii="Arial" w:eastAsia="Calibri" w:hAnsi="Arial" w:cs="Arial"/>
          <w:color w:val="000000"/>
          <w:sz w:val="24"/>
          <w:szCs w:val="24"/>
          <w:lang w:eastAsia="en-US"/>
        </w:rPr>
        <w:t xml:space="preserve"> Studio (una suite de edición de vídeo profesional), </w:t>
      </w:r>
      <w:proofErr w:type="spellStart"/>
      <w:r w:rsidRPr="002531A4">
        <w:rPr>
          <w:rFonts w:ascii="Arial" w:eastAsia="Calibri" w:hAnsi="Arial" w:cs="Arial"/>
          <w:color w:val="000000"/>
          <w:sz w:val="24"/>
          <w:szCs w:val="24"/>
          <w:lang w:eastAsia="en-US"/>
        </w:rPr>
        <w:t>Logic</w:t>
      </w:r>
      <w:proofErr w:type="spellEnd"/>
      <w:r w:rsidRPr="002531A4">
        <w:rPr>
          <w:rFonts w:ascii="Arial" w:eastAsia="Calibri" w:hAnsi="Arial" w:cs="Arial"/>
          <w:color w:val="000000"/>
          <w:sz w:val="24"/>
          <w:szCs w:val="24"/>
          <w:lang w:eastAsia="en-US"/>
        </w:rPr>
        <w:t xml:space="preserve"> Studio (software para edición de audio en pistas de audio), </w:t>
      </w:r>
      <w:proofErr w:type="spellStart"/>
      <w:r w:rsidRPr="002531A4">
        <w:rPr>
          <w:rFonts w:ascii="Arial" w:eastAsia="Calibri" w:hAnsi="Arial" w:cs="Arial"/>
          <w:color w:val="000000"/>
          <w:sz w:val="24"/>
          <w:szCs w:val="24"/>
          <w:lang w:eastAsia="en-US"/>
        </w:rPr>
        <w:t>Xsan</w:t>
      </w:r>
      <w:proofErr w:type="spellEnd"/>
      <w:r w:rsidRPr="002531A4">
        <w:rPr>
          <w:rFonts w:ascii="Arial" w:eastAsia="Calibri" w:hAnsi="Arial" w:cs="Arial"/>
          <w:color w:val="000000"/>
          <w:sz w:val="24"/>
          <w:szCs w:val="24"/>
          <w:lang w:eastAsia="en-US"/>
        </w:rPr>
        <w:t xml:space="preserve"> (software para el intercambio de datos entre servidores), </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r>
      <w:proofErr w:type="spellStart"/>
      <w:r w:rsidRPr="002531A4">
        <w:rPr>
          <w:rFonts w:ascii="Arial" w:eastAsia="Calibri" w:hAnsi="Arial" w:cs="Arial"/>
          <w:color w:val="000000"/>
          <w:sz w:val="24"/>
          <w:szCs w:val="24"/>
          <w:lang w:eastAsia="en-US"/>
        </w:rPr>
        <w:t>Aperture</w:t>
      </w:r>
      <w:proofErr w:type="spellEnd"/>
      <w:r w:rsidRPr="002531A4">
        <w:rPr>
          <w:rFonts w:ascii="Arial" w:eastAsia="Calibri" w:hAnsi="Arial" w:cs="Arial"/>
          <w:color w:val="000000"/>
          <w:sz w:val="24"/>
          <w:szCs w:val="24"/>
          <w:lang w:eastAsia="en-US"/>
        </w:rPr>
        <w:t xml:space="preserve"> (software para editar imágenes RAW) y el navegador web Safari. La empresa operaba, en mayo de 2014, más de 408 tiendas propias en nueve países, miles de distribuidores (destacándose los distribuidores </w:t>
      </w:r>
      <w:proofErr w:type="spellStart"/>
      <w:r w:rsidRPr="002531A4">
        <w:rPr>
          <w:rFonts w:ascii="Arial" w:eastAsia="Calibri" w:hAnsi="Arial" w:cs="Arial"/>
          <w:color w:val="000000"/>
          <w:sz w:val="24"/>
          <w:szCs w:val="24"/>
          <w:lang w:eastAsia="en-US"/>
        </w:rPr>
        <w:t>premium</w:t>
      </w:r>
      <w:proofErr w:type="spellEnd"/>
      <w:r w:rsidRPr="002531A4">
        <w:rPr>
          <w:rFonts w:ascii="Arial" w:eastAsia="Calibri" w:hAnsi="Arial" w:cs="Arial"/>
          <w:color w:val="000000"/>
          <w:sz w:val="24"/>
          <w:szCs w:val="24"/>
          <w:lang w:eastAsia="en-US"/>
        </w:rPr>
        <w:t xml:space="preserve"> o Apple Premium </w:t>
      </w:r>
      <w:proofErr w:type="spellStart"/>
      <w:r w:rsidRPr="002531A4">
        <w:rPr>
          <w:rFonts w:ascii="Arial" w:eastAsia="Calibri" w:hAnsi="Arial" w:cs="Arial"/>
          <w:color w:val="000000"/>
          <w:sz w:val="24"/>
          <w:szCs w:val="24"/>
          <w:lang w:eastAsia="en-US"/>
        </w:rPr>
        <w:t>Resellers</w:t>
      </w:r>
      <w:proofErr w:type="spellEnd"/>
      <w:r w:rsidRPr="002531A4">
        <w:rPr>
          <w:rFonts w:ascii="Arial" w:eastAsia="Calibri" w:hAnsi="Arial" w:cs="Arial"/>
          <w:color w:val="000000"/>
          <w:sz w:val="24"/>
          <w:szCs w:val="24"/>
          <w:lang w:eastAsia="en-US"/>
        </w:rPr>
        <w:t xml:space="preserve">) y una tienda en línea donde se venden sus productos y se presta asistencia técnica. De acuerdo con la revista </w:t>
      </w:r>
      <w:proofErr w:type="spellStart"/>
      <w:r w:rsidRPr="002531A4">
        <w:rPr>
          <w:rFonts w:ascii="Arial" w:eastAsia="Calibri" w:hAnsi="Arial" w:cs="Arial"/>
          <w:color w:val="000000"/>
          <w:sz w:val="24"/>
          <w:szCs w:val="24"/>
          <w:lang w:eastAsia="en-US"/>
        </w:rPr>
        <w:t>Fortune</w:t>
      </w:r>
      <w:proofErr w:type="spellEnd"/>
      <w:r w:rsidRPr="002531A4">
        <w:rPr>
          <w:rFonts w:ascii="Arial" w:eastAsia="Calibri" w:hAnsi="Arial" w:cs="Arial"/>
          <w:color w:val="000000"/>
          <w:sz w:val="24"/>
          <w:szCs w:val="24"/>
          <w:lang w:eastAsia="en-US"/>
        </w:rPr>
        <w:t>, Apple fue la empresa más admirada en el mundo entre 2008 y 2012.</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noProof/>
          <w:color w:val="000000"/>
          <w:sz w:val="24"/>
          <w:szCs w:val="24"/>
        </w:rPr>
        <w:drawing>
          <wp:anchor distT="0" distB="0" distL="114300" distR="114300" simplePos="0" relativeHeight="251696128" behindDoc="0" locked="0" layoutInCell="1" allowOverlap="1" wp14:anchorId="7E073A23" wp14:editId="764E5376">
            <wp:simplePos x="0" y="0"/>
            <wp:positionH relativeFrom="column">
              <wp:posOffset>2529840</wp:posOffset>
            </wp:positionH>
            <wp:positionV relativeFrom="paragraph">
              <wp:posOffset>2071370</wp:posOffset>
            </wp:positionV>
            <wp:extent cx="942975" cy="1136015"/>
            <wp:effectExtent l="0" t="0" r="9525" b="6985"/>
            <wp:wrapNone/>
            <wp:docPr id="552" name="Imagen 11" descr="http://vignette2.wikia.nocookie.net/antfarm/images/c/cc/Apple_logo_black.svg.png/revision/latest?cb=20121119220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http://vignette2.wikia.nocookie.net/antfarm/images/c/cc/Apple_logo_black.svg.png/revision/latest?cb=20121119220642"/>
                    <pic:cNvPicPr>
                      <a:picLocks noChangeAspect="1" noChangeArrowheads="1"/>
                    </pic:cNvPicPr>
                  </pic:nvPicPr>
                  <pic:blipFill>
                    <a:blip r:embed="rId231" cstate="print"/>
                    <a:srcRect/>
                    <a:stretch>
                      <a:fillRect/>
                    </a:stretch>
                  </pic:blipFill>
                  <pic:spPr bwMode="auto">
                    <a:xfrm>
                      <a:off x="0" y="0"/>
                      <a:ext cx="942975" cy="1136015"/>
                    </a:xfrm>
                    <a:prstGeom prst="rect">
                      <a:avLst/>
                    </a:prstGeom>
                    <a:noFill/>
                  </pic:spPr>
                </pic:pic>
              </a:graphicData>
            </a:graphic>
            <wp14:sizeRelH relativeFrom="margin">
              <wp14:pctWidth>0</wp14:pctWidth>
            </wp14:sizeRelH>
            <wp14:sizeRelV relativeFrom="margin">
              <wp14:pctHeight>0</wp14:pctHeight>
            </wp14:sizeRelV>
          </wp:anchor>
        </w:drawing>
      </w:r>
      <w:r w:rsidRPr="002531A4">
        <w:rPr>
          <w:rFonts w:ascii="Arial" w:eastAsia="Calibri" w:hAnsi="Arial" w:cs="Arial"/>
          <w:color w:val="000000"/>
          <w:sz w:val="24"/>
          <w:szCs w:val="24"/>
          <w:lang w:eastAsia="en-US"/>
        </w:rPr>
        <w:tab/>
        <w:t xml:space="preserve">Apple ha sido contundentemente criticada por supuesta ingeniería fiscal en varios países con el afán de evadir impuestos. También se la han criticado sus prácticas contra el medio ambiente y la explotación laboral que sufren los empleados de las empresas que Apple tiene subcontratadas en Asia. En 2013, los documentos filtrados por Edward </w:t>
      </w:r>
      <w:proofErr w:type="spellStart"/>
      <w:r w:rsidRPr="002531A4">
        <w:rPr>
          <w:rFonts w:ascii="Arial" w:eastAsia="Calibri" w:hAnsi="Arial" w:cs="Arial"/>
          <w:color w:val="000000"/>
          <w:sz w:val="24"/>
          <w:szCs w:val="24"/>
          <w:lang w:eastAsia="en-US"/>
        </w:rPr>
        <w:t>Snowden</w:t>
      </w:r>
      <w:proofErr w:type="spellEnd"/>
      <w:r w:rsidRPr="002531A4">
        <w:rPr>
          <w:rFonts w:ascii="Arial" w:eastAsia="Calibri" w:hAnsi="Arial" w:cs="Arial"/>
          <w:color w:val="000000"/>
          <w:sz w:val="24"/>
          <w:szCs w:val="24"/>
          <w:lang w:eastAsia="en-US"/>
        </w:rPr>
        <w:t xml:space="preserve"> revelaron que Apple colabora con la NSA y otras agencias de inteligencia en la red de vigilancia global desde octubre de 2012. Las acciones en conjunto de Apple Inc. valen, en mayo de 2014, USD 539 525 millones, siendo así la más grande del mundo.</w: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82144" behindDoc="1" locked="0" layoutInCell="1" allowOverlap="1" wp14:anchorId="09A1CF97" wp14:editId="1FA5938C">
                <wp:simplePos x="0" y="0"/>
                <wp:positionH relativeFrom="column">
                  <wp:posOffset>1863090</wp:posOffset>
                </wp:positionH>
                <wp:positionV relativeFrom="paragraph">
                  <wp:posOffset>46355</wp:posOffset>
                </wp:positionV>
                <wp:extent cx="2428875" cy="666750"/>
                <wp:effectExtent l="0" t="0" r="9525" b="0"/>
                <wp:wrapNone/>
                <wp:docPr id="83"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14 Slogan de Apple</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www.apple.com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3" type="#_x0000_t202" style="position:absolute;left:0;text-align:left;margin-left:146.7pt;margin-top:3.65pt;width:191.25pt;height:52.5pt;z-index:-251534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14 Slogan de Apple</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www.apple.com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jc w:val="both"/>
        <w:rPr>
          <w:rFonts w:ascii="Arial" w:eastAsia="Calibri" w:hAnsi="Arial" w:cs="Arial"/>
          <w:color w:val="000000"/>
          <w:sz w:val="24"/>
          <w:szCs w:val="24"/>
          <w:lang w:eastAsia="en-US"/>
        </w:rPr>
      </w:pPr>
    </w:p>
    <w:tbl>
      <w:tblPr>
        <w:tblStyle w:val="Tablaconcuadrcula1"/>
        <w:tblpPr w:leftFromText="141" w:rightFromText="141" w:horzAnchor="margin" w:tblpXSpec="center" w:tblpY="405"/>
        <w:tblW w:w="0" w:type="auto"/>
        <w:tblLook w:val="04A0" w:firstRow="1" w:lastRow="0" w:firstColumn="1" w:lastColumn="0" w:noHBand="0" w:noVBand="1"/>
      </w:tblPr>
      <w:tblGrid>
        <w:gridCol w:w="1898"/>
        <w:gridCol w:w="4056"/>
      </w:tblGrid>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4056"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182 795 millones de dólares (2014)</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4056"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231 839 millones de dólares (2014)</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Activos</w:t>
            </w:r>
          </w:p>
        </w:tc>
        <w:tc>
          <w:tcPr>
            <w:tcW w:w="4056"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39 510 millones de dólares (2014)</w:t>
            </w:r>
          </w:p>
        </w:tc>
      </w:tr>
    </w:tbl>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r>
        <w:rPr>
          <w:rFonts w:ascii="Arial" w:eastAsiaTheme="minorHAnsi" w:hAnsi="Arial" w:cs="Arial"/>
          <w:noProof/>
          <w:sz w:val="24"/>
          <w:szCs w:val="24"/>
        </w:rPr>
        <mc:AlternateContent>
          <mc:Choice Requires="wps">
            <w:drawing>
              <wp:anchor distT="45720" distB="45720" distL="114300" distR="114300" simplePos="0" relativeHeight="251783168" behindDoc="1" locked="0" layoutInCell="1" allowOverlap="1" wp14:anchorId="75BB0765" wp14:editId="231793AC">
                <wp:simplePos x="0" y="0"/>
                <wp:positionH relativeFrom="column">
                  <wp:posOffset>1624965</wp:posOffset>
                </wp:positionH>
                <wp:positionV relativeFrom="paragraph">
                  <wp:posOffset>36830</wp:posOffset>
                </wp:positionV>
                <wp:extent cx="2428875" cy="666750"/>
                <wp:effectExtent l="0" t="0" r="9525" b="0"/>
                <wp:wrapNone/>
                <wp:docPr id="84"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8 Ingresos y activos de Apple 2014</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appple</w:t>
                            </w:r>
                            <w:r w:rsidRPr="00DA3B91">
                              <w:rPr>
                                <w:color w:val="auto"/>
                              </w:rPr>
                              <w:t>.com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4" type="#_x0000_t202" style="position:absolute;left:0;text-align:left;margin-left:127.95pt;margin-top:2.9pt;width:191.25pt;height:52.5pt;z-index:-251533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" stroked="f">
                <v:textbo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8 Ingresos y activos de Apple 2014</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appple</w:t>
                      </w:r>
                      <w:r w:rsidRPr="00DA3B91">
                        <w:rPr>
                          <w:color w:val="auto"/>
                        </w:rPr>
                        <w:t>.com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Pr="002531A4"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Pr="002531A4" w:rsidRDefault="00594E4A" w:rsidP="00594E4A">
      <w:pPr>
        <w:numPr>
          <w:ilvl w:val="0"/>
          <w:numId w:val="15"/>
        </w:numPr>
        <w:tabs>
          <w:tab w:val="left" w:pos="426"/>
        </w:tabs>
        <w:spacing w:after="0" w:line="360" w:lineRule="auto"/>
        <w:ind w:hanging="720"/>
        <w:contextualSpacing/>
        <w:jc w:val="both"/>
        <w:rPr>
          <w:rFonts w:ascii="Arial" w:eastAsia="Calibri" w:hAnsi="Arial" w:cs="Arial"/>
          <w:b/>
          <w:color w:val="000000"/>
          <w:sz w:val="24"/>
          <w:szCs w:val="24"/>
          <w:u w:val="single"/>
          <w:lang w:eastAsia="en-US"/>
        </w:rPr>
      </w:pPr>
      <w:r w:rsidRPr="002531A4">
        <w:rPr>
          <w:rFonts w:ascii="Arial" w:eastAsia="Calibri" w:hAnsi="Arial" w:cs="Arial"/>
          <w:b/>
          <w:color w:val="000000"/>
          <w:sz w:val="24"/>
          <w:szCs w:val="24"/>
          <w:u w:val="single"/>
          <w:lang w:eastAsia="en-US"/>
        </w:rPr>
        <w:t xml:space="preserve">Wal-Mart </w:t>
      </w:r>
      <w:proofErr w:type="spellStart"/>
      <w:r w:rsidRPr="002531A4">
        <w:rPr>
          <w:rFonts w:ascii="Arial" w:eastAsia="Calibri" w:hAnsi="Arial" w:cs="Arial"/>
          <w:b/>
          <w:color w:val="000000"/>
          <w:sz w:val="24"/>
          <w:szCs w:val="24"/>
          <w:u w:val="single"/>
          <w:lang w:eastAsia="en-US"/>
        </w:rPr>
        <w:t>Stores</w:t>
      </w:r>
      <w:proofErr w:type="spellEnd"/>
    </w:p>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Wal-Mart </w:t>
      </w:r>
      <w:proofErr w:type="spellStart"/>
      <w:r w:rsidRPr="002531A4">
        <w:rPr>
          <w:rFonts w:ascii="Arial" w:eastAsia="Calibri" w:hAnsi="Arial" w:cs="Arial"/>
          <w:color w:val="000000"/>
          <w:sz w:val="24"/>
          <w:szCs w:val="24"/>
          <w:lang w:eastAsia="en-US"/>
        </w:rPr>
        <w:t>Stores</w:t>
      </w:r>
      <w:proofErr w:type="spellEnd"/>
      <w:r w:rsidRPr="002531A4">
        <w:rPr>
          <w:rFonts w:ascii="Arial" w:eastAsia="Calibri" w:hAnsi="Arial" w:cs="Arial"/>
          <w:color w:val="000000"/>
          <w:sz w:val="24"/>
          <w:szCs w:val="24"/>
          <w:lang w:eastAsia="en-US"/>
        </w:rPr>
        <w:t xml:space="preserve">, Inc. (NYSE: WMT), marcada como </w:t>
      </w:r>
      <w:proofErr w:type="spellStart"/>
      <w:r w:rsidRPr="002531A4">
        <w:rPr>
          <w:rFonts w:ascii="Arial" w:eastAsia="Calibri" w:hAnsi="Arial" w:cs="Arial"/>
          <w:color w:val="000000"/>
          <w:sz w:val="24"/>
          <w:szCs w:val="24"/>
          <w:lang w:eastAsia="en-US"/>
        </w:rPr>
        <w:t>Walmart</w:t>
      </w:r>
      <w:proofErr w:type="spellEnd"/>
      <w:r w:rsidRPr="002531A4">
        <w:rPr>
          <w:rFonts w:ascii="Arial" w:eastAsia="Calibri" w:hAnsi="Arial" w:cs="Arial"/>
          <w:color w:val="000000"/>
          <w:sz w:val="24"/>
          <w:szCs w:val="24"/>
          <w:lang w:eastAsia="en-US"/>
        </w:rPr>
        <w:t xml:space="preserve">, es una corporación multinacional de minoristas de origen estadounidense, que opera cadenas de grandes almacenes de descuento y clubes de almacenes. La empresa es la tercera mayor corporación pública del mundo, según la lista </w:t>
      </w:r>
      <w:proofErr w:type="spellStart"/>
      <w:r w:rsidRPr="002531A4">
        <w:rPr>
          <w:rFonts w:ascii="Arial" w:eastAsia="Calibri" w:hAnsi="Arial" w:cs="Arial"/>
          <w:color w:val="000000"/>
          <w:sz w:val="24"/>
          <w:szCs w:val="24"/>
          <w:lang w:eastAsia="en-US"/>
        </w:rPr>
        <w:t>Fortune</w:t>
      </w:r>
      <w:proofErr w:type="spellEnd"/>
      <w:r w:rsidRPr="002531A4">
        <w:rPr>
          <w:rFonts w:ascii="Arial" w:eastAsia="Calibri" w:hAnsi="Arial" w:cs="Arial"/>
          <w:color w:val="000000"/>
          <w:sz w:val="24"/>
          <w:szCs w:val="24"/>
          <w:lang w:eastAsia="en-US"/>
        </w:rPr>
        <w:t xml:space="preserve"> Global 500 para el año 2012. También ofrece la mayor oferta de empleo privado en el mundo, con más de dos millones de empleados, y es el minorista más grande en el mundo. </w:t>
      </w:r>
      <w:proofErr w:type="spellStart"/>
      <w:r w:rsidRPr="002531A4">
        <w:rPr>
          <w:rFonts w:ascii="Arial" w:eastAsia="Calibri" w:hAnsi="Arial" w:cs="Arial"/>
          <w:color w:val="000000"/>
          <w:sz w:val="24"/>
          <w:szCs w:val="24"/>
          <w:lang w:eastAsia="en-US"/>
        </w:rPr>
        <w:t>Walmart</w:t>
      </w:r>
      <w:proofErr w:type="spellEnd"/>
      <w:r w:rsidRPr="002531A4">
        <w:rPr>
          <w:rFonts w:ascii="Arial" w:eastAsia="Calibri" w:hAnsi="Arial" w:cs="Arial"/>
          <w:color w:val="000000"/>
          <w:sz w:val="24"/>
          <w:szCs w:val="24"/>
          <w:lang w:eastAsia="en-US"/>
        </w:rPr>
        <w:t xml:space="preserve"> continúa siendo una empresa familiar, porque es controlada por la familia </w:t>
      </w:r>
      <w:proofErr w:type="spellStart"/>
      <w:r w:rsidRPr="002531A4">
        <w:rPr>
          <w:rFonts w:ascii="Arial" w:eastAsia="Calibri" w:hAnsi="Arial" w:cs="Arial"/>
          <w:color w:val="000000"/>
          <w:sz w:val="24"/>
          <w:szCs w:val="24"/>
          <w:lang w:eastAsia="en-US"/>
        </w:rPr>
        <w:t>Walton</w:t>
      </w:r>
      <w:proofErr w:type="spellEnd"/>
      <w:r w:rsidRPr="002531A4">
        <w:rPr>
          <w:rFonts w:ascii="Arial" w:eastAsia="Calibri" w:hAnsi="Arial" w:cs="Arial"/>
          <w:color w:val="000000"/>
          <w:sz w:val="24"/>
          <w:szCs w:val="24"/>
          <w:lang w:eastAsia="en-US"/>
        </w:rPr>
        <w:t xml:space="preserve">, que posee una participación del 48% en </w:t>
      </w:r>
      <w:proofErr w:type="spellStart"/>
      <w:r w:rsidRPr="002531A4">
        <w:rPr>
          <w:rFonts w:ascii="Arial" w:eastAsia="Calibri" w:hAnsi="Arial" w:cs="Arial"/>
          <w:color w:val="000000"/>
          <w:sz w:val="24"/>
          <w:szCs w:val="24"/>
          <w:lang w:eastAsia="en-US"/>
        </w:rPr>
        <w:t>Walmart</w:t>
      </w:r>
      <w:proofErr w:type="spellEnd"/>
      <w:r w:rsidRPr="002531A4">
        <w:rPr>
          <w:rFonts w:ascii="Arial" w:eastAsia="Calibri" w:hAnsi="Arial" w:cs="Arial"/>
          <w:color w:val="000000"/>
          <w:sz w:val="24"/>
          <w:szCs w:val="24"/>
          <w:lang w:eastAsia="en-US"/>
        </w:rPr>
        <w:t>. Es también una de las empresas más valiosas en el mundo.</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La empresa fue fundada por Sam </w:t>
      </w:r>
      <w:proofErr w:type="spellStart"/>
      <w:r w:rsidRPr="002531A4">
        <w:rPr>
          <w:rFonts w:ascii="Arial" w:eastAsia="Calibri" w:hAnsi="Arial" w:cs="Arial"/>
          <w:color w:val="000000"/>
          <w:sz w:val="24"/>
          <w:szCs w:val="24"/>
          <w:lang w:eastAsia="en-US"/>
        </w:rPr>
        <w:t>Walton</w:t>
      </w:r>
      <w:proofErr w:type="spellEnd"/>
      <w:r w:rsidRPr="002531A4">
        <w:rPr>
          <w:rFonts w:ascii="Arial" w:eastAsia="Calibri" w:hAnsi="Arial" w:cs="Arial"/>
          <w:color w:val="000000"/>
          <w:sz w:val="24"/>
          <w:szCs w:val="24"/>
          <w:lang w:eastAsia="en-US"/>
        </w:rPr>
        <w:t xml:space="preserve"> en 1962, incorporada el 31 de octubre de 1969, y ha cotizado públicamente en la Bolsa de Nueva York desde 1972. Tiene su sede en </w:t>
      </w:r>
      <w:proofErr w:type="spellStart"/>
      <w:r w:rsidRPr="002531A4">
        <w:rPr>
          <w:rFonts w:ascii="Arial" w:eastAsia="Calibri" w:hAnsi="Arial" w:cs="Arial"/>
          <w:color w:val="000000"/>
          <w:sz w:val="24"/>
          <w:szCs w:val="24"/>
          <w:lang w:eastAsia="en-US"/>
        </w:rPr>
        <w:t>Bentonville</w:t>
      </w:r>
      <w:proofErr w:type="spellEnd"/>
      <w:r w:rsidRPr="002531A4">
        <w:rPr>
          <w:rFonts w:ascii="Arial" w:eastAsia="Calibri" w:hAnsi="Arial" w:cs="Arial"/>
          <w:color w:val="000000"/>
          <w:sz w:val="24"/>
          <w:szCs w:val="24"/>
          <w:lang w:eastAsia="en-US"/>
        </w:rPr>
        <w:t xml:space="preserve">, Arkansas. </w:t>
      </w:r>
      <w:proofErr w:type="spellStart"/>
      <w:r w:rsidRPr="002531A4">
        <w:rPr>
          <w:rFonts w:ascii="Arial" w:eastAsia="Calibri" w:hAnsi="Arial" w:cs="Arial"/>
          <w:color w:val="000000"/>
          <w:sz w:val="24"/>
          <w:szCs w:val="24"/>
          <w:lang w:eastAsia="en-US"/>
        </w:rPr>
        <w:t>Walmart</w:t>
      </w:r>
      <w:proofErr w:type="spellEnd"/>
      <w:r w:rsidRPr="002531A4">
        <w:rPr>
          <w:rFonts w:ascii="Arial" w:eastAsia="Calibri" w:hAnsi="Arial" w:cs="Arial"/>
          <w:color w:val="000000"/>
          <w:sz w:val="24"/>
          <w:szCs w:val="24"/>
          <w:lang w:eastAsia="en-US"/>
        </w:rPr>
        <w:t xml:space="preserve"> es también el minorista de ultramarinos más grande de los Estados Unidos. En 2009, el 51% de sus ventas de 258 mil millones de dólares en Estados Unidos se generó a partir de sus negocios de ultramarinos. También es el propietario y operador de </w:t>
      </w:r>
      <w:proofErr w:type="spellStart"/>
      <w:r w:rsidRPr="002531A4">
        <w:rPr>
          <w:rFonts w:ascii="Arial" w:eastAsia="Calibri" w:hAnsi="Arial" w:cs="Arial"/>
          <w:color w:val="000000"/>
          <w:sz w:val="24"/>
          <w:szCs w:val="24"/>
          <w:lang w:eastAsia="en-US"/>
        </w:rPr>
        <w:t>Sam's</w:t>
      </w:r>
      <w:proofErr w:type="spellEnd"/>
      <w:r w:rsidRPr="002531A4">
        <w:rPr>
          <w:rFonts w:ascii="Arial" w:eastAsia="Calibri" w:hAnsi="Arial" w:cs="Arial"/>
          <w:color w:val="000000"/>
          <w:sz w:val="24"/>
          <w:szCs w:val="24"/>
          <w:lang w:eastAsia="en-US"/>
        </w:rPr>
        <w:t xml:space="preserve"> Club, una cadena de clubes de almacenes de América del Norte.</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r>
      <w:proofErr w:type="spellStart"/>
      <w:r w:rsidRPr="002531A4">
        <w:rPr>
          <w:rFonts w:ascii="Arial" w:eastAsia="Calibri" w:hAnsi="Arial" w:cs="Arial"/>
          <w:color w:val="000000"/>
          <w:sz w:val="24"/>
          <w:szCs w:val="24"/>
          <w:lang w:eastAsia="en-US"/>
        </w:rPr>
        <w:t>Walmart</w:t>
      </w:r>
      <w:proofErr w:type="spellEnd"/>
      <w:r w:rsidRPr="002531A4">
        <w:rPr>
          <w:rFonts w:ascii="Arial" w:eastAsia="Calibri" w:hAnsi="Arial" w:cs="Arial"/>
          <w:color w:val="000000"/>
          <w:sz w:val="24"/>
          <w:szCs w:val="24"/>
          <w:lang w:eastAsia="en-US"/>
        </w:rPr>
        <w:t xml:space="preserve"> tiene 8.500 tiendas en 15 países, con 55 nombres diferentes. La empresa opera con la marca </w:t>
      </w:r>
      <w:proofErr w:type="spellStart"/>
      <w:r w:rsidRPr="002531A4">
        <w:rPr>
          <w:rFonts w:ascii="Arial" w:eastAsia="Calibri" w:hAnsi="Arial" w:cs="Arial"/>
          <w:color w:val="000000"/>
          <w:sz w:val="24"/>
          <w:szCs w:val="24"/>
          <w:lang w:eastAsia="en-US"/>
        </w:rPr>
        <w:t>Walmart</w:t>
      </w:r>
      <w:proofErr w:type="spellEnd"/>
      <w:r w:rsidRPr="002531A4">
        <w:rPr>
          <w:rFonts w:ascii="Arial" w:eastAsia="Calibri" w:hAnsi="Arial" w:cs="Arial"/>
          <w:color w:val="000000"/>
          <w:sz w:val="24"/>
          <w:szCs w:val="24"/>
          <w:lang w:eastAsia="en-US"/>
        </w:rPr>
        <w:t xml:space="preserve"> en los Estados Unidos, incluyendo los 50 </w:t>
      </w:r>
      <w:r w:rsidRPr="002531A4">
        <w:rPr>
          <w:rFonts w:ascii="Arial" w:eastAsia="Calibri" w:hAnsi="Arial" w:cs="Arial"/>
          <w:color w:val="000000"/>
          <w:sz w:val="24"/>
          <w:szCs w:val="24"/>
          <w:lang w:eastAsia="en-US"/>
        </w:rPr>
        <w:lastRenderedPageBreak/>
        <w:t xml:space="preserve">estados y Puerto Rico. Opera en México como </w:t>
      </w:r>
      <w:proofErr w:type="spellStart"/>
      <w:r w:rsidRPr="002531A4">
        <w:rPr>
          <w:rFonts w:ascii="Arial" w:eastAsia="Calibri" w:hAnsi="Arial" w:cs="Arial"/>
          <w:color w:val="000000"/>
          <w:sz w:val="24"/>
          <w:szCs w:val="24"/>
          <w:lang w:eastAsia="en-US"/>
        </w:rPr>
        <w:t>Walmex</w:t>
      </w:r>
      <w:proofErr w:type="spellEnd"/>
      <w:r w:rsidRPr="002531A4">
        <w:rPr>
          <w:rFonts w:ascii="Arial" w:eastAsia="Calibri" w:hAnsi="Arial" w:cs="Arial"/>
          <w:color w:val="000000"/>
          <w:sz w:val="24"/>
          <w:szCs w:val="24"/>
          <w:lang w:eastAsia="en-US"/>
        </w:rPr>
        <w:t xml:space="preserve">, en Europa (Reino Unido) como </w:t>
      </w:r>
      <w:proofErr w:type="spellStart"/>
      <w:r w:rsidRPr="002531A4">
        <w:rPr>
          <w:rFonts w:ascii="Arial" w:eastAsia="Calibri" w:hAnsi="Arial" w:cs="Arial"/>
          <w:color w:val="000000"/>
          <w:sz w:val="24"/>
          <w:szCs w:val="24"/>
          <w:lang w:eastAsia="en-US"/>
        </w:rPr>
        <w:t>Asda</w:t>
      </w:r>
      <w:proofErr w:type="spellEnd"/>
      <w:r w:rsidRPr="002531A4">
        <w:rPr>
          <w:rFonts w:ascii="Arial" w:eastAsia="Calibri" w:hAnsi="Arial" w:cs="Arial"/>
          <w:color w:val="000000"/>
          <w:sz w:val="24"/>
          <w:szCs w:val="24"/>
          <w:lang w:eastAsia="en-US"/>
        </w:rPr>
        <w:t xml:space="preserve">, en Japón como </w:t>
      </w:r>
      <w:proofErr w:type="spellStart"/>
      <w:r w:rsidRPr="002531A4">
        <w:rPr>
          <w:rFonts w:ascii="Arial" w:eastAsia="Calibri" w:hAnsi="Arial" w:cs="Arial"/>
          <w:color w:val="000000"/>
          <w:sz w:val="24"/>
          <w:szCs w:val="24"/>
          <w:lang w:eastAsia="en-US"/>
        </w:rPr>
        <w:t>Seiyu</w:t>
      </w:r>
      <w:proofErr w:type="spellEnd"/>
      <w:r w:rsidRPr="002531A4">
        <w:rPr>
          <w:rFonts w:ascii="Arial" w:eastAsia="Calibri" w:hAnsi="Arial" w:cs="Arial"/>
          <w:color w:val="000000"/>
          <w:sz w:val="24"/>
          <w:szCs w:val="24"/>
          <w:lang w:eastAsia="en-US"/>
        </w:rPr>
        <w:t xml:space="preserve">, y en India como </w:t>
      </w:r>
      <w:proofErr w:type="spellStart"/>
      <w:r w:rsidRPr="002531A4">
        <w:rPr>
          <w:rFonts w:ascii="Arial" w:eastAsia="Calibri" w:hAnsi="Arial" w:cs="Arial"/>
          <w:color w:val="000000"/>
          <w:sz w:val="24"/>
          <w:szCs w:val="24"/>
          <w:lang w:eastAsia="en-US"/>
        </w:rPr>
        <w:t>Best</w:t>
      </w:r>
      <w:proofErr w:type="spellEnd"/>
      <w:r w:rsidRPr="002531A4">
        <w:rPr>
          <w:rFonts w:ascii="Arial" w:eastAsia="Calibri" w:hAnsi="Arial" w:cs="Arial"/>
          <w:color w:val="000000"/>
          <w:sz w:val="24"/>
          <w:szCs w:val="24"/>
          <w:lang w:eastAsia="en-US"/>
        </w:rPr>
        <w:t xml:space="preserve"> Price. Tiene operaciones de propiedad total en Argentina, Brasil, y Canadá. Además cuenta con presencia comercial en otros países de América (Chile, Costa Rica, El Salvador, Guatemala, Honduras, Nicaragua) y Asia (China). Las inversiones de </w:t>
      </w:r>
      <w:proofErr w:type="spellStart"/>
      <w:r w:rsidRPr="002531A4">
        <w:rPr>
          <w:rFonts w:ascii="Arial" w:eastAsia="Calibri" w:hAnsi="Arial" w:cs="Arial"/>
          <w:color w:val="000000"/>
          <w:sz w:val="24"/>
          <w:szCs w:val="24"/>
          <w:lang w:eastAsia="en-US"/>
        </w:rPr>
        <w:t>Walmart</w:t>
      </w:r>
      <w:proofErr w:type="spellEnd"/>
      <w:r w:rsidRPr="002531A4">
        <w:rPr>
          <w:rFonts w:ascii="Arial" w:eastAsia="Calibri" w:hAnsi="Arial" w:cs="Arial"/>
          <w:color w:val="000000"/>
          <w:sz w:val="24"/>
          <w:szCs w:val="24"/>
          <w:lang w:eastAsia="en-US"/>
        </w:rPr>
        <w:t xml:space="preserve"> fuera de América del Norte han tenido distintos resultados: sus operaciones en el Reino Unido, América del Sur, y China han tenido un gran éxito, mientras sus iniciativas en Alemania y Corea del Sur han fracasado.</w: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sidRPr="002531A4">
        <w:rPr>
          <w:rFonts w:ascii="Arial" w:eastAsia="Calibri" w:hAnsi="Arial" w:cs="Arial"/>
          <w:noProof/>
          <w:color w:val="000000"/>
          <w:sz w:val="24"/>
          <w:szCs w:val="24"/>
        </w:rPr>
        <w:drawing>
          <wp:anchor distT="0" distB="0" distL="114300" distR="114300" simplePos="0" relativeHeight="251697152" behindDoc="0" locked="0" layoutInCell="1" allowOverlap="1" wp14:anchorId="158D8171" wp14:editId="70AB78EE">
            <wp:simplePos x="0" y="0"/>
            <wp:positionH relativeFrom="margin">
              <wp:posOffset>1605915</wp:posOffset>
            </wp:positionH>
            <wp:positionV relativeFrom="margin">
              <wp:posOffset>1862455</wp:posOffset>
            </wp:positionV>
            <wp:extent cx="2362200" cy="561975"/>
            <wp:effectExtent l="0" t="0" r="0" b="9525"/>
            <wp:wrapSquare wrapText="bothSides"/>
            <wp:docPr id="553" name="Imagen 13" descr="New Walmart Logo.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New Walmart Logo.svg"/>
                    <pic:cNvPicPr>
                      <a:picLocks noChangeAspect="1" noChangeArrowheads="1"/>
                    </pic:cNvPicPr>
                  </pic:nvPicPr>
                  <pic:blipFill>
                    <a:blip r:embed="rId232" cstate="print"/>
                    <a:srcRect/>
                    <a:stretch>
                      <a:fillRect/>
                    </a:stretch>
                  </pic:blipFill>
                  <pic:spPr bwMode="auto">
                    <a:xfrm>
                      <a:off x="0" y="0"/>
                      <a:ext cx="2362200" cy="561975"/>
                    </a:xfrm>
                    <a:prstGeom prst="rect">
                      <a:avLst/>
                    </a:prstGeom>
                    <a:noFill/>
                  </pic:spPr>
                </pic:pic>
              </a:graphicData>
            </a:graphic>
          </wp:anchor>
        </w:drawing>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84192" behindDoc="1" locked="0" layoutInCell="1" allowOverlap="1" wp14:anchorId="14E62507" wp14:editId="5C2737E9">
                <wp:simplePos x="0" y="0"/>
                <wp:positionH relativeFrom="column">
                  <wp:posOffset>1605915</wp:posOffset>
                </wp:positionH>
                <wp:positionV relativeFrom="paragraph">
                  <wp:posOffset>225425</wp:posOffset>
                </wp:positionV>
                <wp:extent cx="2428875" cy="666750"/>
                <wp:effectExtent l="0" t="0" r="9525" b="0"/>
                <wp:wrapNone/>
                <wp:docPr id="85"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 xml:space="preserve">15 Slogan de </w:t>
                            </w:r>
                            <w:proofErr w:type="spellStart"/>
                            <w:r>
                              <w:rPr>
                                <w:rFonts w:ascii="Arial" w:hAnsi="Arial" w:cs="Arial"/>
                                <w:b/>
                                <w:sz w:val="16"/>
                                <w:szCs w:val="16"/>
                              </w:rPr>
                              <w:t>Walmart</w:t>
                            </w:r>
                            <w:proofErr w:type="spellEnd"/>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www.walmart.com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5" type="#_x0000_t202" style="position:absolute;left:0;text-align:left;margin-left:126.45pt;margin-top:17.75pt;width:191.25pt;height:52.5pt;z-index:-251532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 xml:space="preserve">15 Slogan de </w:t>
                      </w:r>
                      <w:proofErr w:type="spellStart"/>
                      <w:r>
                        <w:rPr>
                          <w:rFonts w:ascii="Arial" w:hAnsi="Arial" w:cs="Arial"/>
                          <w:b/>
                          <w:sz w:val="16"/>
                          <w:szCs w:val="16"/>
                        </w:rPr>
                        <w:t>Walmart</w:t>
                      </w:r>
                      <w:proofErr w:type="spellEnd"/>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www.walmart.com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tbl>
      <w:tblPr>
        <w:tblStyle w:val="Tablaconcuadrcula1"/>
        <w:tblpPr w:leftFromText="141" w:rightFromText="141" w:vertAnchor="text" w:horzAnchor="margin" w:tblpXSpec="center" w:tblpY="147"/>
        <w:tblW w:w="0" w:type="auto"/>
        <w:tblLook w:val="04A0" w:firstRow="1" w:lastRow="0" w:firstColumn="1" w:lastColumn="0" w:noHBand="0" w:noVBand="1"/>
      </w:tblPr>
      <w:tblGrid>
        <w:gridCol w:w="1898"/>
        <w:gridCol w:w="3347"/>
      </w:tblGrid>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3347"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US$ 446.950 millones</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3347"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15.699 millones US$ (201</w:t>
            </w:r>
            <w:r>
              <w:rPr>
                <w:rFonts w:ascii="Arial" w:hAnsi="Arial" w:cs="Arial"/>
                <w:color w:val="000000"/>
                <w:sz w:val="24"/>
                <w:szCs w:val="24"/>
              </w:rPr>
              <w:t>3</w:t>
            </w:r>
            <w:r w:rsidRPr="002531A4">
              <w:rPr>
                <w:rFonts w:ascii="Arial" w:hAnsi="Arial" w:cs="Arial"/>
                <w:color w:val="000000"/>
                <w:sz w:val="24"/>
                <w:szCs w:val="24"/>
              </w:rPr>
              <w:t>)</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Activos</w:t>
            </w:r>
          </w:p>
        </w:tc>
        <w:tc>
          <w:tcPr>
            <w:tcW w:w="3347"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15.699 millones US$ (201</w:t>
            </w:r>
            <w:r>
              <w:rPr>
                <w:rFonts w:ascii="Arial" w:hAnsi="Arial" w:cs="Arial"/>
                <w:color w:val="000000"/>
                <w:sz w:val="24"/>
                <w:szCs w:val="24"/>
              </w:rPr>
              <w:t>3</w:t>
            </w:r>
            <w:r w:rsidRPr="002531A4">
              <w:rPr>
                <w:rFonts w:ascii="Arial" w:hAnsi="Arial" w:cs="Arial"/>
                <w:color w:val="000000"/>
                <w:sz w:val="24"/>
                <w:szCs w:val="24"/>
              </w:rPr>
              <w:t>)</w:t>
            </w:r>
          </w:p>
        </w:tc>
      </w:tr>
    </w:tbl>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contextualSpacing/>
        <w:jc w:val="both"/>
        <w:rPr>
          <w:rFonts w:ascii="Arial" w:eastAsia="Calibri" w:hAnsi="Arial" w:cs="Arial"/>
          <w:b/>
          <w:color w:val="000000"/>
          <w:sz w:val="24"/>
          <w:szCs w:val="24"/>
          <w:u w:val="single"/>
          <w:lang w:eastAsia="en-US"/>
        </w:rPr>
      </w:pPr>
      <w:r>
        <w:rPr>
          <w:rFonts w:ascii="Arial" w:eastAsiaTheme="minorHAnsi" w:hAnsi="Arial" w:cs="Arial"/>
          <w:noProof/>
          <w:sz w:val="24"/>
          <w:szCs w:val="24"/>
        </w:rPr>
        <mc:AlternateContent>
          <mc:Choice Requires="wps">
            <w:drawing>
              <wp:anchor distT="45720" distB="45720" distL="114300" distR="114300" simplePos="0" relativeHeight="251785216" behindDoc="1" locked="0" layoutInCell="1" allowOverlap="1" wp14:anchorId="05C2CDB4" wp14:editId="1D5A220C">
                <wp:simplePos x="0" y="0"/>
                <wp:positionH relativeFrom="column">
                  <wp:posOffset>1672590</wp:posOffset>
                </wp:positionH>
                <wp:positionV relativeFrom="paragraph">
                  <wp:posOffset>29845</wp:posOffset>
                </wp:positionV>
                <wp:extent cx="2428875" cy="666750"/>
                <wp:effectExtent l="0" t="0" r="9525" b="0"/>
                <wp:wrapNone/>
                <wp:docPr id="86"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 xml:space="preserve">9 Ingresos y activos de </w:t>
                            </w:r>
                            <w:proofErr w:type="spellStart"/>
                            <w:r>
                              <w:rPr>
                                <w:rFonts w:ascii="Arial" w:hAnsi="Arial" w:cs="Arial"/>
                                <w:b/>
                                <w:sz w:val="16"/>
                                <w:szCs w:val="16"/>
                              </w:rPr>
                              <w:t>Walmart</w:t>
                            </w:r>
                            <w:proofErr w:type="spellEnd"/>
                            <w:r>
                              <w:rPr>
                                <w:rFonts w:ascii="Arial" w:hAnsi="Arial" w:cs="Arial"/>
                                <w:b/>
                                <w:sz w:val="16"/>
                                <w:szCs w:val="16"/>
                              </w:rPr>
                              <w:t xml:space="preserve">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walmart</w:t>
                            </w:r>
                            <w:r w:rsidRPr="00DA3B91">
                              <w:rPr>
                                <w:color w:val="auto"/>
                              </w:rPr>
                              <w:t>.com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6" type="#_x0000_t202" style="position:absolute;left:0;text-align:left;margin-left:131.7pt;margin-top:2.35pt;width:191.25pt;height:52.5pt;z-index:-251531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" stroked="f">
                <v:textbo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 xml:space="preserve">9 Ingresos y activos de </w:t>
                      </w:r>
                      <w:proofErr w:type="spellStart"/>
                      <w:r>
                        <w:rPr>
                          <w:rFonts w:ascii="Arial" w:hAnsi="Arial" w:cs="Arial"/>
                          <w:b/>
                          <w:sz w:val="16"/>
                          <w:szCs w:val="16"/>
                        </w:rPr>
                        <w:t>Walmart</w:t>
                      </w:r>
                      <w:proofErr w:type="spellEnd"/>
                      <w:r>
                        <w:rPr>
                          <w:rFonts w:ascii="Arial" w:hAnsi="Arial" w:cs="Arial"/>
                          <w:b/>
                          <w:sz w:val="16"/>
                          <w:szCs w:val="16"/>
                        </w:rPr>
                        <w:t xml:space="preserve">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walmart</w:t>
                      </w:r>
                      <w:r w:rsidRPr="00DA3B91">
                        <w:rPr>
                          <w:color w:val="auto"/>
                        </w:rPr>
                        <w:t>.com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contextualSpacing/>
        <w:jc w:val="both"/>
        <w:rPr>
          <w:rFonts w:ascii="Arial" w:eastAsia="Calibri" w:hAnsi="Arial" w:cs="Arial"/>
          <w:b/>
          <w:color w:val="000000"/>
          <w:sz w:val="24"/>
          <w:szCs w:val="24"/>
          <w:u w:val="single"/>
          <w:lang w:eastAsia="en-US"/>
        </w:rPr>
      </w:pPr>
    </w:p>
    <w:p w:rsidR="00594E4A" w:rsidRPr="002531A4" w:rsidRDefault="00594E4A" w:rsidP="00594E4A">
      <w:pPr>
        <w:numPr>
          <w:ilvl w:val="0"/>
          <w:numId w:val="15"/>
        </w:numPr>
        <w:tabs>
          <w:tab w:val="left" w:pos="284"/>
        </w:tabs>
        <w:spacing w:after="0" w:line="360" w:lineRule="auto"/>
        <w:ind w:hanging="720"/>
        <w:contextualSpacing/>
        <w:jc w:val="both"/>
        <w:rPr>
          <w:rFonts w:ascii="Arial" w:eastAsia="Calibri" w:hAnsi="Arial" w:cs="Arial"/>
          <w:b/>
          <w:color w:val="000000"/>
          <w:sz w:val="24"/>
          <w:szCs w:val="24"/>
          <w:u w:val="single"/>
          <w:lang w:eastAsia="en-US"/>
        </w:rPr>
      </w:pPr>
      <w:r w:rsidRPr="002531A4">
        <w:rPr>
          <w:rFonts w:ascii="Arial" w:eastAsia="Calibri" w:hAnsi="Arial" w:cs="Arial"/>
          <w:b/>
          <w:color w:val="000000"/>
          <w:sz w:val="24"/>
          <w:szCs w:val="24"/>
          <w:u w:val="single"/>
          <w:lang w:eastAsia="en-US"/>
        </w:rPr>
        <w:t xml:space="preserve">Samsung </w:t>
      </w:r>
      <w:proofErr w:type="spellStart"/>
      <w:r w:rsidRPr="002531A4">
        <w:rPr>
          <w:rFonts w:ascii="Arial" w:eastAsia="Calibri" w:hAnsi="Arial" w:cs="Arial"/>
          <w:b/>
          <w:color w:val="000000"/>
          <w:sz w:val="24"/>
          <w:szCs w:val="24"/>
          <w:u w:val="single"/>
          <w:lang w:eastAsia="en-US"/>
        </w:rPr>
        <w:t>Electronics</w:t>
      </w:r>
      <w:proofErr w:type="spellEnd"/>
    </w:p>
    <w:p w:rsidR="00594E4A" w:rsidRPr="002531A4" w:rsidRDefault="00594E4A" w:rsidP="00594E4A">
      <w:pPr>
        <w:spacing w:after="0" w:line="360" w:lineRule="auto"/>
        <w:ind w:left="720" w:right="-234"/>
        <w:contextualSpacing/>
        <w:jc w:val="both"/>
        <w:rPr>
          <w:rFonts w:ascii="Arial" w:eastAsia="Calibri" w:hAnsi="Arial" w:cs="Arial"/>
          <w:b/>
          <w:color w:val="000000"/>
          <w:sz w:val="24"/>
          <w:szCs w:val="24"/>
          <w:u w:val="single"/>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El Grupo Samsung es el más grande de Corea del Sur que goza de gran reconocimiento a nivel mundial, también es líder mundial en diversas ramas de la industria electrónica; comenzó como una compañía exclusivamente de exportaciones en 1938.</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firstLine="708"/>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lastRenderedPageBreak/>
        <w:t>A pesar de ser más conocida como una empresa electrónica, Samsung participa también en la industria pesada, automotriz, marítima, aérea, servicios financieros, servicios médicos, seguros de vida, productos químicos, venta al público, turismo y entretenimiento.</w:t>
      </w:r>
    </w:p>
    <w:p w:rsidR="00594E4A" w:rsidRPr="002531A4" w:rsidRDefault="00594E4A" w:rsidP="00594E4A">
      <w:pPr>
        <w:spacing w:after="0" w:line="360" w:lineRule="auto"/>
        <w:ind w:right="-234" w:firstLine="708"/>
        <w:jc w:val="both"/>
        <w:rPr>
          <w:rFonts w:ascii="Arial" w:eastAsia="Calibri" w:hAnsi="Arial" w:cs="Arial"/>
          <w:color w:val="000000"/>
          <w:sz w:val="24"/>
          <w:szCs w:val="24"/>
          <w:lang w:eastAsia="en-US"/>
        </w:rPr>
      </w:pPr>
    </w:p>
    <w:p w:rsidR="00594E4A" w:rsidRDefault="00594E4A" w:rsidP="00594E4A">
      <w:pPr>
        <w:spacing w:after="0" w:line="360" w:lineRule="auto"/>
        <w:ind w:right="-234" w:firstLine="708"/>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 xml:space="preserve">Samsung </w:t>
      </w:r>
      <w:proofErr w:type="spellStart"/>
      <w:r w:rsidRPr="002531A4">
        <w:rPr>
          <w:rFonts w:ascii="Arial" w:eastAsia="Calibri" w:hAnsi="Arial" w:cs="Arial"/>
          <w:color w:val="000000"/>
          <w:sz w:val="24"/>
          <w:szCs w:val="24"/>
          <w:lang w:eastAsia="en-US"/>
        </w:rPr>
        <w:t>Electronics</w:t>
      </w:r>
      <w:proofErr w:type="spellEnd"/>
      <w:r w:rsidRPr="002531A4">
        <w:rPr>
          <w:rFonts w:ascii="Arial" w:eastAsia="Calibri" w:hAnsi="Arial" w:cs="Arial"/>
          <w:color w:val="000000"/>
          <w:sz w:val="24"/>
          <w:szCs w:val="24"/>
          <w:lang w:eastAsia="en-US"/>
        </w:rPr>
        <w:t xml:space="preserve">, fundada en 1969, es el miembro más grande del Grupo Samsung, que es a la vez una de las compañías de aparatos eléctricos más importantes del mundo. Fundada en </w:t>
      </w:r>
      <w:proofErr w:type="spellStart"/>
      <w:r w:rsidRPr="002531A4">
        <w:rPr>
          <w:rFonts w:ascii="Arial" w:eastAsia="Calibri" w:hAnsi="Arial" w:cs="Arial"/>
          <w:color w:val="000000"/>
          <w:sz w:val="24"/>
          <w:szCs w:val="24"/>
          <w:lang w:eastAsia="en-US"/>
        </w:rPr>
        <w:t>Daegu</w:t>
      </w:r>
      <w:proofErr w:type="spellEnd"/>
      <w:r w:rsidRPr="002531A4">
        <w:rPr>
          <w:rFonts w:ascii="Arial" w:eastAsia="Calibri" w:hAnsi="Arial" w:cs="Arial"/>
          <w:color w:val="000000"/>
          <w:sz w:val="24"/>
          <w:szCs w:val="24"/>
          <w:lang w:eastAsia="en-US"/>
        </w:rPr>
        <w:t xml:space="preserve">, Corea del Sur, opera en alrededor de 58 países y tiene más de 208.000 empleados. Sus ventas en el año 2003 fueron de alrededor de 101.700 millones de dólares (unos 86.200 millones de Euros). Samsung </w:t>
      </w:r>
      <w:proofErr w:type="spellStart"/>
      <w:r w:rsidRPr="002531A4">
        <w:rPr>
          <w:rFonts w:ascii="Arial" w:eastAsia="Calibri" w:hAnsi="Arial" w:cs="Arial"/>
          <w:color w:val="000000"/>
          <w:sz w:val="24"/>
          <w:szCs w:val="24"/>
          <w:lang w:eastAsia="en-US"/>
        </w:rPr>
        <w:t>Electronics</w:t>
      </w:r>
      <w:proofErr w:type="spellEnd"/>
      <w:r w:rsidRPr="002531A4">
        <w:rPr>
          <w:rFonts w:ascii="Arial" w:eastAsia="Calibri" w:hAnsi="Arial" w:cs="Arial"/>
          <w:color w:val="000000"/>
          <w:sz w:val="24"/>
          <w:szCs w:val="24"/>
          <w:lang w:eastAsia="en-US"/>
        </w:rPr>
        <w:t xml:space="preserve"> es reconocida por ser una de las 10 mayores marcas de fabricantes en el mundo; es específicamente la segunda mayor productora del mundo, teniendo el primer lugar, la también coreana LG la cual tiene a la venta productos de telecomunicación, electrodomésticos y pantallas.</w:t>
      </w:r>
    </w:p>
    <w:p w:rsidR="00594E4A" w:rsidRPr="002531A4" w:rsidRDefault="00594E4A" w:rsidP="00594E4A">
      <w:pPr>
        <w:spacing w:after="0" w:line="360" w:lineRule="auto"/>
        <w:ind w:right="-234" w:firstLine="708"/>
        <w:jc w:val="both"/>
        <w:rPr>
          <w:rFonts w:ascii="Arial" w:eastAsia="Calibri" w:hAnsi="Arial" w:cs="Arial"/>
          <w:color w:val="000000"/>
          <w:sz w:val="24"/>
          <w:szCs w:val="24"/>
          <w:lang w:eastAsia="en-US"/>
        </w:rPr>
      </w:pPr>
    </w:p>
    <w:p w:rsidR="00594E4A" w:rsidRDefault="00594E4A" w:rsidP="00594E4A">
      <w:pPr>
        <w:spacing w:after="0" w:line="360" w:lineRule="auto"/>
        <w:ind w:right="-234" w:firstLine="708"/>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 xml:space="preserve">Fue la empresa que lanzó la primera TV de plasma en el mundo. Ha llegado a ser una de las compañías de electrodomésticos de más valor en el mercado global, a la par de la japonesa Sony. Lanzó una exitosa línea de Televisores CRT llamada </w:t>
      </w:r>
      <w:proofErr w:type="spellStart"/>
      <w:r w:rsidRPr="002531A4">
        <w:rPr>
          <w:rFonts w:ascii="Arial" w:eastAsia="Calibri" w:hAnsi="Arial" w:cs="Arial"/>
          <w:color w:val="000000"/>
          <w:sz w:val="24"/>
          <w:szCs w:val="24"/>
          <w:lang w:eastAsia="en-US"/>
        </w:rPr>
        <w:t>Biovision</w:t>
      </w:r>
      <w:proofErr w:type="spellEnd"/>
      <w:r w:rsidRPr="002531A4">
        <w:rPr>
          <w:rFonts w:ascii="Arial" w:eastAsia="Calibri" w:hAnsi="Arial" w:cs="Arial"/>
          <w:color w:val="000000"/>
          <w:sz w:val="24"/>
          <w:szCs w:val="24"/>
          <w:lang w:eastAsia="en-US"/>
        </w:rPr>
        <w:t xml:space="preserve">, posteriormente aparecen los televisores CRT de pantalla plana </w:t>
      </w:r>
      <w:proofErr w:type="spellStart"/>
      <w:r w:rsidRPr="002531A4">
        <w:rPr>
          <w:rFonts w:ascii="Arial" w:eastAsia="Calibri" w:hAnsi="Arial" w:cs="Arial"/>
          <w:color w:val="000000"/>
          <w:sz w:val="24"/>
          <w:szCs w:val="24"/>
          <w:lang w:eastAsia="en-US"/>
        </w:rPr>
        <w:t>Tantus</w:t>
      </w:r>
      <w:proofErr w:type="spellEnd"/>
      <w:r w:rsidRPr="002531A4">
        <w:rPr>
          <w:rFonts w:ascii="Arial" w:eastAsia="Calibri" w:hAnsi="Arial" w:cs="Arial"/>
          <w:color w:val="000000"/>
          <w:sz w:val="24"/>
          <w:szCs w:val="24"/>
          <w:lang w:eastAsia="en-US"/>
        </w:rPr>
        <w:t xml:space="preserve">. Creó el </w:t>
      </w:r>
      <w:proofErr w:type="spellStart"/>
      <w:r w:rsidRPr="002531A4">
        <w:rPr>
          <w:rFonts w:ascii="Arial" w:eastAsia="Calibri" w:hAnsi="Arial" w:cs="Arial"/>
          <w:color w:val="000000"/>
          <w:sz w:val="24"/>
          <w:szCs w:val="24"/>
          <w:lang w:eastAsia="en-US"/>
        </w:rPr>
        <w:t>DNIe</w:t>
      </w:r>
      <w:proofErr w:type="spellEnd"/>
      <w:r w:rsidRPr="002531A4">
        <w:rPr>
          <w:rFonts w:ascii="Arial" w:eastAsia="Calibri" w:hAnsi="Arial" w:cs="Arial"/>
          <w:color w:val="000000"/>
          <w:sz w:val="24"/>
          <w:szCs w:val="24"/>
          <w:lang w:eastAsia="en-US"/>
        </w:rPr>
        <w:t xml:space="preserve"> (Motor Natural de Imágenes Digitales), para mejorar la claridad y el detalle de las imágenes reproducidas por los Televisores CRT, plasma y LCD.</w:t>
      </w:r>
    </w:p>
    <w:p w:rsidR="00594E4A" w:rsidRPr="002531A4" w:rsidRDefault="00594E4A" w:rsidP="00594E4A">
      <w:pPr>
        <w:spacing w:after="0" w:line="360" w:lineRule="auto"/>
        <w:ind w:right="-234" w:firstLine="708"/>
        <w:jc w:val="both"/>
        <w:rPr>
          <w:rFonts w:ascii="Arial" w:eastAsia="Calibri" w:hAnsi="Arial" w:cs="Arial"/>
          <w:color w:val="000000"/>
          <w:sz w:val="24"/>
          <w:szCs w:val="24"/>
          <w:lang w:eastAsia="en-US"/>
        </w:rPr>
      </w:pPr>
    </w:p>
    <w:p w:rsidR="00594E4A" w:rsidRDefault="00594E4A" w:rsidP="00594E4A">
      <w:pPr>
        <w:spacing w:after="0" w:line="360" w:lineRule="auto"/>
        <w:ind w:right="-234" w:firstLine="708"/>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 xml:space="preserve">Hoy en día, es la empresa número 20 con mayores ganancias en el mundo y sus mayores ganancias están en la venta de teléfonos móviles y chips de memoria. Sus productos se caracterizan por tener un diseño atractivo y sobrio. S-LCD </w:t>
      </w:r>
      <w:proofErr w:type="spellStart"/>
      <w:r w:rsidRPr="002531A4">
        <w:rPr>
          <w:rFonts w:ascii="Arial" w:eastAsia="Calibri" w:hAnsi="Arial" w:cs="Arial"/>
          <w:color w:val="000000"/>
          <w:sz w:val="24"/>
          <w:szCs w:val="24"/>
          <w:lang w:eastAsia="en-US"/>
        </w:rPr>
        <w:t>Corporation</w:t>
      </w:r>
      <w:proofErr w:type="spellEnd"/>
      <w:r w:rsidRPr="002531A4">
        <w:rPr>
          <w:rFonts w:ascii="Arial" w:eastAsia="Calibri" w:hAnsi="Arial" w:cs="Arial"/>
          <w:color w:val="000000"/>
          <w:sz w:val="24"/>
          <w:szCs w:val="24"/>
          <w:lang w:eastAsia="en-US"/>
        </w:rPr>
        <w:t xml:space="preserve">, es el nombre de la nueva planta creada por la alianza estratégica que se firmó en el 2004 entre Sony </w:t>
      </w:r>
      <w:proofErr w:type="spellStart"/>
      <w:r w:rsidRPr="002531A4">
        <w:rPr>
          <w:rFonts w:ascii="Arial" w:eastAsia="Calibri" w:hAnsi="Arial" w:cs="Arial"/>
          <w:color w:val="000000"/>
          <w:sz w:val="24"/>
          <w:szCs w:val="24"/>
          <w:lang w:eastAsia="en-US"/>
        </w:rPr>
        <w:t>Corporation</w:t>
      </w:r>
      <w:proofErr w:type="spellEnd"/>
      <w:r w:rsidRPr="002531A4">
        <w:rPr>
          <w:rFonts w:ascii="Arial" w:eastAsia="Calibri" w:hAnsi="Arial" w:cs="Arial"/>
          <w:color w:val="000000"/>
          <w:sz w:val="24"/>
          <w:szCs w:val="24"/>
          <w:lang w:eastAsia="en-US"/>
        </w:rPr>
        <w:t xml:space="preserve"> y Samsung </w:t>
      </w:r>
      <w:proofErr w:type="spellStart"/>
      <w:r w:rsidRPr="002531A4">
        <w:rPr>
          <w:rFonts w:ascii="Arial" w:eastAsia="Calibri" w:hAnsi="Arial" w:cs="Arial"/>
          <w:color w:val="000000"/>
          <w:sz w:val="24"/>
          <w:szCs w:val="24"/>
          <w:lang w:eastAsia="en-US"/>
        </w:rPr>
        <w:t>Electronics</w:t>
      </w:r>
      <w:proofErr w:type="spellEnd"/>
      <w:r w:rsidRPr="002531A4">
        <w:rPr>
          <w:rFonts w:ascii="Arial" w:eastAsia="Calibri" w:hAnsi="Arial" w:cs="Arial"/>
          <w:color w:val="000000"/>
          <w:sz w:val="24"/>
          <w:szCs w:val="24"/>
          <w:lang w:eastAsia="en-US"/>
        </w:rPr>
        <w:t xml:space="preserve">. Está dedicada a la fabricación de pantallas de cristal líquido para televisores. La </w:t>
      </w:r>
      <w:proofErr w:type="spellStart"/>
      <w:r w:rsidRPr="002531A4">
        <w:rPr>
          <w:rFonts w:ascii="Arial" w:eastAsia="Calibri" w:hAnsi="Arial" w:cs="Arial"/>
          <w:color w:val="000000"/>
          <w:sz w:val="24"/>
          <w:szCs w:val="24"/>
          <w:lang w:eastAsia="en-US"/>
        </w:rPr>
        <w:t>megaplanta</w:t>
      </w:r>
      <w:proofErr w:type="spellEnd"/>
      <w:r w:rsidRPr="002531A4">
        <w:rPr>
          <w:rFonts w:ascii="Arial" w:eastAsia="Calibri" w:hAnsi="Arial" w:cs="Arial"/>
          <w:color w:val="000000"/>
          <w:sz w:val="24"/>
          <w:szCs w:val="24"/>
          <w:lang w:eastAsia="en-US"/>
        </w:rPr>
        <w:t xml:space="preserve"> ostenta el más avanzado equipo para la manufactura de pantallas de cristal líquido de séptima generación de 1,870mm x 2,200mm. Además posee una capacidad de producción de 60,000 paneles por mes. La producción en serie comenzó en el 2005, </w:t>
      </w:r>
      <w:r w:rsidRPr="002531A4">
        <w:rPr>
          <w:rFonts w:ascii="Arial" w:eastAsia="Calibri" w:hAnsi="Arial" w:cs="Arial"/>
          <w:color w:val="000000"/>
          <w:sz w:val="24"/>
          <w:szCs w:val="24"/>
          <w:lang w:eastAsia="en-US"/>
        </w:rPr>
        <w:lastRenderedPageBreak/>
        <w:t xml:space="preserve">después de las pruebas finales de manufactura. S-LCD se constituyó como la mayor fuente de pantallas LCD para Samsung y Sony, hasta el lunes 26 de diciembre de 2011, cuando Samsung anuncio la disolución de la sociedad, debido a que Samsung comprara todas las acciones por 1,08 billones de </w:t>
      </w:r>
      <w:proofErr w:type="spellStart"/>
      <w:r w:rsidRPr="002531A4">
        <w:rPr>
          <w:rFonts w:ascii="Arial" w:eastAsia="Calibri" w:hAnsi="Arial" w:cs="Arial"/>
          <w:color w:val="000000"/>
          <w:sz w:val="24"/>
          <w:szCs w:val="24"/>
          <w:lang w:eastAsia="en-US"/>
        </w:rPr>
        <w:t>wongs</w:t>
      </w:r>
      <w:proofErr w:type="spellEnd"/>
      <w:r w:rsidRPr="002531A4">
        <w:rPr>
          <w:rFonts w:ascii="Arial" w:eastAsia="Calibri" w:hAnsi="Arial" w:cs="Arial"/>
          <w:color w:val="000000"/>
          <w:sz w:val="24"/>
          <w:szCs w:val="24"/>
          <w:lang w:eastAsia="en-US"/>
        </w:rPr>
        <w:t>, el equivalente a 935 millones de dólares.</w:t>
      </w:r>
    </w:p>
    <w:p w:rsidR="00594E4A" w:rsidRDefault="00594E4A" w:rsidP="00594E4A">
      <w:pPr>
        <w:spacing w:after="0" w:line="360" w:lineRule="auto"/>
        <w:ind w:firstLine="708"/>
        <w:jc w:val="both"/>
        <w:rPr>
          <w:rFonts w:ascii="Arial" w:eastAsia="Calibri" w:hAnsi="Arial" w:cs="Arial"/>
          <w:color w:val="000000"/>
          <w:sz w:val="24"/>
          <w:szCs w:val="24"/>
          <w:lang w:eastAsia="en-US"/>
        </w:rPr>
      </w:pPr>
      <w:r w:rsidRPr="002531A4">
        <w:rPr>
          <w:rFonts w:ascii="Arial" w:eastAsia="Calibri" w:hAnsi="Arial" w:cs="Arial"/>
          <w:noProof/>
          <w:color w:val="000000"/>
          <w:sz w:val="24"/>
          <w:szCs w:val="24"/>
        </w:rPr>
        <w:drawing>
          <wp:anchor distT="0" distB="0" distL="114300" distR="114300" simplePos="0" relativeHeight="251698176" behindDoc="0" locked="0" layoutInCell="1" allowOverlap="1" wp14:anchorId="451EF213" wp14:editId="4F39A8CE">
            <wp:simplePos x="0" y="0"/>
            <wp:positionH relativeFrom="column">
              <wp:posOffset>1463040</wp:posOffset>
            </wp:positionH>
            <wp:positionV relativeFrom="paragraph">
              <wp:posOffset>226060</wp:posOffset>
            </wp:positionV>
            <wp:extent cx="2333625" cy="866775"/>
            <wp:effectExtent l="0" t="0" r="9525" b="9525"/>
            <wp:wrapNone/>
            <wp:docPr id="554" name="Imagen 15" descr="http://www.sra.samsung.com/assets/Uploads/Samsung-Logo-Wordmark-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http://www.sra.samsung.com/assets/Uploads/Samsung-Logo-Wordmark-RGB.png"/>
                    <pic:cNvPicPr>
                      <a:picLocks noChangeAspect="1" noChangeArrowheads="1"/>
                    </pic:cNvPicPr>
                  </pic:nvPicPr>
                  <pic:blipFill>
                    <a:blip r:embed="rId233" cstate="print"/>
                    <a:srcRect/>
                    <a:stretch>
                      <a:fillRect/>
                    </a:stretch>
                  </pic:blipFill>
                  <pic:spPr bwMode="auto">
                    <a:xfrm>
                      <a:off x="0" y="0"/>
                      <a:ext cx="2333625" cy="866775"/>
                    </a:xfrm>
                    <a:prstGeom prst="rect">
                      <a:avLst/>
                    </a:prstGeom>
                    <a:noFill/>
                  </pic:spPr>
                </pic:pic>
              </a:graphicData>
            </a:graphic>
          </wp:anchor>
        </w:drawing>
      </w:r>
    </w:p>
    <w:p w:rsidR="00594E4A" w:rsidRDefault="00594E4A" w:rsidP="00594E4A">
      <w:pPr>
        <w:spacing w:after="0" w:line="360" w:lineRule="auto"/>
        <w:ind w:firstLine="708"/>
        <w:jc w:val="both"/>
        <w:rPr>
          <w:rFonts w:ascii="Arial" w:eastAsia="Calibri" w:hAnsi="Arial" w:cs="Arial"/>
          <w:color w:val="000000"/>
          <w:sz w:val="24"/>
          <w:szCs w:val="24"/>
          <w:lang w:eastAsia="en-US"/>
        </w:rPr>
      </w:pPr>
    </w:p>
    <w:p w:rsidR="00594E4A" w:rsidRDefault="00594E4A" w:rsidP="00594E4A">
      <w:pPr>
        <w:spacing w:after="0" w:line="360" w:lineRule="auto"/>
        <w:ind w:firstLine="708"/>
        <w:jc w:val="both"/>
        <w:rPr>
          <w:rFonts w:ascii="Arial" w:eastAsia="Calibri" w:hAnsi="Arial" w:cs="Arial"/>
          <w:color w:val="000000"/>
          <w:sz w:val="24"/>
          <w:szCs w:val="24"/>
          <w:lang w:eastAsia="en-US"/>
        </w:rPr>
      </w:pPr>
    </w:p>
    <w:p w:rsidR="00594E4A" w:rsidRDefault="00594E4A" w:rsidP="00594E4A">
      <w:pPr>
        <w:spacing w:after="0" w:line="360" w:lineRule="auto"/>
        <w:ind w:firstLine="708"/>
        <w:jc w:val="both"/>
        <w:rPr>
          <w:rFonts w:ascii="Arial" w:eastAsia="Calibri" w:hAnsi="Arial" w:cs="Arial"/>
          <w:color w:val="000000"/>
          <w:sz w:val="24"/>
          <w:szCs w:val="24"/>
          <w:lang w:eastAsia="en-US"/>
        </w:rPr>
      </w:pPr>
    </w:p>
    <w:p w:rsidR="00594E4A" w:rsidRDefault="00594E4A" w:rsidP="00594E4A">
      <w:pPr>
        <w:spacing w:after="0" w:line="360" w:lineRule="auto"/>
        <w:ind w:firstLine="708"/>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86240" behindDoc="1" locked="0" layoutInCell="1" allowOverlap="1" wp14:anchorId="1BC8C020" wp14:editId="7F7F5BCB">
                <wp:simplePos x="0" y="0"/>
                <wp:positionH relativeFrom="column">
                  <wp:posOffset>1539240</wp:posOffset>
                </wp:positionH>
                <wp:positionV relativeFrom="paragraph">
                  <wp:posOffset>185420</wp:posOffset>
                </wp:positionV>
                <wp:extent cx="2428875" cy="666750"/>
                <wp:effectExtent l="0" t="0" r="9525" b="0"/>
                <wp:wrapNone/>
                <wp:docPr id="8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16 Slogan de Samsung</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www.samsung.com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7" type="#_x0000_t202" style="position:absolute;left:0;text-align:left;margin-left:121.2pt;margin-top:14.6pt;width:191.25pt;height:52.5pt;z-index:-251530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16 Slogan de Samsung</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www.samsung.com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ind w:firstLine="708"/>
        <w:jc w:val="both"/>
        <w:rPr>
          <w:rFonts w:ascii="Arial" w:eastAsia="Calibri" w:hAnsi="Arial" w:cs="Arial"/>
          <w:color w:val="000000"/>
          <w:sz w:val="24"/>
          <w:szCs w:val="24"/>
          <w:lang w:eastAsia="en-US"/>
        </w:rPr>
      </w:pPr>
    </w:p>
    <w:p w:rsidR="00594E4A" w:rsidRPr="002531A4" w:rsidRDefault="00594E4A" w:rsidP="00594E4A">
      <w:pPr>
        <w:spacing w:after="0" w:line="360" w:lineRule="auto"/>
        <w:ind w:firstLine="708"/>
        <w:jc w:val="both"/>
        <w:rPr>
          <w:rFonts w:ascii="Arial" w:eastAsia="Calibri" w:hAnsi="Arial" w:cs="Arial"/>
          <w:color w:val="000000"/>
          <w:sz w:val="24"/>
          <w:szCs w:val="24"/>
          <w:lang w:eastAsia="en-US"/>
        </w:rPr>
      </w:pPr>
    </w:p>
    <w:p w:rsidR="00594E4A" w:rsidRPr="002531A4" w:rsidRDefault="00594E4A" w:rsidP="00594E4A">
      <w:pPr>
        <w:spacing w:after="0" w:line="360" w:lineRule="auto"/>
        <w:jc w:val="both"/>
        <w:rPr>
          <w:rFonts w:ascii="Arial" w:eastAsia="Calibri" w:hAnsi="Arial" w:cs="Arial"/>
          <w:color w:val="000000"/>
          <w:sz w:val="24"/>
          <w:szCs w:val="24"/>
          <w:lang w:eastAsia="en-US"/>
        </w:rPr>
      </w:pPr>
    </w:p>
    <w:tbl>
      <w:tblPr>
        <w:tblStyle w:val="Tablaconcuadrcula1"/>
        <w:tblW w:w="0" w:type="auto"/>
        <w:tblInd w:w="1389" w:type="dxa"/>
        <w:tblLook w:val="04A0" w:firstRow="1" w:lastRow="0" w:firstColumn="1" w:lastColumn="0" w:noHBand="0" w:noVBand="1"/>
      </w:tblPr>
      <w:tblGrid>
        <w:gridCol w:w="1898"/>
        <w:gridCol w:w="5326"/>
      </w:tblGrid>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5326"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$268.100 millones de dólares (año fiscal 2013)</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5326"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$590.400 millones de dólares (año fiscal 2013)</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Activos</w:t>
            </w:r>
          </w:p>
        </w:tc>
        <w:tc>
          <w:tcPr>
            <w:tcW w:w="5326"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$30.100 millones de dólares (año fiscal 2013)</w:t>
            </w:r>
          </w:p>
        </w:tc>
      </w:tr>
    </w:tbl>
    <w:p w:rsidR="00594E4A" w:rsidRDefault="00594E4A" w:rsidP="00594E4A">
      <w:pPr>
        <w:spacing w:after="0" w:line="360" w:lineRule="auto"/>
        <w:ind w:left="360"/>
        <w:contextualSpacing/>
        <w:jc w:val="both"/>
        <w:rPr>
          <w:rFonts w:ascii="Arial" w:eastAsia="Calibri" w:hAnsi="Arial" w:cs="Arial"/>
          <w:b/>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87264" behindDoc="1" locked="0" layoutInCell="1" allowOverlap="1" wp14:anchorId="335F37CF" wp14:editId="66ECD82A">
                <wp:simplePos x="0" y="0"/>
                <wp:positionH relativeFrom="column">
                  <wp:posOffset>1624965</wp:posOffset>
                </wp:positionH>
                <wp:positionV relativeFrom="paragraph">
                  <wp:posOffset>198755</wp:posOffset>
                </wp:positionV>
                <wp:extent cx="2428875" cy="666750"/>
                <wp:effectExtent l="0" t="0" r="9525" b="0"/>
                <wp:wrapNone/>
                <wp:docPr id="30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10 Ingresos y activos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samsung</w:t>
                            </w:r>
                            <w:r w:rsidRPr="00DA3B91">
                              <w:rPr>
                                <w:color w:val="auto"/>
                              </w:rPr>
                              <w:t>.com</w:t>
                            </w:r>
                            <w:r>
                              <w:rPr>
                                <w:color w:val="auto"/>
                              </w:rPr>
                              <w:t>.mx</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8" type="#_x0000_t202" style="position:absolute;left:0;text-align:left;margin-left:127.95pt;margin-top:15.65pt;width:191.25pt;height:52.5pt;z-index:-251529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" stroked="f">
                <v:textbo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10 Ingresos y activos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samsung</w:t>
                      </w:r>
                      <w:r w:rsidRPr="00DA3B91">
                        <w:rPr>
                          <w:color w:val="auto"/>
                        </w:rPr>
                        <w:t>.com</w:t>
                      </w:r>
                      <w:r>
                        <w:rPr>
                          <w:color w:val="auto"/>
                        </w:rPr>
                        <w:t>.mx</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ind w:left="360"/>
        <w:contextualSpacing/>
        <w:jc w:val="both"/>
        <w:rPr>
          <w:rFonts w:ascii="Arial" w:eastAsia="Calibri" w:hAnsi="Arial" w:cs="Arial"/>
          <w:b/>
          <w:color w:val="000000"/>
          <w:sz w:val="24"/>
          <w:szCs w:val="24"/>
          <w:lang w:eastAsia="en-US"/>
        </w:rPr>
      </w:pPr>
    </w:p>
    <w:p w:rsidR="00594E4A" w:rsidRDefault="00594E4A" w:rsidP="00594E4A">
      <w:pPr>
        <w:spacing w:after="0" w:line="360" w:lineRule="auto"/>
        <w:ind w:left="360"/>
        <w:contextualSpacing/>
        <w:jc w:val="both"/>
        <w:rPr>
          <w:rFonts w:ascii="Arial" w:eastAsia="Calibri" w:hAnsi="Arial" w:cs="Arial"/>
          <w:b/>
          <w:color w:val="000000"/>
          <w:sz w:val="24"/>
          <w:szCs w:val="24"/>
          <w:lang w:eastAsia="en-US"/>
        </w:rPr>
      </w:pPr>
    </w:p>
    <w:p w:rsidR="00594E4A" w:rsidRDefault="00594E4A" w:rsidP="00594E4A">
      <w:pPr>
        <w:spacing w:after="0" w:line="360" w:lineRule="auto"/>
        <w:ind w:left="360"/>
        <w:contextualSpacing/>
        <w:jc w:val="both"/>
        <w:rPr>
          <w:rFonts w:ascii="Arial" w:eastAsia="Calibri" w:hAnsi="Arial" w:cs="Arial"/>
          <w:b/>
          <w:color w:val="000000"/>
          <w:sz w:val="24"/>
          <w:szCs w:val="24"/>
          <w:lang w:eastAsia="en-US"/>
        </w:rPr>
      </w:pPr>
    </w:p>
    <w:p w:rsidR="00594E4A" w:rsidRDefault="00594E4A" w:rsidP="00594E4A">
      <w:pPr>
        <w:spacing w:after="0" w:line="360" w:lineRule="auto"/>
        <w:ind w:left="360"/>
        <w:contextualSpacing/>
        <w:jc w:val="both"/>
        <w:rPr>
          <w:rFonts w:ascii="Arial" w:eastAsia="Calibri" w:hAnsi="Arial" w:cs="Arial"/>
          <w:b/>
          <w:color w:val="000000"/>
          <w:sz w:val="24"/>
          <w:szCs w:val="24"/>
          <w:lang w:eastAsia="en-US"/>
        </w:rPr>
      </w:pPr>
    </w:p>
    <w:p w:rsidR="00594E4A" w:rsidRDefault="00594E4A" w:rsidP="00594E4A">
      <w:pPr>
        <w:numPr>
          <w:ilvl w:val="0"/>
          <w:numId w:val="15"/>
        </w:numPr>
        <w:tabs>
          <w:tab w:val="left" w:pos="284"/>
        </w:tabs>
        <w:spacing w:after="0" w:line="360" w:lineRule="auto"/>
        <w:ind w:hanging="720"/>
        <w:contextualSpacing/>
        <w:jc w:val="both"/>
        <w:rPr>
          <w:rFonts w:ascii="Arial" w:eastAsia="Calibri" w:hAnsi="Arial" w:cs="Arial"/>
          <w:b/>
          <w:color w:val="000000"/>
          <w:sz w:val="24"/>
          <w:szCs w:val="24"/>
          <w:lang w:eastAsia="en-US"/>
        </w:rPr>
      </w:pPr>
      <w:proofErr w:type="spellStart"/>
      <w:r w:rsidRPr="002531A4">
        <w:rPr>
          <w:rFonts w:ascii="Arial" w:eastAsia="Calibri" w:hAnsi="Arial" w:cs="Arial"/>
          <w:b/>
          <w:color w:val="000000"/>
          <w:sz w:val="24"/>
          <w:szCs w:val="24"/>
          <w:lang w:eastAsia="en-US"/>
        </w:rPr>
        <w:t>P</w:t>
      </w:r>
      <w:r>
        <w:rPr>
          <w:rFonts w:ascii="Arial" w:eastAsia="Calibri" w:hAnsi="Arial" w:cs="Arial"/>
          <w:b/>
          <w:color w:val="000000"/>
          <w:sz w:val="24"/>
          <w:szCs w:val="24"/>
          <w:lang w:eastAsia="en-US"/>
        </w:rPr>
        <w:t>etrobas</w:t>
      </w:r>
      <w:proofErr w:type="spellEnd"/>
    </w:p>
    <w:p w:rsidR="00594E4A" w:rsidRPr="002531A4" w:rsidRDefault="00594E4A" w:rsidP="00594E4A">
      <w:pPr>
        <w:spacing w:after="0" w:line="360" w:lineRule="auto"/>
        <w:contextualSpacing/>
        <w:jc w:val="both"/>
        <w:rPr>
          <w:rFonts w:ascii="Arial" w:eastAsia="Calibri" w:hAnsi="Arial" w:cs="Arial"/>
          <w:b/>
          <w:color w:val="000000"/>
          <w:sz w:val="24"/>
          <w:szCs w:val="24"/>
          <w:lang w:eastAsia="en-US"/>
        </w:rPr>
      </w:pPr>
    </w:p>
    <w:p w:rsidR="00594E4A" w:rsidRDefault="00594E4A" w:rsidP="00594E4A">
      <w:pPr>
        <w:spacing w:after="0" w:line="360" w:lineRule="auto"/>
        <w:ind w:right="-234" w:firstLine="708"/>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 xml:space="preserve">El Petróleo Brasileiro S.A. es una empresa petrolera brasileña de naturaleza </w:t>
      </w:r>
      <w:proofErr w:type="spellStart"/>
      <w:r w:rsidRPr="002531A4">
        <w:rPr>
          <w:rFonts w:ascii="Arial" w:eastAsia="Calibri" w:hAnsi="Arial" w:cs="Arial"/>
          <w:color w:val="000000"/>
          <w:sz w:val="24"/>
          <w:szCs w:val="24"/>
          <w:lang w:eastAsia="en-US"/>
        </w:rPr>
        <w:t>semi</w:t>
      </w:r>
      <w:proofErr w:type="spellEnd"/>
      <w:r w:rsidRPr="002531A4">
        <w:rPr>
          <w:rFonts w:ascii="Arial" w:eastAsia="Calibri" w:hAnsi="Arial" w:cs="Arial"/>
          <w:color w:val="000000"/>
          <w:sz w:val="24"/>
          <w:szCs w:val="24"/>
          <w:lang w:eastAsia="en-US"/>
        </w:rPr>
        <w:t xml:space="preserve">-pública de propiedad mayoritariamente estatal y con participación extranjera privada. Petrobras opera en forma activa en el mercado internacional de petróleo como así también a través del intercambio de una importante diversidad de productos relacionados con la industria </w:t>
      </w:r>
      <w:proofErr w:type="spellStart"/>
      <w:r w:rsidRPr="002531A4">
        <w:rPr>
          <w:rFonts w:ascii="Arial" w:eastAsia="Calibri" w:hAnsi="Arial" w:cs="Arial"/>
          <w:color w:val="000000"/>
          <w:sz w:val="24"/>
          <w:szCs w:val="24"/>
          <w:lang w:eastAsia="en-US"/>
        </w:rPr>
        <w:t>hidrocarburífera</w:t>
      </w:r>
      <w:proofErr w:type="spellEnd"/>
      <w:r w:rsidRPr="002531A4">
        <w:rPr>
          <w:rFonts w:ascii="Arial" w:eastAsia="Calibri" w:hAnsi="Arial" w:cs="Arial"/>
          <w:color w:val="000000"/>
          <w:sz w:val="24"/>
          <w:szCs w:val="24"/>
          <w:lang w:eastAsia="en-US"/>
        </w:rPr>
        <w:t>. Entre otras cosas, Petrobras se destaca por utilizar alta tecnología en operaciones de exploración y producción de petróleo en aguas abiertas (off shore) contando con el récord de la planta de producción de crudo más profunda del mundo.</w:t>
      </w:r>
    </w:p>
    <w:p w:rsidR="00594E4A" w:rsidRPr="002531A4" w:rsidRDefault="00594E4A" w:rsidP="00594E4A">
      <w:pPr>
        <w:spacing w:after="0" w:line="360" w:lineRule="auto"/>
        <w:ind w:right="-234" w:firstLine="708"/>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firstLine="708"/>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La empresa está en cuarto lugar en el ranking de las mayores empresas petrolíferas internacionales de capital abierto en el mundo. Desde mediados del año 2009, esta se consagra como la mayor compañía de América Latina, superando en sus ventas de 2009 y 2010 a gigantes que por años habían estado adelante, como la mexicana PEMEX y la venezolana PDVSA.4 Para el año 2009, la compañía registró ventas por casi 105 mil millones de dólares.</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Aunque la política del Gobierno brasileño se basa en no establecer contacto con indígenas aislados, la empresa Petrobras tiene un contrato para explotar petróleo en el sudeste de Perú, en una reserva donde viven los indígenas aislados </w:t>
      </w:r>
      <w:proofErr w:type="spellStart"/>
      <w:r w:rsidRPr="002531A4">
        <w:rPr>
          <w:rFonts w:ascii="Arial" w:eastAsia="Calibri" w:hAnsi="Arial" w:cs="Arial"/>
          <w:color w:val="000000"/>
          <w:sz w:val="24"/>
          <w:szCs w:val="24"/>
          <w:lang w:eastAsia="en-US"/>
        </w:rPr>
        <w:t>murunahua</w:t>
      </w:r>
      <w:proofErr w:type="spellEnd"/>
      <w:r w:rsidRPr="002531A4">
        <w:rPr>
          <w:rFonts w:ascii="Arial" w:eastAsia="Calibri" w:hAnsi="Arial" w:cs="Arial"/>
          <w:color w:val="000000"/>
          <w:sz w:val="24"/>
          <w:szCs w:val="24"/>
          <w:lang w:eastAsia="en-US"/>
        </w:rPr>
        <w:t>. Como no tienen ninguna inmunidad contra las enfermedades de los foráneos, cualquier contacto puede ser mortal para ellos. Se estima que un 50% de la población murió a causa de un contacto anterior con madereros.</w:t>
      </w:r>
    </w:p>
    <w:p w:rsidR="00594E4A" w:rsidRDefault="00594E4A" w:rsidP="00594E4A">
      <w:pPr>
        <w:spacing w:after="0" w:line="360" w:lineRule="auto"/>
        <w:jc w:val="both"/>
        <w:rPr>
          <w:rFonts w:ascii="Arial" w:eastAsia="Calibri" w:hAnsi="Arial" w:cs="Arial"/>
          <w:color w:val="000000"/>
          <w:sz w:val="24"/>
          <w:szCs w:val="24"/>
          <w:lang w:eastAsia="en-US"/>
        </w:rPr>
      </w:pPr>
      <w:r w:rsidRPr="002531A4">
        <w:rPr>
          <w:rFonts w:ascii="Arial" w:hAnsi="Arial" w:cs="Arial"/>
          <w:noProof/>
          <w:color w:val="000000"/>
          <w:sz w:val="24"/>
          <w:szCs w:val="24"/>
        </w:rPr>
        <w:drawing>
          <wp:anchor distT="0" distB="0" distL="114300" distR="114300" simplePos="0" relativeHeight="251699200" behindDoc="0" locked="0" layoutInCell="1" allowOverlap="1" wp14:anchorId="36B5DF5B" wp14:editId="7A467CAC">
            <wp:simplePos x="0" y="0"/>
            <wp:positionH relativeFrom="column">
              <wp:posOffset>1320165</wp:posOffset>
            </wp:positionH>
            <wp:positionV relativeFrom="paragraph">
              <wp:posOffset>169545</wp:posOffset>
            </wp:positionV>
            <wp:extent cx="3152775" cy="930275"/>
            <wp:effectExtent l="0" t="0" r="0" b="0"/>
            <wp:wrapNone/>
            <wp:docPr id="555" name="Imagen 17" descr="Petrobras horizontal logo (international).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Petrobras horizontal logo (international).svg"/>
                    <pic:cNvPicPr>
                      <a:picLocks noChangeAspect="1" noChangeArrowheads="1"/>
                    </pic:cNvPicPr>
                  </pic:nvPicPr>
                  <pic:blipFill>
                    <a:blip r:embed="rId234" cstate="print"/>
                    <a:srcRect/>
                    <a:stretch>
                      <a:fillRect/>
                    </a:stretch>
                  </pic:blipFill>
                  <pic:spPr bwMode="auto">
                    <a:xfrm>
                      <a:off x="0" y="0"/>
                      <a:ext cx="3152775" cy="930275"/>
                    </a:xfrm>
                    <a:prstGeom prst="rect">
                      <a:avLst/>
                    </a:prstGeom>
                    <a:noFill/>
                  </pic:spPr>
                </pic:pic>
              </a:graphicData>
            </a:graphic>
          </wp:anchor>
        </w:drawing>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88288" behindDoc="1" locked="0" layoutInCell="1" allowOverlap="1" wp14:anchorId="05981B86" wp14:editId="37649B6D">
                <wp:simplePos x="0" y="0"/>
                <wp:positionH relativeFrom="column">
                  <wp:posOffset>1710690</wp:posOffset>
                </wp:positionH>
                <wp:positionV relativeFrom="paragraph">
                  <wp:posOffset>174625</wp:posOffset>
                </wp:positionV>
                <wp:extent cx="2428875" cy="666750"/>
                <wp:effectExtent l="0" t="0" r="9525" b="0"/>
                <wp:wrapNone/>
                <wp:docPr id="548"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17 Slogan de Petrobras</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www.petrobas.com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9" type="#_x0000_t202" style="position:absolute;left:0;text-align:left;margin-left:134.7pt;margin-top:13.75pt;width:191.25pt;height:52.5pt;z-index:-251528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17 Slogan de Petrobras</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www.petrobas.com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tbl>
      <w:tblPr>
        <w:tblStyle w:val="Tablaconcuadrcula1"/>
        <w:tblpPr w:leftFromText="141" w:rightFromText="141" w:vertAnchor="text" w:horzAnchor="margin" w:tblpXSpec="center" w:tblpY="237"/>
        <w:tblW w:w="0" w:type="auto"/>
        <w:tblLook w:val="04A0" w:firstRow="1" w:lastRow="0" w:firstColumn="1" w:lastColumn="0" w:noHBand="0" w:noVBand="1"/>
      </w:tblPr>
      <w:tblGrid>
        <w:gridCol w:w="1898"/>
        <w:gridCol w:w="2355"/>
      </w:tblGrid>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2355"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$141.462 millones</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2355"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$11.094 millones</w:t>
            </w:r>
          </w:p>
        </w:tc>
      </w:tr>
    </w:tbl>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89312" behindDoc="1" locked="0" layoutInCell="1" allowOverlap="1" wp14:anchorId="2BBCDE44" wp14:editId="07A7A4C8">
                <wp:simplePos x="0" y="0"/>
                <wp:positionH relativeFrom="column">
                  <wp:posOffset>1605915</wp:posOffset>
                </wp:positionH>
                <wp:positionV relativeFrom="paragraph">
                  <wp:posOffset>73660</wp:posOffset>
                </wp:positionV>
                <wp:extent cx="2428875" cy="666750"/>
                <wp:effectExtent l="0" t="0" r="9525" b="0"/>
                <wp:wrapNone/>
                <wp:docPr id="571"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11 Ingresos y beneficios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petrobas.com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0" type="#_x0000_t202" style="position:absolute;left:0;text-align:left;margin-left:126.45pt;margin-top:5.8pt;width:191.25pt;height:52.5pt;z-index:-251527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" stroked="f">
                <v:textbo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11 Ingresos y beneficios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petrobas.com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Pr="002531A4" w:rsidRDefault="00594E4A" w:rsidP="00594E4A">
      <w:pPr>
        <w:numPr>
          <w:ilvl w:val="0"/>
          <w:numId w:val="15"/>
        </w:numPr>
        <w:tabs>
          <w:tab w:val="left" w:pos="426"/>
        </w:tabs>
        <w:spacing w:after="0" w:line="360" w:lineRule="auto"/>
        <w:ind w:hanging="720"/>
        <w:contextualSpacing/>
        <w:jc w:val="both"/>
        <w:rPr>
          <w:rFonts w:ascii="Arial" w:eastAsia="Calibri" w:hAnsi="Arial" w:cs="Arial"/>
          <w:b/>
          <w:color w:val="000000"/>
          <w:sz w:val="24"/>
          <w:szCs w:val="24"/>
          <w:u w:val="single"/>
          <w:lang w:eastAsia="en-US"/>
        </w:rPr>
      </w:pPr>
      <w:proofErr w:type="spellStart"/>
      <w:r w:rsidRPr="002531A4">
        <w:rPr>
          <w:rFonts w:ascii="Arial" w:eastAsia="Calibri" w:hAnsi="Arial" w:cs="Arial"/>
          <w:b/>
          <w:color w:val="000000"/>
          <w:sz w:val="24"/>
          <w:szCs w:val="24"/>
          <w:u w:val="single"/>
          <w:lang w:eastAsia="en-US"/>
        </w:rPr>
        <w:t>Chevron</w:t>
      </w:r>
      <w:proofErr w:type="spellEnd"/>
    </w:p>
    <w:p w:rsidR="00594E4A" w:rsidRPr="002531A4" w:rsidRDefault="00594E4A" w:rsidP="00594E4A">
      <w:pPr>
        <w:spacing w:after="0" w:line="360" w:lineRule="auto"/>
        <w:ind w:left="720" w:right="-234"/>
        <w:contextualSpacing/>
        <w:jc w:val="both"/>
        <w:rPr>
          <w:rFonts w:ascii="Arial" w:eastAsia="Calibri" w:hAnsi="Arial" w:cs="Arial"/>
          <w:b/>
          <w:color w:val="000000"/>
          <w:sz w:val="24"/>
          <w:szCs w:val="24"/>
          <w:u w:val="single"/>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r>
      <w:proofErr w:type="spellStart"/>
      <w:r w:rsidRPr="002531A4">
        <w:rPr>
          <w:rFonts w:ascii="Arial" w:eastAsia="Calibri" w:hAnsi="Arial" w:cs="Arial"/>
          <w:color w:val="000000"/>
          <w:sz w:val="24"/>
          <w:szCs w:val="24"/>
          <w:lang w:eastAsia="en-US"/>
        </w:rPr>
        <w:t>Chevron</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Corporation</w:t>
      </w:r>
      <w:proofErr w:type="spellEnd"/>
      <w:r w:rsidRPr="002531A4">
        <w:rPr>
          <w:rFonts w:ascii="Arial" w:eastAsia="Calibri" w:hAnsi="Arial" w:cs="Arial"/>
          <w:color w:val="000000"/>
          <w:sz w:val="24"/>
          <w:szCs w:val="24"/>
          <w:lang w:eastAsia="en-US"/>
        </w:rPr>
        <w:t xml:space="preserve"> es una empresa petrolera estadounidense constituida en 1911 en California, tras la disolución del trust Standard </w:t>
      </w:r>
      <w:proofErr w:type="spellStart"/>
      <w:r w:rsidRPr="002531A4">
        <w:rPr>
          <w:rFonts w:ascii="Arial" w:eastAsia="Calibri" w:hAnsi="Arial" w:cs="Arial"/>
          <w:color w:val="000000"/>
          <w:sz w:val="24"/>
          <w:szCs w:val="24"/>
          <w:lang w:eastAsia="en-US"/>
        </w:rPr>
        <w:t>Oil</w:t>
      </w:r>
      <w:proofErr w:type="spellEnd"/>
      <w:r w:rsidRPr="002531A4">
        <w:rPr>
          <w:rFonts w:ascii="Arial" w:eastAsia="Calibri" w:hAnsi="Arial" w:cs="Arial"/>
          <w:color w:val="000000"/>
          <w:sz w:val="24"/>
          <w:szCs w:val="24"/>
          <w:lang w:eastAsia="en-US"/>
        </w:rPr>
        <w:t xml:space="preserve">, bajo el nombre de Standard </w:t>
      </w:r>
      <w:proofErr w:type="spellStart"/>
      <w:r w:rsidRPr="002531A4">
        <w:rPr>
          <w:rFonts w:ascii="Arial" w:eastAsia="Calibri" w:hAnsi="Arial" w:cs="Arial"/>
          <w:color w:val="000000"/>
          <w:sz w:val="24"/>
          <w:szCs w:val="24"/>
          <w:lang w:eastAsia="en-US"/>
        </w:rPr>
        <w:t>Oil</w:t>
      </w:r>
      <w:proofErr w:type="spellEnd"/>
      <w:r w:rsidRPr="002531A4">
        <w:rPr>
          <w:rFonts w:ascii="Arial" w:eastAsia="Calibri" w:hAnsi="Arial" w:cs="Arial"/>
          <w:color w:val="000000"/>
          <w:sz w:val="24"/>
          <w:szCs w:val="24"/>
          <w:lang w:eastAsia="en-US"/>
        </w:rPr>
        <w:t xml:space="preserve"> of California. En un período de más de cuarenta años, John D. Rockefeller llevó la Standard </w:t>
      </w:r>
      <w:proofErr w:type="spellStart"/>
      <w:r w:rsidRPr="002531A4">
        <w:rPr>
          <w:rFonts w:ascii="Arial" w:eastAsia="Calibri" w:hAnsi="Arial" w:cs="Arial"/>
          <w:color w:val="000000"/>
          <w:sz w:val="24"/>
          <w:szCs w:val="24"/>
          <w:lang w:eastAsia="en-US"/>
        </w:rPr>
        <w:t>Oil</w:t>
      </w:r>
      <w:proofErr w:type="spellEnd"/>
      <w:r w:rsidRPr="002531A4">
        <w:rPr>
          <w:rFonts w:ascii="Arial" w:eastAsia="Calibri" w:hAnsi="Arial" w:cs="Arial"/>
          <w:color w:val="000000"/>
          <w:sz w:val="24"/>
          <w:szCs w:val="24"/>
          <w:lang w:eastAsia="en-US"/>
        </w:rPr>
        <w:t xml:space="preserve"> a ser la compañía más grande del mundo por mucho tiempo.</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Dispone de importantes yacimientos petrolíferos y de gas natural, refinerías de petróleo y buques petroleros. Por su volumen de ventas (27.342 millones de dólares) ocupó en 1983 el undécimo lugar entre las mayores empresas industriales del mundo de economía de mercado. En dicho año obtuvo unos beneficios de 1.590 millones de dólares y empleó a 40.000 trabajadores.</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 A comienzos de 1984 adquirió la propiedad de la </w:t>
      </w:r>
      <w:proofErr w:type="spellStart"/>
      <w:r w:rsidRPr="002531A4">
        <w:rPr>
          <w:rFonts w:ascii="Arial" w:eastAsia="Calibri" w:hAnsi="Arial" w:cs="Arial"/>
          <w:color w:val="000000"/>
          <w:sz w:val="24"/>
          <w:szCs w:val="24"/>
          <w:lang w:eastAsia="en-US"/>
        </w:rPr>
        <w:t>Gulf</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Oil</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Corporation</w:t>
      </w:r>
      <w:proofErr w:type="spellEnd"/>
      <w:r w:rsidRPr="002531A4">
        <w:rPr>
          <w:rFonts w:ascii="Arial" w:eastAsia="Calibri" w:hAnsi="Arial" w:cs="Arial"/>
          <w:color w:val="000000"/>
          <w:sz w:val="24"/>
          <w:szCs w:val="24"/>
          <w:lang w:eastAsia="en-US"/>
        </w:rPr>
        <w:t xml:space="preserve"> por un importe de 13.400 millones de dólares y cambió su nombre por el de </w:t>
      </w:r>
      <w:proofErr w:type="spellStart"/>
      <w:r w:rsidRPr="002531A4">
        <w:rPr>
          <w:rFonts w:ascii="Arial" w:eastAsia="Calibri" w:hAnsi="Arial" w:cs="Arial"/>
          <w:color w:val="000000"/>
          <w:sz w:val="24"/>
          <w:szCs w:val="24"/>
          <w:lang w:eastAsia="en-US"/>
        </w:rPr>
        <w:t>Chevron</w:t>
      </w:r>
      <w:proofErr w:type="spellEnd"/>
      <w:r w:rsidRPr="002531A4">
        <w:rPr>
          <w:rFonts w:ascii="Arial" w:eastAsia="Calibri" w:hAnsi="Arial" w:cs="Arial"/>
          <w:color w:val="000000"/>
          <w:sz w:val="24"/>
          <w:szCs w:val="24"/>
          <w:lang w:eastAsia="en-US"/>
        </w:rPr>
        <w:t xml:space="preserve">, firma que en 1987 ocupó, por su volumen de ventas (26.015 millones de dólares), el 23º lugar entre las mayores empresas industriales del mundo de economía de mercado. En 2009 fue clasificada por la revista </w:t>
      </w:r>
      <w:proofErr w:type="spellStart"/>
      <w:r w:rsidRPr="002531A4">
        <w:rPr>
          <w:rFonts w:ascii="Arial" w:eastAsia="Calibri" w:hAnsi="Arial" w:cs="Arial"/>
          <w:color w:val="000000"/>
          <w:sz w:val="24"/>
          <w:szCs w:val="24"/>
          <w:lang w:eastAsia="en-US"/>
        </w:rPr>
        <w:t>Fortune</w:t>
      </w:r>
      <w:proofErr w:type="spellEnd"/>
      <w:r w:rsidRPr="002531A4">
        <w:rPr>
          <w:rFonts w:ascii="Arial" w:eastAsia="Calibri" w:hAnsi="Arial" w:cs="Arial"/>
          <w:color w:val="000000"/>
          <w:sz w:val="24"/>
          <w:szCs w:val="24"/>
          <w:lang w:eastAsia="en-US"/>
        </w:rPr>
        <w:t xml:space="preserve"> como la quinta empresa con mayor caudal monetario del mundo.</w:t>
      </w:r>
    </w:p>
    <w:p w:rsidR="00594E4A" w:rsidRDefault="00594E4A" w:rsidP="00594E4A">
      <w:pPr>
        <w:spacing w:after="0" w:line="360" w:lineRule="auto"/>
        <w:jc w:val="both"/>
        <w:rPr>
          <w:rFonts w:ascii="Arial" w:eastAsia="Calibri" w:hAnsi="Arial" w:cs="Arial"/>
          <w:color w:val="000000"/>
          <w:sz w:val="24"/>
          <w:szCs w:val="24"/>
          <w:lang w:eastAsia="en-US"/>
        </w:rPr>
      </w:pPr>
      <w:r w:rsidRPr="002531A4">
        <w:rPr>
          <w:rFonts w:ascii="Arial" w:eastAsia="Calibri" w:hAnsi="Arial" w:cs="Arial"/>
          <w:noProof/>
          <w:color w:val="000000"/>
          <w:sz w:val="24"/>
          <w:szCs w:val="24"/>
        </w:rPr>
        <w:drawing>
          <wp:anchor distT="0" distB="0" distL="114300" distR="114300" simplePos="0" relativeHeight="251700224" behindDoc="0" locked="0" layoutInCell="1" allowOverlap="1" wp14:anchorId="0BC77CA0" wp14:editId="7F04CE47">
            <wp:simplePos x="0" y="0"/>
            <wp:positionH relativeFrom="column">
              <wp:posOffset>2425065</wp:posOffset>
            </wp:positionH>
            <wp:positionV relativeFrom="paragraph">
              <wp:posOffset>159385</wp:posOffset>
            </wp:positionV>
            <wp:extent cx="1123950" cy="1255476"/>
            <wp:effectExtent l="0" t="0" r="0" b="1905"/>
            <wp:wrapNone/>
            <wp:docPr id="558" name="Imagen 2" descr="Chevron Logo.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hevron Logo.svg"/>
                    <pic:cNvPicPr>
                      <a:picLocks noChangeAspect="1" noChangeArrowheads="1"/>
                    </pic:cNvPicPr>
                  </pic:nvPicPr>
                  <pic:blipFill>
                    <a:blip r:embed="rId235" cstate="print"/>
                    <a:srcRect/>
                    <a:stretch>
                      <a:fillRect/>
                    </a:stretch>
                  </pic:blipFill>
                  <pic:spPr bwMode="auto">
                    <a:xfrm>
                      <a:off x="0" y="0"/>
                      <a:ext cx="1123950" cy="1255476"/>
                    </a:xfrm>
                    <a:prstGeom prst="rect">
                      <a:avLst/>
                    </a:prstGeom>
                    <a:noFill/>
                  </pic:spPr>
                </pic:pic>
              </a:graphicData>
            </a:graphic>
            <wp14:sizeRelH relativeFrom="margin">
              <wp14:pctWidth>0</wp14:pctWidth>
            </wp14:sizeRelH>
            <wp14:sizeRelV relativeFrom="margin">
              <wp14:pctHeight>0</wp14:pctHeight>
            </wp14:sizeRelV>
          </wp:anchor>
        </w:drawing>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90336" behindDoc="1" locked="0" layoutInCell="1" allowOverlap="1" wp14:anchorId="54B7B2E5" wp14:editId="2656DE79">
                <wp:simplePos x="0" y="0"/>
                <wp:positionH relativeFrom="column">
                  <wp:posOffset>1672590</wp:posOffset>
                </wp:positionH>
                <wp:positionV relativeFrom="paragraph">
                  <wp:posOffset>201295</wp:posOffset>
                </wp:positionV>
                <wp:extent cx="2428875" cy="666750"/>
                <wp:effectExtent l="0" t="0" r="9525" b="0"/>
                <wp:wrapNone/>
                <wp:docPr id="20492"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 xml:space="preserve">18 Slogan de </w:t>
                            </w:r>
                            <w:proofErr w:type="spellStart"/>
                            <w:r>
                              <w:rPr>
                                <w:rFonts w:ascii="Arial" w:hAnsi="Arial" w:cs="Arial"/>
                                <w:b/>
                                <w:sz w:val="16"/>
                                <w:szCs w:val="16"/>
                              </w:rPr>
                              <w:t>Chevron</w:t>
                            </w:r>
                            <w:proofErr w:type="spellEnd"/>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www.chevron.com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1" type="#_x0000_t202" style="position:absolute;left:0;text-align:left;margin-left:131.7pt;margin-top:15.85pt;width:191.25pt;height:52.5pt;z-index:-251526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 xml:space="preserve">18 Slogan de </w:t>
                      </w:r>
                      <w:proofErr w:type="spellStart"/>
                      <w:r>
                        <w:rPr>
                          <w:rFonts w:ascii="Arial" w:hAnsi="Arial" w:cs="Arial"/>
                          <w:b/>
                          <w:sz w:val="16"/>
                          <w:szCs w:val="16"/>
                        </w:rPr>
                        <w:t>Chevron</w:t>
                      </w:r>
                      <w:proofErr w:type="spellEnd"/>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www.chevron.com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tbl>
      <w:tblPr>
        <w:tblStyle w:val="Tablaconcuadrcula1"/>
        <w:tblpPr w:leftFromText="141" w:rightFromText="141" w:vertAnchor="text" w:horzAnchor="margin" w:tblpXSpec="center" w:tblpY="74"/>
        <w:tblW w:w="0" w:type="auto"/>
        <w:tblLook w:val="04A0" w:firstRow="1" w:lastRow="0" w:firstColumn="1" w:lastColumn="0" w:noHBand="0" w:noVBand="1"/>
      </w:tblPr>
      <w:tblGrid>
        <w:gridCol w:w="2040"/>
        <w:gridCol w:w="4198"/>
      </w:tblGrid>
      <w:tr w:rsidR="00594E4A" w:rsidRPr="002531A4" w:rsidTr="0020627A">
        <w:tc>
          <w:tcPr>
            <w:tcW w:w="2040"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4198"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$220 264 millones de dólares (2013)</w:t>
            </w:r>
          </w:p>
        </w:tc>
      </w:tr>
      <w:tr w:rsidR="00594E4A" w:rsidRPr="002531A4" w:rsidTr="0020627A">
        <w:tc>
          <w:tcPr>
            <w:tcW w:w="2040"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4198"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$253 753 millones de USD (2013)</w:t>
            </w:r>
          </w:p>
        </w:tc>
      </w:tr>
      <w:tr w:rsidR="00594E4A" w:rsidRPr="002531A4" w:rsidTr="0020627A">
        <w:tc>
          <w:tcPr>
            <w:tcW w:w="2040"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Activos</w:t>
            </w:r>
          </w:p>
        </w:tc>
        <w:tc>
          <w:tcPr>
            <w:tcW w:w="4198"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$21 423 millones de USD (2013)</w:t>
            </w:r>
          </w:p>
        </w:tc>
      </w:tr>
    </w:tbl>
    <w:p w:rsidR="00594E4A"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r>
        <w:rPr>
          <w:rFonts w:ascii="Arial" w:eastAsiaTheme="minorHAnsi" w:hAnsi="Arial" w:cs="Arial"/>
          <w:noProof/>
          <w:sz w:val="24"/>
          <w:szCs w:val="24"/>
        </w:rPr>
        <mc:AlternateContent>
          <mc:Choice Requires="wps">
            <w:drawing>
              <wp:anchor distT="45720" distB="45720" distL="114300" distR="114300" simplePos="0" relativeHeight="251791360" behindDoc="1" locked="0" layoutInCell="1" allowOverlap="1" wp14:anchorId="2FB9A4D6" wp14:editId="7FF566C7">
                <wp:simplePos x="0" y="0"/>
                <wp:positionH relativeFrom="column">
                  <wp:posOffset>1520190</wp:posOffset>
                </wp:positionH>
                <wp:positionV relativeFrom="paragraph">
                  <wp:posOffset>8255</wp:posOffset>
                </wp:positionV>
                <wp:extent cx="2428875" cy="666750"/>
                <wp:effectExtent l="0" t="0" r="9525" b="0"/>
                <wp:wrapNone/>
                <wp:docPr id="20504"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 xml:space="preserve">12 Ingresos y activos de </w:t>
                            </w:r>
                            <w:proofErr w:type="spellStart"/>
                            <w:r>
                              <w:rPr>
                                <w:rFonts w:ascii="Arial" w:hAnsi="Arial" w:cs="Arial"/>
                                <w:b/>
                                <w:sz w:val="16"/>
                                <w:szCs w:val="16"/>
                              </w:rPr>
                              <w:t>Crevron</w:t>
                            </w:r>
                            <w:proofErr w:type="spellEnd"/>
                            <w:r>
                              <w:rPr>
                                <w:rFonts w:ascii="Arial" w:hAnsi="Arial" w:cs="Arial"/>
                                <w:b/>
                                <w:sz w:val="16"/>
                                <w:szCs w:val="16"/>
                              </w:rPr>
                              <w:t xml:space="preserve">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chevron.com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2" type="#_x0000_t202" style="position:absolute;left:0;text-align:left;margin-left:119.7pt;margin-top:.65pt;width:191.25pt;height:52.5pt;z-index:-251525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" stroked="f">
                <v:textbo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 xml:space="preserve">12 Ingresos y activos de </w:t>
                      </w:r>
                      <w:proofErr w:type="spellStart"/>
                      <w:r>
                        <w:rPr>
                          <w:rFonts w:ascii="Arial" w:hAnsi="Arial" w:cs="Arial"/>
                          <w:b/>
                          <w:sz w:val="16"/>
                          <w:szCs w:val="16"/>
                        </w:rPr>
                        <w:t>Crevron</w:t>
                      </w:r>
                      <w:proofErr w:type="spellEnd"/>
                      <w:r>
                        <w:rPr>
                          <w:rFonts w:ascii="Arial" w:hAnsi="Arial" w:cs="Arial"/>
                          <w:b/>
                          <w:sz w:val="16"/>
                          <w:szCs w:val="16"/>
                        </w:rPr>
                        <w:t xml:space="preserve">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chevron.com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Pr="002531A4" w:rsidRDefault="00594E4A" w:rsidP="00594E4A">
      <w:pPr>
        <w:spacing w:after="0" w:line="360" w:lineRule="auto"/>
        <w:ind w:left="720"/>
        <w:contextualSpacing/>
        <w:jc w:val="both"/>
        <w:rPr>
          <w:rFonts w:ascii="Arial" w:eastAsia="Calibri" w:hAnsi="Arial" w:cs="Arial"/>
          <w:b/>
          <w:color w:val="000000"/>
          <w:sz w:val="24"/>
          <w:szCs w:val="24"/>
          <w:u w:val="single"/>
          <w:lang w:eastAsia="en-US"/>
        </w:rPr>
      </w:pPr>
    </w:p>
    <w:p w:rsidR="00594E4A" w:rsidRPr="002531A4" w:rsidRDefault="00594E4A" w:rsidP="00594E4A">
      <w:pPr>
        <w:numPr>
          <w:ilvl w:val="0"/>
          <w:numId w:val="15"/>
        </w:numPr>
        <w:tabs>
          <w:tab w:val="left" w:pos="284"/>
        </w:tabs>
        <w:spacing w:after="0" w:line="360" w:lineRule="auto"/>
        <w:ind w:hanging="720"/>
        <w:contextualSpacing/>
        <w:jc w:val="both"/>
        <w:rPr>
          <w:rFonts w:ascii="Arial" w:eastAsia="Calibri" w:hAnsi="Arial" w:cs="Arial"/>
          <w:b/>
          <w:color w:val="000000"/>
          <w:sz w:val="24"/>
          <w:szCs w:val="24"/>
          <w:u w:val="single"/>
          <w:lang w:eastAsia="en-US"/>
        </w:rPr>
      </w:pPr>
      <w:r w:rsidRPr="002531A4">
        <w:rPr>
          <w:rFonts w:ascii="Arial" w:eastAsia="Calibri" w:hAnsi="Arial" w:cs="Arial"/>
          <w:b/>
          <w:color w:val="000000"/>
          <w:sz w:val="24"/>
          <w:szCs w:val="24"/>
          <w:u w:val="single"/>
          <w:lang w:eastAsia="en-US"/>
        </w:rPr>
        <w:t xml:space="preserve">Volkswagen </w:t>
      </w:r>
      <w:proofErr w:type="spellStart"/>
      <w:r w:rsidRPr="002531A4">
        <w:rPr>
          <w:rFonts w:ascii="Arial" w:eastAsia="Calibri" w:hAnsi="Arial" w:cs="Arial"/>
          <w:b/>
          <w:color w:val="000000"/>
          <w:sz w:val="24"/>
          <w:szCs w:val="24"/>
          <w:u w:val="single"/>
          <w:lang w:eastAsia="en-US"/>
        </w:rPr>
        <w:t>Group</w:t>
      </w:r>
      <w:proofErr w:type="spellEnd"/>
    </w:p>
    <w:p w:rsidR="00594E4A" w:rsidRPr="002531A4" w:rsidRDefault="00594E4A" w:rsidP="00594E4A">
      <w:pPr>
        <w:spacing w:after="0" w:line="360" w:lineRule="auto"/>
        <w:ind w:left="720" w:right="-234"/>
        <w:contextualSpacing/>
        <w:jc w:val="both"/>
        <w:rPr>
          <w:rFonts w:ascii="Arial" w:eastAsia="Calibri" w:hAnsi="Arial" w:cs="Arial"/>
          <w:b/>
          <w:color w:val="000000"/>
          <w:sz w:val="24"/>
          <w:szCs w:val="24"/>
          <w:u w:val="single"/>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El Grupo Volkswagen también conocido como Grupo VAG, es un fabricante de automóviles alemán y una de las mayores empresas mundiales en el sector de la automoción. Su principal mercado es la Unión Europea y es propietario de las marcas: Audi (Alemania), </w:t>
      </w:r>
      <w:proofErr w:type="spellStart"/>
      <w:r w:rsidRPr="002531A4">
        <w:rPr>
          <w:rFonts w:ascii="Arial" w:eastAsia="Calibri" w:hAnsi="Arial" w:cs="Arial"/>
          <w:color w:val="000000"/>
          <w:sz w:val="24"/>
          <w:szCs w:val="24"/>
          <w:lang w:eastAsia="en-US"/>
        </w:rPr>
        <w:t>Bentley</w:t>
      </w:r>
      <w:proofErr w:type="spellEnd"/>
      <w:r w:rsidRPr="002531A4">
        <w:rPr>
          <w:rFonts w:ascii="Arial" w:eastAsia="Calibri" w:hAnsi="Arial" w:cs="Arial"/>
          <w:color w:val="000000"/>
          <w:sz w:val="24"/>
          <w:szCs w:val="24"/>
          <w:lang w:eastAsia="en-US"/>
        </w:rPr>
        <w:t xml:space="preserve"> (Reino Unido), Bugatti (Francia), Lamborghini (Italia), Porsche (Alemania), SEAT (España), </w:t>
      </w:r>
      <w:proofErr w:type="spellStart"/>
      <w:r w:rsidRPr="002531A4">
        <w:rPr>
          <w:rFonts w:ascii="Arial" w:eastAsia="Calibri" w:hAnsi="Arial" w:cs="Arial"/>
          <w:color w:val="000000"/>
          <w:sz w:val="24"/>
          <w:szCs w:val="24"/>
          <w:lang w:eastAsia="en-US"/>
        </w:rPr>
        <w:t>Škoda</w:t>
      </w:r>
      <w:proofErr w:type="spellEnd"/>
      <w:r w:rsidRPr="002531A4">
        <w:rPr>
          <w:rFonts w:ascii="Arial" w:eastAsia="Calibri" w:hAnsi="Arial" w:cs="Arial"/>
          <w:color w:val="000000"/>
          <w:sz w:val="24"/>
          <w:szCs w:val="24"/>
          <w:lang w:eastAsia="en-US"/>
        </w:rPr>
        <w:t xml:space="preserve"> (República Checa), Volkswagen (Alemania), </w:t>
      </w:r>
      <w:proofErr w:type="spellStart"/>
      <w:r w:rsidRPr="002531A4">
        <w:rPr>
          <w:rFonts w:ascii="Arial" w:eastAsia="Calibri" w:hAnsi="Arial" w:cs="Arial"/>
          <w:color w:val="000000"/>
          <w:sz w:val="24"/>
          <w:szCs w:val="24"/>
          <w:lang w:eastAsia="en-US"/>
        </w:rPr>
        <w:t>Scania</w:t>
      </w:r>
      <w:proofErr w:type="spellEnd"/>
      <w:r w:rsidRPr="002531A4">
        <w:rPr>
          <w:rFonts w:ascii="Arial" w:eastAsia="Calibri" w:hAnsi="Arial" w:cs="Arial"/>
          <w:color w:val="000000"/>
          <w:sz w:val="24"/>
          <w:szCs w:val="24"/>
          <w:lang w:eastAsia="en-US"/>
        </w:rPr>
        <w:t xml:space="preserve"> (Suecia), MAN (Alemania), Volkswagen Vehículos Comerciales (Alemania) y </w:t>
      </w:r>
      <w:proofErr w:type="spellStart"/>
      <w:r w:rsidRPr="002531A4">
        <w:rPr>
          <w:rFonts w:ascii="Arial" w:eastAsia="Calibri" w:hAnsi="Arial" w:cs="Arial"/>
          <w:color w:val="000000"/>
          <w:sz w:val="24"/>
          <w:szCs w:val="24"/>
          <w:lang w:eastAsia="en-US"/>
        </w:rPr>
        <w:t>Ducati</w:t>
      </w:r>
      <w:proofErr w:type="spellEnd"/>
      <w:r w:rsidRPr="002531A4">
        <w:rPr>
          <w:rFonts w:ascii="Arial" w:eastAsia="Calibri" w:hAnsi="Arial" w:cs="Arial"/>
          <w:color w:val="000000"/>
          <w:sz w:val="24"/>
          <w:szCs w:val="24"/>
          <w:lang w:eastAsia="en-US"/>
        </w:rPr>
        <w:t xml:space="preserve"> (Italia). </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El grupo está en un momento de expansión y recientemente firmó una alianza con el fabricante japonés Suzuki mediante un intercambio accionarial, adquiriendo el 19,9 % de sus acciones. Posteriormente adquirió un 90,1 % de la italiana </w:t>
      </w:r>
      <w:proofErr w:type="spellStart"/>
      <w:r w:rsidRPr="002531A4">
        <w:rPr>
          <w:rFonts w:ascii="Arial" w:eastAsia="Calibri" w:hAnsi="Arial" w:cs="Arial"/>
          <w:color w:val="000000"/>
          <w:sz w:val="24"/>
          <w:szCs w:val="24"/>
          <w:lang w:eastAsia="en-US"/>
        </w:rPr>
        <w:t>Italdesign</w:t>
      </w:r>
      <w:proofErr w:type="spellEnd"/>
      <w:r w:rsidRPr="002531A4">
        <w:rPr>
          <w:rFonts w:ascii="Arial" w:eastAsia="Calibri" w:hAnsi="Arial" w:cs="Arial"/>
          <w:color w:val="000000"/>
          <w:sz w:val="24"/>
          <w:szCs w:val="24"/>
          <w:lang w:eastAsia="en-US"/>
        </w:rPr>
        <w:t xml:space="preserve"> </w:t>
      </w:r>
      <w:proofErr w:type="spellStart"/>
      <w:r w:rsidRPr="002531A4">
        <w:rPr>
          <w:rFonts w:ascii="Arial" w:eastAsia="Calibri" w:hAnsi="Arial" w:cs="Arial"/>
          <w:color w:val="000000"/>
          <w:sz w:val="24"/>
          <w:szCs w:val="24"/>
          <w:lang w:eastAsia="en-US"/>
        </w:rPr>
        <w:t>Giugiaro</w:t>
      </w:r>
      <w:proofErr w:type="spellEnd"/>
      <w:r w:rsidRPr="002531A4">
        <w:rPr>
          <w:rFonts w:ascii="Arial" w:eastAsia="Calibri" w:hAnsi="Arial" w:cs="Arial"/>
          <w:color w:val="000000"/>
          <w:sz w:val="24"/>
          <w:szCs w:val="24"/>
          <w:lang w:eastAsia="en-US"/>
        </w:rPr>
        <w:t>.</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En el año 2009 el grupo aumentó el número de entregas de vehículos a sus clientes a 6,34 millones de coches (2008: 6,26 millones). El Grupo está constituido por doce marcas procedentes de siete países europeos: Volkswagen, Audi, SEAT, </w:t>
      </w:r>
      <w:proofErr w:type="spellStart"/>
      <w:r w:rsidRPr="002531A4">
        <w:rPr>
          <w:rFonts w:ascii="Arial" w:eastAsia="Calibri" w:hAnsi="Arial" w:cs="Arial"/>
          <w:color w:val="000000"/>
          <w:sz w:val="24"/>
          <w:szCs w:val="24"/>
          <w:lang w:eastAsia="en-US"/>
        </w:rPr>
        <w:t>Škoda</w:t>
      </w:r>
      <w:proofErr w:type="spellEnd"/>
      <w:r w:rsidRPr="002531A4">
        <w:rPr>
          <w:rFonts w:ascii="Arial" w:eastAsia="Calibri" w:hAnsi="Arial" w:cs="Arial"/>
          <w:color w:val="000000"/>
          <w:sz w:val="24"/>
          <w:szCs w:val="24"/>
          <w:lang w:eastAsia="en-US"/>
        </w:rPr>
        <w:t xml:space="preserve">, Porsche, </w:t>
      </w:r>
      <w:proofErr w:type="spellStart"/>
      <w:r w:rsidRPr="002531A4">
        <w:rPr>
          <w:rFonts w:ascii="Arial" w:eastAsia="Calibri" w:hAnsi="Arial" w:cs="Arial"/>
          <w:color w:val="000000"/>
          <w:sz w:val="24"/>
          <w:szCs w:val="24"/>
          <w:lang w:eastAsia="en-US"/>
        </w:rPr>
        <w:t>Ducati</w:t>
      </w:r>
      <w:proofErr w:type="spellEnd"/>
      <w:r w:rsidRPr="002531A4">
        <w:rPr>
          <w:rFonts w:ascii="Arial" w:eastAsia="Calibri" w:hAnsi="Arial" w:cs="Arial"/>
          <w:color w:val="000000"/>
          <w:sz w:val="24"/>
          <w:szCs w:val="24"/>
          <w:lang w:eastAsia="en-US"/>
        </w:rPr>
        <w:t xml:space="preserve">, MAN SE, </w:t>
      </w:r>
      <w:proofErr w:type="spellStart"/>
      <w:r w:rsidRPr="002531A4">
        <w:rPr>
          <w:rFonts w:ascii="Arial" w:eastAsia="Calibri" w:hAnsi="Arial" w:cs="Arial"/>
          <w:color w:val="000000"/>
          <w:sz w:val="24"/>
          <w:szCs w:val="24"/>
          <w:lang w:eastAsia="en-US"/>
        </w:rPr>
        <w:t>Bentley</w:t>
      </w:r>
      <w:proofErr w:type="spellEnd"/>
      <w:r w:rsidRPr="002531A4">
        <w:rPr>
          <w:rFonts w:ascii="Arial" w:eastAsia="Calibri" w:hAnsi="Arial" w:cs="Arial"/>
          <w:color w:val="000000"/>
          <w:sz w:val="24"/>
          <w:szCs w:val="24"/>
          <w:lang w:eastAsia="en-US"/>
        </w:rPr>
        <w:t xml:space="preserve">, Bugatti, Lamborghini y </w:t>
      </w:r>
      <w:proofErr w:type="spellStart"/>
      <w:r w:rsidRPr="002531A4">
        <w:rPr>
          <w:rFonts w:ascii="Arial" w:eastAsia="Calibri" w:hAnsi="Arial" w:cs="Arial"/>
          <w:color w:val="000000"/>
          <w:sz w:val="24"/>
          <w:szCs w:val="24"/>
          <w:lang w:eastAsia="en-US"/>
        </w:rPr>
        <w:t>Scania</w:t>
      </w:r>
      <w:proofErr w:type="spellEnd"/>
      <w:r w:rsidRPr="002531A4">
        <w:rPr>
          <w:rFonts w:ascii="Arial" w:eastAsia="Calibri" w:hAnsi="Arial" w:cs="Arial"/>
          <w:color w:val="000000"/>
          <w:sz w:val="24"/>
          <w:szCs w:val="24"/>
          <w:lang w:eastAsia="en-US"/>
        </w:rPr>
        <w:t xml:space="preserve">. Además posee el 20 % de las acciones del grupo Suzuki. El Grupo opera en 61 plantas de </w:t>
      </w:r>
      <w:r w:rsidRPr="002531A4">
        <w:rPr>
          <w:rFonts w:ascii="Arial" w:eastAsia="Calibri" w:hAnsi="Arial" w:cs="Arial"/>
          <w:color w:val="000000"/>
          <w:sz w:val="24"/>
          <w:szCs w:val="24"/>
          <w:lang w:eastAsia="en-US"/>
        </w:rPr>
        <w:lastRenderedPageBreak/>
        <w:t>producción en quince países europeos y en más de seis países en América, Asia y África, contando alrededor del mundo con unos 370 000 empleados produciendo unos 26 000 vehículos o involucrados en servicios relacionados con los productos del Grupo. El Grupo Volkswagen vende sus vehículos en más de 153 países.</w:t>
      </w:r>
    </w:p>
    <w:p w:rsidR="00594E4A" w:rsidRPr="002531A4" w:rsidRDefault="00594E4A" w:rsidP="00594E4A">
      <w:pPr>
        <w:spacing w:after="0" w:line="360" w:lineRule="auto"/>
        <w:ind w:right="-234"/>
        <w:jc w:val="both"/>
        <w:rPr>
          <w:rFonts w:ascii="Arial" w:eastAsia="Calibri" w:hAnsi="Arial" w:cs="Arial"/>
          <w:color w:val="000000"/>
          <w:sz w:val="24"/>
          <w:szCs w:val="24"/>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En el año 2011 y luego de los desastres naturales ocurridos en Japón que provocaron una fuerte recesión industrial en aquel país, Volkswagen conseguiría ascender al segundo lugar en el escalafón mundial de productores, manteniéndose por detrás de General Motors y desplazando a Toyota al tercer lugar, merced a un fuerte ingreso de 848 millones de euros (1 140 millones de dólares), superando los ingresos del año anterior de 312 millones de dólares y superando también su promedio proyectado de 606 millones de dólares. En 2012, a pesar de haber sido un gran año aumentando las producciones en un 11,2 %, baja a tercera posición, por detrás de General Motors y Toyota.</w:t>
      </w:r>
    </w:p>
    <w:p w:rsidR="00594E4A" w:rsidRDefault="00594E4A" w:rsidP="00594E4A">
      <w:pPr>
        <w:spacing w:after="0" w:line="360" w:lineRule="auto"/>
        <w:jc w:val="both"/>
        <w:rPr>
          <w:rFonts w:ascii="Arial" w:eastAsia="Calibri" w:hAnsi="Arial" w:cs="Arial"/>
          <w:color w:val="000000"/>
          <w:sz w:val="24"/>
          <w:szCs w:val="24"/>
          <w:lang w:eastAsia="en-US"/>
        </w:rPr>
      </w:pPr>
      <w:r w:rsidRPr="002531A4">
        <w:rPr>
          <w:rFonts w:ascii="Arial" w:hAnsi="Arial" w:cs="Arial"/>
          <w:noProof/>
          <w:color w:val="000000"/>
          <w:sz w:val="24"/>
          <w:szCs w:val="24"/>
        </w:rPr>
        <w:drawing>
          <wp:anchor distT="0" distB="0" distL="114300" distR="114300" simplePos="0" relativeHeight="251701248" behindDoc="0" locked="0" layoutInCell="1" allowOverlap="1" wp14:anchorId="5024A60C" wp14:editId="29030236">
            <wp:simplePos x="0" y="0"/>
            <wp:positionH relativeFrom="column">
              <wp:posOffset>2091690</wp:posOffset>
            </wp:positionH>
            <wp:positionV relativeFrom="paragraph">
              <wp:posOffset>152400</wp:posOffset>
            </wp:positionV>
            <wp:extent cx="1390650" cy="1390650"/>
            <wp:effectExtent l="0" t="0" r="0" b="0"/>
            <wp:wrapNone/>
            <wp:docPr id="559" name="Imagen 7" descr="http://4.bp.blogspot.com/-UgXwdGMcpNI/UR5OTH9WrzI/AAAAAAAACEI/nUN5v2JtRyQ/s1600/Volkswagen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4.bp.blogspot.com/-UgXwdGMcpNI/UR5OTH9WrzI/AAAAAAAACEI/nUN5v2JtRyQ/s1600/Volkswagen_Logo.png"/>
                    <pic:cNvPicPr>
                      <a:picLocks noChangeAspect="1" noChangeArrowheads="1"/>
                    </pic:cNvPicPr>
                  </pic:nvPicPr>
                  <pic:blipFill>
                    <a:blip r:embed="rId236" cstate="print"/>
                    <a:srcRect/>
                    <a:stretch>
                      <a:fillRect/>
                    </a:stretch>
                  </pic:blipFill>
                  <pic:spPr bwMode="auto">
                    <a:xfrm>
                      <a:off x="0" y="0"/>
                      <a:ext cx="1390650" cy="1390650"/>
                    </a:xfrm>
                    <a:prstGeom prst="rect">
                      <a:avLst/>
                    </a:prstGeom>
                    <a:noFill/>
                  </pic:spPr>
                </pic:pic>
              </a:graphicData>
            </a:graphic>
          </wp:anchor>
        </w:drawing>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92384" behindDoc="1" locked="0" layoutInCell="1" allowOverlap="1" wp14:anchorId="529A39F4" wp14:editId="01AE2361">
                <wp:simplePos x="0" y="0"/>
                <wp:positionH relativeFrom="column">
                  <wp:posOffset>1624965</wp:posOffset>
                </wp:positionH>
                <wp:positionV relativeFrom="paragraph">
                  <wp:posOffset>151765</wp:posOffset>
                </wp:positionV>
                <wp:extent cx="2428875" cy="666750"/>
                <wp:effectExtent l="0" t="0" r="9525" b="0"/>
                <wp:wrapNone/>
                <wp:docPr id="20506"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19 Slogan de WV</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www.wv.com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3" type="#_x0000_t202" style="position:absolute;left:0;text-align:left;margin-left:127.95pt;margin-top:11.95pt;width:191.25pt;height:52.5pt;z-index:-251524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19 Slogan de WV</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www.wv.com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tbl>
      <w:tblPr>
        <w:tblStyle w:val="Tablaconcuadrcula1"/>
        <w:tblpPr w:leftFromText="141" w:rightFromText="141" w:vertAnchor="text" w:horzAnchor="margin" w:tblpXSpec="center" w:tblpY="21"/>
        <w:tblW w:w="0" w:type="auto"/>
        <w:tblLook w:val="04A0" w:firstRow="1" w:lastRow="0" w:firstColumn="1" w:lastColumn="0" w:noHBand="0" w:noVBand="1"/>
      </w:tblPr>
      <w:tblGrid>
        <w:gridCol w:w="1898"/>
        <w:gridCol w:w="3489"/>
      </w:tblGrid>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3489"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197.007 millones de € (2013)</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3489"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9.142 millones de € (2013)</w:t>
            </w:r>
          </w:p>
        </w:tc>
      </w:tr>
      <w:tr w:rsidR="00594E4A" w:rsidRPr="002531A4" w:rsidTr="0020627A">
        <w:tc>
          <w:tcPr>
            <w:tcW w:w="1898"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Activos</w:t>
            </w:r>
          </w:p>
        </w:tc>
        <w:tc>
          <w:tcPr>
            <w:tcW w:w="3489"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11.671 millones de € (2013)</w:t>
            </w:r>
          </w:p>
        </w:tc>
      </w:tr>
    </w:tbl>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ind w:left="720"/>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jc w:val="both"/>
        <w:rPr>
          <w:rFonts w:ascii="Arial" w:eastAsia="Calibri" w:hAnsi="Arial" w:cs="Arial"/>
          <w:b/>
          <w:color w:val="000000"/>
          <w:sz w:val="24"/>
          <w:szCs w:val="24"/>
          <w:u w:val="single"/>
          <w:lang w:eastAsia="en-US"/>
        </w:rPr>
      </w:pPr>
      <w:r>
        <w:rPr>
          <w:rFonts w:ascii="Arial" w:eastAsiaTheme="minorHAnsi" w:hAnsi="Arial" w:cs="Arial"/>
          <w:noProof/>
          <w:sz w:val="24"/>
          <w:szCs w:val="24"/>
        </w:rPr>
        <mc:AlternateContent>
          <mc:Choice Requires="wps">
            <w:drawing>
              <wp:anchor distT="45720" distB="45720" distL="114300" distR="114300" simplePos="0" relativeHeight="251793408" behindDoc="1" locked="0" layoutInCell="1" allowOverlap="1" wp14:anchorId="65CA0DA8" wp14:editId="137ACFFC">
                <wp:simplePos x="0" y="0"/>
                <wp:positionH relativeFrom="column">
                  <wp:posOffset>1624965</wp:posOffset>
                </wp:positionH>
                <wp:positionV relativeFrom="paragraph">
                  <wp:posOffset>16510</wp:posOffset>
                </wp:positionV>
                <wp:extent cx="2428875" cy="666750"/>
                <wp:effectExtent l="0" t="0" r="9525" b="0"/>
                <wp:wrapNone/>
                <wp:docPr id="2050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13 Ingresos y activos de WV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wv.com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4" type="#_x0000_t202" style="position:absolute;left:0;text-align:left;margin-left:127.95pt;margin-top:1.3pt;width:191.25pt;height:52.5pt;z-index:-251523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" stroked="f">
                <v:textbo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13 Ingresos y activos de WV 2013</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wv.com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ind w:left="720"/>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jc w:val="both"/>
        <w:rPr>
          <w:rFonts w:ascii="Arial" w:eastAsia="Calibri" w:hAnsi="Arial" w:cs="Arial"/>
          <w:b/>
          <w:color w:val="000000"/>
          <w:sz w:val="24"/>
          <w:szCs w:val="24"/>
          <w:u w:val="single"/>
          <w:lang w:eastAsia="en-US"/>
        </w:rPr>
      </w:pPr>
    </w:p>
    <w:p w:rsidR="00594E4A" w:rsidRDefault="00594E4A" w:rsidP="00594E4A">
      <w:pPr>
        <w:spacing w:after="0" w:line="360" w:lineRule="auto"/>
        <w:ind w:left="720"/>
        <w:jc w:val="both"/>
        <w:rPr>
          <w:rFonts w:ascii="Arial" w:eastAsia="Calibri" w:hAnsi="Arial" w:cs="Arial"/>
          <w:b/>
          <w:color w:val="000000"/>
          <w:sz w:val="24"/>
          <w:szCs w:val="24"/>
          <w:u w:val="single"/>
          <w:lang w:eastAsia="en-US"/>
        </w:rPr>
      </w:pPr>
    </w:p>
    <w:p w:rsidR="00594E4A" w:rsidRPr="002531A4" w:rsidRDefault="00594E4A" w:rsidP="00594E4A">
      <w:pPr>
        <w:numPr>
          <w:ilvl w:val="0"/>
          <w:numId w:val="15"/>
        </w:numPr>
        <w:tabs>
          <w:tab w:val="left" w:pos="426"/>
        </w:tabs>
        <w:spacing w:after="0" w:line="360" w:lineRule="auto"/>
        <w:ind w:hanging="720"/>
        <w:contextualSpacing/>
        <w:jc w:val="both"/>
        <w:rPr>
          <w:rFonts w:ascii="Arial" w:eastAsia="Calibri" w:hAnsi="Arial" w:cs="Arial"/>
          <w:b/>
          <w:color w:val="000000"/>
          <w:sz w:val="24"/>
          <w:szCs w:val="24"/>
          <w:u w:val="single"/>
          <w:lang w:eastAsia="en-US"/>
        </w:rPr>
      </w:pPr>
      <w:r w:rsidRPr="002531A4">
        <w:rPr>
          <w:rFonts w:ascii="Arial" w:eastAsia="Calibri" w:hAnsi="Arial" w:cs="Arial"/>
          <w:b/>
          <w:color w:val="000000"/>
          <w:sz w:val="24"/>
          <w:szCs w:val="24"/>
          <w:u w:val="single"/>
          <w:lang w:eastAsia="en-US"/>
        </w:rPr>
        <w:t>AT&amp;T</w:t>
      </w:r>
    </w:p>
    <w:p w:rsidR="00594E4A" w:rsidRPr="002531A4" w:rsidRDefault="00594E4A" w:rsidP="00594E4A">
      <w:pPr>
        <w:spacing w:after="0" w:line="360" w:lineRule="auto"/>
        <w:ind w:left="720" w:right="-234"/>
        <w:contextualSpacing/>
        <w:jc w:val="both"/>
        <w:rPr>
          <w:rFonts w:ascii="Arial" w:eastAsia="Calibri" w:hAnsi="Arial" w:cs="Arial"/>
          <w:b/>
          <w:color w:val="000000"/>
          <w:sz w:val="24"/>
          <w:szCs w:val="24"/>
          <w:u w:val="single"/>
          <w:lang w:eastAsia="en-US"/>
        </w:rPr>
      </w:pPr>
    </w:p>
    <w:p w:rsidR="00594E4A" w:rsidRDefault="00594E4A" w:rsidP="00594E4A">
      <w:pPr>
        <w:spacing w:after="0" w:line="360" w:lineRule="auto"/>
        <w:ind w:right="-234"/>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tab/>
        <w:t xml:space="preserve">La Corporación AT&amp;T (siglas de su nuevo nombre, American </w:t>
      </w:r>
      <w:proofErr w:type="spellStart"/>
      <w:r w:rsidRPr="002531A4">
        <w:rPr>
          <w:rFonts w:ascii="Arial" w:eastAsia="Calibri" w:hAnsi="Arial" w:cs="Arial"/>
          <w:color w:val="000000"/>
          <w:sz w:val="24"/>
          <w:szCs w:val="24"/>
          <w:lang w:eastAsia="en-US"/>
        </w:rPr>
        <w:t>Telephone</w:t>
      </w:r>
      <w:proofErr w:type="spellEnd"/>
      <w:r w:rsidRPr="002531A4">
        <w:rPr>
          <w:rFonts w:ascii="Arial" w:eastAsia="Calibri" w:hAnsi="Arial" w:cs="Arial"/>
          <w:color w:val="000000"/>
          <w:sz w:val="24"/>
          <w:szCs w:val="24"/>
          <w:lang w:eastAsia="en-US"/>
        </w:rPr>
        <w:t xml:space="preserve"> and </w:t>
      </w:r>
      <w:proofErr w:type="spellStart"/>
      <w:r w:rsidRPr="002531A4">
        <w:rPr>
          <w:rFonts w:ascii="Arial" w:eastAsia="Calibri" w:hAnsi="Arial" w:cs="Arial"/>
          <w:color w:val="000000"/>
          <w:sz w:val="24"/>
          <w:szCs w:val="24"/>
          <w:lang w:eastAsia="en-US"/>
        </w:rPr>
        <w:t>Telegraph</w:t>
      </w:r>
      <w:proofErr w:type="spellEnd"/>
      <w:r w:rsidRPr="002531A4">
        <w:rPr>
          <w:rFonts w:ascii="Arial" w:eastAsia="Calibri" w:hAnsi="Arial" w:cs="Arial"/>
          <w:color w:val="000000"/>
          <w:sz w:val="24"/>
          <w:szCs w:val="24"/>
          <w:lang w:eastAsia="en-US"/>
        </w:rPr>
        <w:t>; NYSE: T) es una compañía estadounidense de telecomunicaciones. Provee servicios de voz, video, datos, e internet a negocios, clientes y agencias del gobierno. Durante su larga historia, AT&amp;T ha sido, en ocasiones, la compañía telefónica más grande del mundo, el operador de televisión por cable más grande de los Estados Unidos, y hasta fue clasificado como un monopolio. Durante el año 20</w:t>
      </w:r>
      <w:r>
        <w:rPr>
          <w:rFonts w:ascii="Arial" w:eastAsia="Calibri" w:hAnsi="Arial" w:cs="Arial"/>
          <w:color w:val="000000"/>
          <w:sz w:val="24"/>
          <w:szCs w:val="24"/>
          <w:lang w:eastAsia="en-US"/>
        </w:rPr>
        <w:t>14</w:t>
      </w:r>
      <w:r w:rsidRPr="002531A4">
        <w:rPr>
          <w:rFonts w:ascii="Arial" w:eastAsia="Calibri" w:hAnsi="Arial" w:cs="Arial"/>
          <w:color w:val="000000"/>
          <w:sz w:val="24"/>
          <w:szCs w:val="24"/>
          <w:lang w:eastAsia="en-US"/>
        </w:rPr>
        <w:t xml:space="preserve"> se une con su competidora SBC </w:t>
      </w:r>
      <w:proofErr w:type="spellStart"/>
      <w:r w:rsidRPr="002531A4">
        <w:rPr>
          <w:rFonts w:ascii="Arial" w:eastAsia="Calibri" w:hAnsi="Arial" w:cs="Arial"/>
          <w:color w:val="000000"/>
          <w:sz w:val="24"/>
          <w:szCs w:val="24"/>
          <w:lang w:eastAsia="en-US"/>
        </w:rPr>
        <w:t>Communications</w:t>
      </w:r>
      <w:proofErr w:type="spellEnd"/>
      <w:r w:rsidRPr="002531A4">
        <w:rPr>
          <w:rFonts w:ascii="Arial" w:eastAsia="Calibri" w:hAnsi="Arial" w:cs="Arial"/>
          <w:color w:val="000000"/>
          <w:sz w:val="24"/>
          <w:szCs w:val="24"/>
          <w:lang w:eastAsia="en-US"/>
        </w:rPr>
        <w:t>.</w:t>
      </w:r>
    </w:p>
    <w:p w:rsidR="00594E4A" w:rsidRDefault="00594E4A" w:rsidP="00594E4A">
      <w:pPr>
        <w:spacing w:after="0" w:line="360" w:lineRule="auto"/>
        <w:jc w:val="both"/>
        <w:rPr>
          <w:rFonts w:ascii="Arial" w:eastAsia="Calibri" w:hAnsi="Arial" w:cs="Arial"/>
          <w:color w:val="000000"/>
          <w:sz w:val="24"/>
          <w:szCs w:val="24"/>
          <w:lang w:eastAsia="en-US"/>
        </w:rPr>
      </w:pPr>
      <w:r w:rsidRPr="002531A4">
        <w:rPr>
          <w:rFonts w:ascii="Arial" w:eastAsia="Calibri" w:hAnsi="Arial" w:cs="Arial"/>
          <w:noProof/>
          <w:color w:val="000000"/>
          <w:sz w:val="24"/>
          <w:szCs w:val="24"/>
        </w:rPr>
        <w:drawing>
          <wp:anchor distT="0" distB="0" distL="114300" distR="114300" simplePos="0" relativeHeight="251702272" behindDoc="0" locked="0" layoutInCell="1" allowOverlap="1" wp14:anchorId="7D6826C6" wp14:editId="1FA46AB3">
            <wp:simplePos x="0" y="0"/>
            <wp:positionH relativeFrom="column">
              <wp:posOffset>1910715</wp:posOffset>
            </wp:positionH>
            <wp:positionV relativeFrom="paragraph">
              <wp:posOffset>145415</wp:posOffset>
            </wp:positionV>
            <wp:extent cx="2117725" cy="952500"/>
            <wp:effectExtent l="0" t="0" r="0" b="0"/>
            <wp:wrapNone/>
            <wp:docPr id="560" name="Imagen 20" descr="http://img2.wikia.nocookie.net/__cb20100628142135/logopedia/images/6/69/AT%26T_logo_2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http://img2.wikia.nocookie.net/__cb20100628142135/logopedia/images/6/69/AT%26T_logo_2005.png"/>
                    <pic:cNvPicPr>
                      <a:picLocks noChangeAspect="1" noChangeArrowheads="1"/>
                    </pic:cNvPicPr>
                  </pic:nvPicPr>
                  <pic:blipFill>
                    <a:blip r:embed="rId237" cstate="print"/>
                    <a:srcRect/>
                    <a:stretch>
                      <a:fillRect/>
                    </a:stretch>
                  </pic:blipFill>
                  <pic:spPr bwMode="auto">
                    <a:xfrm>
                      <a:off x="0" y="0"/>
                      <a:ext cx="2117725" cy="952500"/>
                    </a:xfrm>
                    <a:prstGeom prst="rect">
                      <a:avLst/>
                    </a:prstGeom>
                    <a:noFill/>
                  </pic:spPr>
                </pic:pic>
              </a:graphicData>
            </a:graphic>
          </wp:anchor>
        </w:drawing>
      </w: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p>
    <w:p w:rsidR="00594E4A" w:rsidRDefault="00594E4A" w:rsidP="00594E4A">
      <w:pPr>
        <w:spacing w:after="0" w:line="360" w:lineRule="auto"/>
        <w:jc w:val="both"/>
        <w:rPr>
          <w:rFonts w:ascii="Arial" w:eastAsia="Calibr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94432" behindDoc="1" locked="0" layoutInCell="1" allowOverlap="1" wp14:anchorId="52E62F27" wp14:editId="63ABD9AF">
                <wp:simplePos x="0" y="0"/>
                <wp:positionH relativeFrom="column">
                  <wp:posOffset>1653540</wp:posOffset>
                </wp:positionH>
                <wp:positionV relativeFrom="paragraph">
                  <wp:posOffset>215900</wp:posOffset>
                </wp:positionV>
                <wp:extent cx="2428875" cy="666750"/>
                <wp:effectExtent l="0" t="0" r="9525" b="0"/>
                <wp:wrapNone/>
                <wp:docPr id="20508"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20 Slogan de ATT</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www.att.com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5" type="#_x0000_t202" style="position:absolute;left:0;text-align:left;margin-left:130.2pt;margin-top:17pt;width:191.25pt;height:52.5pt;z-index:-251522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" stroked="f">
                <v:textbox>
                  <w:txbxContent>
                    <w:p w:rsidR="00594E4A" w:rsidRPr="006566AB" w:rsidRDefault="00594E4A" w:rsidP="00594E4A">
                      <w:pPr>
                        <w:jc w:val="center"/>
                        <w:rPr>
                          <w:rFonts w:ascii="Arial" w:hAnsi="Arial" w:cs="Arial"/>
                          <w:b/>
                          <w:sz w:val="16"/>
                          <w:szCs w:val="16"/>
                        </w:rPr>
                      </w:pPr>
                      <w:r w:rsidRPr="006566AB">
                        <w:rPr>
                          <w:rFonts w:ascii="Arial" w:hAnsi="Arial" w:cs="Arial"/>
                          <w:b/>
                          <w:sz w:val="16"/>
                          <w:szCs w:val="16"/>
                        </w:rPr>
                        <w:t>Figura 2.</w:t>
                      </w:r>
                      <w:r>
                        <w:rPr>
                          <w:rFonts w:ascii="Arial" w:hAnsi="Arial" w:cs="Arial"/>
                          <w:b/>
                          <w:sz w:val="16"/>
                          <w:szCs w:val="16"/>
                        </w:rPr>
                        <w:t>20 Slogan de ATT</w:t>
                      </w:r>
                    </w:p>
                    <w:p w:rsidR="00594E4A" w:rsidRPr="006566AB" w:rsidRDefault="00594E4A" w:rsidP="00594E4A">
                      <w:pPr>
                        <w:spacing w:line="360" w:lineRule="auto"/>
                        <w:ind w:hanging="142"/>
                        <w:jc w:val="center"/>
                        <w:rPr>
                          <w:rFonts w:ascii="Arial" w:eastAsiaTheme="minorHAnsi" w:hAnsi="Arial" w:cs="Arial"/>
                          <w:b/>
                          <w:color w:val="000000" w:themeColor="text1"/>
                          <w:sz w:val="16"/>
                          <w:szCs w:val="16"/>
                          <w:lang w:val="es-ES" w:eastAsia="en-US"/>
                        </w:rPr>
                      </w:pPr>
                      <w:r w:rsidRPr="006566AB">
                        <w:rPr>
                          <w:rFonts w:ascii="Arial" w:hAnsi="Arial" w:cs="Arial"/>
                          <w:b/>
                          <w:sz w:val="16"/>
                          <w:szCs w:val="16"/>
                        </w:rPr>
                        <w:t xml:space="preserve">Fuente: </w:t>
                      </w:r>
                      <w:r>
                        <w:rPr>
                          <w:rFonts w:ascii="Arial" w:eastAsiaTheme="minorHAnsi" w:hAnsi="Arial" w:cs="Arial"/>
                          <w:b/>
                          <w:sz w:val="16"/>
                          <w:szCs w:val="16"/>
                          <w:lang w:eastAsia="en-US"/>
                        </w:rPr>
                        <w:t>www.att.com</w:t>
                      </w:r>
                    </w:p>
                    <w:p w:rsidR="00594E4A" w:rsidRPr="006566AB" w:rsidRDefault="00594E4A" w:rsidP="00594E4A">
                      <w:pPr>
                        <w:spacing w:line="360" w:lineRule="auto"/>
                        <w:jc w:val="center"/>
                        <w:rPr>
                          <w:rFonts w:ascii="Arial" w:eastAsia="Times New Roman" w:hAnsi="Arial" w:cs="Arial"/>
                          <w:b/>
                          <w:color w:val="000000" w:themeColor="text1"/>
                          <w:sz w:val="16"/>
                          <w:szCs w:val="16"/>
                        </w:rPr>
                      </w:pPr>
                    </w:p>
                    <w:p w:rsidR="00594E4A" w:rsidRPr="006566AB"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Pr="002531A4" w:rsidRDefault="00594E4A" w:rsidP="00594E4A">
      <w:pPr>
        <w:spacing w:after="0" w:line="360" w:lineRule="auto"/>
        <w:jc w:val="both"/>
        <w:rPr>
          <w:rFonts w:ascii="Arial" w:eastAsia="Calibri" w:hAnsi="Arial" w:cs="Arial"/>
          <w:color w:val="000000"/>
          <w:sz w:val="24"/>
          <w:szCs w:val="24"/>
          <w:lang w:eastAsia="en-US"/>
        </w:rPr>
      </w:pPr>
    </w:p>
    <w:tbl>
      <w:tblPr>
        <w:tblStyle w:val="Tablaconcuadrcula1"/>
        <w:tblpPr w:leftFromText="180" w:rightFromText="180" w:vertAnchor="text" w:horzAnchor="margin" w:tblpXSpec="center" w:tblpY="976"/>
        <w:tblOverlap w:val="never"/>
        <w:tblW w:w="0" w:type="auto"/>
        <w:tblLook w:val="04A0" w:firstRow="1" w:lastRow="0" w:firstColumn="1" w:lastColumn="0" w:noHBand="0" w:noVBand="1"/>
      </w:tblPr>
      <w:tblGrid>
        <w:gridCol w:w="1951"/>
        <w:gridCol w:w="3544"/>
      </w:tblGrid>
      <w:tr w:rsidR="00594E4A" w:rsidRPr="002531A4" w:rsidTr="0020627A">
        <w:tc>
          <w:tcPr>
            <w:tcW w:w="1951"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Ingresos</w:t>
            </w:r>
          </w:p>
        </w:tc>
        <w:tc>
          <w:tcPr>
            <w:tcW w:w="3544"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$63 055 000 000 USD (20</w:t>
            </w:r>
            <w:r>
              <w:rPr>
                <w:rFonts w:ascii="Arial" w:hAnsi="Arial" w:cs="Arial"/>
                <w:color w:val="000000"/>
                <w:sz w:val="24"/>
                <w:szCs w:val="24"/>
              </w:rPr>
              <w:t>14</w:t>
            </w:r>
            <w:r w:rsidRPr="002531A4">
              <w:rPr>
                <w:rFonts w:ascii="Arial" w:hAnsi="Arial" w:cs="Arial"/>
                <w:color w:val="000000"/>
                <w:sz w:val="24"/>
                <w:szCs w:val="24"/>
              </w:rPr>
              <w:t>)</w:t>
            </w:r>
          </w:p>
        </w:tc>
      </w:tr>
      <w:tr w:rsidR="00594E4A" w:rsidRPr="002531A4" w:rsidTr="0020627A">
        <w:tc>
          <w:tcPr>
            <w:tcW w:w="1951" w:type="dxa"/>
          </w:tcPr>
          <w:p w:rsidR="00594E4A" w:rsidRPr="002531A4" w:rsidRDefault="00594E4A" w:rsidP="0020627A">
            <w:pPr>
              <w:spacing w:line="360" w:lineRule="auto"/>
              <w:jc w:val="both"/>
              <w:rPr>
                <w:rFonts w:ascii="Arial" w:hAnsi="Arial" w:cs="Arial"/>
                <w:b/>
                <w:color w:val="000000"/>
                <w:sz w:val="24"/>
                <w:szCs w:val="24"/>
              </w:rPr>
            </w:pPr>
            <w:r w:rsidRPr="002531A4">
              <w:rPr>
                <w:rFonts w:ascii="Arial" w:hAnsi="Arial" w:cs="Arial"/>
                <w:b/>
                <w:color w:val="000000"/>
                <w:sz w:val="24"/>
                <w:szCs w:val="24"/>
              </w:rPr>
              <w:t>Beneficio neto</w:t>
            </w:r>
          </w:p>
        </w:tc>
        <w:tc>
          <w:tcPr>
            <w:tcW w:w="3544" w:type="dxa"/>
          </w:tcPr>
          <w:p w:rsidR="00594E4A" w:rsidRPr="002531A4" w:rsidRDefault="00594E4A" w:rsidP="0020627A">
            <w:pPr>
              <w:spacing w:line="360" w:lineRule="auto"/>
              <w:jc w:val="both"/>
              <w:rPr>
                <w:rFonts w:ascii="Arial" w:hAnsi="Arial" w:cs="Arial"/>
                <w:color w:val="000000"/>
                <w:sz w:val="24"/>
                <w:szCs w:val="24"/>
              </w:rPr>
            </w:pPr>
            <w:r w:rsidRPr="002531A4">
              <w:rPr>
                <w:rFonts w:ascii="Arial" w:hAnsi="Arial" w:cs="Arial"/>
                <w:color w:val="000000"/>
                <w:sz w:val="24"/>
                <w:szCs w:val="24"/>
              </w:rPr>
              <w:t>$7 356 000 000 USD (20</w:t>
            </w:r>
            <w:r>
              <w:rPr>
                <w:rFonts w:ascii="Arial" w:hAnsi="Arial" w:cs="Arial"/>
                <w:color w:val="000000"/>
                <w:sz w:val="24"/>
                <w:szCs w:val="24"/>
              </w:rPr>
              <w:t>14</w:t>
            </w:r>
            <w:r w:rsidRPr="002531A4">
              <w:rPr>
                <w:rFonts w:ascii="Arial" w:hAnsi="Arial" w:cs="Arial"/>
                <w:color w:val="000000"/>
                <w:sz w:val="24"/>
                <w:szCs w:val="24"/>
              </w:rPr>
              <w:t>)</w:t>
            </w:r>
          </w:p>
        </w:tc>
      </w:tr>
    </w:tbl>
    <w:p w:rsidR="00594E4A" w:rsidRPr="002531A4" w:rsidRDefault="00594E4A" w:rsidP="00594E4A">
      <w:pPr>
        <w:spacing w:after="0" w:line="360" w:lineRule="auto"/>
        <w:jc w:val="both"/>
        <w:rPr>
          <w:rFonts w:ascii="Arial" w:eastAsia="Calibri" w:hAnsi="Arial" w:cs="Arial"/>
          <w:color w:val="000000"/>
          <w:sz w:val="24"/>
          <w:szCs w:val="24"/>
          <w:lang w:eastAsia="en-US"/>
        </w:rPr>
      </w:pPr>
      <w:r w:rsidRPr="002531A4">
        <w:rPr>
          <w:rFonts w:ascii="Arial" w:eastAsia="Calibri" w:hAnsi="Arial" w:cs="Arial"/>
          <w:color w:val="000000"/>
          <w:sz w:val="24"/>
          <w:szCs w:val="24"/>
          <w:lang w:eastAsia="en-US"/>
        </w:rPr>
        <w:br w:type="textWrapping" w:clear="all"/>
      </w:r>
    </w:p>
    <w:p w:rsidR="00594E4A" w:rsidRPr="002531A4" w:rsidRDefault="00594E4A" w:rsidP="00594E4A">
      <w:pPr>
        <w:spacing w:after="0" w:line="360" w:lineRule="auto"/>
        <w:jc w:val="both"/>
        <w:rPr>
          <w:rFonts w:ascii="Arial" w:eastAsia="Calibri" w:hAnsi="Arial" w:cs="Arial"/>
          <w:color w:val="000000"/>
          <w:sz w:val="24"/>
          <w:szCs w:val="24"/>
          <w:lang w:eastAsia="en-US"/>
        </w:rPr>
      </w:pPr>
    </w:p>
    <w:p w:rsidR="00594E4A" w:rsidRPr="002531A4" w:rsidRDefault="00594E4A" w:rsidP="00594E4A">
      <w:pPr>
        <w:spacing w:after="0" w:line="360" w:lineRule="auto"/>
        <w:jc w:val="both"/>
        <w:rPr>
          <w:rFonts w:ascii="Arial" w:eastAsia="Calibri" w:hAnsi="Arial" w:cs="Arial"/>
          <w:b/>
          <w:color w:val="000000"/>
          <w:sz w:val="24"/>
          <w:szCs w:val="24"/>
          <w:lang w:eastAsia="en-US"/>
        </w:rPr>
      </w:pPr>
    </w:p>
    <w:p w:rsidR="00594E4A" w:rsidRPr="002531A4" w:rsidRDefault="00594E4A" w:rsidP="00594E4A">
      <w:pPr>
        <w:spacing w:after="0" w:line="360" w:lineRule="auto"/>
        <w:jc w:val="both"/>
        <w:rPr>
          <w:rFonts w:ascii="Arial" w:eastAsia="Calibri" w:hAnsi="Arial" w:cs="Arial"/>
          <w:b/>
          <w:color w:val="000000"/>
          <w:sz w:val="24"/>
          <w:szCs w:val="24"/>
          <w:lang w:eastAsia="en-US"/>
        </w:rPr>
      </w:pPr>
    </w:p>
    <w:p w:rsidR="00594E4A" w:rsidRPr="002531A4" w:rsidRDefault="00594E4A" w:rsidP="00594E4A">
      <w:pPr>
        <w:spacing w:after="0" w:line="360" w:lineRule="auto"/>
        <w:jc w:val="both"/>
        <w:rPr>
          <w:rFonts w:ascii="Arial" w:eastAsiaTheme="minorHAnsi" w:hAnsi="Arial" w:cs="Arial"/>
          <w:b/>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95456" behindDoc="1" locked="0" layoutInCell="1" allowOverlap="1" wp14:anchorId="5AA00D24" wp14:editId="49250D32">
                <wp:simplePos x="0" y="0"/>
                <wp:positionH relativeFrom="column">
                  <wp:posOffset>1653540</wp:posOffset>
                </wp:positionH>
                <wp:positionV relativeFrom="paragraph">
                  <wp:posOffset>39370</wp:posOffset>
                </wp:positionV>
                <wp:extent cx="2428875" cy="666750"/>
                <wp:effectExtent l="0" t="0" r="9525" b="0"/>
                <wp:wrapNone/>
                <wp:docPr id="2050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21 Ingresos y beneficios de ATT 2014</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at.com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6" type="#_x0000_t202" style="position:absolute;left:0;text-align:left;margin-left:130.2pt;margin-top:3.1pt;width:191.25pt;height:52.5pt;z-index:-251521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" stroked="f">
                <v:textbox>
                  <w:txbxContent>
                    <w:p w:rsidR="00594E4A" w:rsidRPr="00DA3B91" w:rsidRDefault="00594E4A" w:rsidP="00594E4A">
                      <w:pPr>
                        <w:jc w:val="center"/>
                        <w:rPr>
                          <w:rFonts w:ascii="Arial" w:hAnsi="Arial" w:cs="Arial"/>
                          <w:b/>
                          <w:sz w:val="16"/>
                          <w:szCs w:val="16"/>
                        </w:rPr>
                      </w:pPr>
                      <w:r w:rsidRPr="00DA3B91">
                        <w:rPr>
                          <w:rFonts w:ascii="Arial" w:hAnsi="Arial" w:cs="Arial"/>
                          <w:b/>
                          <w:sz w:val="16"/>
                          <w:szCs w:val="16"/>
                        </w:rPr>
                        <w:t>Tabla 2.</w:t>
                      </w:r>
                      <w:r>
                        <w:rPr>
                          <w:rFonts w:ascii="Arial" w:hAnsi="Arial" w:cs="Arial"/>
                          <w:b/>
                          <w:sz w:val="16"/>
                          <w:szCs w:val="16"/>
                        </w:rPr>
                        <w:t>21 Ingresos y beneficios de ATT 2014</w:t>
                      </w:r>
                    </w:p>
                    <w:p w:rsidR="00594E4A" w:rsidRPr="00DA3B91" w:rsidRDefault="00594E4A" w:rsidP="00594E4A">
                      <w:pPr>
                        <w:pStyle w:val="Epgrafe"/>
                        <w:jc w:val="center"/>
                        <w:rPr>
                          <w:rFonts w:ascii="Arial" w:eastAsiaTheme="minorHAnsi" w:hAnsi="Arial" w:cs="Arial"/>
                          <w:b w:val="0"/>
                          <w:color w:val="auto"/>
                          <w:sz w:val="16"/>
                          <w:szCs w:val="16"/>
                          <w:lang w:val="es-ES" w:eastAsia="en-US"/>
                        </w:rPr>
                      </w:pPr>
                      <w:r w:rsidRPr="00DA3B91">
                        <w:rPr>
                          <w:rFonts w:ascii="Arial" w:hAnsi="Arial" w:cs="Arial"/>
                          <w:b w:val="0"/>
                          <w:color w:val="auto"/>
                          <w:sz w:val="16"/>
                          <w:szCs w:val="16"/>
                        </w:rPr>
                        <w:t xml:space="preserve">Fuente: </w:t>
                      </w:r>
                      <w:r w:rsidRPr="00DA3B91">
                        <w:rPr>
                          <w:rFonts w:ascii="Arial" w:hAnsi="Arial" w:cs="Arial"/>
                          <w:color w:val="auto"/>
                          <w:sz w:val="16"/>
                          <w:szCs w:val="16"/>
                        </w:rPr>
                        <w:t xml:space="preserve">http:// </w:t>
                      </w:r>
                      <w:r w:rsidRPr="00DA3B91">
                        <w:rPr>
                          <w:color w:val="auto"/>
                        </w:rPr>
                        <w:t>www.</w:t>
                      </w:r>
                      <w:r>
                        <w:rPr>
                          <w:color w:val="auto"/>
                        </w:rPr>
                        <w:t>at.com</w:t>
                      </w:r>
                    </w:p>
                    <w:p w:rsidR="00594E4A" w:rsidRPr="00DA3B91" w:rsidRDefault="00594E4A" w:rsidP="00594E4A">
                      <w:pPr>
                        <w:spacing w:line="360" w:lineRule="auto"/>
                        <w:jc w:val="center"/>
                        <w:rPr>
                          <w:rFonts w:ascii="Arial" w:eastAsiaTheme="minorHAnsi" w:hAnsi="Arial" w:cs="Arial"/>
                          <w:b/>
                          <w:sz w:val="16"/>
                          <w:szCs w:val="16"/>
                          <w:lang w:val="es-ES" w:eastAsia="en-US"/>
                        </w:rPr>
                      </w:pPr>
                    </w:p>
                    <w:p w:rsidR="00594E4A" w:rsidRPr="00DA3B91" w:rsidRDefault="00594E4A" w:rsidP="00594E4A">
                      <w:pPr>
                        <w:spacing w:line="360" w:lineRule="auto"/>
                        <w:jc w:val="center"/>
                        <w:rPr>
                          <w:rFonts w:ascii="Arial" w:eastAsia="Times New Roman" w:hAnsi="Arial" w:cs="Arial"/>
                          <w:b/>
                          <w:sz w:val="16"/>
                          <w:szCs w:val="16"/>
                        </w:rPr>
                      </w:pPr>
                    </w:p>
                    <w:p w:rsidR="00594E4A" w:rsidRPr="00DA3B91"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Pr="002531A4" w:rsidRDefault="00594E4A" w:rsidP="00594E4A">
      <w:pPr>
        <w:spacing w:after="0" w:line="360" w:lineRule="auto"/>
        <w:jc w:val="both"/>
        <w:rPr>
          <w:rFonts w:ascii="Arial" w:eastAsiaTheme="minorHAnsi" w:hAnsi="Arial" w:cs="Arial"/>
          <w:sz w:val="24"/>
          <w:szCs w:val="24"/>
          <w:lang w:eastAsia="en-US"/>
        </w:rPr>
      </w:pPr>
    </w:p>
    <w:p w:rsidR="00594E4A" w:rsidRPr="002531A4" w:rsidRDefault="00594E4A" w:rsidP="00594E4A">
      <w:pPr>
        <w:spacing w:after="0" w:line="360" w:lineRule="auto"/>
        <w:jc w:val="center"/>
        <w:rPr>
          <w:rFonts w:ascii="Arial" w:hAnsi="Arial" w:cs="Arial"/>
          <w:b/>
          <w:sz w:val="24"/>
          <w:szCs w:val="24"/>
          <w:lang w:eastAsia="ko-KR"/>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p>
    <w:p w:rsidR="00594E4A" w:rsidRPr="006F41C4" w:rsidRDefault="00594E4A" w:rsidP="00594E4A">
      <w:pPr>
        <w:spacing w:line="360" w:lineRule="auto"/>
        <w:jc w:val="center"/>
        <w:rPr>
          <w:rFonts w:ascii="Arial" w:hAnsi="Arial" w:cs="Arial"/>
          <w:b/>
          <w:sz w:val="24"/>
          <w:szCs w:val="24"/>
          <w:lang w:eastAsia="ko-KR"/>
        </w:rPr>
      </w:pPr>
      <w:r w:rsidRPr="006F41C4">
        <w:rPr>
          <w:rFonts w:ascii="Arial" w:hAnsi="Arial" w:cs="Arial"/>
          <w:b/>
          <w:sz w:val="24"/>
          <w:szCs w:val="24"/>
          <w:lang w:eastAsia="ko-KR"/>
        </w:rPr>
        <w:t xml:space="preserve">En la siguiente tabla podrás </w:t>
      </w:r>
      <w:r>
        <w:rPr>
          <w:rFonts w:ascii="Arial" w:hAnsi="Arial" w:cs="Arial"/>
          <w:b/>
          <w:sz w:val="24"/>
          <w:szCs w:val="24"/>
          <w:lang w:eastAsia="ko-KR"/>
        </w:rPr>
        <w:t xml:space="preserve">dar </w:t>
      </w:r>
      <w:r w:rsidRPr="006F41C4">
        <w:rPr>
          <w:rFonts w:ascii="Arial" w:hAnsi="Arial" w:cs="Arial"/>
          <w:b/>
          <w:sz w:val="24"/>
          <w:szCs w:val="24"/>
          <w:lang w:eastAsia="ko-KR"/>
        </w:rPr>
        <w:t>clic en cada uno de los nombres de las empresas antes mencionadas para conocer más sobre ellas.</w:t>
      </w:r>
    </w:p>
    <w:tbl>
      <w:tblPr>
        <w:tblStyle w:val="Sombreadoclaro-nfasis3"/>
        <w:tblpPr w:leftFromText="141" w:rightFromText="141" w:vertAnchor="page" w:horzAnchor="margin" w:tblpXSpec="center" w:tblpY="3841"/>
        <w:tblW w:w="0" w:type="auto"/>
        <w:tblLook w:val="04A0" w:firstRow="1" w:lastRow="0" w:firstColumn="1" w:lastColumn="0" w:noHBand="0" w:noVBand="1"/>
      </w:tblPr>
      <w:tblGrid>
        <w:gridCol w:w="959"/>
        <w:gridCol w:w="5245"/>
      </w:tblGrid>
      <w:tr w:rsidR="00594E4A"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No.</w:t>
            </w:r>
          </w:p>
        </w:tc>
        <w:tc>
          <w:tcPr>
            <w:tcW w:w="5245" w:type="dxa"/>
          </w:tcPr>
          <w:p w:rsidR="00594E4A" w:rsidRPr="0076610A" w:rsidRDefault="00594E4A" w:rsidP="0020627A">
            <w:pPr>
              <w:spacing w:line="360" w:lineRule="auto"/>
              <w:ind w:right="-518"/>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eastAsia="ko-KR"/>
              </w:rPr>
            </w:pPr>
            <w:r w:rsidRPr="0076610A">
              <w:rPr>
                <w:rFonts w:ascii="Arial" w:hAnsi="Arial" w:cs="Arial"/>
                <w:sz w:val="24"/>
                <w:szCs w:val="24"/>
                <w:lang w:eastAsia="ko-KR"/>
              </w:rPr>
              <w:t>Nombre de la empresa</w:t>
            </w:r>
          </w:p>
        </w:tc>
      </w:tr>
      <w:tr w:rsidR="00594E4A"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1</w:t>
            </w:r>
          </w:p>
        </w:tc>
        <w:tc>
          <w:tcPr>
            <w:tcW w:w="5245" w:type="dxa"/>
          </w:tcPr>
          <w:p w:rsidR="00594E4A" w:rsidRDefault="00594E4A" w:rsidP="0020627A">
            <w:pPr>
              <w:spacing w:line="360" w:lineRule="auto"/>
              <w:ind w:right="-518"/>
              <w:contextualSpacing/>
              <w:jc w:val="both"/>
              <w:cnfStyle w:val="000000100000" w:firstRow="0" w:lastRow="0" w:firstColumn="0" w:lastColumn="0" w:oddVBand="0" w:evenVBand="0" w:oddHBand="1" w:evenHBand="0" w:firstRowFirstColumn="0" w:firstRowLastColumn="0" w:lastRowFirstColumn="0" w:lastRowLastColumn="0"/>
              <w:rPr>
                <w:rFonts w:ascii="Arial" w:hAnsi="Arial" w:cs="Arial"/>
                <w:b/>
                <w:sz w:val="28"/>
                <w:szCs w:val="28"/>
                <w:lang w:eastAsia="ko-KR"/>
              </w:rPr>
            </w:pPr>
            <w:hyperlink r:id="rId238" w:history="1">
              <w:r w:rsidRPr="0076610A">
                <w:rPr>
                  <w:rStyle w:val="Hipervnculo"/>
                  <w:rFonts w:ascii="Arial" w:eastAsia="Calibri" w:hAnsi="Arial" w:cs="Arial"/>
                  <w:sz w:val="24"/>
                  <w:szCs w:val="24"/>
                  <w:lang w:val="en-US"/>
                </w:rPr>
                <w:t>Industrial &amp; Commercial Bank of China (ICBC)</w:t>
              </w:r>
            </w:hyperlink>
          </w:p>
        </w:tc>
      </w:tr>
      <w:tr w:rsidR="00594E4A" w:rsidTr="0020627A">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2</w:t>
            </w:r>
          </w:p>
        </w:tc>
        <w:tc>
          <w:tcPr>
            <w:tcW w:w="5245" w:type="dxa"/>
          </w:tcPr>
          <w:p w:rsidR="00594E4A" w:rsidRDefault="00594E4A" w:rsidP="0020627A">
            <w:pPr>
              <w:tabs>
                <w:tab w:val="left" w:pos="142"/>
                <w:tab w:val="left" w:pos="284"/>
              </w:tab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Arial" w:hAnsi="Arial" w:cs="Arial"/>
                <w:b/>
                <w:sz w:val="28"/>
                <w:szCs w:val="28"/>
                <w:lang w:eastAsia="ko-KR"/>
              </w:rPr>
            </w:pPr>
            <w:hyperlink r:id="rId239" w:history="1">
              <w:proofErr w:type="spellStart"/>
              <w:r w:rsidRPr="0076610A">
                <w:rPr>
                  <w:rStyle w:val="Hipervnculo"/>
                  <w:rFonts w:ascii="Arial" w:eastAsia="Calibri" w:hAnsi="Arial" w:cs="Arial"/>
                  <w:sz w:val="24"/>
                  <w:szCs w:val="24"/>
                </w:rPr>
                <w:t>JPMorgan</w:t>
              </w:r>
              <w:proofErr w:type="spellEnd"/>
              <w:r w:rsidRPr="0076610A">
                <w:rPr>
                  <w:rStyle w:val="Hipervnculo"/>
                  <w:rFonts w:ascii="Arial" w:eastAsia="Calibri" w:hAnsi="Arial" w:cs="Arial"/>
                  <w:sz w:val="24"/>
                  <w:szCs w:val="24"/>
                </w:rPr>
                <w:t xml:space="preserve"> Chase</w:t>
              </w:r>
            </w:hyperlink>
          </w:p>
        </w:tc>
      </w:tr>
      <w:tr w:rsidR="00594E4A"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3</w:t>
            </w:r>
          </w:p>
        </w:tc>
        <w:tc>
          <w:tcPr>
            <w:tcW w:w="5245" w:type="dxa"/>
          </w:tcPr>
          <w:p w:rsidR="00594E4A" w:rsidRDefault="00594E4A" w:rsidP="0020627A">
            <w:pPr>
              <w:tabs>
                <w:tab w:val="left" w:pos="284"/>
              </w:tab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Arial" w:hAnsi="Arial" w:cs="Arial"/>
                <w:b/>
                <w:sz w:val="28"/>
                <w:szCs w:val="28"/>
                <w:lang w:eastAsia="ko-KR"/>
              </w:rPr>
            </w:pPr>
            <w:hyperlink r:id="rId240" w:history="1">
              <w:r w:rsidRPr="0076610A">
                <w:rPr>
                  <w:rStyle w:val="Hipervnculo"/>
                  <w:rFonts w:ascii="Arial" w:eastAsia="Calibri" w:hAnsi="Arial" w:cs="Arial"/>
                  <w:sz w:val="24"/>
                  <w:szCs w:val="24"/>
                </w:rPr>
                <w:t>General Electric</w:t>
              </w:r>
            </w:hyperlink>
          </w:p>
        </w:tc>
      </w:tr>
      <w:tr w:rsidR="00594E4A" w:rsidTr="0020627A">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4</w:t>
            </w:r>
          </w:p>
        </w:tc>
        <w:tc>
          <w:tcPr>
            <w:tcW w:w="5245" w:type="dxa"/>
          </w:tcPr>
          <w:p w:rsidR="00594E4A" w:rsidRDefault="00594E4A" w:rsidP="0020627A">
            <w:pPr>
              <w:tabs>
                <w:tab w:val="left" w:pos="284"/>
              </w:tab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Arial" w:hAnsi="Arial" w:cs="Arial"/>
                <w:b/>
                <w:sz w:val="28"/>
                <w:szCs w:val="28"/>
                <w:lang w:eastAsia="ko-KR"/>
              </w:rPr>
            </w:pPr>
            <w:hyperlink r:id="rId241" w:history="1">
              <w:r w:rsidRPr="0076610A">
                <w:rPr>
                  <w:rStyle w:val="Hipervnculo"/>
                  <w:rFonts w:ascii="Arial" w:eastAsia="Calibri" w:hAnsi="Arial" w:cs="Arial"/>
                  <w:bCs/>
                  <w:sz w:val="24"/>
                  <w:szCs w:val="24"/>
                </w:rPr>
                <w:t xml:space="preserve">Apple </w:t>
              </w:r>
              <w:proofErr w:type="spellStart"/>
              <w:r w:rsidRPr="0076610A">
                <w:rPr>
                  <w:rStyle w:val="Hipervnculo"/>
                  <w:rFonts w:ascii="Arial" w:eastAsia="Calibri" w:hAnsi="Arial" w:cs="Arial"/>
                  <w:bCs/>
                  <w:sz w:val="24"/>
                  <w:szCs w:val="24"/>
                </w:rPr>
                <w:t>Inc</w:t>
              </w:r>
              <w:proofErr w:type="spellEnd"/>
            </w:hyperlink>
          </w:p>
        </w:tc>
      </w:tr>
      <w:tr w:rsidR="00594E4A"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5</w:t>
            </w:r>
          </w:p>
        </w:tc>
        <w:tc>
          <w:tcPr>
            <w:tcW w:w="5245" w:type="dxa"/>
          </w:tcPr>
          <w:p w:rsidR="00594E4A" w:rsidRPr="003D4460" w:rsidRDefault="00594E4A" w:rsidP="0020627A">
            <w:pPr>
              <w:tabs>
                <w:tab w:val="left" w:pos="426"/>
              </w:tab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sz w:val="24"/>
                <w:szCs w:val="24"/>
              </w:rPr>
            </w:pPr>
            <w:hyperlink r:id="rId242" w:anchor="/super" w:history="1">
              <w:r w:rsidRPr="0076610A">
                <w:rPr>
                  <w:rStyle w:val="Hipervnculo"/>
                  <w:rFonts w:ascii="Arial" w:eastAsia="Calibri" w:hAnsi="Arial" w:cs="Arial"/>
                  <w:sz w:val="24"/>
                  <w:szCs w:val="24"/>
                </w:rPr>
                <w:t xml:space="preserve">Wal-Mart </w:t>
              </w:r>
              <w:proofErr w:type="spellStart"/>
              <w:r w:rsidRPr="0076610A">
                <w:rPr>
                  <w:rStyle w:val="Hipervnculo"/>
                  <w:rFonts w:ascii="Arial" w:eastAsia="Calibri" w:hAnsi="Arial" w:cs="Arial"/>
                  <w:sz w:val="24"/>
                  <w:szCs w:val="24"/>
                </w:rPr>
                <w:t>Stores</w:t>
              </w:r>
              <w:proofErr w:type="spellEnd"/>
            </w:hyperlink>
          </w:p>
        </w:tc>
      </w:tr>
      <w:tr w:rsidR="00594E4A" w:rsidTr="0020627A">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6</w:t>
            </w:r>
          </w:p>
        </w:tc>
        <w:tc>
          <w:tcPr>
            <w:tcW w:w="5245" w:type="dxa"/>
          </w:tcPr>
          <w:p w:rsidR="00594E4A" w:rsidRPr="003D4460" w:rsidRDefault="00594E4A" w:rsidP="0020627A">
            <w:pPr>
              <w:tabs>
                <w:tab w:val="left" w:pos="284"/>
              </w:tab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sz w:val="24"/>
                <w:szCs w:val="24"/>
              </w:rPr>
            </w:pPr>
            <w:hyperlink r:id="rId243" w:history="1">
              <w:r w:rsidRPr="0076610A">
                <w:rPr>
                  <w:rStyle w:val="Hipervnculo"/>
                  <w:rFonts w:ascii="Arial" w:eastAsia="Calibri" w:hAnsi="Arial" w:cs="Arial"/>
                  <w:sz w:val="24"/>
                  <w:szCs w:val="24"/>
                </w:rPr>
                <w:t xml:space="preserve">Samsung </w:t>
              </w:r>
              <w:proofErr w:type="spellStart"/>
              <w:r w:rsidRPr="0076610A">
                <w:rPr>
                  <w:rStyle w:val="Hipervnculo"/>
                  <w:rFonts w:ascii="Arial" w:eastAsia="Calibri" w:hAnsi="Arial" w:cs="Arial"/>
                  <w:sz w:val="24"/>
                  <w:szCs w:val="24"/>
                </w:rPr>
                <w:t>Electronics</w:t>
              </w:r>
              <w:proofErr w:type="spellEnd"/>
            </w:hyperlink>
          </w:p>
        </w:tc>
      </w:tr>
      <w:tr w:rsidR="00594E4A"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7</w:t>
            </w:r>
          </w:p>
        </w:tc>
        <w:tc>
          <w:tcPr>
            <w:tcW w:w="5245" w:type="dxa"/>
          </w:tcPr>
          <w:p w:rsidR="00594E4A" w:rsidRPr="003D4460" w:rsidRDefault="00594E4A" w:rsidP="0020627A">
            <w:pPr>
              <w:tabs>
                <w:tab w:val="left" w:pos="284"/>
              </w:tab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sz w:val="24"/>
                <w:szCs w:val="24"/>
              </w:rPr>
            </w:pPr>
            <w:hyperlink r:id="rId244" w:history="1">
              <w:proofErr w:type="spellStart"/>
              <w:r w:rsidRPr="0076610A">
                <w:rPr>
                  <w:rStyle w:val="Hipervnculo"/>
                  <w:rFonts w:ascii="Arial" w:eastAsia="Calibri" w:hAnsi="Arial" w:cs="Arial"/>
                  <w:sz w:val="24"/>
                  <w:szCs w:val="24"/>
                </w:rPr>
                <w:t>Petrobas</w:t>
              </w:r>
              <w:proofErr w:type="spellEnd"/>
            </w:hyperlink>
          </w:p>
        </w:tc>
      </w:tr>
      <w:tr w:rsidR="00594E4A" w:rsidTr="0020627A">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8</w:t>
            </w:r>
          </w:p>
        </w:tc>
        <w:tc>
          <w:tcPr>
            <w:tcW w:w="5245" w:type="dxa"/>
          </w:tcPr>
          <w:p w:rsidR="00594E4A" w:rsidRPr="003D4460" w:rsidRDefault="00594E4A" w:rsidP="0020627A">
            <w:pPr>
              <w:tabs>
                <w:tab w:val="left" w:pos="426"/>
              </w:tab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sz w:val="24"/>
                <w:szCs w:val="24"/>
              </w:rPr>
            </w:pPr>
            <w:hyperlink r:id="rId245" w:history="1">
              <w:proofErr w:type="spellStart"/>
              <w:r w:rsidRPr="0076610A">
                <w:rPr>
                  <w:rStyle w:val="Hipervnculo"/>
                  <w:rFonts w:ascii="Arial" w:eastAsia="Calibri" w:hAnsi="Arial" w:cs="Arial"/>
                  <w:sz w:val="24"/>
                  <w:szCs w:val="24"/>
                </w:rPr>
                <w:t>Chevron</w:t>
              </w:r>
              <w:proofErr w:type="spellEnd"/>
            </w:hyperlink>
          </w:p>
        </w:tc>
      </w:tr>
      <w:tr w:rsidR="00594E4A"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9</w:t>
            </w:r>
          </w:p>
        </w:tc>
        <w:tc>
          <w:tcPr>
            <w:tcW w:w="5245" w:type="dxa"/>
          </w:tcPr>
          <w:p w:rsidR="00594E4A" w:rsidRPr="003D4460" w:rsidRDefault="00594E4A" w:rsidP="0020627A">
            <w:pPr>
              <w:tabs>
                <w:tab w:val="left" w:pos="284"/>
              </w:tab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sz w:val="24"/>
                <w:szCs w:val="24"/>
              </w:rPr>
            </w:pPr>
            <w:hyperlink r:id="rId246" w:history="1">
              <w:r w:rsidRPr="0076610A">
                <w:rPr>
                  <w:rStyle w:val="Hipervnculo"/>
                  <w:rFonts w:ascii="Arial" w:eastAsia="Calibri" w:hAnsi="Arial" w:cs="Arial"/>
                  <w:sz w:val="24"/>
                  <w:szCs w:val="24"/>
                </w:rPr>
                <w:t xml:space="preserve">Volkswagen </w:t>
              </w:r>
              <w:proofErr w:type="spellStart"/>
              <w:r w:rsidRPr="0076610A">
                <w:rPr>
                  <w:rStyle w:val="Hipervnculo"/>
                  <w:rFonts w:ascii="Arial" w:eastAsia="Calibri" w:hAnsi="Arial" w:cs="Arial"/>
                  <w:sz w:val="24"/>
                  <w:szCs w:val="24"/>
                </w:rPr>
                <w:t>Group</w:t>
              </w:r>
              <w:proofErr w:type="spellEnd"/>
            </w:hyperlink>
          </w:p>
        </w:tc>
      </w:tr>
      <w:tr w:rsidR="00594E4A" w:rsidTr="0020627A">
        <w:tc>
          <w:tcPr>
            <w:cnfStyle w:val="001000000000" w:firstRow="0" w:lastRow="0" w:firstColumn="1" w:lastColumn="0" w:oddVBand="0" w:evenVBand="0" w:oddHBand="0" w:evenHBand="0" w:firstRowFirstColumn="0" w:firstRowLastColumn="0" w:lastRowFirstColumn="0" w:lastRowLastColumn="0"/>
            <w:tcW w:w="959" w:type="dxa"/>
          </w:tcPr>
          <w:p w:rsidR="00594E4A" w:rsidRPr="0076610A" w:rsidRDefault="00594E4A" w:rsidP="0020627A">
            <w:pPr>
              <w:spacing w:line="360" w:lineRule="auto"/>
              <w:jc w:val="center"/>
              <w:rPr>
                <w:rFonts w:ascii="Arial" w:hAnsi="Arial" w:cs="Arial"/>
                <w:sz w:val="24"/>
                <w:szCs w:val="24"/>
                <w:lang w:eastAsia="ko-KR"/>
              </w:rPr>
            </w:pPr>
            <w:r w:rsidRPr="0076610A">
              <w:rPr>
                <w:rFonts w:ascii="Arial" w:hAnsi="Arial" w:cs="Arial"/>
                <w:sz w:val="24"/>
                <w:szCs w:val="24"/>
                <w:lang w:eastAsia="ko-KR"/>
              </w:rPr>
              <w:t>10</w:t>
            </w:r>
          </w:p>
        </w:tc>
        <w:tc>
          <w:tcPr>
            <w:tcW w:w="5245" w:type="dxa"/>
          </w:tcPr>
          <w:p w:rsidR="00594E4A" w:rsidRPr="003D4460" w:rsidRDefault="00594E4A" w:rsidP="0020627A">
            <w:pPr>
              <w:tabs>
                <w:tab w:val="left" w:pos="426"/>
              </w:tab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sz w:val="24"/>
                <w:szCs w:val="24"/>
              </w:rPr>
            </w:pPr>
            <w:hyperlink r:id="rId247" w:history="1">
              <w:r w:rsidRPr="0076610A">
                <w:rPr>
                  <w:rStyle w:val="Hipervnculo"/>
                  <w:rFonts w:ascii="Arial" w:eastAsia="Calibri" w:hAnsi="Arial" w:cs="Arial"/>
                  <w:sz w:val="24"/>
                  <w:szCs w:val="24"/>
                </w:rPr>
                <w:t>AT&amp;T</w:t>
              </w:r>
            </w:hyperlink>
          </w:p>
        </w:tc>
      </w:tr>
    </w:tbl>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after="0" w:line="360" w:lineRule="auto"/>
        <w:rPr>
          <w:rFonts w:ascii="Gabriola" w:hAnsi="Gabriola" w:cs="Arial"/>
          <w:b/>
          <w:sz w:val="44"/>
        </w:rPr>
      </w:pPr>
      <w:r>
        <w:rPr>
          <w:rFonts w:ascii="Gabriola" w:hAnsi="Gabriola" w:cs="Arial"/>
          <w:b/>
          <w:sz w:val="44"/>
        </w:rPr>
        <w:br w:type="page"/>
      </w:r>
    </w:p>
    <w:p w:rsidR="00594E4A" w:rsidRDefault="00594E4A" w:rsidP="00594E4A">
      <w:pPr>
        <w:spacing w:after="0" w:line="360" w:lineRule="auto"/>
        <w:jc w:val="center"/>
        <w:rPr>
          <w:rFonts w:ascii="Gabriola" w:hAnsi="Gabriola" w:cs="Arial"/>
          <w:b/>
          <w:sz w:val="44"/>
        </w:rPr>
      </w:pPr>
      <w:r w:rsidRPr="00E46FF8">
        <w:rPr>
          <w:rFonts w:ascii="Gabriola" w:hAnsi="Gabriola" w:cs="Arial"/>
          <w:b/>
          <w:sz w:val="44"/>
        </w:rPr>
        <w:lastRenderedPageBreak/>
        <w:t>Resumen</w:t>
      </w:r>
    </w:p>
    <w:p w:rsidR="00594E4A" w:rsidRPr="006F3AED" w:rsidRDefault="00594E4A" w:rsidP="00594E4A">
      <w:pPr>
        <w:spacing w:after="0" w:line="360" w:lineRule="auto"/>
        <w:ind w:firstLine="709"/>
        <w:jc w:val="both"/>
        <w:rPr>
          <w:rFonts w:ascii="Arial" w:hAnsi="Arial" w:cs="Arial"/>
          <w:sz w:val="24"/>
          <w:szCs w:val="24"/>
        </w:rPr>
      </w:pPr>
      <w:r w:rsidRPr="006F3AED">
        <w:rPr>
          <w:rFonts w:ascii="Arial" w:hAnsi="Arial" w:cs="Arial"/>
          <w:sz w:val="24"/>
          <w:szCs w:val="24"/>
        </w:rPr>
        <w:t>En la presente competencia titulada “</w:t>
      </w:r>
      <w:r w:rsidRPr="006F3AED">
        <w:rPr>
          <w:rFonts w:ascii="Arial" w:hAnsi="Arial" w:cs="Arial"/>
          <w:i/>
          <w:sz w:val="24"/>
          <w:szCs w:val="24"/>
        </w:rPr>
        <w:t>La empresa en el mercado mundial</w:t>
      </w:r>
      <w:r w:rsidRPr="006F3AED">
        <w:rPr>
          <w:rFonts w:ascii="Arial" w:hAnsi="Arial" w:cs="Arial"/>
          <w:sz w:val="24"/>
          <w:szCs w:val="24"/>
        </w:rPr>
        <w:t xml:space="preserve">”, se trataron aspectos generales que tiene como propósito conocer el papel que juegan y representan ante un mundo totalmente globalizado, considerando a estas empresas como aquellas que se encargan de la expansión de las operaciones de producción y/o la administración alrededor del mundo; </w:t>
      </w:r>
      <w:r>
        <w:rPr>
          <w:rFonts w:ascii="Arial" w:hAnsi="Arial" w:cs="Arial"/>
          <w:sz w:val="24"/>
          <w:szCs w:val="24"/>
          <w:shd w:val="clear" w:color="auto" w:fill="FFFFFF"/>
        </w:rPr>
        <w:t>t</w:t>
      </w:r>
      <w:r w:rsidRPr="006F3AED">
        <w:rPr>
          <w:rFonts w:ascii="Arial" w:hAnsi="Arial" w:cs="Arial"/>
          <w:sz w:val="24"/>
          <w:szCs w:val="24"/>
          <w:shd w:val="clear" w:color="auto" w:fill="FFFFFF"/>
        </w:rPr>
        <w:t xml:space="preserve">eniendo una visión global de la economía y de su ámbito de trabajo. Dichas empresas operan para todo el mundo, y sus clientes son los mercados, países, empresas, organizaciones, de todo el planeta. Al ser </w:t>
      </w:r>
      <w:r>
        <w:rPr>
          <w:rFonts w:ascii="Arial" w:hAnsi="Arial" w:cs="Arial"/>
          <w:sz w:val="24"/>
          <w:szCs w:val="24"/>
          <w:shd w:val="clear" w:color="auto" w:fill="FFFFFF"/>
        </w:rPr>
        <w:t>de este tipo</w:t>
      </w:r>
      <w:r w:rsidRPr="006F3AED">
        <w:rPr>
          <w:rFonts w:ascii="Arial" w:hAnsi="Arial" w:cs="Arial"/>
          <w:sz w:val="24"/>
          <w:szCs w:val="24"/>
          <w:shd w:val="clear" w:color="auto" w:fill="FFFFFF"/>
        </w:rPr>
        <w:t>, conciben al mundo entero como su mercado potencial, y sobre él actúan y se mueven</w:t>
      </w:r>
      <w:r>
        <w:rPr>
          <w:rFonts w:ascii="Arial" w:hAnsi="Arial" w:cs="Arial"/>
          <w:sz w:val="24"/>
          <w:szCs w:val="24"/>
          <w:shd w:val="clear" w:color="auto" w:fill="FFFFFF"/>
        </w:rPr>
        <w:t>; siendo estos mecanismos que un estudiante de la licenciatura en Relaciones Económicas Internacionales desarrolla en su ámbito de trabajo.</w:t>
      </w:r>
    </w:p>
    <w:p w:rsidR="00594E4A" w:rsidRDefault="00594E4A" w:rsidP="00594E4A">
      <w:pPr>
        <w:spacing w:after="0" w:line="360" w:lineRule="auto"/>
        <w:ind w:firstLine="709"/>
        <w:jc w:val="both"/>
        <w:rPr>
          <w:rFonts w:ascii="Arial" w:hAnsi="Arial" w:cs="Arial"/>
          <w:sz w:val="24"/>
          <w:szCs w:val="24"/>
        </w:rPr>
      </w:pPr>
    </w:p>
    <w:p w:rsidR="00594E4A" w:rsidRDefault="00594E4A" w:rsidP="00594E4A">
      <w:pPr>
        <w:spacing w:after="0" w:line="360" w:lineRule="auto"/>
        <w:ind w:firstLine="709"/>
        <w:jc w:val="both"/>
        <w:rPr>
          <w:rFonts w:ascii="Arial" w:hAnsi="Arial" w:cs="Arial"/>
          <w:sz w:val="24"/>
          <w:szCs w:val="24"/>
        </w:rPr>
      </w:pPr>
      <w:r w:rsidRPr="006F3AED">
        <w:rPr>
          <w:rFonts w:ascii="Arial" w:hAnsi="Arial" w:cs="Arial"/>
          <w:sz w:val="24"/>
          <w:szCs w:val="24"/>
        </w:rPr>
        <w:t>De la misma manera se tocó el tema de transferencia tecnológica, la cual siendo</w:t>
      </w:r>
      <w:r>
        <w:rPr>
          <w:rFonts w:ascii="Arial" w:hAnsi="Arial" w:cs="Arial"/>
          <w:sz w:val="24"/>
          <w:szCs w:val="24"/>
        </w:rPr>
        <w:t xml:space="preserve"> un proceso mediante el cual se identifican, categorizan y caracterizan las necesidades y demandas tecnológicas de los productos de un sector determinado permite que los mercados crezcan a través de las diferentes formas de transferencia tecnológica llevadas a cabo entre empresas, permitiendo fortalecerse entre ellas para un fin común y particular.</w:t>
      </w:r>
    </w:p>
    <w:p w:rsidR="00594E4A" w:rsidRDefault="00594E4A" w:rsidP="00594E4A">
      <w:pPr>
        <w:spacing w:after="0" w:line="360" w:lineRule="auto"/>
        <w:ind w:firstLine="709"/>
        <w:jc w:val="both"/>
        <w:rPr>
          <w:rFonts w:ascii="Arial" w:hAnsi="Arial" w:cs="Arial"/>
          <w:sz w:val="24"/>
          <w:szCs w:val="24"/>
        </w:rPr>
      </w:pPr>
    </w:p>
    <w:p w:rsidR="00594E4A" w:rsidRDefault="00594E4A" w:rsidP="00594E4A">
      <w:pPr>
        <w:spacing w:after="0" w:line="360" w:lineRule="auto"/>
        <w:ind w:firstLine="709"/>
        <w:jc w:val="both"/>
        <w:rPr>
          <w:rFonts w:ascii="Arial" w:hAnsi="Arial" w:cs="Arial"/>
          <w:sz w:val="24"/>
          <w:szCs w:val="24"/>
        </w:rPr>
      </w:pPr>
      <w:r>
        <w:rPr>
          <w:rFonts w:ascii="Arial" w:hAnsi="Arial" w:cs="Arial"/>
          <w:sz w:val="24"/>
          <w:szCs w:val="24"/>
        </w:rPr>
        <w:t>De igual manera se habló de los temas de investigación y desarrollo de mercados y empresas líderes, siendo ambos necesarios para el crecimiento y fortalecimiento de los entes sociales; en los temas se tocaron aspectos fundamentales y estructurales los cuales permiten que precisamente puedan de un negocio hacer una organización definida. También se dieron diez ejemplos de las empresas multinacionales líderes más reconocidas en su ramo del mundo.</w:t>
      </w:r>
    </w:p>
    <w:p w:rsidR="00594E4A" w:rsidRDefault="00594E4A" w:rsidP="00594E4A">
      <w:pPr>
        <w:spacing w:after="0" w:line="360" w:lineRule="auto"/>
        <w:ind w:firstLine="709"/>
        <w:jc w:val="both"/>
        <w:rPr>
          <w:rFonts w:ascii="Arial" w:hAnsi="Arial" w:cs="Arial"/>
          <w:sz w:val="24"/>
          <w:szCs w:val="24"/>
        </w:rPr>
      </w:pPr>
    </w:p>
    <w:p w:rsidR="00594E4A" w:rsidRPr="00E46FF8" w:rsidRDefault="00594E4A" w:rsidP="00594E4A">
      <w:pPr>
        <w:spacing w:after="0" w:line="360" w:lineRule="auto"/>
        <w:ind w:right="-518" w:firstLine="851"/>
        <w:jc w:val="both"/>
        <w:rPr>
          <w:rFonts w:ascii="Arial" w:hAnsi="Arial" w:cs="Arial"/>
          <w:sz w:val="24"/>
          <w:szCs w:val="24"/>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r>
        <w:rPr>
          <w:rFonts w:ascii="Times New Roman" w:hAnsi="Times New Roman" w:cs="Times New Roman"/>
          <w:noProof/>
        </w:rPr>
        <w:drawing>
          <wp:anchor distT="0" distB="0" distL="114300" distR="114300" simplePos="0" relativeHeight="251796480" behindDoc="1" locked="0" layoutInCell="1" allowOverlap="1" wp14:anchorId="78A56B7A" wp14:editId="7D191D2E">
            <wp:simplePos x="0" y="0"/>
            <wp:positionH relativeFrom="column">
              <wp:posOffset>2139315</wp:posOffset>
            </wp:positionH>
            <wp:positionV relativeFrom="paragraph">
              <wp:posOffset>-307975</wp:posOffset>
            </wp:positionV>
            <wp:extent cx="1386840" cy="1381125"/>
            <wp:effectExtent l="0" t="0" r="3810" b="9525"/>
            <wp:wrapThrough wrapText="bothSides">
              <wp:wrapPolygon edited="0">
                <wp:start x="0" y="0"/>
                <wp:lineTo x="0" y="21451"/>
                <wp:lineTo x="21363" y="21451"/>
                <wp:lineTo x="21363" y="0"/>
                <wp:lineTo x="0" y="0"/>
              </wp:wrapPolygon>
            </wp:wrapThrough>
            <wp:docPr id="20511" name="Imagen 20511" descr="clases-de-repaso-refuerzo-de-primaria-en-verano-economico-1104629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descr="clases-de-repaso-refuerzo-de-primaria-en-verano-economico-11046294_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386840" cy="1381125"/>
                    </a:xfrm>
                    <a:prstGeom prst="rect">
                      <a:avLst/>
                    </a:prstGeom>
                    <a:noFill/>
                  </pic:spPr>
                </pic:pic>
              </a:graphicData>
            </a:graphic>
            <wp14:sizeRelH relativeFrom="page">
              <wp14:pctWidth>0</wp14:pctWidth>
            </wp14:sizeRelH>
            <wp14:sizeRelV relativeFrom="page">
              <wp14:pctHeight>0</wp14:pctHeight>
            </wp14:sizeRelV>
          </wp:anchor>
        </w:drawing>
      </w: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Gabriola" w:hAnsi="Gabriola" w:cs="Arial"/>
          <w:b/>
          <w:sz w:val="44"/>
        </w:rPr>
      </w:pPr>
      <w:r>
        <w:rPr>
          <w:rFonts w:ascii="Gabriola" w:hAnsi="Gabriola" w:cs="Arial"/>
          <w:b/>
          <w:sz w:val="44"/>
        </w:rPr>
        <w:t>EJERCICIOS DE REFUERZO</w:t>
      </w:r>
    </w:p>
    <w:p w:rsidR="00594E4A" w:rsidRPr="00DC31E7" w:rsidRDefault="00594E4A" w:rsidP="00594E4A">
      <w:pPr>
        <w:rPr>
          <w:rFonts w:ascii="Arial" w:hAnsi="Arial" w:cs="Arial"/>
          <w:b/>
          <w:sz w:val="24"/>
        </w:rPr>
      </w:pPr>
      <w:r w:rsidRPr="00DC31E7">
        <w:rPr>
          <w:rFonts w:ascii="Arial" w:hAnsi="Arial" w:cs="Arial"/>
          <w:b/>
          <w:sz w:val="24"/>
        </w:rPr>
        <w:t xml:space="preserve">(Tiempo máximo para desarrollar los ejercicios: </w:t>
      </w:r>
      <w:r>
        <w:rPr>
          <w:rFonts w:ascii="Arial" w:hAnsi="Arial" w:cs="Arial"/>
          <w:b/>
          <w:sz w:val="24"/>
        </w:rPr>
        <w:t>6</w:t>
      </w:r>
      <w:r w:rsidRPr="00DC31E7">
        <w:rPr>
          <w:rFonts w:ascii="Arial" w:hAnsi="Arial" w:cs="Arial"/>
          <w:b/>
          <w:sz w:val="24"/>
        </w:rPr>
        <w:t>0 min.)</w:t>
      </w:r>
    </w:p>
    <w:p w:rsidR="00594E4A" w:rsidRDefault="00594E4A" w:rsidP="00594E4A">
      <w:pPr>
        <w:jc w:val="both"/>
        <w:rPr>
          <w:rFonts w:ascii="Arial" w:hAnsi="Arial" w:cs="Arial"/>
        </w:rPr>
      </w:pPr>
    </w:p>
    <w:p w:rsidR="00594E4A" w:rsidRDefault="00594E4A" w:rsidP="00594E4A">
      <w:pPr>
        <w:spacing w:line="360" w:lineRule="auto"/>
        <w:jc w:val="both"/>
        <w:rPr>
          <w:rFonts w:ascii="Arial" w:hAnsi="Arial" w:cs="Arial"/>
          <w:sz w:val="24"/>
          <w:szCs w:val="24"/>
        </w:rPr>
      </w:pPr>
      <w:r w:rsidRPr="00F953A7">
        <w:rPr>
          <w:rFonts w:ascii="Arial" w:hAnsi="Arial" w:cs="Arial"/>
          <w:sz w:val="24"/>
          <w:szCs w:val="24"/>
        </w:rPr>
        <w:t xml:space="preserve">1.- Se solicita </w:t>
      </w:r>
      <w:r>
        <w:rPr>
          <w:rFonts w:ascii="Arial" w:hAnsi="Arial" w:cs="Arial"/>
          <w:sz w:val="24"/>
          <w:szCs w:val="24"/>
        </w:rPr>
        <w:t>revisar la sede de cada una de las diez empresas multinacionales vista en la presente unidad y ubicar en un mapamundi los lugares de procedencia; después de lo anterior realizar un pequeño análisis de los lugares ubicados en el esquema con la intensión de determinar.</w:t>
      </w: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r>
        <w:rPr>
          <w:noProof/>
        </w:rPr>
        <w:drawing>
          <wp:inline distT="0" distB="0" distL="0" distR="0" wp14:anchorId="30F9AD35" wp14:editId="75768B83">
            <wp:extent cx="6190067" cy="2724150"/>
            <wp:effectExtent l="0" t="0" r="1270" b="0"/>
            <wp:docPr id="34816" name="Imagen 34816" descr="http://vignette3.wikia.nocookie.net/inciclopedia/images/b/b4/Mapamundi.png/revision/20130430135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vignette3.wikia.nocookie.net/inciclopedia/images/b/b4/Mapamundi.png/revision/20130430135955"/>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6197178" cy="2727279"/>
                    </a:xfrm>
                    <a:prstGeom prst="rect">
                      <a:avLst/>
                    </a:prstGeom>
                    <a:noFill/>
                    <a:ln>
                      <a:noFill/>
                    </a:ln>
                  </pic:spPr>
                </pic:pic>
              </a:graphicData>
            </a:graphic>
          </wp:inline>
        </w:drawing>
      </w: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r>
        <w:rPr>
          <w:rFonts w:ascii="Arial" w:hAnsi="Arial" w:cs="Arial"/>
          <w:sz w:val="24"/>
          <w:szCs w:val="24"/>
        </w:rPr>
        <w:t xml:space="preserve">1.- ¿Por qué en esos países se posicionaron por primera vez? </w:t>
      </w:r>
    </w:p>
    <w:p w:rsidR="00594E4A" w:rsidRDefault="00594E4A" w:rsidP="00594E4A">
      <w:pPr>
        <w:spacing w:line="360" w:lineRule="auto"/>
        <w:jc w:val="both"/>
        <w:rPr>
          <w:rFonts w:ascii="Arial" w:hAnsi="Arial" w:cs="Arial"/>
          <w:sz w:val="24"/>
          <w:szCs w:val="24"/>
        </w:rPr>
      </w:pPr>
      <w:r>
        <w:rPr>
          <w:rFonts w:ascii="Arial" w:hAnsi="Arial" w:cs="Arial"/>
          <w:sz w:val="24"/>
          <w:szCs w:val="24"/>
        </w:rPr>
        <w:t>2.- ¿Qué les resulto tan atractivo a las empresas para haberse fortalecido en esos países de la manera en que lo hicieron?</w:t>
      </w:r>
    </w:p>
    <w:p w:rsidR="00594E4A" w:rsidRDefault="00594E4A" w:rsidP="00594E4A">
      <w:pPr>
        <w:spacing w:line="360" w:lineRule="auto"/>
        <w:jc w:val="both"/>
        <w:rPr>
          <w:rFonts w:ascii="Arial" w:hAnsi="Arial" w:cs="Arial"/>
        </w:rPr>
      </w:pPr>
    </w:p>
    <w:p w:rsidR="00594E4A" w:rsidRDefault="00594E4A" w:rsidP="00594E4A">
      <w:pPr>
        <w:rPr>
          <w:rFonts w:ascii="Arial" w:hAnsi="Arial" w:cs="Arial"/>
          <w:sz w:val="24"/>
          <w:szCs w:val="24"/>
        </w:rPr>
      </w:pPr>
    </w:p>
    <w:p w:rsidR="00594E4A" w:rsidRPr="00F953A7" w:rsidRDefault="00594E4A" w:rsidP="00594E4A">
      <w:pPr>
        <w:jc w:val="both"/>
        <w:rPr>
          <w:rFonts w:ascii="Arial" w:hAnsi="Arial" w:cs="Arial"/>
          <w:sz w:val="24"/>
          <w:szCs w:val="24"/>
        </w:rPr>
      </w:pPr>
      <w:r w:rsidRPr="00F953A7">
        <w:rPr>
          <w:rFonts w:ascii="Arial" w:hAnsi="Arial" w:cs="Arial"/>
          <w:sz w:val="24"/>
          <w:szCs w:val="24"/>
        </w:rPr>
        <w:t xml:space="preserve">2.- </w:t>
      </w:r>
      <w:r>
        <w:rPr>
          <w:rFonts w:ascii="Arial" w:hAnsi="Arial" w:cs="Arial"/>
          <w:sz w:val="24"/>
          <w:szCs w:val="24"/>
        </w:rPr>
        <w:t>Se solicita realices tres ejemplos de transferencia tecnológica entre dos empresas reales.</w:t>
      </w:r>
    </w:p>
    <w:p w:rsidR="00594E4A" w:rsidRPr="00F953A7" w:rsidRDefault="00594E4A" w:rsidP="00594E4A">
      <w:pPr>
        <w:pStyle w:val="Prrafodelista"/>
        <w:rPr>
          <w:rFonts w:ascii="Arial" w:hAnsi="Arial" w:cs="Arial"/>
        </w:rPr>
      </w:pPr>
      <w:r>
        <w:rPr>
          <w:rFonts w:ascii="Times New Roman" w:hAnsi="Times New Roman" w:cs="Times New Roman"/>
          <w:noProof/>
        </w:rPr>
        <mc:AlternateContent>
          <mc:Choice Requires="wps">
            <w:drawing>
              <wp:anchor distT="0" distB="0" distL="114300" distR="114300" simplePos="0" relativeHeight="251798528" behindDoc="0" locked="0" layoutInCell="1" allowOverlap="1" wp14:anchorId="06858FD5" wp14:editId="4CEB9992">
                <wp:simplePos x="0" y="0"/>
                <wp:positionH relativeFrom="column">
                  <wp:posOffset>-41910</wp:posOffset>
                </wp:positionH>
                <wp:positionV relativeFrom="paragraph">
                  <wp:posOffset>260985</wp:posOffset>
                </wp:positionV>
                <wp:extent cx="5962650" cy="4619625"/>
                <wp:effectExtent l="0" t="0" r="19050" b="28575"/>
                <wp:wrapNone/>
                <wp:docPr id="20510" name="Rectángulo 20504"/>
                <wp:cNvGraphicFramePr/>
                <a:graphic xmlns:a="http://schemas.openxmlformats.org/drawingml/2006/main">
                  <a:graphicData uri="http://schemas.microsoft.com/office/word/2010/wordprocessingShape">
                    <wps:wsp>
                      <wps:cNvSpPr/>
                      <wps:spPr>
                        <a:xfrm>
                          <a:off x="0" y="0"/>
                          <a:ext cx="5962650" cy="46196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ángulo 20504" o:spid="_x0000_s1026" style="position:absolute;margin-left:-3.3pt;margin-top:20.55pt;width:469.5pt;height:363.7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" filled="f" strokecolor="#9bbb59 [3206]" strokeweight="2pt"/>
            </w:pict>
          </mc:Fallback>
        </mc:AlternateContent>
      </w:r>
    </w:p>
    <w:p w:rsidR="00594E4A" w:rsidRDefault="00594E4A" w:rsidP="00594E4A">
      <w:pPr>
        <w:rPr>
          <w:rFonts w:ascii="Arial" w:hAnsi="Arial" w:cs="Arial"/>
        </w:rPr>
      </w:pPr>
    </w:p>
    <w:p w:rsidR="00594E4A" w:rsidRDefault="00594E4A" w:rsidP="00594E4A">
      <w:pPr>
        <w:rPr>
          <w:rFonts w:ascii="Arial" w:hAnsi="Arial" w:cs="Arial"/>
        </w:rPr>
      </w:pPr>
    </w:p>
    <w:p w:rsidR="00594E4A" w:rsidRDefault="00594E4A" w:rsidP="00594E4A">
      <w:pPr>
        <w:rPr>
          <w:rFonts w:ascii="Arial" w:eastAsia="Times New Roman" w:hAnsi="Arial" w:cs="Arial"/>
          <w:b/>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Pr="00F953A7" w:rsidRDefault="00594E4A" w:rsidP="00594E4A">
      <w:pPr>
        <w:spacing w:line="360" w:lineRule="auto"/>
        <w:jc w:val="both"/>
        <w:rPr>
          <w:rFonts w:ascii="Arial" w:hAnsi="Arial" w:cs="Arial"/>
          <w:sz w:val="24"/>
          <w:szCs w:val="24"/>
        </w:rPr>
      </w:pPr>
      <w:r w:rsidRPr="00F953A7">
        <w:rPr>
          <w:rFonts w:ascii="Arial" w:hAnsi="Arial" w:cs="Arial"/>
          <w:sz w:val="24"/>
          <w:szCs w:val="24"/>
        </w:rPr>
        <w:t xml:space="preserve">3.- De acuerdo con lo visto en </w:t>
      </w:r>
      <w:r>
        <w:rPr>
          <w:rFonts w:ascii="Arial" w:hAnsi="Arial" w:cs="Arial"/>
          <w:sz w:val="24"/>
          <w:szCs w:val="24"/>
        </w:rPr>
        <w:t>segunda</w:t>
      </w:r>
      <w:r w:rsidRPr="00F953A7">
        <w:rPr>
          <w:rFonts w:ascii="Arial" w:hAnsi="Arial" w:cs="Arial"/>
          <w:sz w:val="24"/>
          <w:szCs w:val="24"/>
        </w:rPr>
        <w:t xml:space="preserve"> unidad de competencia </w:t>
      </w:r>
      <w:r>
        <w:rPr>
          <w:rFonts w:ascii="Arial" w:hAnsi="Arial" w:cs="Arial"/>
          <w:sz w:val="24"/>
          <w:szCs w:val="24"/>
        </w:rPr>
        <w:t>selecciona 4 empresas multinacionales (diferentes a las mencionadas) y busca a sus principales rivales. A través de un análisis determina la razón de su posicionamiento ante su competencia.</w:t>
      </w:r>
    </w:p>
    <w:tbl>
      <w:tblPr>
        <w:tblStyle w:val="Listaclara-nfasis3"/>
        <w:tblW w:w="0" w:type="auto"/>
        <w:tblInd w:w="0" w:type="dxa"/>
        <w:tblLook w:val="04A0" w:firstRow="1" w:lastRow="0" w:firstColumn="1" w:lastColumn="0" w:noHBand="0" w:noVBand="1"/>
      </w:tblPr>
      <w:tblGrid>
        <w:gridCol w:w="4786"/>
        <w:gridCol w:w="4111"/>
      </w:tblGrid>
      <w:tr w:rsidR="00594E4A"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top w:val="single" w:sz="8" w:space="0" w:color="9BBB59" w:themeColor="accent3"/>
              <w:left w:val="single" w:sz="8" w:space="0" w:color="9BBB59" w:themeColor="accent3"/>
              <w:bottom w:val="nil"/>
              <w:right w:val="nil"/>
            </w:tcBorders>
            <w:hideMark/>
          </w:tcPr>
          <w:p w:rsidR="00594E4A" w:rsidRDefault="00594E4A" w:rsidP="0020627A">
            <w:pPr>
              <w:spacing w:line="360" w:lineRule="auto"/>
              <w:jc w:val="center"/>
              <w:rPr>
                <w:rFonts w:ascii="Arial" w:eastAsia="Times New Roman" w:hAnsi="Arial" w:cs="Arial"/>
                <w:sz w:val="24"/>
                <w:szCs w:val="24"/>
              </w:rPr>
            </w:pPr>
            <w:r>
              <w:rPr>
                <w:rFonts w:ascii="Arial" w:hAnsi="Arial" w:cs="Arial"/>
              </w:rPr>
              <w:t>Empresa Líder</w:t>
            </w:r>
          </w:p>
        </w:tc>
        <w:tc>
          <w:tcPr>
            <w:tcW w:w="4111" w:type="dxa"/>
            <w:tcBorders>
              <w:top w:val="single" w:sz="8" w:space="0" w:color="9BBB59" w:themeColor="accent3"/>
              <w:left w:val="nil"/>
              <w:bottom w:val="nil"/>
              <w:right w:val="single" w:sz="8" w:space="0" w:color="9BBB59" w:themeColor="accent3"/>
            </w:tcBorders>
            <w:hideMark/>
          </w:tcPr>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Competencia</w:t>
            </w:r>
          </w:p>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rPr>
            </w:pPr>
          </w:p>
        </w:tc>
      </w:tr>
      <w:tr w:rsidR="00594E4A" w:rsidRPr="00F953A7" w:rsidTr="0020627A">
        <w:trPr>
          <w:cnfStyle w:val="000000100000" w:firstRow="0" w:lastRow="0" w:firstColumn="0" w:lastColumn="0" w:oddVBand="0" w:evenVBand="0" w:oddHBand="1" w:evenHBand="0" w:firstRowFirstColumn="0" w:firstRowLastColumn="0" w:lastRowFirstColumn="0" w:lastRowLastColumn="0"/>
          <w:trHeight w:val="888"/>
        </w:trPr>
        <w:tc>
          <w:tcPr>
            <w:cnfStyle w:val="001000000000" w:firstRow="0" w:lastRow="0" w:firstColumn="1" w:lastColumn="0" w:oddVBand="0" w:evenVBand="0" w:oddHBand="0" w:evenHBand="0" w:firstRowFirstColumn="0" w:firstRowLastColumn="0" w:lastRowFirstColumn="0" w:lastRowLastColumn="0"/>
            <w:tcW w:w="4786"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1.-</w:t>
            </w:r>
          </w:p>
        </w:tc>
        <w:tc>
          <w:tcPr>
            <w:tcW w:w="4111" w:type="dxa"/>
            <w:tcBorders>
              <w:lef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1.-</w:t>
            </w:r>
          </w:p>
        </w:tc>
      </w:tr>
      <w:tr w:rsidR="00594E4A" w:rsidRPr="00F953A7" w:rsidTr="0020627A">
        <w:trPr>
          <w:trHeight w:val="844"/>
        </w:trPr>
        <w:tc>
          <w:tcPr>
            <w:cnfStyle w:val="001000000000" w:firstRow="0" w:lastRow="0" w:firstColumn="1" w:lastColumn="0" w:oddVBand="0" w:evenVBand="0" w:oddHBand="0" w:evenHBand="0" w:firstRowFirstColumn="0" w:firstRowLastColumn="0" w:lastRowFirstColumn="0" w:lastRowLastColumn="0"/>
            <w:tcW w:w="4786" w:type="dxa"/>
            <w:tcBorders>
              <w:top w:val="nil"/>
              <w:left w:val="single" w:sz="8" w:space="0" w:color="9BBB59" w:themeColor="accent3"/>
              <w:bottom w:val="nil"/>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2.-</w:t>
            </w:r>
          </w:p>
        </w:tc>
        <w:tc>
          <w:tcPr>
            <w:tcW w:w="4111" w:type="dxa"/>
            <w:tcBorders>
              <w:top w:val="nil"/>
              <w:left w:val="nil"/>
              <w:bottom w:val="nil"/>
              <w:right w:val="single" w:sz="8" w:space="0" w:color="9BBB59" w:themeColor="accent3"/>
            </w:tcBorders>
          </w:tcPr>
          <w:p w:rsidR="00594E4A" w:rsidRPr="00F953A7"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2.-</w:t>
            </w:r>
          </w:p>
        </w:tc>
      </w:tr>
      <w:tr w:rsidR="00594E4A" w:rsidRPr="00F953A7" w:rsidTr="0020627A">
        <w:trPr>
          <w:cnfStyle w:val="000000100000" w:firstRow="0" w:lastRow="0" w:firstColumn="0" w:lastColumn="0" w:oddVBand="0" w:evenVBand="0" w:oddHBand="1"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4786"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3.-</w:t>
            </w:r>
          </w:p>
        </w:tc>
        <w:tc>
          <w:tcPr>
            <w:tcW w:w="4111" w:type="dxa"/>
            <w:tcBorders>
              <w:left w:val="nil"/>
            </w:tcBorders>
          </w:tcPr>
          <w:p w:rsidR="00594E4A" w:rsidRPr="00F953A7"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3.-</w:t>
            </w:r>
          </w:p>
        </w:tc>
      </w:tr>
      <w:tr w:rsidR="00594E4A" w:rsidRPr="00F953A7" w:rsidTr="0020627A">
        <w:trPr>
          <w:trHeight w:val="844"/>
        </w:trPr>
        <w:tc>
          <w:tcPr>
            <w:cnfStyle w:val="001000000000" w:firstRow="0" w:lastRow="0" w:firstColumn="1" w:lastColumn="0" w:oddVBand="0" w:evenVBand="0" w:oddHBand="0" w:evenHBand="0" w:firstRowFirstColumn="0" w:firstRowLastColumn="0" w:lastRowFirstColumn="0" w:lastRowLastColumn="0"/>
            <w:tcW w:w="4786" w:type="dxa"/>
            <w:tcBorders>
              <w:right w:val="nil"/>
            </w:tcBorders>
          </w:tcPr>
          <w:p w:rsidR="00594E4A" w:rsidRPr="00F953A7" w:rsidRDefault="00594E4A" w:rsidP="0020627A">
            <w:pPr>
              <w:spacing w:line="360" w:lineRule="auto"/>
              <w:rPr>
                <w:rFonts w:ascii="Arial" w:eastAsia="Times New Roman" w:hAnsi="Arial" w:cs="Arial"/>
                <w:b w:val="0"/>
                <w:sz w:val="24"/>
                <w:szCs w:val="24"/>
              </w:rPr>
            </w:pPr>
            <w:r w:rsidRPr="00F953A7">
              <w:rPr>
                <w:rFonts w:ascii="Arial" w:eastAsia="Times New Roman" w:hAnsi="Arial" w:cs="Arial"/>
                <w:b w:val="0"/>
                <w:sz w:val="24"/>
                <w:szCs w:val="24"/>
              </w:rPr>
              <w:t>4.-</w:t>
            </w:r>
          </w:p>
        </w:tc>
        <w:tc>
          <w:tcPr>
            <w:tcW w:w="4111" w:type="dxa"/>
            <w:tcBorders>
              <w:left w:val="nil"/>
            </w:tcBorders>
          </w:tcPr>
          <w:p w:rsidR="00594E4A" w:rsidRPr="00F953A7"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F953A7">
              <w:rPr>
                <w:rFonts w:ascii="Arial" w:eastAsia="Times New Roman" w:hAnsi="Arial" w:cs="Arial"/>
                <w:sz w:val="24"/>
                <w:szCs w:val="24"/>
              </w:rPr>
              <w:t>4.-</w:t>
            </w:r>
          </w:p>
        </w:tc>
      </w:tr>
    </w:tbl>
    <w:p w:rsidR="00594E4A" w:rsidRDefault="00594E4A" w:rsidP="00594E4A">
      <w:pPr>
        <w:spacing w:line="360" w:lineRule="auto"/>
        <w:rPr>
          <w:rFonts w:ascii="Arial" w:hAnsi="Arial" w:cs="Arial"/>
        </w:rPr>
      </w:pPr>
      <w:r>
        <w:rPr>
          <w:rFonts w:ascii="Times New Roman" w:hAnsi="Times New Roman" w:cs="Times New Roman"/>
          <w:noProof/>
        </w:rPr>
        <mc:AlternateContent>
          <mc:Choice Requires="wps">
            <w:drawing>
              <wp:anchor distT="0" distB="0" distL="114300" distR="114300" simplePos="0" relativeHeight="251916288" behindDoc="0" locked="0" layoutInCell="1" allowOverlap="1" wp14:anchorId="28FF6266" wp14:editId="686E98C7">
                <wp:simplePos x="0" y="0"/>
                <wp:positionH relativeFrom="column">
                  <wp:posOffset>-41910</wp:posOffset>
                </wp:positionH>
                <wp:positionV relativeFrom="paragraph">
                  <wp:posOffset>313055</wp:posOffset>
                </wp:positionV>
                <wp:extent cx="5686425" cy="3038475"/>
                <wp:effectExtent l="0" t="0" r="28575" b="28575"/>
                <wp:wrapNone/>
                <wp:docPr id="34817" name="Rectángulo 20504"/>
                <wp:cNvGraphicFramePr/>
                <a:graphic xmlns:a="http://schemas.openxmlformats.org/drawingml/2006/main">
                  <a:graphicData uri="http://schemas.microsoft.com/office/word/2010/wordprocessingShape">
                    <wps:wsp>
                      <wps:cNvSpPr/>
                      <wps:spPr>
                        <a:xfrm>
                          <a:off x="0" y="0"/>
                          <a:ext cx="5686425" cy="303847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ángulo 20504" o:spid="_x0000_s1026" style="position:absolute;margin-left:-3.3pt;margin-top:24.65pt;width:447.75pt;height:239.2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" filled="f" strokecolor="#9bbb59 [3206]" strokeweight="2pt"/>
            </w:pict>
          </mc:Fallback>
        </mc:AlternateContent>
      </w:r>
    </w:p>
    <w:p w:rsidR="00594E4A" w:rsidRDefault="00594E4A" w:rsidP="00594E4A">
      <w:pPr>
        <w:spacing w:line="360" w:lineRule="auto"/>
        <w:rPr>
          <w:rFonts w:ascii="Arial" w:hAnsi="Arial" w:cs="Arial"/>
        </w:rPr>
      </w:pPr>
      <w:r>
        <w:rPr>
          <w:rFonts w:ascii="Arial" w:hAnsi="Arial" w:cs="Arial"/>
        </w:rPr>
        <w:t xml:space="preserve">   Análisis:</w:t>
      </w: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sz w:val="24"/>
          <w:szCs w:val="24"/>
        </w:rPr>
      </w:pPr>
    </w:p>
    <w:p w:rsidR="00594E4A" w:rsidRDefault="00594E4A" w:rsidP="00594E4A">
      <w:pPr>
        <w:spacing w:line="360" w:lineRule="auto"/>
        <w:rPr>
          <w:rFonts w:ascii="Arial" w:hAnsi="Arial" w:cs="Arial"/>
          <w:sz w:val="24"/>
          <w:szCs w:val="24"/>
        </w:rPr>
      </w:pPr>
    </w:p>
    <w:p w:rsidR="00594E4A" w:rsidRPr="00907735" w:rsidRDefault="00594E4A" w:rsidP="00594E4A">
      <w:pPr>
        <w:spacing w:line="360" w:lineRule="auto"/>
        <w:rPr>
          <w:rFonts w:ascii="Arial" w:hAnsi="Arial" w:cs="Arial"/>
          <w:sz w:val="24"/>
          <w:szCs w:val="24"/>
        </w:rPr>
      </w:pPr>
      <w:r w:rsidRPr="00907735">
        <w:rPr>
          <w:rFonts w:ascii="Arial" w:hAnsi="Arial" w:cs="Arial"/>
          <w:sz w:val="24"/>
          <w:szCs w:val="24"/>
        </w:rPr>
        <w:t xml:space="preserve">4.- </w:t>
      </w:r>
      <w:r>
        <w:rPr>
          <w:rFonts w:ascii="Arial" w:hAnsi="Arial" w:cs="Arial"/>
          <w:sz w:val="24"/>
          <w:szCs w:val="24"/>
        </w:rPr>
        <w:t>A través de dos ejemplos explica en que consiste la investigación y desarrollo de mercados</w:t>
      </w:r>
      <w:r w:rsidRPr="00907735">
        <w:rPr>
          <w:rFonts w:ascii="Arial" w:hAnsi="Arial" w:cs="Arial"/>
          <w:sz w:val="24"/>
          <w:szCs w:val="24"/>
        </w:rPr>
        <w:t>.</w:t>
      </w:r>
    </w:p>
    <w:tbl>
      <w:tblPr>
        <w:tblStyle w:val="Sombreadoclaro-nfasis3"/>
        <w:tblW w:w="0" w:type="auto"/>
        <w:tblLook w:val="04A0" w:firstRow="1" w:lastRow="0" w:firstColumn="1" w:lastColumn="0" w:noHBand="0" w:noVBand="1"/>
      </w:tblPr>
      <w:tblGrid>
        <w:gridCol w:w="4489"/>
        <w:gridCol w:w="4489"/>
      </w:tblGrid>
      <w:tr w:rsidR="00594E4A" w:rsidRPr="009E7BE1" w:rsidTr="0020627A">
        <w:trPr>
          <w:cnfStyle w:val="100000000000" w:firstRow="1" w:lastRow="0" w:firstColumn="0" w:lastColumn="0" w:oddVBand="0" w:evenVBand="0" w:oddHBand="0" w:evenHBand="0" w:firstRowFirstColumn="0" w:firstRowLastColumn="0" w:lastRowFirstColumn="0" w:lastRowLastColumn="0"/>
          <w:trHeight w:val="2490"/>
        </w:trPr>
        <w:tc>
          <w:tcPr>
            <w:cnfStyle w:val="001000000000" w:firstRow="0" w:lastRow="0" w:firstColumn="1" w:lastColumn="0" w:oddVBand="0" w:evenVBand="0" w:oddHBand="0" w:evenHBand="0" w:firstRowFirstColumn="0" w:firstRowLastColumn="0" w:lastRowFirstColumn="0" w:lastRowLastColumn="0"/>
            <w:tcW w:w="4489" w:type="dxa"/>
            <w:vMerge w:val="restart"/>
          </w:tcPr>
          <w:p w:rsidR="00594E4A" w:rsidRPr="009E7BE1" w:rsidRDefault="00594E4A" w:rsidP="0020627A">
            <w:pPr>
              <w:spacing w:line="360" w:lineRule="auto"/>
              <w:rPr>
                <w:rFonts w:ascii="Arial" w:hAnsi="Arial" w:cs="Arial"/>
                <w:sz w:val="24"/>
                <w:szCs w:val="24"/>
              </w:rPr>
            </w:pPr>
          </w:p>
          <w:p w:rsidR="00594E4A" w:rsidRPr="009E7BE1" w:rsidRDefault="00594E4A" w:rsidP="0020627A">
            <w:pPr>
              <w:spacing w:line="360" w:lineRule="auto"/>
              <w:rPr>
                <w:rFonts w:ascii="Arial" w:hAnsi="Arial" w:cs="Arial"/>
                <w:sz w:val="24"/>
                <w:szCs w:val="24"/>
              </w:rPr>
            </w:pPr>
          </w:p>
          <w:p w:rsidR="00594E4A" w:rsidRPr="009E7BE1" w:rsidRDefault="00594E4A" w:rsidP="0020627A">
            <w:pPr>
              <w:spacing w:line="360" w:lineRule="auto"/>
              <w:rPr>
                <w:rFonts w:ascii="Arial" w:hAnsi="Arial" w:cs="Arial"/>
                <w:sz w:val="24"/>
                <w:szCs w:val="24"/>
              </w:rPr>
            </w:pPr>
          </w:p>
          <w:p w:rsidR="00594E4A" w:rsidRPr="009E7BE1" w:rsidRDefault="00594E4A" w:rsidP="0020627A">
            <w:pPr>
              <w:spacing w:line="360" w:lineRule="auto"/>
              <w:rPr>
                <w:rFonts w:ascii="Arial" w:hAnsi="Arial" w:cs="Arial"/>
                <w:sz w:val="24"/>
                <w:szCs w:val="24"/>
              </w:rPr>
            </w:pPr>
          </w:p>
          <w:p w:rsidR="00594E4A" w:rsidRPr="009E7BE1" w:rsidRDefault="00594E4A" w:rsidP="0020627A">
            <w:pPr>
              <w:spacing w:line="360" w:lineRule="auto"/>
              <w:rPr>
                <w:rFonts w:ascii="Arial" w:hAnsi="Arial" w:cs="Arial"/>
                <w:sz w:val="24"/>
                <w:szCs w:val="24"/>
              </w:rPr>
            </w:pPr>
          </w:p>
          <w:p w:rsidR="00594E4A" w:rsidRPr="009E7BE1" w:rsidRDefault="00594E4A" w:rsidP="0020627A">
            <w:pPr>
              <w:spacing w:line="360" w:lineRule="auto"/>
              <w:rPr>
                <w:rFonts w:ascii="Arial" w:hAnsi="Arial" w:cs="Arial"/>
                <w:sz w:val="24"/>
                <w:szCs w:val="24"/>
              </w:rPr>
            </w:pPr>
          </w:p>
          <w:p w:rsidR="00594E4A" w:rsidRPr="009E7BE1" w:rsidRDefault="00594E4A" w:rsidP="0020627A">
            <w:pPr>
              <w:spacing w:line="360" w:lineRule="auto"/>
              <w:rPr>
                <w:rFonts w:ascii="Arial" w:hAnsi="Arial" w:cs="Arial"/>
                <w:sz w:val="24"/>
                <w:szCs w:val="24"/>
              </w:rPr>
            </w:pPr>
          </w:p>
          <w:p w:rsidR="00594E4A" w:rsidRPr="009E7BE1" w:rsidRDefault="00594E4A" w:rsidP="0020627A">
            <w:pPr>
              <w:spacing w:line="360" w:lineRule="auto"/>
              <w:rPr>
                <w:rFonts w:ascii="Arial" w:hAnsi="Arial" w:cs="Arial"/>
                <w:sz w:val="24"/>
                <w:szCs w:val="24"/>
              </w:rPr>
            </w:pPr>
          </w:p>
          <w:p w:rsidR="00594E4A" w:rsidRPr="009E7BE1" w:rsidRDefault="00594E4A" w:rsidP="0020627A">
            <w:pPr>
              <w:spacing w:line="360" w:lineRule="auto"/>
              <w:rPr>
                <w:rFonts w:ascii="Arial" w:hAnsi="Arial" w:cs="Arial"/>
                <w:sz w:val="24"/>
                <w:szCs w:val="24"/>
              </w:rPr>
            </w:pPr>
          </w:p>
          <w:p w:rsidR="00594E4A" w:rsidRPr="009E7BE1" w:rsidRDefault="00594E4A" w:rsidP="0020627A">
            <w:pPr>
              <w:spacing w:line="360" w:lineRule="auto"/>
              <w:rPr>
                <w:rFonts w:ascii="Arial" w:hAnsi="Arial" w:cs="Arial"/>
                <w:sz w:val="24"/>
                <w:szCs w:val="24"/>
              </w:rPr>
            </w:pPr>
            <w:r w:rsidRPr="009E7BE1">
              <w:rPr>
                <w:rFonts w:ascii="Arial" w:hAnsi="Arial" w:cs="Arial"/>
                <w:sz w:val="24"/>
                <w:szCs w:val="24"/>
              </w:rPr>
              <w:t>Investigación de mercado</w:t>
            </w:r>
          </w:p>
        </w:tc>
        <w:tc>
          <w:tcPr>
            <w:tcW w:w="4489" w:type="dxa"/>
          </w:tcPr>
          <w:p w:rsidR="00594E4A" w:rsidRPr="007579A1"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7579A1">
              <w:rPr>
                <w:rFonts w:ascii="Arial" w:hAnsi="Arial" w:cs="Arial"/>
                <w:b w:val="0"/>
                <w:sz w:val="24"/>
                <w:szCs w:val="24"/>
              </w:rPr>
              <w:t>Ejemplo 1</w:t>
            </w:r>
          </w:p>
          <w:p w:rsidR="00594E4A"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rsidR="00594E4A"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rsidR="00594E4A"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rsidR="00594E4A"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rsidR="00594E4A"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rsidR="00594E4A"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rsidR="00594E4A"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rsidR="00594E4A"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rsidR="00594E4A" w:rsidRPr="009E7BE1" w:rsidRDefault="00594E4A" w:rsidP="0020627A">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tc>
      </w:tr>
      <w:tr w:rsidR="00594E4A" w:rsidRPr="009E7BE1" w:rsidTr="0020627A">
        <w:trPr>
          <w:cnfStyle w:val="000000100000" w:firstRow="0" w:lastRow="0" w:firstColumn="0" w:lastColumn="0" w:oddVBand="0" w:evenVBand="0" w:oddHBand="1" w:evenHBand="0" w:firstRowFirstColumn="0" w:firstRowLastColumn="0" w:lastRowFirstColumn="0" w:lastRowLastColumn="0"/>
          <w:trHeight w:val="4509"/>
        </w:trPr>
        <w:tc>
          <w:tcPr>
            <w:cnfStyle w:val="001000000000" w:firstRow="0" w:lastRow="0" w:firstColumn="1" w:lastColumn="0" w:oddVBand="0" w:evenVBand="0" w:oddHBand="0" w:evenHBand="0" w:firstRowFirstColumn="0" w:firstRowLastColumn="0" w:lastRowFirstColumn="0" w:lastRowLastColumn="0"/>
            <w:tcW w:w="4489" w:type="dxa"/>
            <w:vMerge/>
          </w:tcPr>
          <w:p w:rsidR="00594E4A" w:rsidRPr="009E7BE1" w:rsidRDefault="00594E4A" w:rsidP="0020627A">
            <w:pPr>
              <w:spacing w:line="360" w:lineRule="auto"/>
              <w:rPr>
                <w:rFonts w:ascii="Arial" w:hAnsi="Arial" w:cs="Arial"/>
                <w:sz w:val="24"/>
                <w:szCs w:val="24"/>
              </w:rPr>
            </w:pPr>
          </w:p>
        </w:tc>
        <w:tc>
          <w:tcPr>
            <w:tcW w:w="4489" w:type="dxa"/>
          </w:tcPr>
          <w:p w:rsidR="00594E4A" w:rsidRPr="009E7BE1"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E7BE1">
              <w:rPr>
                <w:rFonts w:ascii="Arial" w:hAnsi="Arial" w:cs="Arial"/>
                <w:sz w:val="24"/>
                <w:szCs w:val="24"/>
              </w:rPr>
              <w:t>Ejemplo 2</w:t>
            </w:r>
          </w:p>
        </w:tc>
      </w:tr>
    </w:tbl>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rPr>
          <w:rFonts w:ascii="Arial" w:hAnsi="Arial" w:cs="Arial"/>
        </w:rPr>
      </w:pPr>
    </w:p>
    <w:p w:rsidR="00594E4A" w:rsidRDefault="00594E4A" w:rsidP="00594E4A">
      <w:pPr>
        <w:spacing w:line="360" w:lineRule="auto"/>
        <w:jc w:val="both"/>
        <w:rPr>
          <w:rFonts w:ascii="Arial" w:hAnsi="Arial" w:cs="Arial"/>
          <w:sz w:val="24"/>
          <w:szCs w:val="24"/>
        </w:rPr>
      </w:pPr>
      <w:r w:rsidRPr="00907735">
        <w:rPr>
          <w:rFonts w:ascii="Arial" w:hAnsi="Arial" w:cs="Arial"/>
          <w:sz w:val="24"/>
          <w:szCs w:val="24"/>
        </w:rPr>
        <w:t xml:space="preserve">5.- </w:t>
      </w:r>
      <w:r>
        <w:rPr>
          <w:rFonts w:ascii="Arial" w:hAnsi="Arial" w:cs="Arial"/>
          <w:sz w:val="24"/>
          <w:szCs w:val="24"/>
        </w:rPr>
        <w:t xml:space="preserve">¿Cómo podría realizar una transferencia tecnológica entre Mc </w:t>
      </w:r>
      <w:proofErr w:type="spellStart"/>
      <w:r>
        <w:rPr>
          <w:rFonts w:ascii="Arial" w:hAnsi="Arial" w:cs="Arial"/>
          <w:sz w:val="24"/>
          <w:szCs w:val="24"/>
        </w:rPr>
        <w:t>Donald´s</w:t>
      </w:r>
      <w:proofErr w:type="spellEnd"/>
      <w:r>
        <w:rPr>
          <w:rFonts w:ascii="Arial" w:hAnsi="Arial" w:cs="Arial"/>
          <w:sz w:val="24"/>
          <w:szCs w:val="24"/>
        </w:rPr>
        <w:t xml:space="preserve"> y Microsoft? Argumenta tu respuesta de manera adecuada.</w:t>
      </w:r>
    </w:p>
    <w:p w:rsidR="00594E4A" w:rsidRDefault="00594E4A" w:rsidP="00594E4A">
      <w:pPr>
        <w:spacing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9054"/>
      </w:tblGrid>
      <w:tr w:rsidR="00594E4A" w:rsidTr="0020627A">
        <w:trPr>
          <w:trHeight w:val="594"/>
        </w:trPr>
        <w:tc>
          <w:tcPr>
            <w:tcW w:w="9212" w:type="dxa"/>
            <w:tcBorders>
              <w:left w:val="nil"/>
              <w:right w:val="nil"/>
            </w:tcBorders>
          </w:tcPr>
          <w:p w:rsidR="00594E4A" w:rsidRDefault="00594E4A" w:rsidP="0020627A">
            <w:pPr>
              <w:rPr>
                <w:rFonts w:ascii="Arial" w:hAnsi="Arial" w:cs="Arial"/>
                <w:b/>
              </w:rPr>
            </w:pPr>
          </w:p>
        </w:tc>
      </w:tr>
      <w:tr w:rsidR="00594E4A" w:rsidTr="0020627A">
        <w:trPr>
          <w:trHeight w:val="559"/>
        </w:trPr>
        <w:tc>
          <w:tcPr>
            <w:tcW w:w="9212" w:type="dxa"/>
            <w:tcBorders>
              <w:left w:val="nil"/>
              <w:right w:val="nil"/>
            </w:tcBorders>
          </w:tcPr>
          <w:p w:rsidR="00594E4A" w:rsidRDefault="00594E4A" w:rsidP="0020627A">
            <w:pPr>
              <w:rPr>
                <w:rFonts w:ascii="Arial" w:hAnsi="Arial" w:cs="Arial"/>
                <w:b/>
              </w:rPr>
            </w:pPr>
          </w:p>
        </w:tc>
      </w:tr>
      <w:tr w:rsidR="00594E4A" w:rsidTr="0020627A">
        <w:trPr>
          <w:trHeight w:val="548"/>
        </w:trPr>
        <w:tc>
          <w:tcPr>
            <w:tcW w:w="9212" w:type="dxa"/>
            <w:tcBorders>
              <w:left w:val="nil"/>
              <w:right w:val="nil"/>
            </w:tcBorders>
          </w:tcPr>
          <w:p w:rsidR="00594E4A" w:rsidRDefault="00594E4A" w:rsidP="0020627A">
            <w:pPr>
              <w:rPr>
                <w:rFonts w:ascii="Arial" w:hAnsi="Arial" w:cs="Arial"/>
                <w:b/>
              </w:rPr>
            </w:pPr>
          </w:p>
        </w:tc>
      </w:tr>
      <w:tr w:rsidR="00594E4A" w:rsidTr="0020627A">
        <w:trPr>
          <w:trHeight w:val="556"/>
        </w:trPr>
        <w:tc>
          <w:tcPr>
            <w:tcW w:w="9212" w:type="dxa"/>
            <w:tcBorders>
              <w:left w:val="nil"/>
              <w:right w:val="nil"/>
            </w:tcBorders>
          </w:tcPr>
          <w:p w:rsidR="00594E4A" w:rsidRDefault="00594E4A" w:rsidP="0020627A">
            <w:pPr>
              <w:rPr>
                <w:rFonts w:ascii="Arial" w:hAnsi="Arial" w:cs="Arial"/>
                <w:b/>
              </w:rPr>
            </w:pPr>
          </w:p>
        </w:tc>
      </w:tr>
      <w:tr w:rsidR="00594E4A" w:rsidTr="0020627A">
        <w:trPr>
          <w:trHeight w:val="550"/>
        </w:trPr>
        <w:tc>
          <w:tcPr>
            <w:tcW w:w="9212" w:type="dxa"/>
            <w:tcBorders>
              <w:left w:val="nil"/>
              <w:right w:val="nil"/>
            </w:tcBorders>
          </w:tcPr>
          <w:p w:rsidR="00594E4A" w:rsidRDefault="00594E4A" w:rsidP="0020627A">
            <w:pPr>
              <w:rPr>
                <w:rFonts w:ascii="Arial" w:hAnsi="Arial" w:cs="Arial"/>
                <w:b/>
              </w:rPr>
            </w:pPr>
          </w:p>
        </w:tc>
      </w:tr>
    </w:tbl>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jc w:val="both"/>
        <w:rPr>
          <w:rFonts w:ascii="Arial" w:hAnsi="Arial" w:cs="Arial"/>
          <w:sz w:val="24"/>
          <w:szCs w:val="24"/>
        </w:rPr>
      </w:pPr>
    </w:p>
    <w:p w:rsidR="00594E4A" w:rsidRDefault="00594E4A" w:rsidP="00594E4A">
      <w:pPr>
        <w:spacing w:line="360" w:lineRule="auto"/>
        <w:rPr>
          <w:rFonts w:ascii="Arial" w:hAnsi="Arial" w:cs="Arial"/>
        </w:rPr>
      </w:pPr>
    </w:p>
    <w:p w:rsidR="00594E4A" w:rsidRDefault="00594E4A" w:rsidP="00594E4A">
      <w:pPr>
        <w:jc w:val="center"/>
        <w:rPr>
          <w:rFonts w:ascii="Gabriola" w:hAnsi="Gabriola" w:cs="Arial"/>
          <w:b/>
          <w:sz w:val="44"/>
        </w:rPr>
      </w:pPr>
      <w:r>
        <w:rPr>
          <w:rFonts w:ascii="Times New Roman" w:hAnsi="Times New Roman" w:cs="Times New Roman"/>
          <w:noProof/>
        </w:rPr>
        <w:drawing>
          <wp:anchor distT="0" distB="0" distL="114300" distR="114300" simplePos="0" relativeHeight="251797504" behindDoc="1" locked="0" layoutInCell="1" allowOverlap="1" wp14:anchorId="083D4F7D" wp14:editId="331F22B6">
            <wp:simplePos x="0" y="0"/>
            <wp:positionH relativeFrom="column">
              <wp:posOffset>2270760</wp:posOffset>
            </wp:positionH>
            <wp:positionV relativeFrom="paragraph">
              <wp:posOffset>-303530</wp:posOffset>
            </wp:positionV>
            <wp:extent cx="1310640" cy="1748155"/>
            <wp:effectExtent l="0" t="0" r="3810" b="4445"/>
            <wp:wrapThrough wrapText="bothSides">
              <wp:wrapPolygon edited="0">
                <wp:start x="0" y="0"/>
                <wp:lineTo x="0" y="21420"/>
                <wp:lineTo x="21349" y="21420"/>
                <wp:lineTo x="21349" y="0"/>
                <wp:lineTo x="0" y="0"/>
              </wp:wrapPolygon>
            </wp:wrapThrough>
            <wp:docPr id="1024" name="Imagen 1024" descr="http://www.cursos-communitymanager.es/communitymanager/wp-content/uploads/2011/11/caso-prac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3" descr="http://www.cursos-communitymanager.es/communitymanager/wp-content/uploads/2011/11/caso-practico.jp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310640" cy="1748155"/>
                    </a:xfrm>
                    <a:prstGeom prst="rect">
                      <a:avLst/>
                    </a:prstGeom>
                    <a:noFill/>
                  </pic:spPr>
                </pic:pic>
              </a:graphicData>
            </a:graphic>
            <wp14:sizeRelH relativeFrom="page">
              <wp14:pctWidth>0</wp14:pctWidth>
            </wp14:sizeRelH>
            <wp14:sizeRelV relativeFrom="page">
              <wp14:pctHeight>0</wp14:pctHeight>
            </wp14:sizeRelV>
          </wp:anchor>
        </w:drawing>
      </w:r>
    </w:p>
    <w:p w:rsidR="00594E4A" w:rsidRDefault="00594E4A" w:rsidP="00594E4A">
      <w:pPr>
        <w:jc w:val="center"/>
        <w:rPr>
          <w:rFonts w:ascii="Gabriola" w:hAnsi="Gabriola" w:cs="Arial"/>
          <w:b/>
          <w:sz w:val="44"/>
        </w:rPr>
      </w:pPr>
    </w:p>
    <w:p w:rsidR="00594E4A" w:rsidRDefault="00594E4A" w:rsidP="00594E4A">
      <w:pPr>
        <w:jc w:val="center"/>
        <w:rPr>
          <w:rFonts w:ascii="Gabriola" w:hAnsi="Gabriola" w:cs="Arial"/>
          <w:b/>
          <w:sz w:val="44"/>
        </w:rPr>
      </w:pPr>
    </w:p>
    <w:p w:rsidR="00594E4A" w:rsidRDefault="00594E4A" w:rsidP="00594E4A">
      <w:pPr>
        <w:jc w:val="center"/>
        <w:rPr>
          <w:rFonts w:ascii="Gabriola" w:hAnsi="Gabriola" w:cs="Arial"/>
          <w:b/>
          <w:sz w:val="44"/>
        </w:rPr>
      </w:pPr>
      <w:r>
        <w:rPr>
          <w:rFonts w:ascii="Gabriola" w:hAnsi="Gabriola" w:cs="Arial"/>
          <w:b/>
          <w:sz w:val="44"/>
        </w:rPr>
        <w:t>Caso Práctico</w:t>
      </w:r>
    </w:p>
    <w:p w:rsidR="00594E4A" w:rsidRDefault="00594E4A" w:rsidP="00594E4A">
      <w:pPr>
        <w:rPr>
          <w:rFonts w:ascii="Arial" w:hAnsi="Arial" w:cs="Arial"/>
          <w:b/>
          <w:sz w:val="24"/>
        </w:rPr>
      </w:pPr>
      <w:r w:rsidRPr="00DC31E7">
        <w:rPr>
          <w:rFonts w:ascii="Arial" w:hAnsi="Arial" w:cs="Arial"/>
          <w:b/>
          <w:sz w:val="24"/>
        </w:rPr>
        <w:t xml:space="preserve">(Tiempo máximo para desarrollar </w:t>
      </w:r>
      <w:r>
        <w:rPr>
          <w:rFonts w:ascii="Arial" w:hAnsi="Arial" w:cs="Arial"/>
          <w:b/>
          <w:sz w:val="24"/>
        </w:rPr>
        <w:t>el caso práctico</w:t>
      </w:r>
      <w:r w:rsidRPr="00DC31E7">
        <w:rPr>
          <w:rFonts w:ascii="Arial" w:hAnsi="Arial" w:cs="Arial"/>
          <w:b/>
          <w:sz w:val="24"/>
        </w:rPr>
        <w:t xml:space="preserve">: </w:t>
      </w:r>
      <w:r>
        <w:rPr>
          <w:rFonts w:ascii="Arial" w:hAnsi="Arial" w:cs="Arial"/>
          <w:b/>
          <w:sz w:val="24"/>
        </w:rPr>
        <w:t>50</w:t>
      </w:r>
      <w:r w:rsidRPr="00DC31E7">
        <w:rPr>
          <w:rFonts w:ascii="Arial" w:hAnsi="Arial" w:cs="Arial"/>
          <w:b/>
          <w:sz w:val="24"/>
        </w:rPr>
        <w:t xml:space="preserve"> min.)</w:t>
      </w:r>
    </w:p>
    <w:p w:rsidR="00594E4A" w:rsidRDefault="00594E4A" w:rsidP="00594E4A">
      <w:pPr>
        <w:rPr>
          <w:rFonts w:ascii="Arial" w:hAnsi="Arial" w:cs="Arial"/>
          <w:b/>
          <w:sz w:val="24"/>
        </w:rPr>
      </w:pPr>
    </w:p>
    <w:p w:rsidR="00594E4A" w:rsidRDefault="00594E4A" w:rsidP="00594E4A">
      <w:pPr>
        <w:pStyle w:val="NormalWeb"/>
        <w:spacing w:before="0" w:beforeAutospacing="0" w:after="0" w:afterAutospacing="0" w:line="360" w:lineRule="auto"/>
        <w:ind w:left="567"/>
        <w:jc w:val="both"/>
        <w:rPr>
          <w:rFonts w:ascii="Arial" w:hAnsi="Arial" w:cs="Arial"/>
        </w:rPr>
      </w:pPr>
      <w:r>
        <w:rPr>
          <w:rFonts w:ascii="Arial" w:hAnsi="Arial" w:cs="Arial"/>
        </w:rPr>
        <w:t xml:space="preserve">Favor de leer el siguiente </w:t>
      </w:r>
      <w:hyperlink r:id="rId249" w:history="1">
        <w:r w:rsidRPr="007579A1">
          <w:rPr>
            <w:rStyle w:val="Hipervnculo"/>
            <w:rFonts w:ascii="Arial" w:eastAsiaTheme="minorEastAsia" w:hAnsi="Arial" w:cs="Arial"/>
          </w:rPr>
          <w:t>artículo</w:t>
        </w:r>
      </w:hyperlink>
      <w:r>
        <w:rPr>
          <w:rFonts w:ascii="Arial" w:hAnsi="Arial" w:cs="Arial"/>
        </w:rPr>
        <w:t xml:space="preserve">  (dar clic), selecciona tres empresas del texto de las cuales consideres conoces, </w:t>
      </w:r>
      <w:proofErr w:type="spellStart"/>
      <w:r>
        <w:rPr>
          <w:rFonts w:ascii="Arial" w:hAnsi="Arial" w:cs="Arial"/>
        </w:rPr>
        <w:t>accesa</w:t>
      </w:r>
      <w:proofErr w:type="spellEnd"/>
      <w:r>
        <w:rPr>
          <w:rFonts w:ascii="Arial" w:hAnsi="Arial" w:cs="Arial"/>
        </w:rPr>
        <w:t xml:space="preserve"> a su página web e investiga: </w:t>
      </w:r>
    </w:p>
    <w:p w:rsidR="00594E4A" w:rsidRDefault="00594E4A" w:rsidP="00594E4A">
      <w:pPr>
        <w:pStyle w:val="NormalWeb"/>
        <w:spacing w:before="0" w:beforeAutospacing="0" w:after="0" w:afterAutospacing="0" w:line="360" w:lineRule="auto"/>
        <w:ind w:left="567"/>
        <w:jc w:val="both"/>
        <w:rPr>
          <w:rFonts w:ascii="Arial" w:hAnsi="Arial" w:cs="Arial"/>
        </w:rPr>
      </w:pPr>
    </w:p>
    <w:p w:rsidR="00594E4A" w:rsidRDefault="00594E4A" w:rsidP="00594E4A">
      <w:pPr>
        <w:pStyle w:val="NormalWeb"/>
        <w:spacing w:before="0" w:beforeAutospacing="0" w:after="0" w:afterAutospacing="0" w:line="360" w:lineRule="auto"/>
        <w:ind w:left="567"/>
        <w:jc w:val="both"/>
        <w:rPr>
          <w:rFonts w:ascii="Arial" w:hAnsi="Arial" w:cs="Arial"/>
        </w:rPr>
      </w:pPr>
      <w:r>
        <w:rPr>
          <w:rFonts w:ascii="Arial" w:hAnsi="Arial" w:cs="Arial"/>
        </w:rPr>
        <w:t>1.- Su historia.</w:t>
      </w:r>
    </w:p>
    <w:p w:rsidR="00594E4A" w:rsidRDefault="00594E4A" w:rsidP="00594E4A">
      <w:pPr>
        <w:pStyle w:val="NormalWeb"/>
        <w:spacing w:before="0" w:beforeAutospacing="0" w:after="0" w:afterAutospacing="0" w:line="360" w:lineRule="auto"/>
        <w:ind w:left="567"/>
        <w:jc w:val="both"/>
        <w:rPr>
          <w:rFonts w:ascii="Arial" w:hAnsi="Arial" w:cs="Arial"/>
        </w:rPr>
      </w:pPr>
      <w:r>
        <w:rPr>
          <w:rFonts w:ascii="Arial" w:hAnsi="Arial" w:cs="Arial"/>
        </w:rPr>
        <w:t>2.- Cómo lograron posicionarse en los primeros lugares del mundo dentro de su rama.</w:t>
      </w:r>
    </w:p>
    <w:p w:rsidR="00594E4A" w:rsidRDefault="00594E4A" w:rsidP="00594E4A">
      <w:pPr>
        <w:pStyle w:val="NormalWeb"/>
        <w:spacing w:before="0" w:beforeAutospacing="0" w:after="0" w:afterAutospacing="0" w:line="360" w:lineRule="auto"/>
        <w:ind w:left="567"/>
        <w:jc w:val="both"/>
        <w:rPr>
          <w:rFonts w:ascii="Arial" w:hAnsi="Arial" w:cs="Arial"/>
        </w:rPr>
      </w:pPr>
      <w:r>
        <w:rPr>
          <w:rFonts w:ascii="Arial" w:hAnsi="Arial" w:cs="Arial"/>
        </w:rPr>
        <w:t>3.- Investiga sus estados de resultados  a través de un histórico de 4 años y especifica si las empresas líderes poseen finanzas netamente libre de pasivos.</w:t>
      </w:r>
    </w:p>
    <w:p w:rsidR="00594E4A" w:rsidRDefault="00594E4A" w:rsidP="00594E4A">
      <w:pPr>
        <w:pStyle w:val="NormalWeb"/>
        <w:spacing w:before="0" w:beforeAutospacing="0" w:after="0" w:afterAutospacing="0" w:line="360" w:lineRule="auto"/>
        <w:ind w:left="567"/>
        <w:jc w:val="both"/>
        <w:rPr>
          <w:rFonts w:ascii="Arial" w:hAnsi="Arial" w:cs="Arial"/>
        </w:rPr>
      </w:pPr>
    </w:p>
    <w:p w:rsidR="00594E4A" w:rsidRPr="000E6824" w:rsidRDefault="00594E4A" w:rsidP="00594E4A">
      <w:pPr>
        <w:pStyle w:val="NormalWeb"/>
        <w:spacing w:before="0" w:beforeAutospacing="0" w:after="0" w:afterAutospacing="0" w:line="360" w:lineRule="auto"/>
        <w:ind w:left="567"/>
        <w:jc w:val="both"/>
        <w:rPr>
          <w:rFonts w:ascii="Arial" w:hAnsi="Arial" w:cs="Arial"/>
          <w:i/>
        </w:rPr>
      </w:pPr>
      <w:r w:rsidRPr="000E6824">
        <w:rPr>
          <w:rFonts w:ascii="Arial" w:hAnsi="Arial" w:cs="Arial"/>
          <w:i/>
        </w:rPr>
        <w:t>Lo anterior permitirá conocer la forma en que comenzaron y como han crecido a lo largo del tiempo.</w:t>
      </w:r>
    </w:p>
    <w:p w:rsidR="00594E4A" w:rsidRDefault="00594E4A" w:rsidP="00594E4A">
      <w:pPr>
        <w:pStyle w:val="NormalWeb"/>
        <w:spacing w:before="0" w:beforeAutospacing="0" w:after="0" w:afterAutospacing="0" w:line="360" w:lineRule="auto"/>
        <w:ind w:left="567"/>
        <w:jc w:val="both"/>
        <w:rPr>
          <w:rFonts w:ascii="Arial" w:hAnsi="Arial" w:cs="Arial"/>
        </w:rPr>
      </w:pPr>
      <w:r>
        <w:rPr>
          <w:rFonts w:ascii="Arial" w:hAnsi="Arial" w:cs="Arial"/>
        </w:rPr>
        <w:t xml:space="preserve"> </w:t>
      </w:r>
    </w:p>
    <w:p w:rsidR="00594E4A" w:rsidRDefault="00594E4A" w:rsidP="00594E4A">
      <w:pPr>
        <w:pStyle w:val="NormalWeb"/>
        <w:spacing w:before="0" w:beforeAutospacing="0" w:after="0" w:afterAutospacing="0" w:line="360" w:lineRule="auto"/>
        <w:ind w:left="567"/>
        <w:jc w:val="both"/>
        <w:rPr>
          <w:rFonts w:ascii="Arial" w:hAnsi="Arial" w:cs="Arial"/>
        </w:rPr>
      </w:pPr>
    </w:p>
    <w:p w:rsidR="00594E4A" w:rsidRDefault="00594E4A" w:rsidP="00594E4A">
      <w:pPr>
        <w:spacing w:line="360" w:lineRule="auto"/>
        <w:jc w:val="center"/>
        <w:rPr>
          <w:rFonts w:ascii="Gabriola" w:hAnsi="Gabriola" w:cs="Arial"/>
          <w:b/>
          <w:sz w:val="44"/>
        </w:rPr>
      </w:pPr>
      <w:r>
        <w:rPr>
          <w:rFonts w:ascii="Gabriola" w:hAnsi="Gabriola" w:cs="Arial"/>
          <w:b/>
          <w:sz w:val="44"/>
        </w:rPr>
        <w:lastRenderedPageBreak/>
        <w:t>Autoevaluación</w:t>
      </w:r>
    </w:p>
    <w:p w:rsidR="00594E4A" w:rsidRDefault="00594E4A" w:rsidP="00594E4A">
      <w:pPr>
        <w:jc w:val="both"/>
        <w:rPr>
          <w:rFonts w:ascii="Arial" w:hAnsi="Arial" w:cs="Arial"/>
          <w:b/>
          <w:sz w:val="24"/>
        </w:rPr>
      </w:pPr>
      <w:r w:rsidRPr="00654FB9">
        <w:rPr>
          <w:rFonts w:ascii="Arial" w:hAnsi="Arial" w:cs="Arial"/>
          <w:b/>
          <w:sz w:val="24"/>
          <w:szCs w:val="24"/>
          <w:u w:val="single"/>
        </w:rPr>
        <w:t>Instrucciones:</w:t>
      </w:r>
      <w:r w:rsidRPr="00654FB9">
        <w:rPr>
          <w:rFonts w:ascii="Arial" w:hAnsi="Arial" w:cs="Arial"/>
          <w:b/>
          <w:sz w:val="24"/>
          <w:szCs w:val="24"/>
        </w:rPr>
        <w:t xml:space="preserve"> </w:t>
      </w:r>
      <w:r w:rsidRPr="00654FB9">
        <w:rPr>
          <w:rFonts w:ascii="Arial" w:hAnsi="Arial" w:cs="Arial"/>
          <w:sz w:val="24"/>
          <w:szCs w:val="24"/>
        </w:rPr>
        <w:t xml:space="preserve">En el paréntesis de la derecha, escribe una </w:t>
      </w:r>
      <w:r w:rsidRPr="00654FB9">
        <w:rPr>
          <w:rFonts w:ascii="Arial" w:hAnsi="Arial" w:cs="Arial"/>
          <w:i/>
          <w:sz w:val="24"/>
          <w:szCs w:val="24"/>
        </w:rPr>
        <w:t>V</w:t>
      </w:r>
      <w:r w:rsidRPr="00654FB9">
        <w:rPr>
          <w:rFonts w:ascii="Arial" w:hAnsi="Arial" w:cs="Arial"/>
          <w:sz w:val="24"/>
          <w:szCs w:val="24"/>
        </w:rPr>
        <w:t xml:space="preserve"> si el enunciado es verdadero o una </w:t>
      </w:r>
      <w:r w:rsidRPr="00654FB9">
        <w:rPr>
          <w:rFonts w:ascii="Arial" w:hAnsi="Arial" w:cs="Arial"/>
          <w:i/>
          <w:sz w:val="24"/>
          <w:szCs w:val="24"/>
        </w:rPr>
        <w:t>F</w:t>
      </w:r>
      <w:r w:rsidRPr="00654FB9">
        <w:rPr>
          <w:rFonts w:ascii="Arial" w:hAnsi="Arial" w:cs="Arial"/>
          <w:sz w:val="24"/>
          <w:szCs w:val="24"/>
        </w:rPr>
        <w:t xml:space="preserve"> si es falso.</w:t>
      </w:r>
      <w:r>
        <w:rPr>
          <w:rFonts w:ascii="Arial" w:hAnsi="Arial" w:cs="Arial"/>
          <w:sz w:val="24"/>
          <w:szCs w:val="24"/>
        </w:rPr>
        <w:t xml:space="preserve"> </w:t>
      </w:r>
      <w:r w:rsidRPr="00DC31E7">
        <w:rPr>
          <w:rFonts w:ascii="Arial" w:hAnsi="Arial" w:cs="Arial"/>
          <w:b/>
          <w:sz w:val="24"/>
        </w:rPr>
        <w:t>(Tiempo máximo</w:t>
      </w:r>
      <w:r>
        <w:rPr>
          <w:rFonts w:ascii="Arial" w:hAnsi="Arial" w:cs="Arial"/>
          <w:b/>
          <w:sz w:val="24"/>
        </w:rPr>
        <w:t xml:space="preserve"> para responder</w:t>
      </w:r>
      <w:r w:rsidRPr="00DC31E7">
        <w:rPr>
          <w:rFonts w:ascii="Arial" w:hAnsi="Arial" w:cs="Arial"/>
          <w:b/>
          <w:sz w:val="24"/>
        </w:rPr>
        <w:t xml:space="preserve">: </w:t>
      </w:r>
      <w:r>
        <w:rPr>
          <w:rFonts w:ascii="Arial" w:hAnsi="Arial" w:cs="Arial"/>
          <w:b/>
          <w:sz w:val="24"/>
        </w:rPr>
        <w:t>5</w:t>
      </w:r>
      <w:r w:rsidRPr="00DC31E7">
        <w:rPr>
          <w:rFonts w:ascii="Arial" w:hAnsi="Arial" w:cs="Arial"/>
          <w:b/>
          <w:sz w:val="24"/>
        </w:rPr>
        <w:t xml:space="preserve"> min.)</w:t>
      </w:r>
    </w:p>
    <w:p w:rsidR="00594E4A" w:rsidRPr="00654FB9" w:rsidRDefault="00594E4A" w:rsidP="00594E4A">
      <w:pPr>
        <w:jc w:val="both"/>
        <w:rPr>
          <w:rFonts w:ascii="Arial" w:hAnsi="Arial" w:cs="Arial"/>
          <w:sz w:val="24"/>
          <w:szCs w:val="24"/>
        </w:rPr>
      </w:pPr>
    </w:p>
    <w:tbl>
      <w:tblPr>
        <w:tblStyle w:val="Tablaconcuadrcula"/>
        <w:tblW w:w="0" w:type="auto"/>
        <w:tblLook w:val="04A0" w:firstRow="1" w:lastRow="0" w:firstColumn="1" w:lastColumn="0" w:noHBand="0" w:noVBand="1"/>
      </w:tblPr>
      <w:tblGrid>
        <w:gridCol w:w="8046"/>
        <w:gridCol w:w="869"/>
      </w:tblGrid>
      <w:tr w:rsidR="00594E4A" w:rsidRPr="000F3270" w:rsidTr="0020627A">
        <w:tc>
          <w:tcPr>
            <w:tcW w:w="8046" w:type="dxa"/>
            <w:tcBorders>
              <w:top w:val="single" w:sz="4" w:space="0" w:color="auto"/>
              <w:left w:val="nil"/>
              <w:bottom w:val="single" w:sz="4" w:space="0" w:color="auto"/>
              <w:right w:val="single" w:sz="4" w:space="0" w:color="auto"/>
            </w:tcBorders>
            <w:hideMark/>
          </w:tcPr>
          <w:p w:rsidR="00594E4A" w:rsidRPr="000F3270" w:rsidRDefault="00594E4A" w:rsidP="0020627A">
            <w:pPr>
              <w:spacing w:line="360" w:lineRule="auto"/>
              <w:jc w:val="both"/>
              <w:rPr>
                <w:rFonts w:ascii="Arial" w:eastAsia="Times New Roman" w:hAnsi="Arial" w:cs="Arial"/>
                <w:sz w:val="24"/>
                <w:szCs w:val="24"/>
                <w:lang w:eastAsia="en-US"/>
              </w:rPr>
            </w:pPr>
            <w:r w:rsidRPr="000F3270">
              <w:rPr>
                <w:rFonts w:ascii="Arial" w:hAnsi="Arial" w:cs="Arial"/>
                <w:sz w:val="24"/>
                <w:szCs w:val="24"/>
                <w:lang w:eastAsia="en-US"/>
              </w:rPr>
              <w:t xml:space="preserve">1.- Las empresas multinacionales </w:t>
            </w:r>
            <w:r w:rsidRPr="000F3270">
              <w:rPr>
                <w:rFonts w:ascii="Arial" w:eastAsiaTheme="minorHAnsi" w:hAnsi="Arial" w:cs="Arial"/>
                <w:color w:val="000000" w:themeColor="text1"/>
                <w:sz w:val="24"/>
                <w:szCs w:val="24"/>
                <w:lang w:eastAsia="en-US"/>
              </w:rPr>
              <w:t>son aquellas que no solo están establecidas en su país de origen, sino que también se constituyen en otros países para realizar sus actividades mercantiles tanto de venta y compra como de producción en los países donde se han establecido.</w:t>
            </w:r>
          </w:p>
        </w:tc>
        <w:tc>
          <w:tcPr>
            <w:tcW w:w="869" w:type="dxa"/>
            <w:tcBorders>
              <w:top w:val="single" w:sz="4" w:space="0" w:color="auto"/>
              <w:left w:val="single" w:sz="4" w:space="0" w:color="auto"/>
              <w:bottom w:val="single" w:sz="4" w:space="0" w:color="auto"/>
              <w:right w:val="nil"/>
            </w:tcBorders>
          </w:tcPr>
          <w:p w:rsidR="00594E4A" w:rsidRPr="000F3270" w:rsidRDefault="00594E4A" w:rsidP="0020627A">
            <w:pPr>
              <w:spacing w:after="200" w:line="276" w:lineRule="auto"/>
              <w:jc w:val="center"/>
              <w:rPr>
                <w:rFonts w:ascii="Arial" w:eastAsia="Times New Roman" w:hAnsi="Arial" w:cs="Arial"/>
                <w:sz w:val="24"/>
                <w:szCs w:val="24"/>
                <w:lang w:eastAsia="en-US"/>
              </w:rPr>
            </w:pPr>
            <w:r w:rsidRPr="000F3270">
              <w:rPr>
                <w:rFonts w:ascii="Arial" w:hAnsi="Arial" w:cs="Arial"/>
                <w:sz w:val="24"/>
                <w:szCs w:val="24"/>
                <w:lang w:eastAsia="en-US"/>
              </w:rPr>
              <w:t>(     )</w:t>
            </w:r>
          </w:p>
        </w:tc>
      </w:tr>
      <w:tr w:rsidR="00594E4A" w:rsidRPr="000F3270" w:rsidTr="0020627A">
        <w:tc>
          <w:tcPr>
            <w:tcW w:w="8046" w:type="dxa"/>
            <w:tcBorders>
              <w:top w:val="single" w:sz="4" w:space="0" w:color="auto"/>
              <w:left w:val="nil"/>
              <w:bottom w:val="single" w:sz="4" w:space="0" w:color="auto"/>
              <w:right w:val="single" w:sz="4" w:space="0" w:color="auto"/>
            </w:tcBorders>
            <w:hideMark/>
          </w:tcPr>
          <w:p w:rsidR="00594E4A" w:rsidRPr="000F3270" w:rsidRDefault="00594E4A" w:rsidP="0020627A">
            <w:pPr>
              <w:autoSpaceDE w:val="0"/>
              <w:autoSpaceDN w:val="0"/>
              <w:adjustRightInd w:val="0"/>
              <w:spacing w:line="360" w:lineRule="auto"/>
              <w:jc w:val="both"/>
              <w:rPr>
                <w:rFonts w:ascii="Arial" w:eastAsia="Times New Roman" w:hAnsi="Arial" w:cs="Arial"/>
                <w:sz w:val="24"/>
                <w:szCs w:val="24"/>
                <w:lang w:eastAsia="en-US"/>
              </w:rPr>
            </w:pPr>
            <w:r w:rsidRPr="000F3270">
              <w:rPr>
                <w:rFonts w:ascii="Arial" w:hAnsi="Arial" w:cs="Arial"/>
                <w:sz w:val="24"/>
                <w:szCs w:val="24"/>
                <w:lang w:eastAsia="en-US"/>
              </w:rPr>
              <w:t xml:space="preserve">2.- </w:t>
            </w:r>
            <w:r w:rsidRPr="000F3270">
              <w:rPr>
                <w:rFonts w:ascii="Arial" w:hAnsi="Arial" w:cs="Arial"/>
                <w:sz w:val="24"/>
                <w:szCs w:val="24"/>
              </w:rPr>
              <w:t>No es una característica de las empresas multinacionales: Utilizan nuevas tecnologías, organización industrial, mercadotecnia y publicidad.</w:t>
            </w:r>
          </w:p>
        </w:tc>
        <w:tc>
          <w:tcPr>
            <w:tcW w:w="869" w:type="dxa"/>
            <w:tcBorders>
              <w:top w:val="single" w:sz="4" w:space="0" w:color="auto"/>
              <w:left w:val="single" w:sz="4" w:space="0" w:color="auto"/>
              <w:bottom w:val="single" w:sz="4" w:space="0" w:color="auto"/>
              <w:right w:val="nil"/>
            </w:tcBorders>
          </w:tcPr>
          <w:p w:rsidR="00594E4A" w:rsidRPr="000F3270" w:rsidRDefault="00594E4A" w:rsidP="0020627A">
            <w:pPr>
              <w:spacing w:after="200" w:line="276" w:lineRule="auto"/>
              <w:jc w:val="center"/>
              <w:rPr>
                <w:rFonts w:ascii="Arial" w:eastAsia="Times New Roman" w:hAnsi="Arial" w:cs="Arial"/>
                <w:sz w:val="24"/>
                <w:szCs w:val="24"/>
                <w:lang w:eastAsia="en-US"/>
              </w:rPr>
            </w:pPr>
            <w:r w:rsidRPr="000F3270">
              <w:rPr>
                <w:rFonts w:ascii="Arial" w:hAnsi="Arial" w:cs="Arial"/>
                <w:sz w:val="24"/>
                <w:szCs w:val="24"/>
                <w:lang w:eastAsia="en-US"/>
              </w:rPr>
              <w:t>(     )</w:t>
            </w:r>
          </w:p>
        </w:tc>
      </w:tr>
      <w:tr w:rsidR="00594E4A" w:rsidRPr="000F3270" w:rsidTr="0020627A">
        <w:trPr>
          <w:trHeight w:val="834"/>
        </w:trPr>
        <w:tc>
          <w:tcPr>
            <w:tcW w:w="8046" w:type="dxa"/>
            <w:tcBorders>
              <w:top w:val="single" w:sz="4" w:space="0" w:color="auto"/>
              <w:left w:val="nil"/>
              <w:bottom w:val="single" w:sz="4" w:space="0" w:color="auto"/>
              <w:right w:val="single" w:sz="4" w:space="0" w:color="auto"/>
            </w:tcBorders>
            <w:hideMark/>
          </w:tcPr>
          <w:p w:rsidR="00594E4A" w:rsidRPr="000F3270" w:rsidRDefault="00594E4A" w:rsidP="0020627A">
            <w:pPr>
              <w:tabs>
                <w:tab w:val="left" w:pos="10337"/>
              </w:tabs>
              <w:spacing w:line="360" w:lineRule="auto"/>
              <w:ind w:right="-11"/>
              <w:jc w:val="both"/>
              <w:rPr>
                <w:rFonts w:ascii="Arial" w:eastAsia="Times New Roman" w:hAnsi="Arial" w:cs="Arial"/>
                <w:sz w:val="24"/>
                <w:szCs w:val="24"/>
                <w:lang w:eastAsia="en-US"/>
              </w:rPr>
            </w:pPr>
            <w:r w:rsidRPr="000F3270">
              <w:rPr>
                <w:rFonts w:ascii="Arial" w:hAnsi="Arial" w:cs="Arial"/>
                <w:sz w:val="24"/>
                <w:szCs w:val="24"/>
                <w:lang w:eastAsia="en-US"/>
              </w:rPr>
              <w:t xml:space="preserve">3.- Las empresas multinacionales se clasifican en: </w:t>
            </w:r>
            <w:r w:rsidRPr="000F3270">
              <w:rPr>
                <w:rFonts w:ascii="Arial" w:eastAsiaTheme="minorHAnsi" w:hAnsi="Arial" w:cs="Arial"/>
                <w:sz w:val="24"/>
                <w:szCs w:val="24"/>
                <w:shd w:val="clear" w:color="auto" w:fill="FFFFFF"/>
                <w:lang w:eastAsia="en-US"/>
              </w:rPr>
              <w:t xml:space="preserve">según su sede y filiales, </w:t>
            </w:r>
            <w:r w:rsidRPr="000F3270">
              <w:rPr>
                <w:rFonts w:ascii="Arial" w:eastAsiaTheme="minorHAnsi" w:hAnsi="Arial" w:cs="Arial"/>
                <w:sz w:val="24"/>
                <w:szCs w:val="24"/>
                <w:lang w:eastAsia="en-US"/>
              </w:rPr>
              <w:t>según su estructura, según su grado de descentralización</w:t>
            </w:r>
            <w:r w:rsidRPr="000F3270">
              <w:rPr>
                <w:rFonts w:ascii="Arial" w:hAnsi="Arial" w:cs="Arial"/>
                <w:sz w:val="24"/>
                <w:szCs w:val="24"/>
                <w:lang w:val="es-ES_tradnl" w:eastAsia="en-US"/>
              </w:rPr>
              <w:t>.</w:t>
            </w:r>
          </w:p>
        </w:tc>
        <w:tc>
          <w:tcPr>
            <w:tcW w:w="869" w:type="dxa"/>
            <w:tcBorders>
              <w:top w:val="single" w:sz="4" w:space="0" w:color="auto"/>
              <w:left w:val="single" w:sz="4" w:space="0" w:color="auto"/>
              <w:bottom w:val="single" w:sz="4" w:space="0" w:color="auto"/>
              <w:right w:val="nil"/>
            </w:tcBorders>
            <w:hideMark/>
          </w:tcPr>
          <w:p w:rsidR="00594E4A" w:rsidRPr="000F3270" w:rsidRDefault="00594E4A" w:rsidP="0020627A">
            <w:pPr>
              <w:spacing w:after="200" w:line="276" w:lineRule="auto"/>
              <w:jc w:val="center"/>
              <w:rPr>
                <w:rFonts w:ascii="Arial" w:eastAsia="Times New Roman" w:hAnsi="Arial" w:cs="Arial"/>
                <w:sz w:val="24"/>
                <w:szCs w:val="24"/>
                <w:lang w:eastAsia="en-US"/>
              </w:rPr>
            </w:pPr>
            <w:r w:rsidRPr="000F3270">
              <w:rPr>
                <w:rFonts w:ascii="Arial" w:hAnsi="Arial" w:cs="Arial"/>
                <w:sz w:val="24"/>
                <w:szCs w:val="24"/>
                <w:lang w:eastAsia="en-US"/>
              </w:rPr>
              <w:t>(     )</w:t>
            </w:r>
          </w:p>
        </w:tc>
      </w:tr>
      <w:tr w:rsidR="00594E4A" w:rsidRPr="000F3270" w:rsidTr="0020627A">
        <w:tc>
          <w:tcPr>
            <w:tcW w:w="8046" w:type="dxa"/>
            <w:tcBorders>
              <w:top w:val="single" w:sz="4" w:space="0" w:color="auto"/>
              <w:left w:val="nil"/>
              <w:bottom w:val="single" w:sz="4" w:space="0" w:color="auto"/>
              <w:right w:val="single" w:sz="4" w:space="0" w:color="auto"/>
            </w:tcBorders>
            <w:hideMark/>
          </w:tcPr>
          <w:p w:rsidR="00594E4A" w:rsidRPr="000F3270" w:rsidRDefault="00594E4A" w:rsidP="0020627A">
            <w:pPr>
              <w:spacing w:line="360" w:lineRule="auto"/>
              <w:jc w:val="both"/>
              <w:rPr>
                <w:rFonts w:ascii="Arial" w:eastAsia="Times New Roman" w:hAnsi="Arial" w:cs="Arial"/>
                <w:sz w:val="24"/>
                <w:szCs w:val="24"/>
                <w:lang w:eastAsia="en-US"/>
              </w:rPr>
            </w:pPr>
            <w:r w:rsidRPr="000F3270">
              <w:rPr>
                <w:rFonts w:ascii="Arial" w:hAnsi="Arial" w:cs="Arial"/>
                <w:sz w:val="24"/>
                <w:szCs w:val="24"/>
                <w:lang w:eastAsia="en-US"/>
              </w:rPr>
              <w:t xml:space="preserve">4.- Son razones externas para llevar a cabo la internacionalización: </w:t>
            </w:r>
            <w:r w:rsidRPr="000F3270">
              <w:rPr>
                <w:rFonts w:ascii="Arial" w:hAnsi="Arial" w:cs="Arial"/>
                <w:sz w:val="24"/>
                <w:szCs w:val="24"/>
              </w:rPr>
              <w:t>reducción de costos, búsqueda de recursos</w:t>
            </w:r>
            <w:r w:rsidRPr="000F3270">
              <w:rPr>
                <w:rFonts w:ascii="Arial" w:eastAsia="Times New Roman" w:hAnsi="Arial" w:cs="Arial"/>
                <w:sz w:val="24"/>
                <w:szCs w:val="24"/>
              </w:rPr>
              <w:t xml:space="preserve"> y d</w:t>
            </w:r>
            <w:r w:rsidRPr="000F3270">
              <w:rPr>
                <w:rFonts w:ascii="Arial" w:hAnsi="Arial" w:cs="Arial"/>
                <w:sz w:val="24"/>
                <w:szCs w:val="24"/>
              </w:rPr>
              <w:t>isminución del riesgo global.</w:t>
            </w:r>
          </w:p>
        </w:tc>
        <w:tc>
          <w:tcPr>
            <w:tcW w:w="869" w:type="dxa"/>
            <w:tcBorders>
              <w:top w:val="single" w:sz="4" w:space="0" w:color="auto"/>
              <w:left w:val="single" w:sz="4" w:space="0" w:color="auto"/>
              <w:bottom w:val="single" w:sz="4" w:space="0" w:color="auto"/>
              <w:right w:val="nil"/>
            </w:tcBorders>
            <w:hideMark/>
          </w:tcPr>
          <w:p w:rsidR="00594E4A" w:rsidRPr="000F3270" w:rsidRDefault="00594E4A" w:rsidP="0020627A">
            <w:pPr>
              <w:spacing w:after="200" w:line="276" w:lineRule="auto"/>
              <w:jc w:val="center"/>
              <w:rPr>
                <w:rFonts w:ascii="Arial" w:eastAsia="Times New Roman" w:hAnsi="Arial" w:cs="Arial"/>
                <w:sz w:val="24"/>
                <w:szCs w:val="24"/>
                <w:lang w:eastAsia="en-US"/>
              </w:rPr>
            </w:pPr>
            <w:r w:rsidRPr="000F3270">
              <w:rPr>
                <w:rFonts w:ascii="Arial" w:hAnsi="Arial" w:cs="Arial"/>
                <w:sz w:val="24"/>
                <w:szCs w:val="24"/>
                <w:lang w:eastAsia="en-US"/>
              </w:rPr>
              <w:t>(     )</w:t>
            </w:r>
          </w:p>
        </w:tc>
      </w:tr>
      <w:tr w:rsidR="00594E4A" w:rsidRPr="000F3270" w:rsidTr="0020627A">
        <w:tc>
          <w:tcPr>
            <w:tcW w:w="8046" w:type="dxa"/>
            <w:tcBorders>
              <w:top w:val="single" w:sz="4" w:space="0" w:color="auto"/>
              <w:left w:val="nil"/>
              <w:bottom w:val="single" w:sz="4" w:space="0" w:color="auto"/>
              <w:right w:val="single" w:sz="4" w:space="0" w:color="auto"/>
            </w:tcBorders>
            <w:hideMark/>
          </w:tcPr>
          <w:p w:rsidR="00594E4A" w:rsidRPr="000F3270" w:rsidRDefault="00594E4A" w:rsidP="0020627A">
            <w:pPr>
              <w:spacing w:line="360" w:lineRule="auto"/>
              <w:ind w:right="31"/>
              <w:jc w:val="both"/>
              <w:rPr>
                <w:rFonts w:ascii="Arial" w:eastAsia="Times New Roman" w:hAnsi="Arial" w:cs="Arial"/>
                <w:sz w:val="24"/>
                <w:szCs w:val="24"/>
                <w:lang w:eastAsia="en-US"/>
              </w:rPr>
            </w:pPr>
            <w:r w:rsidRPr="000F3270">
              <w:rPr>
                <w:rFonts w:ascii="Arial" w:hAnsi="Arial" w:cs="Arial"/>
                <w:sz w:val="24"/>
                <w:szCs w:val="24"/>
                <w:lang w:eastAsia="en-US"/>
              </w:rPr>
              <w:t xml:space="preserve">5.- </w:t>
            </w:r>
            <w:r w:rsidRPr="000F3270">
              <w:rPr>
                <w:rFonts w:ascii="Arial" w:hAnsi="Arial" w:cs="Arial"/>
                <w:sz w:val="24"/>
                <w:szCs w:val="24"/>
              </w:rPr>
              <w:t xml:space="preserve">Es una desventaja de la internacionalización: </w:t>
            </w:r>
            <w:r w:rsidRPr="000F3270">
              <w:rPr>
                <w:rFonts w:ascii="Arial" w:eastAsiaTheme="minorHAnsi" w:hAnsi="Arial" w:cs="Arial"/>
                <w:sz w:val="24"/>
                <w:szCs w:val="24"/>
                <w:lang w:eastAsia="en-US"/>
              </w:rPr>
              <w:t>tienen un mayor acceso a los consumidores, para las empresas multinacionales es fácil llegar a mercados en todos los continentes por la gran influencia que tienen en el mundo.</w:t>
            </w:r>
          </w:p>
        </w:tc>
        <w:tc>
          <w:tcPr>
            <w:tcW w:w="869" w:type="dxa"/>
            <w:tcBorders>
              <w:top w:val="single" w:sz="4" w:space="0" w:color="auto"/>
              <w:left w:val="single" w:sz="4" w:space="0" w:color="auto"/>
              <w:bottom w:val="single" w:sz="4" w:space="0" w:color="auto"/>
              <w:right w:val="nil"/>
            </w:tcBorders>
            <w:hideMark/>
          </w:tcPr>
          <w:p w:rsidR="00594E4A" w:rsidRPr="000F3270" w:rsidRDefault="00594E4A" w:rsidP="0020627A">
            <w:pPr>
              <w:spacing w:after="200" w:line="276" w:lineRule="auto"/>
              <w:jc w:val="center"/>
              <w:rPr>
                <w:rFonts w:ascii="Arial" w:eastAsia="Times New Roman" w:hAnsi="Arial" w:cs="Arial"/>
                <w:sz w:val="24"/>
                <w:szCs w:val="24"/>
                <w:lang w:eastAsia="en-US"/>
              </w:rPr>
            </w:pPr>
            <w:r w:rsidRPr="000F3270">
              <w:rPr>
                <w:rFonts w:ascii="Arial" w:hAnsi="Arial" w:cs="Arial"/>
                <w:sz w:val="24"/>
                <w:szCs w:val="24"/>
                <w:lang w:eastAsia="en-US"/>
              </w:rPr>
              <w:t>(     )</w:t>
            </w:r>
          </w:p>
        </w:tc>
      </w:tr>
      <w:tr w:rsidR="00594E4A" w:rsidRPr="000F3270" w:rsidTr="0020627A">
        <w:tc>
          <w:tcPr>
            <w:tcW w:w="8046" w:type="dxa"/>
            <w:tcBorders>
              <w:top w:val="single" w:sz="4" w:space="0" w:color="auto"/>
              <w:left w:val="nil"/>
              <w:bottom w:val="single" w:sz="4" w:space="0" w:color="auto"/>
              <w:right w:val="single" w:sz="4" w:space="0" w:color="auto"/>
            </w:tcBorders>
            <w:hideMark/>
          </w:tcPr>
          <w:p w:rsidR="00594E4A" w:rsidRPr="000F3270" w:rsidRDefault="00594E4A" w:rsidP="0020627A">
            <w:pPr>
              <w:spacing w:line="360" w:lineRule="auto"/>
              <w:contextualSpacing/>
              <w:jc w:val="both"/>
              <w:rPr>
                <w:rFonts w:ascii="Arial" w:eastAsia="Times New Roman" w:hAnsi="Arial" w:cs="Arial"/>
                <w:sz w:val="24"/>
                <w:szCs w:val="24"/>
                <w:lang w:eastAsia="en-US"/>
              </w:rPr>
            </w:pPr>
            <w:r w:rsidRPr="000F3270">
              <w:rPr>
                <w:rFonts w:ascii="Arial" w:hAnsi="Arial" w:cs="Arial"/>
                <w:sz w:val="24"/>
                <w:szCs w:val="24"/>
                <w:lang w:eastAsia="en-US"/>
              </w:rPr>
              <w:t xml:space="preserve">6.- Es una ventaja de la internacionalización: </w:t>
            </w:r>
            <w:r w:rsidRPr="000F3270">
              <w:rPr>
                <w:rFonts w:ascii="Arial" w:eastAsiaTheme="minorHAnsi" w:hAnsi="Arial" w:cs="Arial"/>
                <w:sz w:val="24"/>
                <w:szCs w:val="24"/>
                <w:lang w:eastAsia="en-US"/>
              </w:rPr>
              <w:t>pueden ofrecer precios más bajos que los que ofrece el mercado local.</w:t>
            </w:r>
          </w:p>
        </w:tc>
        <w:tc>
          <w:tcPr>
            <w:tcW w:w="869" w:type="dxa"/>
            <w:tcBorders>
              <w:top w:val="single" w:sz="4" w:space="0" w:color="auto"/>
              <w:left w:val="single" w:sz="4" w:space="0" w:color="auto"/>
              <w:bottom w:val="single" w:sz="4" w:space="0" w:color="auto"/>
              <w:right w:val="nil"/>
            </w:tcBorders>
            <w:hideMark/>
          </w:tcPr>
          <w:p w:rsidR="00594E4A" w:rsidRPr="000F3270" w:rsidRDefault="00594E4A" w:rsidP="0020627A">
            <w:pPr>
              <w:spacing w:after="200" w:line="276" w:lineRule="auto"/>
              <w:jc w:val="center"/>
              <w:rPr>
                <w:rFonts w:ascii="Arial" w:eastAsia="Times New Roman" w:hAnsi="Arial" w:cs="Arial"/>
                <w:sz w:val="24"/>
                <w:szCs w:val="24"/>
                <w:lang w:eastAsia="en-US"/>
              </w:rPr>
            </w:pPr>
            <w:r w:rsidRPr="000F3270">
              <w:rPr>
                <w:rFonts w:ascii="Arial" w:hAnsi="Arial" w:cs="Arial"/>
                <w:sz w:val="24"/>
                <w:szCs w:val="24"/>
                <w:lang w:eastAsia="en-US"/>
              </w:rPr>
              <w:t>(     )</w:t>
            </w:r>
          </w:p>
        </w:tc>
      </w:tr>
      <w:tr w:rsidR="00594E4A" w:rsidRPr="000F3270" w:rsidTr="0020627A">
        <w:tc>
          <w:tcPr>
            <w:tcW w:w="8046" w:type="dxa"/>
            <w:tcBorders>
              <w:top w:val="single" w:sz="4" w:space="0" w:color="auto"/>
              <w:left w:val="nil"/>
              <w:bottom w:val="single" w:sz="4" w:space="0" w:color="auto"/>
              <w:right w:val="single" w:sz="4" w:space="0" w:color="auto"/>
            </w:tcBorders>
            <w:hideMark/>
          </w:tcPr>
          <w:p w:rsidR="00594E4A" w:rsidRPr="000F3270" w:rsidRDefault="00594E4A" w:rsidP="0020627A">
            <w:pPr>
              <w:shd w:val="clear" w:color="auto" w:fill="FFFFFF"/>
              <w:spacing w:line="360" w:lineRule="auto"/>
              <w:jc w:val="both"/>
              <w:rPr>
                <w:rFonts w:ascii="Arial" w:eastAsia="Times New Roman" w:hAnsi="Arial" w:cs="Arial"/>
                <w:sz w:val="24"/>
                <w:szCs w:val="24"/>
                <w:lang w:eastAsia="en-US"/>
              </w:rPr>
            </w:pPr>
            <w:r w:rsidRPr="000F3270">
              <w:rPr>
                <w:rFonts w:ascii="Arial" w:hAnsi="Arial" w:cs="Arial"/>
                <w:sz w:val="24"/>
                <w:szCs w:val="24"/>
                <w:lang w:eastAsia="en-US"/>
              </w:rPr>
              <w:t>7.- Son algunos f</w:t>
            </w:r>
            <w:r w:rsidRPr="000F3270">
              <w:rPr>
                <w:rFonts w:ascii="Arial" w:eastAsia="Times New Roman" w:hAnsi="Arial" w:cs="Arial"/>
                <w:sz w:val="24"/>
                <w:szCs w:val="24"/>
              </w:rPr>
              <w:t>actores organizativos de éxito que caracterizan a la empresa multinacional</w:t>
            </w:r>
            <w:r w:rsidRPr="000F3270">
              <w:rPr>
                <w:rFonts w:ascii="Arial" w:hAnsi="Arial" w:cs="Arial"/>
                <w:sz w:val="24"/>
                <w:szCs w:val="24"/>
                <w:lang w:eastAsia="en-US"/>
              </w:rPr>
              <w:t>: estrategias y objetivos claros, equipos multidisciplinares y eliminar tareas.</w:t>
            </w:r>
          </w:p>
        </w:tc>
        <w:tc>
          <w:tcPr>
            <w:tcW w:w="869" w:type="dxa"/>
            <w:tcBorders>
              <w:top w:val="single" w:sz="4" w:space="0" w:color="auto"/>
              <w:left w:val="single" w:sz="4" w:space="0" w:color="auto"/>
              <w:bottom w:val="single" w:sz="4" w:space="0" w:color="auto"/>
              <w:right w:val="nil"/>
            </w:tcBorders>
            <w:hideMark/>
          </w:tcPr>
          <w:p w:rsidR="00594E4A" w:rsidRPr="000F3270" w:rsidRDefault="00594E4A" w:rsidP="0020627A">
            <w:pPr>
              <w:spacing w:after="200" w:line="276" w:lineRule="auto"/>
              <w:jc w:val="center"/>
              <w:rPr>
                <w:rFonts w:ascii="Arial" w:eastAsia="Times New Roman" w:hAnsi="Arial" w:cs="Arial"/>
                <w:sz w:val="24"/>
                <w:szCs w:val="24"/>
                <w:lang w:eastAsia="en-US"/>
              </w:rPr>
            </w:pPr>
            <w:r w:rsidRPr="000F3270">
              <w:rPr>
                <w:rFonts w:ascii="Arial" w:hAnsi="Arial" w:cs="Arial"/>
                <w:sz w:val="24"/>
                <w:szCs w:val="24"/>
                <w:lang w:eastAsia="en-US"/>
              </w:rPr>
              <w:t>(     )</w:t>
            </w:r>
          </w:p>
        </w:tc>
      </w:tr>
      <w:tr w:rsidR="00594E4A" w:rsidRPr="000F3270" w:rsidTr="0020627A">
        <w:tc>
          <w:tcPr>
            <w:tcW w:w="8046" w:type="dxa"/>
            <w:tcBorders>
              <w:top w:val="single" w:sz="4" w:space="0" w:color="auto"/>
              <w:left w:val="nil"/>
              <w:bottom w:val="single" w:sz="4" w:space="0" w:color="auto"/>
              <w:right w:val="single" w:sz="4" w:space="0" w:color="auto"/>
            </w:tcBorders>
            <w:hideMark/>
          </w:tcPr>
          <w:p w:rsidR="00594E4A" w:rsidRPr="000F3270" w:rsidRDefault="00594E4A" w:rsidP="0020627A">
            <w:pPr>
              <w:autoSpaceDE w:val="0"/>
              <w:autoSpaceDN w:val="0"/>
              <w:adjustRightInd w:val="0"/>
              <w:spacing w:line="360" w:lineRule="auto"/>
              <w:jc w:val="both"/>
              <w:rPr>
                <w:rFonts w:ascii="Arial" w:eastAsia="Times New Roman" w:hAnsi="Arial" w:cs="Arial"/>
                <w:b/>
                <w:sz w:val="24"/>
                <w:szCs w:val="24"/>
                <w:lang w:eastAsia="en-US"/>
              </w:rPr>
            </w:pPr>
            <w:r w:rsidRPr="000F3270">
              <w:rPr>
                <w:rFonts w:ascii="Arial" w:hAnsi="Arial" w:cs="Arial"/>
                <w:sz w:val="24"/>
                <w:szCs w:val="24"/>
                <w:lang w:eastAsia="en-US"/>
              </w:rPr>
              <w:t>8.- Es un objetivo de la transferencia tecnológica: impulsar el desarrollo y crecimiento de los diversos  sectores de la sociedad.</w:t>
            </w:r>
          </w:p>
        </w:tc>
        <w:tc>
          <w:tcPr>
            <w:tcW w:w="869" w:type="dxa"/>
            <w:tcBorders>
              <w:top w:val="single" w:sz="4" w:space="0" w:color="auto"/>
              <w:left w:val="single" w:sz="4" w:space="0" w:color="auto"/>
              <w:bottom w:val="single" w:sz="4" w:space="0" w:color="auto"/>
              <w:right w:val="nil"/>
            </w:tcBorders>
            <w:hideMark/>
          </w:tcPr>
          <w:p w:rsidR="00594E4A" w:rsidRPr="000F3270" w:rsidRDefault="00594E4A" w:rsidP="0020627A">
            <w:pPr>
              <w:spacing w:after="200" w:line="276" w:lineRule="auto"/>
              <w:jc w:val="center"/>
              <w:rPr>
                <w:rFonts w:ascii="Arial" w:eastAsia="Times New Roman" w:hAnsi="Arial" w:cs="Arial"/>
                <w:sz w:val="24"/>
                <w:szCs w:val="24"/>
                <w:lang w:eastAsia="en-US"/>
              </w:rPr>
            </w:pPr>
            <w:r w:rsidRPr="000F3270">
              <w:rPr>
                <w:rFonts w:ascii="Arial" w:hAnsi="Arial" w:cs="Arial"/>
                <w:sz w:val="24"/>
                <w:szCs w:val="24"/>
                <w:lang w:eastAsia="en-US"/>
              </w:rPr>
              <w:t>(     )</w:t>
            </w:r>
          </w:p>
        </w:tc>
      </w:tr>
      <w:tr w:rsidR="00594E4A" w:rsidRPr="000F3270" w:rsidTr="0020627A">
        <w:tc>
          <w:tcPr>
            <w:tcW w:w="8046" w:type="dxa"/>
            <w:tcBorders>
              <w:top w:val="single" w:sz="4" w:space="0" w:color="auto"/>
              <w:left w:val="nil"/>
              <w:bottom w:val="single" w:sz="4" w:space="0" w:color="auto"/>
              <w:right w:val="single" w:sz="4" w:space="0" w:color="auto"/>
            </w:tcBorders>
            <w:hideMark/>
          </w:tcPr>
          <w:p w:rsidR="00594E4A" w:rsidRPr="000F3270" w:rsidRDefault="00594E4A" w:rsidP="0020627A">
            <w:pPr>
              <w:autoSpaceDE w:val="0"/>
              <w:autoSpaceDN w:val="0"/>
              <w:adjustRightInd w:val="0"/>
              <w:spacing w:line="360" w:lineRule="auto"/>
              <w:jc w:val="both"/>
              <w:rPr>
                <w:rFonts w:ascii="Arial" w:eastAsia="Times New Roman" w:hAnsi="Arial" w:cs="Arial"/>
                <w:b/>
                <w:sz w:val="24"/>
                <w:szCs w:val="24"/>
                <w:lang w:eastAsia="en-US"/>
              </w:rPr>
            </w:pPr>
            <w:r w:rsidRPr="000F3270">
              <w:rPr>
                <w:rFonts w:ascii="Arial" w:hAnsi="Arial" w:cs="Arial"/>
                <w:sz w:val="24"/>
                <w:szCs w:val="24"/>
                <w:lang w:eastAsia="en-US"/>
              </w:rPr>
              <w:t>9.-</w:t>
            </w:r>
            <w:r w:rsidRPr="000F3270">
              <w:rPr>
                <w:rFonts w:ascii="Arial" w:hAnsi="Arial" w:cs="Arial"/>
                <w:b/>
                <w:sz w:val="24"/>
                <w:szCs w:val="24"/>
                <w:lang w:eastAsia="en-US"/>
              </w:rPr>
              <w:t xml:space="preserve"> </w:t>
            </w:r>
            <w:r w:rsidRPr="000F3270">
              <w:rPr>
                <w:rFonts w:ascii="Arial" w:hAnsi="Arial" w:cs="Arial"/>
                <w:sz w:val="24"/>
                <w:szCs w:val="24"/>
              </w:rPr>
              <w:t>Proporción de factores y preferencia de los consumidores no son problemas de las transferencias tecnológicas.</w:t>
            </w:r>
          </w:p>
        </w:tc>
        <w:tc>
          <w:tcPr>
            <w:tcW w:w="869" w:type="dxa"/>
            <w:tcBorders>
              <w:top w:val="single" w:sz="4" w:space="0" w:color="auto"/>
              <w:left w:val="single" w:sz="4" w:space="0" w:color="auto"/>
              <w:bottom w:val="single" w:sz="4" w:space="0" w:color="auto"/>
              <w:right w:val="nil"/>
            </w:tcBorders>
            <w:hideMark/>
          </w:tcPr>
          <w:p w:rsidR="00594E4A" w:rsidRPr="000F3270" w:rsidRDefault="00594E4A" w:rsidP="0020627A">
            <w:pPr>
              <w:spacing w:after="200" w:line="276" w:lineRule="auto"/>
              <w:jc w:val="center"/>
              <w:rPr>
                <w:rFonts w:ascii="Arial" w:eastAsia="Times New Roman" w:hAnsi="Arial" w:cs="Arial"/>
                <w:sz w:val="24"/>
                <w:szCs w:val="24"/>
                <w:lang w:eastAsia="en-US"/>
              </w:rPr>
            </w:pPr>
            <w:r w:rsidRPr="000F3270">
              <w:rPr>
                <w:rFonts w:ascii="Arial" w:hAnsi="Arial" w:cs="Arial"/>
                <w:sz w:val="24"/>
                <w:szCs w:val="24"/>
                <w:lang w:eastAsia="en-US"/>
              </w:rPr>
              <w:t>(     )</w:t>
            </w:r>
          </w:p>
        </w:tc>
      </w:tr>
      <w:tr w:rsidR="00594E4A" w:rsidRPr="000F3270" w:rsidTr="0020627A">
        <w:tc>
          <w:tcPr>
            <w:tcW w:w="8046" w:type="dxa"/>
            <w:tcBorders>
              <w:top w:val="single" w:sz="4" w:space="0" w:color="auto"/>
              <w:left w:val="nil"/>
              <w:bottom w:val="single" w:sz="4" w:space="0" w:color="auto"/>
              <w:right w:val="single" w:sz="4" w:space="0" w:color="auto"/>
            </w:tcBorders>
          </w:tcPr>
          <w:p w:rsidR="00594E4A" w:rsidRPr="000F3270" w:rsidRDefault="00594E4A" w:rsidP="0020627A">
            <w:pPr>
              <w:autoSpaceDE w:val="0"/>
              <w:autoSpaceDN w:val="0"/>
              <w:adjustRightInd w:val="0"/>
              <w:spacing w:line="360" w:lineRule="auto"/>
              <w:jc w:val="both"/>
              <w:rPr>
                <w:rFonts w:ascii="Arial" w:hAnsi="Arial" w:cs="Arial"/>
                <w:sz w:val="24"/>
                <w:szCs w:val="24"/>
                <w:lang w:eastAsia="en-US"/>
              </w:rPr>
            </w:pPr>
            <w:r w:rsidRPr="000F3270">
              <w:rPr>
                <w:rFonts w:ascii="Arial" w:hAnsi="Arial" w:cs="Arial"/>
                <w:sz w:val="24"/>
                <w:szCs w:val="24"/>
                <w:lang w:eastAsia="en-US"/>
              </w:rPr>
              <w:lastRenderedPageBreak/>
              <w:t>10.- Palacio de Hierro y Liverpool son ejemplos de empresas líderes en su ramo por el número de ventas realizadas anualmente.</w:t>
            </w:r>
          </w:p>
        </w:tc>
        <w:tc>
          <w:tcPr>
            <w:tcW w:w="869" w:type="dxa"/>
            <w:tcBorders>
              <w:top w:val="single" w:sz="4" w:space="0" w:color="auto"/>
              <w:left w:val="single" w:sz="4" w:space="0" w:color="auto"/>
              <w:bottom w:val="single" w:sz="4" w:space="0" w:color="auto"/>
              <w:right w:val="nil"/>
            </w:tcBorders>
          </w:tcPr>
          <w:p w:rsidR="00594E4A" w:rsidRPr="000F3270" w:rsidRDefault="00594E4A" w:rsidP="0020627A">
            <w:pPr>
              <w:jc w:val="center"/>
              <w:rPr>
                <w:rFonts w:ascii="Arial" w:hAnsi="Arial" w:cs="Arial"/>
                <w:sz w:val="24"/>
                <w:szCs w:val="24"/>
                <w:lang w:eastAsia="en-US"/>
              </w:rPr>
            </w:pPr>
            <w:r w:rsidRPr="000F3270">
              <w:rPr>
                <w:rFonts w:ascii="Arial" w:hAnsi="Arial" w:cs="Arial"/>
                <w:sz w:val="24"/>
                <w:szCs w:val="24"/>
                <w:lang w:eastAsia="en-US"/>
              </w:rPr>
              <w:t>(     )</w:t>
            </w:r>
          </w:p>
        </w:tc>
      </w:tr>
    </w:tbl>
    <w:p w:rsidR="00594E4A" w:rsidRDefault="00594E4A" w:rsidP="00594E4A">
      <w:pPr>
        <w:rPr>
          <w:rFonts w:ascii="Arial" w:hAnsi="Arial" w:cs="Arial"/>
          <w:b/>
        </w:rPr>
      </w:pPr>
    </w:p>
    <w:p w:rsidR="00594E4A" w:rsidRDefault="00594E4A" w:rsidP="00594E4A">
      <w:pPr>
        <w:rPr>
          <w:rFonts w:ascii="Arial" w:hAnsi="Arial" w:cs="Arial"/>
          <w:b/>
        </w:rPr>
      </w:pPr>
      <w:r>
        <w:rPr>
          <w:rFonts w:ascii="Arial" w:hAnsi="Arial" w:cs="Arial"/>
          <w:b/>
        </w:rPr>
        <w:br w:type="page"/>
      </w:r>
    </w:p>
    <w:p w:rsidR="00594E4A" w:rsidRDefault="00594E4A" w:rsidP="00594E4A">
      <w:pPr>
        <w:rPr>
          <w:rFonts w:ascii="Arial" w:hAnsi="Arial" w:cs="Arial"/>
          <w:b/>
        </w:rPr>
      </w:pPr>
    </w:p>
    <w:p w:rsidR="00594E4A" w:rsidRPr="000F3270" w:rsidRDefault="00594E4A" w:rsidP="00594E4A">
      <w:pPr>
        <w:spacing w:after="0" w:line="240" w:lineRule="auto"/>
        <w:jc w:val="center"/>
        <w:rPr>
          <w:rFonts w:ascii="Gabriola" w:hAnsi="Gabriola" w:cs="Arial"/>
          <w:b/>
          <w:sz w:val="122"/>
          <w:szCs w:val="122"/>
        </w:rPr>
      </w:pPr>
      <w:r w:rsidRPr="000F3270">
        <w:rPr>
          <w:rFonts w:ascii="Gabriola" w:hAnsi="Gabriola" w:cs="Arial"/>
          <w:b/>
          <w:sz w:val="122"/>
          <w:szCs w:val="122"/>
        </w:rPr>
        <w:t>Unidad de Competencia III</w:t>
      </w:r>
    </w:p>
    <w:p w:rsidR="00594E4A" w:rsidRPr="000F3270" w:rsidRDefault="00594E4A" w:rsidP="00594E4A">
      <w:pPr>
        <w:spacing w:after="0" w:line="240" w:lineRule="auto"/>
        <w:jc w:val="center"/>
        <w:rPr>
          <w:rFonts w:ascii="Gabriola" w:hAnsi="Gabriola" w:cs="Arial"/>
          <w:b/>
          <w:sz w:val="122"/>
          <w:szCs w:val="122"/>
        </w:rPr>
      </w:pPr>
      <w:r w:rsidRPr="000F3270">
        <w:rPr>
          <w:rFonts w:ascii="Gabriola" w:hAnsi="Gabriola" w:cs="Arial"/>
          <w:b/>
          <w:sz w:val="122"/>
          <w:szCs w:val="122"/>
        </w:rPr>
        <w:t>“</w:t>
      </w:r>
      <w:r w:rsidRPr="000F3270">
        <w:rPr>
          <w:rFonts w:ascii="Gabriola" w:hAnsi="Gabriola" w:cs="Arial"/>
          <w:b/>
          <w:color w:val="000000"/>
          <w:sz w:val="122"/>
          <w:szCs w:val="122"/>
        </w:rPr>
        <w:t>Técnicas de Base y Filiales Industriales</w:t>
      </w:r>
      <w:r w:rsidRPr="000F3270">
        <w:rPr>
          <w:rFonts w:ascii="Gabriola" w:hAnsi="Gabriola" w:cs="Arial"/>
          <w:b/>
          <w:sz w:val="122"/>
          <w:szCs w:val="122"/>
        </w:rPr>
        <w:t>”</w:t>
      </w: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2835"/>
        <w:gridCol w:w="2410"/>
        <w:gridCol w:w="2126"/>
      </w:tblGrid>
      <w:tr w:rsidR="00594E4A" w:rsidRPr="001C6830" w:rsidTr="0020627A">
        <w:trPr>
          <w:cantSplit/>
          <w:trHeight w:val="218"/>
        </w:trPr>
        <w:tc>
          <w:tcPr>
            <w:tcW w:w="2127" w:type="dxa"/>
            <w:vMerge w:val="restart"/>
            <w:tcBorders>
              <w:top w:val="thinThickSmallGap" w:sz="24" w:space="0" w:color="auto"/>
              <w:left w:val="thinThickSmallGap" w:sz="24" w:space="0" w:color="auto"/>
              <w:bottom w:val="single" w:sz="12"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UNIDAD DE COMPETENCIA I</w:t>
            </w:r>
          </w:p>
        </w:tc>
        <w:tc>
          <w:tcPr>
            <w:tcW w:w="7371" w:type="dxa"/>
            <w:gridSpan w:val="3"/>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ELEMENTOS DE COMPETENCIA</w:t>
            </w:r>
          </w:p>
        </w:tc>
      </w:tr>
      <w:tr w:rsidR="00594E4A" w:rsidRPr="001C6830" w:rsidTr="0020627A">
        <w:trPr>
          <w:cantSplit/>
          <w:trHeight w:val="217"/>
        </w:trPr>
        <w:tc>
          <w:tcPr>
            <w:tcW w:w="2127" w:type="dxa"/>
            <w:vMerge/>
            <w:tcBorders>
              <w:top w:val="single" w:sz="12"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p>
        </w:tc>
        <w:tc>
          <w:tcPr>
            <w:tcW w:w="2835"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Conocimientos</w:t>
            </w:r>
          </w:p>
        </w:tc>
        <w:tc>
          <w:tcPr>
            <w:tcW w:w="2410"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Habilidades</w:t>
            </w:r>
          </w:p>
        </w:tc>
        <w:tc>
          <w:tcPr>
            <w:tcW w:w="2126"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594E4A" w:rsidRPr="001C6830" w:rsidRDefault="00594E4A" w:rsidP="0020627A">
            <w:pPr>
              <w:jc w:val="center"/>
              <w:rPr>
                <w:rFonts w:ascii="Arial" w:hAnsi="Arial" w:cs="Arial"/>
                <w:b/>
              </w:rPr>
            </w:pPr>
            <w:r w:rsidRPr="001C6830">
              <w:rPr>
                <w:rFonts w:ascii="Arial" w:hAnsi="Arial" w:cs="Arial"/>
                <w:b/>
              </w:rPr>
              <w:t>Actitudes/ Valores</w:t>
            </w:r>
          </w:p>
        </w:tc>
      </w:tr>
      <w:tr w:rsidR="00594E4A" w:rsidRPr="001C6830" w:rsidTr="0020627A">
        <w:trPr>
          <w:trHeight w:val="234"/>
        </w:trPr>
        <w:tc>
          <w:tcPr>
            <w:tcW w:w="2127"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1C6830" w:rsidRDefault="00594E4A" w:rsidP="0020627A">
            <w:pPr>
              <w:rPr>
                <w:rFonts w:ascii="Arial" w:hAnsi="Arial" w:cs="Arial"/>
              </w:rPr>
            </w:pPr>
          </w:p>
          <w:p w:rsidR="00594E4A" w:rsidRPr="001C6830" w:rsidRDefault="00594E4A" w:rsidP="0020627A">
            <w:pPr>
              <w:jc w:val="center"/>
              <w:rPr>
                <w:rFonts w:ascii="Arial" w:hAnsi="Arial" w:cs="Arial"/>
                <w:b/>
                <w:i/>
              </w:rPr>
            </w:pPr>
            <w:r>
              <w:rPr>
                <w:rFonts w:ascii="Arial" w:hAnsi="Arial" w:cs="Arial"/>
                <w:b/>
                <w:i/>
              </w:rPr>
              <w:t>“Técnicas de Base y Filiales Industriales”</w:t>
            </w:r>
          </w:p>
          <w:p w:rsidR="00594E4A" w:rsidRPr="001C6830" w:rsidRDefault="00594E4A" w:rsidP="0020627A">
            <w:pPr>
              <w:rPr>
                <w:rFonts w:ascii="Arial" w:hAnsi="Arial" w:cs="Arial"/>
              </w:rPr>
            </w:pPr>
          </w:p>
        </w:tc>
        <w:tc>
          <w:tcPr>
            <w:tcW w:w="2835"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DB3206" w:rsidRDefault="00594E4A" w:rsidP="00594E4A">
            <w:pPr>
              <w:numPr>
                <w:ilvl w:val="0"/>
                <w:numId w:val="39"/>
              </w:numPr>
              <w:spacing w:after="0" w:line="240" w:lineRule="auto"/>
              <w:rPr>
                <w:rFonts w:ascii="Arial" w:hAnsi="Arial" w:cs="Arial"/>
                <w:sz w:val="20"/>
                <w:szCs w:val="20"/>
              </w:rPr>
            </w:pPr>
            <w:r w:rsidRPr="00DB3206">
              <w:rPr>
                <w:rFonts w:ascii="Arial" w:hAnsi="Arial" w:cs="Arial"/>
                <w:sz w:val="20"/>
                <w:szCs w:val="20"/>
              </w:rPr>
              <w:t>Empresas de base Tecnológica</w:t>
            </w:r>
          </w:p>
          <w:p w:rsidR="00594E4A" w:rsidRPr="00DB3206" w:rsidRDefault="00594E4A" w:rsidP="00594E4A">
            <w:pPr>
              <w:numPr>
                <w:ilvl w:val="0"/>
                <w:numId w:val="39"/>
              </w:numPr>
              <w:spacing w:after="0" w:line="240" w:lineRule="auto"/>
              <w:rPr>
                <w:rFonts w:ascii="Arial" w:hAnsi="Arial" w:cs="Arial"/>
                <w:sz w:val="20"/>
                <w:szCs w:val="20"/>
              </w:rPr>
            </w:pPr>
            <w:r w:rsidRPr="00DB3206">
              <w:rPr>
                <w:rFonts w:ascii="Arial" w:hAnsi="Arial" w:cs="Arial"/>
                <w:sz w:val="20"/>
                <w:szCs w:val="20"/>
              </w:rPr>
              <w:t>Incubadora de empresas</w:t>
            </w:r>
          </w:p>
          <w:p w:rsidR="00594E4A" w:rsidRPr="00DB3206" w:rsidRDefault="00594E4A" w:rsidP="00594E4A">
            <w:pPr>
              <w:numPr>
                <w:ilvl w:val="0"/>
                <w:numId w:val="39"/>
              </w:numPr>
              <w:spacing w:after="0" w:line="240" w:lineRule="auto"/>
              <w:rPr>
                <w:rFonts w:ascii="Arial" w:hAnsi="Arial" w:cs="Arial"/>
                <w:sz w:val="20"/>
                <w:szCs w:val="20"/>
              </w:rPr>
            </w:pPr>
            <w:r w:rsidRPr="00DB3206">
              <w:rPr>
                <w:rFonts w:ascii="Arial" w:hAnsi="Arial" w:cs="Arial"/>
                <w:sz w:val="20"/>
                <w:szCs w:val="20"/>
              </w:rPr>
              <w:t xml:space="preserve">Inversión extranjera y política. Fiscal </w:t>
            </w:r>
          </w:p>
          <w:p w:rsidR="00594E4A" w:rsidRPr="00DB3206" w:rsidRDefault="00594E4A" w:rsidP="00594E4A">
            <w:pPr>
              <w:numPr>
                <w:ilvl w:val="0"/>
                <w:numId w:val="39"/>
              </w:numPr>
              <w:spacing w:after="0" w:line="240" w:lineRule="auto"/>
              <w:rPr>
                <w:rFonts w:ascii="Arial" w:hAnsi="Arial" w:cs="Arial"/>
                <w:sz w:val="20"/>
                <w:szCs w:val="20"/>
              </w:rPr>
            </w:pPr>
            <w:r w:rsidRPr="00DB3206">
              <w:rPr>
                <w:rFonts w:ascii="Arial" w:hAnsi="Arial" w:cs="Arial"/>
                <w:sz w:val="20"/>
                <w:szCs w:val="20"/>
              </w:rPr>
              <w:t xml:space="preserve">Política y Tecnología. </w:t>
            </w:r>
          </w:p>
          <w:p w:rsidR="00594E4A" w:rsidRPr="00DB3206" w:rsidRDefault="00594E4A" w:rsidP="00594E4A">
            <w:pPr>
              <w:numPr>
                <w:ilvl w:val="0"/>
                <w:numId w:val="39"/>
              </w:numPr>
              <w:spacing w:after="0" w:line="240" w:lineRule="auto"/>
              <w:rPr>
                <w:rFonts w:ascii="Arial" w:hAnsi="Arial" w:cs="Arial"/>
                <w:sz w:val="20"/>
                <w:szCs w:val="20"/>
              </w:rPr>
            </w:pPr>
            <w:r w:rsidRPr="00DB3206">
              <w:rPr>
                <w:rFonts w:ascii="Arial" w:hAnsi="Arial" w:cs="Arial"/>
                <w:sz w:val="20"/>
                <w:szCs w:val="20"/>
              </w:rPr>
              <w:t xml:space="preserve">Patentes y marcas </w:t>
            </w:r>
          </w:p>
        </w:tc>
        <w:tc>
          <w:tcPr>
            <w:tcW w:w="2410"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DB3206" w:rsidRDefault="00594E4A" w:rsidP="0020627A">
            <w:pPr>
              <w:jc w:val="both"/>
              <w:rPr>
                <w:rFonts w:ascii="Arial" w:hAnsi="Arial" w:cs="Arial"/>
                <w:sz w:val="20"/>
                <w:szCs w:val="20"/>
              </w:rPr>
            </w:pPr>
            <w:r w:rsidRPr="00DB3206">
              <w:rPr>
                <w:rFonts w:ascii="Arial" w:hAnsi="Arial" w:cs="Arial"/>
                <w:sz w:val="20"/>
                <w:szCs w:val="20"/>
              </w:rPr>
              <w:t>Capacidad de análisis y síntesis, así como relacionar los acontecimientos que dan origen a los organismos internacionales y sus funciones</w:t>
            </w:r>
          </w:p>
        </w:tc>
        <w:tc>
          <w:tcPr>
            <w:tcW w:w="2126" w:type="dxa"/>
            <w:tcBorders>
              <w:top w:val="thinThickSmallGap" w:sz="24" w:space="0" w:color="auto"/>
              <w:left w:val="thinThickSmallGap" w:sz="24" w:space="0" w:color="auto"/>
              <w:bottom w:val="thinThickSmallGap" w:sz="24" w:space="0" w:color="auto"/>
              <w:right w:val="thinThickSmallGap" w:sz="24" w:space="0" w:color="auto"/>
            </w:tcBorders>
          </w:tcPr>
          <w:p w:rsidR="00594E4A" w:rsidRPr="00DB3206" w:rsidRDefault="00594E4A" w:rsidP="0020627A">
            <w:pPr>
              <w:jc w:val="both"/>
              <w:rPr>
                <w:rFonts w:ascii="Arial" w:hAnsi="Arial" w:cs="Arial"/>
                <w:sz w:val="20"/>
                <w:szCs w:val="20"/>
              </w:rPr>
            </w:pPr>
            <w:r w:rsidRPr="00DB3206">
              <w:rPr>
                <w:rFonts w:ascii="Arial" w:hAnsi="Arial" w:cs="Arial"/>
                <w:sz w:val="20"/>
                <w:szCs w:val="20"/>
              </w:rPr>
              <w:t>Trabajo en equipo, interés por el tema, responsabilidad en el trabajo respeto a las ideas de los demás crítica constructiva.</w:t>
            </w:r>
          </w:p>
        </w:tc>
      </w:tr>
    </w:tbl>
    <w:p w:rsidR="00594E4A" w:rsidRDefault="00594E4A" w:rsidP="00594E4A">
      <w:pPr>
        <w:spacing w:line="360" w:lineRule="auto"/>
        <w:jc w:val="center"/>
        <w:rPr>
          <w:rFonts w:ascii="Arial" w:hAnsi="Arial" w:cs="Arial"/>
          <w:b/>
          <w:sz w:val="12"/>
          <w:szCs w:val="12"/>
        </w:rPr>
      </w:pPr>
    </w:p>
    <w:p w:rsidR="00594E4A" w:rsidRDefault="00594E4A" w:rsidP="00594E4A">
      <w:pPr>
        <w:spacing w:line="360" w:lineRule="auto"/>
        <w:jc w:val="center"/>
        <w:rPr>
          <w:rFonts w:ascii="Arial" w:hAnsi="Arial" w:cs="Arial"/>
          <w:b/>
          <w:sz w:val="12"/>
          <w:szCs w:val="12"/>
        </w:rPr>
      </w:pPr>
      <w:r>
        <w:rPr>
          <w:noProof/>
        </w:rPr>
        <w:lastRenderedPageBreak/>
        <w:drawing>
          <wp:anchor distT="0" distB="0" distL="114300" distR="114300" simplePos="0" relativeHeight="251800576" behindDoc="1" locked="0" layoutInCell="1" allowOverlap="1" wp14:anchorId="1839CC13" wp14:editId="7C56A3BB">
            <wp:simplePos x="0" y="0"/>
            <wp:positionH relativeFrom="column">
              <wp:posOffset>120015</wp:posOffset>
            </wp:positionH>
            <wp:positionV relativeFrom="paragraph">
              <wp:posOffset>196215</wp:posOffset>
            </wp:positionV>
            <wp:extent cx="5612130" cy="3131820"/>
            <wp:effectExtent l="0" t="0" r="7620" b="0"/>
            <wp:wrapThrough wrapText="bothSides">
              <wp:wrapPolygon edited="0">
                <wp:start x="293" y="0"/>
                <wp:lineTo x="0" y="263"/>
                <wp:lineTo x="0" y="21153"/>
                <wp:lineTo x="220" y="21416"/>
                <wp:lineTo x="293" y="21416"/>
                <wp:lineTo x="21263" y="21416"/>
                <wp:lineTo x="21336" y="21416"/>
                <wp:lineTo x="21556" y="21153"/>
                <wp:lineTo x="21556" y="263"/>
                <wp:lineTo x="21263" y="0"/>
                <wp:lineTo x="293" y="0"/>
              </wp:wrapPolygon>
            </wp:wrapThrough>
            <wp:docPr id="561" name="Imagen 561" descr="http://ideasparanegocios.net/wp-content/uploads/2014/10/Negocio-con-margen-y-resultado-econ%C3%B3mic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deasparanegocios.net/wp-content/uploads/2014/10/Negocio-con-margen-y-resultado-econ%C3%B3mico.jpeg"/>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5612130" cy="313182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594E4A" w:rsidRPr="004D1C6C" w:rsidRDefault="00594E4A" w:rsidP="00594E4A">
      <w:pPr>
        <w:spacing w:line="360" w:lineRule="auto"/>
        <w:jc w:val="center"/>
        <w:rPr>
          <w:rFonts w:ascii="Arial" w:hAnsi="Arial" w:cs="Arial"/>
          <w:sz w:val="12"/>
          <w:szCs w:val="12"/>
        </w:rPr>
      </w:pPr>
    </w:p>
    <w:p w:rsidR="00594E4A" w:rsidRPr="004D1C6C" w:rsidRDefault="00594E4A" w:rsidP="00594E4A">
      <w:pPr>
        <w:spacing w:line="360" w:lineRule="auto"/>
        <w:jc w:val="center"/>
        <w:rPr>
          <w:rFonts w:ascii="Arial" w:hAnsi="Arial" w:cs="Arial"/>
          <w:sz w:val="16"/>
          <w:szCs w:val="16"/>
        </w:rPr>
      </w:pPr>
      <w:r w:rsidRPr="004D1C6C">
        <w:rPr>
          <w:rFonts w:ascii="Arial" w:hAnsi="Arial" w:cs="Arial"/>
          <w:sz w:val="16"/>
          <w:szCs w:val="16"/>
        </w:rPr>
        <w:t xml:space="preserve">Fuente:  </w:t>
      </w:r>
      <w:hyperlink r:id="rId251" w:history="1">
        <w:r w:rsidRPr="004D1C6C">
          <w:rPr>
            <w:rStyle w:val="Hipervnculo"/>
            <w:rFonts w:ascii="Arial" w:hAnsi="Arial" w:cs="Arial"/>
          </w:rPr>
          <w:t>www.google.com/imagenesejecutivas</w:t>
        </w:r>
      </w:hyperlink>
    </w:p>
    <w:p w:rsidR="00594E4A" w:rsidRPr="004D1C6C" w:rsidRDefault="00594E4A" w:rsidP="00594E4A">
      <w:pPr>
        <w:spacing w:line="360" w:lineRule="auto"/>
        <w:jc w:val="center"/>
        <w:rPr>
          <w:rFonts w:ascii="Arial" w:hAnsi="Arial" w:cs="Arial"/>
          <w:sz w:val="12"/>
          <w:szCs w:val="12"/>
        </w:rPr>
      </w:pPr>
    </w:p>
    <w:p w:rsidR="00594E4A" w:rsidRPr="005B3344" w:rsidRDefault="00594E4A" w:rsidP="00594E4A">
      <w:pPr>
        <w:spacing w:line="360" w:lineRule="auto"/>
        <w:jc w:val="center"/>
        <w:rPr>
          <w:rFonts w:ascii="Arial" w:hAnsi="Arial" w:cs="Arial"/>
          <w:b/>
          <w:i/>
          <w:sz w:val="28"/>
          <w:szCs w:val="28"/>
        </w:rPr>
      </w:pPr>
      <w:r w:rsidRPr="005B3344">
        <w:rPr>
          <w:rFonts w:ascii="Arial" w:hAnsi="Arial" w:cs="Arial"/>
          <w:b/>
          <w:i/>
          <w:color w:val="000000"/>
          <w:sz w:val="28"/>
          <w:szCs w:val="28"/>
          <w:shd w:val="clear" w:color="auto" w:fill="FFFFFF"/>
        </w:rPr>
        <w:t>“La</w:t>
      </w:r>
      <w:r w:rsidRPr="005B3344">
        <w:rPr>
          <w:rStyle w:val="apple-converted-space"/>
          <w:rFonts w:ascii="Arial" w:hAnsi="Arial" w:cs="Arial"/>
          <w:b/>
          <w:i/>
          <w:color w:val="000000"/>
          <w:sz w:val="28"/>
          <w:szCs w:val="28"/>
          <w:shd w:val="clear" w:color="auto" w:fill="FFFFFF"/>
        </w:rPr>
        <w:t> </w:t>
      </w:r>
      <w:r w:rsidRPr="005B3344">
        <w:rPr>
          <w:rFonts w:ascii="Arial" w:hAnsi="Arial" w:cs="Arial"/>
          <w:b/>
          <w:i/>
          <w:sz w:val="28"/>
          <w:szCs w:val="28"/>
        </w:rPr>
        <w:t>dinámica</w:t>
      </w:r>
      <w:r w:rsidRPr="005B3344">
        <w:rPr>
          <w:rFonts w:ascii="Arial" w:hAnsi="Arial" w:cs="Arial"/>
          <w:b/>
          <w:i/>
          <w:color w:val="000000"/>
          <w:sz w:val="28"/>
          <w:szCs w:val="28"/>
          <w:shd w:val="clear" w:color="auto" w:fill="FFFFFF"/>
        </w:rPr>
        <w:t xml:space="preserve"> de la competencia industrial-comercial, los cambios en la</w:t>
      </w:r>
      <w:r w:rsidRPr="005B3344">
        <w:rPr>
          <w:rStyle w:val="apple-converted-space"/>
          <w:rFonts w:ascii="Arial" w:hAnsi="Arial" w:cs="Arial"/>
          <w:b/>
          <w:i/>
          <w:color w:val="000000"/>
          <w:sz w:val="28"/>
          <w:szCs w:val="28"/>
          <w:shd w:val="clear" w:color="auto" w:fill="FFFFFF"/>
        </w:rPr>
        <w:t> </w:t>
      </w:r>
      <w:r w:rsidRPr="005B3344">
        <w:rPr>
          <w:rFonts w:ascii="Arial" w:hAnsi="Arial" w:cs="Arial"/>
          <w:b/>
          <w:i/>
          <w:sz w:val="28"/>
          <w:szCs w:val="28"/>
        </w:rPr>
        <w:t>estructura</w:t>
      </w:r>
      <w:r w:rsidRPr="005B3344">
        <w:rPr>
          <w:rFonts w:ascii="Arial" w:hAnsi="Arial" w:cs="Arial"/>
          <w:b/>
          <w:i/>
          <w:color w:val="000000"/>
          <w:sz w:val="28"/>
          <w:szCs w:val="28"/>
          <w:shd w:val="clear" w:color="auto" w:fill="FFFFFF"/>
        </w:rPr>
        <w:t xml:space="preserve"> económica-financiera junto a las innovaciones en la organización de la producción (producción flexible de alto</w:t>
      </w:r>
      <w:r w:rsidRPr="005B3344">
        <w:rPr>
          <w:rStyle w:val="apple-converted-space"/>
          <w:rFonts w:ascii="Arial" w:hAnsi="Arial" w:cs="Arial"/>
          <w:b/>
          <w:i/>
          <w:color w:val="000000"/>
          <w:sz w:val="28"/>
          <w:szCs w:val="28"/>
          <w:shd w:val="clear" w:color="auto" w:fill="FFFFFF"/>
        </w:rPr>
        <w:t> </w:t>
      </w:r>
      <w:r w:rsidRPr="005B3344">
        <w:rPr>
          <w:rFonts w:ascii="Arial" w:hAnsi="Arial" w:cs="Arial"/>
          <w:b/>
          <w:i/>
          <w:sz w:val="28"/>
          <w:szCs w:val="28"/>
        </w:rPr>
        <w:t>volumen</w:t>
      </w:r>
      <w:r w:rsidRPr="005B3344">
        <w:rPr>
          <w:rStyle w:val="apple-converted-space"/>
          <w:rFonts w:ascii="Arial" w:hAnsi="Arial" w:cs="Arial"/>
          <w:b/>
          <w:i/>
          <w:color w:val="000000"/>
          <w:sz w:val="28"/>
          <w:szCs w:val="28"/>
          <w:shd w:val="clear" w:color="auto" w:fill="FFFFFF"/>
        </w:rPr>
        <w:t> </w:t>
      </w:r>
      <w:r w:rsidRPr="005B3344">
        <w:rPr>
          <w:rFonts w:ascii="Arial" w:hAnsi="Arial" w:cs="Arial"/>
          <w:b/>
          <w:i/>
          <w:color w:val="000000"/>
          <w:sz w:val="28"/>
          <w:szCs w:val="28"/>
          <w:shd w:val="clear" w:color="auto" w:fill="FFFFFF"/>
        </w:rPr>
        <w:t>en ventaja sobre la producción en serie) han dado como resultado un reordenamiento en la</w:t>
      </w:r>
      <w:r w:rsidRPr="005B3344">
        <w:rPr>
          <w:rStyle w:val="apple-converted-space"/>
          <w:rFonts w:ascii="Arial" w:hAnsi="Arial" w:cs="Arial"/>
          <w:b/>
          <w:i/>
          <w:color w:val="000000"/>
          <w:sz w:val="28"/>
          <w:szCs w:val="28"/>
          <w:shd w:val="clear" w:color="auto" w:fill="FFFFFF"/>
        </w:rPr>
        <w:t> </w:t>
      </w:r>
      <w:r w:rsidRPr="005B3344">
        <w:rPr>
          <w:rFonts w:ascii="Arial" w:hAnsi="Arial" w:cs="Arial"/>
          <w:b/>
          <w:i/>
          <w:sz w:val="28"/>
          <w:szCs w:val="28"/>
        </w:rPr>
        <w:t>escala</w:t>
      </w:r>
      <w:r w:rsidRPr="005B3344">
        <w:rPr>
          <w:rStyle w:val="apple-converted-space"/>
          <w:rFonts w:ascii="Arial" w:hAnsi="Arial" w:cs="Arial"/>
          <w:b/>
          <w:i/>
          <w:color w:val="000000"/>
          <w:sz w:val="28"/>
          <w:szCs w:val="28"/>
          <w:shd w:val="clear" w:color="auto" w:fill="FFFFFF"/>
        </w:rPr>
        <w:t> </w:t>
      </w:r>
      <w:r w:rsidRPr="005B3344">
        <w:rPr>
          <w:rFonts w:ascii="Arial" w:hAnsi="Arial" w:cs="Arial"/>
          <w:b/>
          <w:i/>
          <w:color w:val="000000"/>
          <w:sz w:val="28"/>
          <w:szCs w:val="28"/>
          <w:shd w:val="clear" w:color="auto" w:fill="FFFFFF"/>
        </w:rPr>
        <w:t>jerárquica de las naciones. El debilitamiento en lo económico del papel hegemónico de USA y paralelamente el fortalecimiento del Japón y de los países de la</w:t>
      </w:r>
      <w:r w:rsidRPr="005B3344">
        <w:rPr>
          <w:rStyle w:val="apple-converted-space"/>
          <w:rFonts w:ascii="Arial" w:hAnsi="Arial" w:cs="Arial"/>
          <w:b/>
          <w:i/>
          <w:color w:val="000000"/>
          <w:sz w:val="28"/>
          <w:szCs w:val="28"/>
          <w:shd w:val="clear" w:color="auto" w:fill="FFFFFF"/>
        </w:rPr>
        <w:t> </w:t>
      </w:r>
      <w:r w:rsidRPr="005B3344">
        <w:rPr>
          <w:rFonts w:ascii="Arial" w:hAnsi="Arial" w:cs="Arial"/>
          <w:b/>
          <w:i/>
          <w:sz w:val="28"/>
          <w:szCs w:val="28"/>
        </w:rPr>
        <w:t>Comunidad</w:t>
      </w:r>
      <w:r w:rsidRPr="005B3344">
        <w:rPr>
          <w:rStyle w:val="apple-converted-space"/>
          <w:rFonts w:ascii="Arial" w:hAnsi="Arial" w:cs="Arial"/>
          <w:b/>
          <w:i/>
          <w:color w:val="000000"/>
          <w:sz w:val="28"/>
          <w:szCs w:val="28"/>
          <w:shd w:val="clear" w:color="auto" w:fill="FFFFFF"/>
        </w:rPr>
        <w:t> </w:t>
      </w:r>
      <w:r w:rsidRPr="005B3344">
        <w:rPr>
          <w:rFonts w:ascii="Arial" w:hAnsi="Arial" w:cs="Arial"/>
          <w:b/>
          <w:i/>
          <w:color w:val="000000"/>
          <w:sz w:val="28"/>
          <w:szCs w:val="28"/>
          <w:shd w:val="clear" w:color="auto" w:fill="FFFFFF"/>
        </w:rPr>
        <w:t>Europea, se traduce en discrepancias respecto a las políticas comerciales y financieras así como al reparto de sus áreas de influencia”</w:t>
      </w:r>
      <w:r w:rsidRPr="005B3344">
        <w:rPr>
          <w:rFonts w:ascii="Arial" w:hAnsi="Arial" w:cs="Arial"/>
          <w:b/>
          <w:i/>
          <w:color w:val="000000"/>
          <w:sz w:val="28"/>
          <w:szCs w:val="28"/>
        </w:rPr>
        <w:br/>
      </w:r>
    </w:p>
    <w:p w:rsidR="00594E4A" w:rsidRDefault="00594E4A" w:rsidP="00594E4A">
      <w:pPr>
        <w:spacing w:line="360" w:lineRule="auto"/>
        <w:jc w:val="center"/>
        <w:rPr>
          <w:rFonts w:ascii="Arial" w:hAnsi="Arial" w:cs="Arial"/>
        </w:rPr>
      </w:pPr>
    </w:p>
    <w:p w:rsidR="00594E4A" w:rsidRDefault="00594E4A" w:rsidP="00594E4A">
      <w:pPr>
        <w:spacing w:line="360" w:lineRule="auto"/>
        <w:jc w:val="both"/>
        <w:rPr>
          <w:rFonts w:ascii="Arial" w:hAnsi="Arial" w:cs="Arial"/>
        </w:rPr>
      </w:pPr>
    </w:p>
    <w:p w:rsidR="00594E4A" w:rsidRDefault="00594E4A" w:rsidP="00594E4A">
      <w:pPr>
        <w:spacing w:line="360" w:lineRule="auto"/>
        <w:jc w:val="both"/>
        <w:rPr>
          <w:rFonts w:ascii="Arial" w:hAnsi="Arial" w:cs="Arial"/>
        </w:rPr>
      </w:pPr>
      <w:r>
        <w:rPr>
          <w:b/>
          <w:noProof/>
          <w:sz w:val="28"/>
        </w:rPr>
        <mc:AlternateContent>
          <mc:Choice Requires="wps">
            <w:drawing>
              <wp:anchor distT="0" distB="0" distL="114300" distR="114300" simplePos="0" relativeHeight="251802624" behindDoc="0" locked="0" layoutInCell="1" allowOverlap="1" wp14:anchorId="27DF82A0" wp14:editId="44A30845">
                <wp:simplePos x="0" y="0"/>
                <wp:positionH relativeFrom="column">
                  <wp:posOffset>4168140</wp:posOffset>
                </wp:positionH>
                <wp:positionV relativeFrom="paragraph">
                  <wp:posOffset>1073150</wp:posOffset>
                </wp:positionV>
                <wp:extent cx="1752600" cy="1295400"/>
                <wp:effectExtent l="0" t="0" r="0" b="0"/>
                <wp:wrapNone/>
                <wp:docPr id="562" name="562 Rectángulo"/>
                <wp:cNvGraphicFramePr/>
                <a:graphic xmlns:a="http://schemas.openxmlformats.org/drawingml/2006/main">
                  <a:graphicData uri="http://schemas.microsoft.com/office/word/2010/wordprocessingShape">
                    <wps:wsp>
                      <wps:cNvSpPr/>
                      <wps:spPr>
                        <a:xfrm>
                          <a:off x="0" y="0"/>
                          <a:ext cx="1752600" cy="12954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D5113E" w:rsidRDefault="00594E4A" w:rsidP="00594E4A">
                            <w:pPr>
                              <w:ind w:left="360"/>
                              <w:jc w:val="center"/>
                              <w:rPr>
                                <w:rFonts w:ascii="Arial" w:hAnsi="Arial" w:cs="Arial"/>
                                <w:color w:val="000000" w:themeColor="text1"/>
                                <w:sz w:val="28"/>
                              </w:rPr>
                            </w:pPr>
                            <w:r w:rsidRPr="00D5113E">
                              <w:rPr>
                                <w:rFonts w:ascii="Arial" w:hAnsi="Arial" w:cs="Arial"/>
                                <w:b/>
                                <w:bCs/>
                                <w:i/>
                                <w:iCs/>
                                <w:color w:val="000000" w:themeColor="text1"/>
                                <w:sz w:val="28"/>
                              </w:rPr>
                              <w:t>¿Qué se verá en la presente unidad</w:t>
                            </w:r>
                            <w:r>
                              <w:rPr>
                                <w:rFonts w:ascii="Arial" w:hAnsi="Arial" w:cs="Arial"/>
                                <w:b/>
                                <w:bCs/>
                                <w:i/>
                                <w:iCs/>
                                <w:color w:val="000000" w:themeColor="text1"/>
                                <w:sz w:val="28"/>
                              </w:rPr>
                              <w:t xml:space="preserve"> de</w:t>
                            </w:r>
                            <w:r w:rsidRPr="00D5113E">
                              <w:rPr>
                                <w:rFonts w:ascii="Arial" w:hAnsi="Arial" w:cs="Arial"/>
                                <w:b/>
                                <w:bCs/>
                                <w:i/>
                                <w:iCs/>
                                <w:color w:val="000000" w:themeColor="text1"/>
                                <w:sz w:val="28"/>
                              </w:rPr>
                              <w:t xml:space="preserve"> competencia?</w:t>
                            </w:r>
                          </w:p>
                          <w:p w:rsidR="00594E4A" w:rsidRPr="00D5113E" w:rsidRDefault="00594E4A" w:rsidP="00594E4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562 Rectángulo" o:spid="_x0000_s1107" style="position:absolute;left:0;text-align:left;margin-left:328.2pt;margin-top:84.5pt;width:138pt;height:102pt;z-index:251802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" filled="f" stroked="f" strokeweight="2pt">
                <v:textbox>
                  <w:txbxContent>
                    <w:p w:rsidR="00594E4A" w:rsidRPr="00D5113E" w:rsidRDefault="00594E4A" w:rsidP="00594E4A">
                      <w:pPr>
                        <w:ind w:left="360"/>
                        <w:jc w:val="center"/>
                        <w:rPr>
                          <w:rFonts w:ascii="Arial" w:hAnsi="Arial" w:cs="Arial"/>
                          <w:color w:val="000000" w:themeColor="text1"/>
                          <w:sz w:val="28"/>
                        </w:rPr>
                      </w:pPr>
                      <w:r w:rsidRPr="00D5113E">
                        <w:rPr>
                          <w:rFonts w:ascii="Arial" w:hAnsi="Arial" w:cs="Arial"/>
                          <w:b/>
                          <w:bCs/>
                          <w:i/>
                          <w:iCs/>
                          <w:color w:val="000000" w:themeColor="text1"/>
                          <w:sz w:val="28"/>
                        </w:rPr>
                        <w:t>¿Qué se verá en la presente unidad</w:t>
                      </w:r>
                      <w:r>
                        <w:rPr>
                          <w:rFonts w:ascii="Arial" w:hAnsi="Arial" w:cs="Arial"/>
                          <w:b/>
                          <w:bCs/>
                          <w:i/>
                          <w:iCs/>
                          <w:color w:val="000000" w:themeColor="text1"/>
                          <w:sz w:val="28"/>
                        </w:rPr>
                        <w:t xml:space="preserve"> de</w:t>
                      </w:r>
                      <w:r w:rsidRPr="00D5113E">
                        <w:rPr>
                          <w:rFonts w:ascii="Arial" w:hAnsi="Arial" w:cs="Arial"/>
                          <w:b/>
                          <w:bCs/>
                          <w:i/>
                          <w:iCs/>
                          <w:color w:val="000000" w:themeColor="text1"/>
                          <w:sz w:val="28"/>
                        </w:rPr>
                        <w:t xml:space="preserve"> competencia?</w:t>
                      </w:r>
                    </w:p>
                    <w:p w:rsidR="00594E4A" w:rsidRPr="00D5113E" w:rsidRDefault="00594E4A" w:rsidP="00594E4A">
                      <w:pPr>
                        <w:jc w:val="center"/>
                      </w:pPr>
                    </w:p>
                  </w:txbxContent>
                </v:textbox>
              </v:rect>
            </w:pict>
          </mc:Fallback>
        </mc:AlternateContent>
      </w:r>
      <w:r>
        <w:rPr>
          <w:b/>
          <w:noProof/>
          <w:sz w:val="28"/>
        </w:rPr>
        <mc:AlternateContent>
          <mc:Choice Requires="wps">
            <w:drawing>
              <wp:anchor distT="0" distB="0" distL="114300" distR="114300" simplePos="0" relativeHeight="251801600" behindDoc="0" locked="0" layoutInCell="1" allowOverlap="1" wp14:anchorId="3D81183B" wp14:editId="1C8B6F1F">
                <wp:simplePos x="0" y="0"/>
                <wp:positionH relativeFrom="column">
                  <wp:posOffset>2663190</wp:posOffset>
                </wp:positionH>
                <wp:positionV relativeFrom="paragraph">
                  <wp:posOffset>5921375</wp:posOffset>
                </wp:positionV>
                <wp:extent cx="3581400" cy="885825"/>
                <wp:effectExtent l="0" t="0" r="0" b="0"/>
                <wp:wrapNone/>
                <wp:docPr id="563" name="563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63 Rectángulo" o:spid="_x0000_s1108" style="position:absolute;left:0;text-align:left;margin-left:209.7pt;margin-top:466.25pt;width:282pt;height:69.7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" filled="f" stroked="f" strokeweight="2pt">
                <v:textbox>
                  <w:txbxContent>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594E4A" w:rsidRPr="00E71EAD" w:rsidRDefault="00594E4A" w:rsidP="00594E4A">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II</w:t>
                      </w:r>
                    </w:p>
                  </w:txbxContent>
                </v:textbox>
              </v:rect>
            </w:pict>
          </mc:Fallback>
        </mc:AlternateContent>
      </w:r>
      <w:r>
        <w:rPr>
          <w:b/>
          <w:noProof/>
          <w:sz w:val="28"/>
        </w:rPr>
        <w:drawing>
          <wp:inline distT="0" distB="0" distL="0" distR="0" wp14:anchorId="2C32AA04" wp14:editId="2EB1264F">
            <wp:extent cx="6210300" cy="6248400"/>
            <wp:effectExtent l="19050" t="0" r="0" b="0"/>
            <wp:docPr id="564" name="Diagrama 5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2" r:lo="rId253" r:qs="rId254" r:cs="rId255"/>
              </a:graphicData>
            </a:graphic>
          </wp:inline>
        </w:drawing>
      </w:r>
    </w:p>
    <w:p w:rsidR="00594E4A" w:rsidRDefault="00594E4A" w:rsidP="00594E4A">
      <w:pPr>
        <w:spacing w:line="360" w:lineRule="auto"/>
        <w:jc w:val="both"/>
        <w:rPr>
          <w:rFonts w:ascii="Arial" w:hAnsi="Arial" w:cs="Arial"/>
        </w:rPr>
      </w:pPr>
    </w:p>
    <w:p w:rsidR="00594E4A" w:rsidRDefault="00594E4A" w:rsidP="00594E4A">
      <w:pPr>
        <w:rPr>
          <w:rFonts w:ascii="Arial" w:hAnsi="Arial" w:cs="Arial"/>
          <w:b/>
          <w:bCs/>
          <w:sz w:val="28"/>
          <w:lang w:val="es-ES_tradnl"/>
        </w:rPr>
      </w:pPr>
    </w:p>
    <w:p w:rsidR="00594E4A" w:rsidRDefault="00594E4A" w:rsidP="00594E4A">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p>
    <w:p w:rsidR="00594E4A" w:rsidRDefault="00594E4A" w:rsidP="00594E4A">
      <w:pPr>
        <w:spacing w:line="360" w:lineRule="auto"/>
        <w:jc w:val="center"/>
        <w:rPr>
          <w:rFonts w:ascii="Arial" w:hAnsi="Arial" w:cs="Arial"/>
          <w:b/>
          <w:sz w:val="28"/>
          <w:szCs w:val="28"/>
          <w:lang w:eastAsia="ko-KR"/>
        </w:rPr>
      </w:pPr>
      <w:r>
        <w:rPr>
          <w:rFonts w:ascii="Arial" w:hAnsi="Arial" w:cs="Arial"/>
          <w:b/>
          <w:sz w:val="28"/>
          <w:szCs w:val="28"/>
          <w:lang w:eastAsia="ko-KR"/>
        </w:rPr>
        <w:t>TÉCNICAS DE BASE Y FILIALES INDUSTRIALES</w:t>
      </w:r>
    </w:p>
    <w:p w:rsidR="00594E4A" w:rsidRPr="0098283B" w:rsidRDefault="00594E4A" w:rsidP="00594E4A">
      <w:pPr>
        <w:spacing w:line="360" w:lineRule="auto"/>
        <w:jc w:val="both"/>
        <w:rPr>
          <w:rFonts w:ascii="Arial" w:hAnsi="Arial" w:cs="Arial"/>
          <w:sz w:val="24"/>
          <w:szCs w:val="24"/>
          <w:lang w:eastAsia="ko-KR"/>
        </w:rPr>
      </w:pPr>
      <w:r>
        <w:rPr>
          <w:rFonts w:ascii="Arial" w:hAnsi="Arial" w:cs="Arial"/>
          <w:sz w:val="24"/>
          <w:szCs w:val="24"/>
          <w:lang w:eastAsia="ko-KR"/>
        </w:rPr>
        <w:tab/>
      </w:r>
    </w:p>
    <w:p w:rsidR="00594E4A" w:rsidRPr="009212F7" w:rsidRDefault="00594E4A" w:rsidP="00594E4A">
      <w:pPr>
        <w:spacing w:line="360" w:lineRule="auto"/>
        <w:rPr>
          <w:rFonts w:ascii="Arial" w:hAnsi="Arial" w:cs="Arial"/>
          <w:b/>
          <w:sz w:val="24"/>
          <w:szCs w:val="24"/>
          <w:lang w:eastAsia="ko-KR"/>
        </w:rPr>
      </w:pPr>
      <w:r w:rsidRPr="009212F7">
        <w:rPr>
          <w:rFonts w:ascii="Arial" w:hAnsi="Arial" w:cs="Arial"/>
          <w:b/>
          <w:sz w:val="24"/>
          <w:szCs w:val="24"/>
          <w:lang w:eastAsia="ko-KR"/>
        </w:rPr>
        <w:t>EMPRESAS DE BASE TECNOLÓGICA</w:t>
      </w:r>
    </w:p>
    <w:p w:rsidR="00594E4A" w:rsidRDefault="00594E4A" w:rsidP="00594E4A">
      <w:pPr>
        <w:spacing w:after="0" w:line="360" w:lineRule="auto"/>
        <w:ind w:right="-234"/>
        <w:jc w:val="both"/>
        <w:rPr>
          <w:rFonts w:ascii="Arial" w:hAnsi="Arial" w:cs="Arial"/>
          <w:color w:val="000000"/>
          <w:sz w:val="24"/>
          <w:szCs w:val="24"/>
          <w:lang w:eastAsia="ko-KR"/>
        </w:rPr>
      </w:pPr>
      <w:r>
        <w:rPr>
          <w:rFonts w:ascii="Arial" w:hAnsi="Arial" w:cs="Arial"/>
          <w:color w:val="000000"/>
          <w:sz w:val="24"/>
          <w:szCs w:val="24"/>
          <w:lang w:eastAsia="ko-KR"/>
        </w:rPr>
        <w:tab/>
      </w:r>
      <w:r w:rsidRPr="0098283B">
        <w:rPr>
          <w:rFonts w:ascii="Arial" w:hAnsi="Arial" w:cs="Arial"/>
          <w:color w:val="000000"/>
          <w:sz w:val="24"/>
          <w:szCs w:val="24"/>
          <w:lang w:eastAsia="ko-KR"/>
        </w:rPr>
        <w:t xml:space="preserve">En la actualidad no existe un concepto de </w:t>
      </w:r>
      <w:proofErr w:type="spellStart"/>
      <w:r w:rsidRPr="0098283B">
        <w:rPr>
          <w:rFonts w:ascii="Arial" w:hAnsi="Arial" w:cs="Arial"/>
          <w:color w:val="000000"/>
          <w:sz w:val="24"/>
          <w:szCs w:val="24"/>
          <w:lang w:eastAsia="ko-KR"/>
        </w:rPr>
        <w:t>EBT's</w:t>
      </w:r>
      <w:proofErr w:type="spellEnd"/>
      <w:r w:rsidRPr="0098283B">
        <w:rPr>
          <w:rFonts w:ascii="Arial" w:hAnsi="Arial" w:cs="Arial"/>
          <w:color w:val="000000"/>
          <w:sz w:val="24"/>
          <w:szCs w:val="24"/>
          <w:lang w:eastAsia="ko-KR"/>
        </w:rPr>
        <w:t xml:space="preserve"> o empresas de base tecnológica que se encuentre realmente aceptado, ya que este es un término que recientemente aparece dentro del ámbito empresarial. Pero a pesar de esto, diversos autores han desarrollado su propia definición: "Se denominan </w:t>
      </w:r>
      <w:proofErr w:type="spellStart"/>
      <w:r w:rsidRPr="0098283B">
        <w:rPr>
          <w:rFonts w:ascii="Arial" w:hAnsi="Arial" w:cs="Arial"/>
          <w:color w:val="000000"/>
          <w:sz w:val="24"/>
          <w:szCs w:val="24"/>
          <w:lang w:eastAsia="ko-KR"/>
        </w:rPr>
        <w:t>EBT's</w:t>
      </w:r>
      <w:proofErr w:type="spellEnd"/>
      <w:r w:rsidRPr="0098283B">
        <w:rPr>
          <w:rFonts w:ascii="Arial" w:hAnsi="Arial" w:cs="Arial"/>
          <w:color w:val="000000"/>
          <w:sz w:val="24"/>
          <w:szCs w:val="24"/>
          <w:lang w:eastAsia="ko-KR"/>
        </w:rPr>
        <w:t xml:space="preserve"> aquellas que basan su actividad en las aplicaciones de nuevos descubrimientos científicos o tecnológicos para la generación de nuevos productos, procesos o servicios" </w:t>
      </w:r>
      <w:sdt>
        <w:sdtPr>
          <w:rPr>
            <w:rFonts w:ascii="Arial" w:hAnsi="Arial" w:cs="Arial"/>
            <w:color w:val="000000"/>
            <w:sz w:val="24"/>
            <w:szCs w:val="24"/>
            <w:lang w:eastAsia="ko-KR"/>
          </w:rPr>
          <w:id w:val="1992956"/>
          <w:citation/>
        </w:sdtPr>
        <w:sdtContent>
          <w:r w:rsidRPr="0098283B">
            <w:rPr>
              <w:rFonts w:ascii="Arial" w:hAnsi="Arial" w:cs="Arial"/>
              <w:color w:val="000000"/>
              <w:sz w:val="24"/>
              <w:szCs w:val="24"/>
              <w:lang w:eastAsia="ko-KR"/>
            </w:rPr>
            <w:fldChar w:fldCharType="begin"/>
          </w:r>
          <w:r w:rsidRPr="0098283B">
            <w:rPr>
              <w:rFonts w:ascii="Arial" w:hAnsi="Arial" w:cs="Arial"/>
              <w:color w:val="000000"/>
              <w:sz w:val="24"/>
              <w:szCs w:val="24"/>
              <w:lang w:eastAsia="ko-KR"/>
            </w:rPr>
            <w:instrText xml:space="preserve"> CITATION Jai04 \l 2058  </w:instrText>
          </w:r>
          <w:r w:rsidRPr="0098283B">
            <w:rPr>
              <w:rFonts w:ascii="Arial" w:hAnsi="Arial" w:cs="Arial"/>
              <w:color w:val="000000"/>
              <w:sz w:val="24"/>
              <w:szCs w:val="24"/>
              <w:lang w:eastAsia="ko-KR"/>
            </w:rPr>
            <w:fldChar w:fldCharType="separate"/>
          </w:r>
          <w:r w:rsidRPr="0098283B">
            <w:rPr>
              <w:rFonts w:ascii="Arial" w:hAnsi="Arial" w:cs="Arial"/>
              <w:noProof/>
              <w:color w:val="000000"/>
              <w:sz w:val="24"/>
              <w:szCs w:val="24"/>
              <w:lang w:eastAsia="ko-KR"/>
            </w:rPr>
            <w:t>(Camacho, 2010)</w:t>
          </w:r>
          <w:r w:rsidRPr="0098283B">
            <w:rPr>
              <w:rFonts w:ascii="Arial" w:hAnsi="Arial" w:cs="Arial"/>
              <w:color w:val="000000"/>
              <w:sz w:val="24"/>
              <w:szCs w:val="24"/>
              <w:lang w:eastAsia="ko-KR"/>
            </w:rPr>
            <w:fldChar w:fldCharType="end"/>
          </w:r>
        </w:sdtContent>
      </w:sdt>
      <w:r>
        <w:rPr>
          <w:rFonts w:ascii="Arial" w:hAnsi="Arial" w:cs="Arial"/>
          <w:color w:val="000000"/>
          <w:sz w:val="24"/>
          <w:szCs w:val="24"/>
          <w:lang w:eastAsia="ko-KR"/>
        </w:rPr>
        <w:t>.</w:t>
      </w:r>
    </w:p>
    <w:p w:rsidR="00594E4A" w:rsidRPr="0098283B"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Pr>
          <w:rFonts w:ascii="Arial" w:hAnsi="Arial" w:cs="Arial"/>
          <w:color w:val="000000"/>
          <w:sz w:val="24"/>
          <w:szCs w:val="24"/>
          <w:lang w:eastAsia="ko-KR"/>
        </w:rPr>
        <w:tab/>
      </w:r>
      <w:r w:rsidRPr="0098283B">
        <w:rPr>
          <w:rFonts w:ascii="Arial" w:hAnsi="Arial" w:cs="Arial"/>
          <w:color w:val="000000"/>
          <w:sz w:val="24"/>
          <w:szCs w:val="24"/>
          <w:lang w:eastAsia="ko-KR"/>
        </w:rPr>
        <w:t xml:space="preserve">Con la definición dada por Camacho se puede afirmar que una empresa de este tipo transciende por medio del uso de las nuevas tecnologías. Mediante el agrupamiento de teorías y técnicas permite la aplicación intensiva del conocimiento científico, siendo este el principal objetivo que tiene este tipo de empresas. </w:t>
      </w:r>
    </w:p>
    <w:p w:rsidR="00594E4A" w:rsidRPr="0098283B" w:rsidRDefault="00594E4A" w:rsidP="00594E4A">
      <w:pPr>
        <w:spacing w:after="0" w:line="360" w:lineRule="auto"/>
        <w:ind w:right="-518"/>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Pr>
          <w:rFonts w:ascii="Arial" w:hAnsi="Arial" w:cs="Arial"/>
          <w:color w:val="000000"/>
          <w:sz w:val="24"/>
          <w:szCs w:val="24"/>
          <w:lang w:eastAsia="ko-KR"/>
        </w:rPr>
        <w:tab/>
      </w:r>
      <w:r w:rsidRPr="0098283B">
        <w:rPr>
          <w:rFonts w:ascii="Arial" w:hAnsi="Arial" w:cs="Arial"/>
          <w:color w:val="000000"/>
          <w:sz w:val="24"/>
          <w:szCs w:val="24"/>
          <w:lang w:eastAsia="ko-KR"/>
        </w:rPr>
        <w:t>Otra característica de las EBT es que están en un proceso de innovación constante. La introducción de productos o servicios novedosos que las empresas ofertan en el mercado para así posicionarlos entre los clientes y generar utilidades. En esta etapa es clave el personal y equipos altamente cualificados que la empresa tenga.</w:t>
      </w:r>
    </w:p>
    <w:p w:rsidR="00594E4A" w:rsidRPr="0098283B" w:rsidRDefault="00594E4A" w:rsidP="00594E4A">
      <w:pPr>
        <w:spacing w:after="0" w:line="360" w:lineRule="auto"/>
        <w:ind w:right="-234"/>
        <w:jc w:val="both"/>
        <w:rPr>
          <w:rFonts w:ascii="Arial" w:hAnsi="Arial" w:cs="Arial"/>
          <w:color w:val="000000"/>
          <w:sz w:val="24"/>
          <w:szCs w:val="24"/>
          <w:lang w:eastAsia="ko-KR"/>
        </w:rPr>
      </w:pPr>
    </w:p>
    <w:p w:rsidR="00594E4A" w:rsidRPr="0098283B" w:rsidRDefault="00594E4A" w:rsidP="00594E4A">
      <w:pPr>
        <w:spacing w:after="0" w:line="360" w:lineRule="auto"/>
        <w:ind w:right="-234"/>
        <w:jc w:val="both"/>
        <w:rPr>
          <w:rFonts w:ascii="Arial" w:hAnsi="Arial" w:cs="Arial"/>
          <w:color w:val="000000"/>
          <w:sz w:val="24"/>
          <w:szCs w:val="24"/>
          <w:lang w:eastAsia="ko-KR"/>
        </w:rPr>
      </w:pPr>
      <w:r>
        <w:rPr>
          <w:rFonts w:ascii="Arial" w:hAnsi="Arial" w:cs="Arial"/>
          <w:color w:val="000000"/>
          <w:sz w:val="24"/>
          <w:szCs w:val="24"/>
          <w:lang w:eastAsia="ko-KR"/>
        </w:rPr>
        <w:tab/>
      </w:r>
      <w:r w:rsidRPr="0098283B">
        <w:rPr>
          <w:rFonts w:ascii="Arial" w:hAnsi="Arial" w:cs="Arial"/>
          <w:color w:val="000000"/>
          <w:sz w:val="24"/>
          <w:szCs w:val="24"/>
          <w:lang w:eastAsia="ko-KR"/>
        </w:rPr>
        <w:t>Lo anterior se hace mediante la aplicación de un plan de empresa, el cual concentra la información relevante que determinara la viabilidad del proyecto empresarial y al mismo tiempo contiene datos esenciales de la idea del negocio, su funcionamiento y los requisitos tales como las fuentes de financiamiento.</w:t>
      </w:r>
    </w:p>
    <w:p w:rsidR="00594E4A" w:rsidRDefault="00594E4A" w:rsidP="00594E4A">
      <w:pPr>
        <w:spacing w:after="0" w:line="360" w:lineRule="auto"/>
        <w:ind w:right="-518"/>
        <w:jc w:val="both"/>
        <w:rPr>
          <w:rFonts w:ascii="Arial" w:hAnsi="Arial" w:cs="Arial"/>
          <w:color w:val="000000"/>
          <w:sz w:val="24"/>
          <w:szCs w:val="24"/>
          <w:lang w:eastAsia="ko-KR"/>
        </w:rPr>
      </w:pPr>
      <w:r>
        <w:rPr>
          <w:rFonts w:ascii="Arial" w:hAnsi="Arial" w:cs="Arial"/>
          <w:color w:val="000000"/>
          <w:sz w:val="24"/>
          <w:szCs w:val="24"/>
          <w:lang w:eastAsia="ko-KR"/>
        </w:rPr>
        <w:lastRenderedPageBreak/>
        <w:tab/>
      </w:r>
    </w:p>
    <w:p w:rsidR="00594E4A" w:rsidRDefault="00594E4A" w:rsidP="00594E4A">
      <w:pPr>
        <w:spacing w:after="0" w:line="360" w:lineRule="auto"/>
        <w:ind w:right="-518"/>
        <w:jc w:val="both"/>
        <w:rPr>
          <w:rFonts w:ascii="Arial" w:hAnsi="Arial" w:cs="Arial"/>
          <w:color w:val="000000"/>
          <w:sz w:val="24"/>
          <w:szCs w:val="24"/>
          <w:lang w:eastAsia="ko-KR"/>
        </w:rPr>
      </w:pPr>
    </w:p>
    <w:p w:rsidR="00594E4A" w:rsidRDefault="00594E4A" w:rsidP="00594E4A">
      <w:pPr>
        <w:spacing w:after="0" w:line="360" w:lineRule="auto"/>
        <w:ind w:right="-518" w:firstLine="708"/>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98283B">
        <w:rPr>
          <w:rFonts w:ascii="Arial" w:hAnsi="Arial" w:cs="Arial"/>
          <w:color w:val="000000"/>
          <w:sz w:val="24"/>
          <w:szCs w:val="24"/>
          <w:lang w:eastAsia="ko-KR"/>
        </w:rPr>
        <w:t xml:space="preserve">Al momento en que una empresa genera tecnología se desarrolla un mecanismo de propagación de la misma, en el cual el uso y creación de las nuevas herramientas se incorpora a la sociedad. Se puede decir por tanto, que como objetivo y consecuencia de las </w:t>
      </w:r>
      <w:proofErr w:type="spellStart"/>
      <w:r w:rsidRPr="0098283B">
        <w:rPr>
          <w:rFonts w:ascii="Arial" w:hAnsi="Arial" w:cs="Arial"/>
          <w:color w:val="000000"/>
          <w:sz w:val="24"/>
          <w:szCs w:val="24"/>
          <w:lang w:eastAsia="ko-KR"/>
        </w:rPr>
        <w:t>EBT's</w:t>
      </w:r>
      <w:proofErr w:type="spellEnd"/>
      <w:r w:rsidRPr="0098283B">
        <w:rPr>
          <w:rFonts w:ascii="Arial" w:hAnsi="Arial" w:cs="Arial"/>
          <w:color w:val="000000"/>
          <w:sz w:val="24"/>
          <w:szCs w:val="24"/>
          <w:lang w:eastAsia="ko-KR"/>
        </w:rPr>
        <w:t xml:space="preserve"> se encuentra la transferencia tecnológica.</w:t>
      </w:r>
    </w:p>
    <w:p w:rsidR="00594E4A" w:rsidRPr="0098283B" w:rsidRDefault="00594E4A" w:rsidP="00594E4A">
      <w:pPr>
        <w:spacing w:after="0" w:line="360" w:lineRule="auto"/>
        <w:ind w:right="-234" w:firstLine="708"/>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noProof/>
          <w:sz w:val="24"/>
          <w:szCs w:val="24"/>
          <w:lang w:eastAsia="ko-KR"/>
        </w:rPr>
      </w:pPr>
      <w:r>
        <w:rPr>
          <w:rFonts w:ascii="Arial" w:hAnsi="Arial" w:cs="Arial"/>
          <w:color w:val="000000"/>
          <w:sz w:val="24"/>
          <w:szCs w:val="24"/>
          <w:lang w:eastAsia="ko-KR"/>
        </w:rPr>
        <w:tab/>
      </w:r>
      <w:r w:rsidRPr="0098283B">
        <w:rPr>
          <w:rFonts w:ascii="Arial" w:hAnsi="Arial" w:cs="Arial"/>
          <w:color w:val="000000"/>
          <w:sz w:val="24"/>
          <w:szCs w:val="24"/>
          <w:lang w:eastAsia="ko-KR"/>
        </w:rPr>
        <w:t>Todo lo anteriormente mencionado se puede resumir en que las empresas de base tecnológica deben de tener en claro es cuatro aspectos para asegurar el éxito de su empresa en este mundo tan competitivo: Tecnología, equipo, plan de empresa y financiamiento. Teniendo siempre presente estos aspectos la forma de trabajo será mucho más sencilla</w:t>
      </w:r>
      <w:r w:rsidRPr="0098283B">
        <w:rPr>
          <w:rFonts w:ascii="Arial" w:hAnsi="Arial" w:cs="Arial"/>
          <w:sz w:val="24"/>
          <w:szCs w:val="24"/>
          <w:lang w:eastAsia="ko-KR"/>
        </w:rPr>
        <w:t>.</w:t>
      </w:r>
      <w:r w:rsidRPr="0098283B">
        <w:rPr>
          <w:rFonts w:ascii="Arial" w:hAnsi="Arial" w:cs="Arial"/>
          <w:noProof/>
          <w:sz w:val="24"/>
          <w:szCs w:val="24"/>
          <w:lang w:eastAsia="ko-KR"/>
        </w:rPr>
        <w:t xml:space="preserve"> </w:t>
      </w:r>
    </w:p>
    <w:p w:rsidR="00594E4A" w:rsidRPr="0098283B" w:rsidRDefault="00594E4A" w:rsidP="00594E4A">
      <w:pPr>
        <w:spacing w:after="0" w:line="360" w:lineRule="auto"/>
        <w:ind w:right="-234"/>
        <w:rPr>
          <w:rFonts w:ascii="Arial" w:hAnsi="Arial" w:cs="Arial"/>
          <w:sz w:val="24"/>
          <w:szCs w:val="24"/>
          <w:lang w:eastAsia="ko-KR"/>
        </w:rPr>
      </w:pPr>
      <w:r w:rsidRPr="0098283B">
        <w:rPr>
          <w:rFonts w:ascii="Arial" w:hAnsi="Arial" w:cs="Arial"/>
          <w:noProof/>
          <w:sz w:val="24"/>
          <w:szCs w:val="24"/>
          <w:lang w:eastAsia="ko-KR"/>
        </w:rPr>
        <w:br/>
      </w:r>
    </w:p>
    <w:p w:rsidR="00594E4A" w:rsidRPr="0098283B" w:rsidRDefault="00594E4A" w:rsidP="00594E4A">
      <w:pPr>
        <w:spacing w:line="360" w:lineRule="auto"/>
        <w:jc w:val="both"/>
        <w:rPr>
          <w:rFonts w:ascii="Arial" w:hAnsi="Arial" w:cs="Arial"/>
          <w:sz w:val="24"/>
          <w:szCs w:val="24"/>
          <w:lang w:eastAsia="ko-KR"/>
        </w:rPr>
      </w:pPr>
      <w:r w:rsidRPr="0098283B">
        <w:rPr>
          <w:rFonts w:ascii="Arial" w:hAnsi="Arial" w:cs="Arial"/>
          <w:noProof/>
          <w:color w:val="000000"/>
          <w:sz w:val="24"/>
          <w:szCs w:val="24"/>
        </w:rPr>
        <w:drawing>
          <wp:anchor distT="0" distB="0" distL="114300" distR="114300" simplePos="0" relativeHeight="251688960" behindDoc="0" locked="0" layoutInCell="1" allowOverlap="1" wp14:anchorId="5E4F7B4A" wp14:editId="2A39B0BB">
            <wp:simplePos x="0" y="0"/>
            <wp:positionH relativeFrom="margin">
              <wp:posOffset>1043940</wp:posOffset>
            </wp:positionH>
            <wp:positionV relativeFrom="margin">
              <wp:posOffset>3583940</wp:posOffset>
            </wp:positionV>
            <wp:extent cx="3486150" cy="3634105"/>
            <wp:effectExtent l="0" t="0" r="0" b="4445"/>
            <wp:wrapSquare wrapText="bothSides"/>
            <wp:docPr id="290" name="Imagen 290" descr="http://upoemprende.upo.es/media/upload/2011/12/12/eb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oemprende.upo.es/media/upload/2011/12/12/ebt.JPG"/>
                    <pic:cNvPicPr>
                      <a:picLocks noChangeAspect="1" noChangeArrowheads="1"/>
                    </pic:cNvPicPr>
                  </pic:nvPicPr>
                  <pic:blipFill>
                    <a:blip r:embed="rId257" cstate="print">
                      <a:extLst>
                        <a:ext uri="{28A0092B-C50C-407E-A947-70E740481C1C}">
                          <a14:useLocalDpi xmlns:a14="http://schemas.microsoft.com/office/drawing/2010/main" val="0"/>
                        </a:ext>
                      </a:extLst>
                    </a:blip>
                    <a:srcRect/>
                    <a:stretch>
                      <a:fillRect/>
                    </a:stretch>
                  </pic:blipFill>
                  <pic:spPr bwMode="auto">
                    <a:xfrm>
                      <a:off x="0" y="0"/>
                      <a:ext cx="3486150" cy="36341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line="360" w:lineRule="auto"/>
        <w:jc w:val="both"/>
        <w:rPr>
          <w:rFonts w:ascii="Arial" w:hAnsi="Arial" w:cs="Arial"/>
          <w:b/>
          <w:sz w:val="28"/>
          <w:szCs w:val="28"/>
          <w:lang w:eastAsia="ko-KR"/>
        </w:rPr>
      </w:pPr>
      <w:r>
        <w:rPr>
          <w:rFonts w:ascii="Arial" w:eastAsiaTheme="minorHAnsi" w:hAnsi="Arial" w:cs="Arial"/>
          <w:noProof/>
          <w:sz w:val="24"/>
          <w:szCs w:val="24"/>
        </w:rPr>
        <mc:AlternateContent>
          <mc:Choice Requires="wps">
            <w:drawing>
              <wp:anchor distT="45720" distB="45720" distL="114300" distR="114300" simplePos="0" relativeHeight="251803648" behindDoc="1" locked="0" layoutInCell="1" allowOverlap="1" wp14:anchorId="20AE7AF5" wp14:editId="60AFDCC6">
                <wp:simplePos x="0" y="0"/>
                <wp:positionH relativeFrom="column">
                  <wp:posOffset>348615</wp:posOffset>
                </wp:positionH>
                <wp:positionV relativeFrom="paragraph">
                  <wp:posOffset>1905</wp:posOffset>
                </wp:positionV>
                <wp:extent cx="4848225" cy="666750"/>
                <wp:effectExtent l="0" t="0" r="9525" b="0"/>
                <wp:wrapNone/>
                <wp:docPr id="565"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666750"/>
                        </a:xfrm>
                        <a:prstGeom prst="rect">
                          <a:avLst/>
                        </a:prstGeom>
                        <a:solidFill>
                          <a:srgbClr val="FFFFFF"/>
                        </a:solidFill>
                        <a:ln w="9525">
                          <a:noFill/>
                          <a:miter lim="800000"/>
                          <a:headEnd/>
                          <a:tailEnd/>
                        </a:ln>
                      </wps:spPr>
                      <wps:txbx>
                        <w:txbxContent>
                          <w:p w:rsidR="00594E4A" w:rsidRPr="0002288D" w:rsidRDefault="00594E4A" w:rsidP="00594E4A">
                            <w:pPr>
                              <w:jc w:val="center"/>
                              <w:rPr>
                                <w:rFonts w:ascii="Arial" w:hAnsi="Arial" w:cs="Arial"/>
                                <w:b/>
                                <w:sz w:val="16"/>
                                <w:szCs w:val="16"/>
                              </w:rPr>
                            </w:pPr>
                            <w:r w:rsidRPr="0002288D">
                              <w:rPr>
                                <w:rFonts w:ascii="Arial" w:hAnsi="Arial" w:cs="Arial"/>
                                <w:b/>
                                <w:sz w:val="16"/>
                                <w:szCs w:val="16"/>
                              </w:rPr>
                              <w:t>Figura 3.1</w:t>
                            </w:r>
                            <w:r>
                              <w:rPr>
                                <w:rFonts w:ascii="Arial" w:hAnsi="Arial" w:cs="Arial"/>
                                <w:b/>
                                <w:sz w:val="16"/>
                                <w:szCs w:val="16"/>
                              </w:rPr>
                              <w:t xml:space="preserve"> Desarrollo de las EBT</w:t>
                            </w:r>
                          </w:p>
                          <w:p w:rsidR="00594E4A" w:rsidRPr="0002288D" w:rsidRDefault="00594E4A" w:rsidP="00594E4A">
                            <w:pPr>
                              <w:pStyle w:val="Epgrafe"/>
                              <w:jc w:val="center"/>
                              <w:rPr>
                                <w:rFonts w:ascii="Arial" w:hAnsi="Arial" w:cs="Arial"/>
                                <w:noProof/>
                                <w:color w:val="auto"/>
                                <w:sz w:val="16"/>
                              </w:rPr>
                            </w:pPr>
                            <w:r w:rsidRPr="0002288D">
                              <w:rPr>
                                <w:rFonts w:ascii="Arial" w:hAnsi="Arial" w:cs="Arial"/>
                                <w:b w:val="0"/>
                                <w:color w:val="auto"/>
                                <w:sz w:val="16"/>
                                <w:szCs w:val="16"/>
                              </w:rPr>
                              <w:t xml:space="preserve">Fuente: </w:t>
                            </w:r>
                            <w:r w:rsidRPr="0002288D">
                              <w:rPr>
                                <w:rFonts w:ascii="Arial" w:hAnsi="Arial" w:cs="Arial"/>
                                <w:color w:val="auto"/>
                                <w:sz w:val="16"/>
                              </w:rPr>
                              <w:t>http://upoemprende.upo.es/blog/2011/dic/12/ebt-caracteristicas/</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9" type="#_x0000_t202" style="position:absolute;left:0;text-align:left;margin-left:27.45pt;margin-top:.15pt;width:381.75pt;height:52.5pt;z-index:-251512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" stroked="f">
                <v:textbox>
                  <w:txbxContent>
                    <w:p w:rsidR="00594E4A" w:rsidRPr="0002288D" w:rsidRDefault="00594E4A" w:rsidP="00594E4A">
                      <w:pPr>
                        <w:jc w:val="center"/>
                        <w:rPr>
                          <w:rFonts w:ascii="Arial" w:hAnsi="Arial" w:cs="Arial"/>
                          <w:b/>
                          <w:sz w:val="16"/>
                          <w:szCs w:val="16"/>
                        </w:rPr>
                      </w:pPr>
                      <w:r w:rsidRPr="0002288D">
                        <w:rPr>
                          <w:rFonts w:ascii="Arial" w:hAnsi="Arial" w:cs="Arial"/>
                          <w:b/>
                          <w:sz w:val="16"/>
                          <w:szCs w:val="16"/>
                        </w:rPr>
                        <w:t>Figura 3.1</w:t>
                      </w:r>
                      <w:r>
                        <w:rPr>
                          <w:rFonts w:ascii="Arial" w:hAnsi="Arial" w:cs="Arial"/>
                          <w:b/>
                          <w:sz w:val="16"/>
                          <w:szCs w:val="16"/>
                        </w:rPr>
                        <w:t xml:space="preserve"> Desarrollo de las EBT</w:t>
                      </w:r>
                    </w:p>
                    <w:p w:rsidR="00594E4A" w:rsidRPr="0002288D" w:rsidRDefault="00594E4A" w:rsidP="00594E4A">
                      <w:pPr>
                        <w:pStyle w:val="Epgrafe"/>
                        <w:jc w:val="center"/>
                        <w:rPr>
                          <w:rFonts w:ascii="Arial" w:hAnsi="Arial" w:cs="Arial"/>
                          <w:noProof/>
                          <w:color w:val="auto"/>
                          <w:sz w:val="16"/>
                        </w:rPr>
                      </w:pPr>
                      <w:r w:rsidRPr="0002288D">
                        <w:rPr>
                          <w:rFonts w:ascii="Arial" w:hAnsi="Arial" w:cs="Arial"/>
                          <w:b w:val="0"/>
                          <w:color w:val="auto"/>
                          <w:sz w:val="16"/>
                          <w:szCs w:val="16"/>
                        </w:rPr>
                        <w:t xml:space="preserve">Fuente: </w:t>
                      </w:r>
                      <w:r w:rsidRPr="0002288D">
                        <w:rPr>
                          <w:rFonts w:ascii="Arial" w:hAnsi="Arial" w:cs="Arial"/>
                          <w:color w:val="auto"/>
                          <w:sz w:val="16"/>
                        </w:rPr>
                        <w:t>http://upoemprende.upo.es/blog/2011/dic/12/ebt-caracteristicas/</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line="360" w:lineRule="auto"/>
        <w:jc w:val="both"/>
        <w:rPr>
          <w:rFonts w:ascii="Arial" w:hAnsi="Arial" w:cs="Arial"/>
          <w:b/>
          <w:sz w:val="28"/>
          <w:szCs w:val="28"/>
          <w:lang w:eastAsia="ko-KR"/>
        </w:rPr>
      </w:pPr>
    </w:p>
    <w:p w:rsidR="00594E4A" w:rsidRDefault="00594E4A" w:rsidP="00594E4A">
      <w:pPr>
        <w:spacing w:after="0" w:line="360" w:lineRule="auto"/>
        <w:jc w:val="both"/>
        <w:rPr>
          <w:rFonts w:ascii="Arial" w:hAnsi="Arial" w:cs="Arial"/>
          <w:b/>
          <w:sz w:val="24"/>
          <w:szCs w:val="24"/>
          <w:lang w:eastAsia="ko-KR"/>
        </w:rPr>
      </w:pPr>
      <w:r w:rsidRPr="0002288D">
        <w:rPr>
          <w:rFonts w:ascii="Arial" w:hAnsi="Arial" w:cs="Arial"/>
          <w:b/>
          <w:sz w:val="24"/>
          <w:szCs w:val="24"/>
          <w:lang w:eastAsia="ko-KR"/>
        </w:rPr>
        <w:t>Características principales</w:t>
      </w:r>
    </w:p>
    <w:p w:rsidR="00594E4A" w:rsidRPr="0002288D" w:rsidRDefault="00594E4A" w:rsidP="00594E4A">
      <w:pPr>
        <w:spacing w:after="0" w:line="360" w:lineRule="auto"/>
        <w:jc w:val="both"/>
        <w:rPr>
          <w:rFonts w:ascii="Arial" w:hAnsi="Arial" w:cs="Arial"/>
          <w:b/>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02288D">
        <w:rPr>
          <w:rFonts w:ascii="Arial" w:hAnsi="Arial" w:cs="Arial"/>
          <w:color w:val="000000"/>
          <w:sz w:val="24"/>
          <w:szCs w:val="24"/>
          <w:lang w:eastAsia="ko-KR"/>
        </w:rPr>
        <w:tab/>
        <w:t xml:space="preserve">"La empresas innovadoras de base tecnológica están caracterizadas por ser productoras de bienes y servicios de alto valor añadido y estar fuertemente influenciadas por la función de investigación y desarrollo" </w:t>
      </w:r>
      <w:sdt>
        <w:sdtPr>
          <w:rPr>
            <w:rFonts w:ascii="Arial" w:hAnsi="Arial" w:cs="Arial"/>
            <w:color w:val="000000"/>
            <w:sz w:val="24"/>
            <w:szCs w:val="24"/>
            <w:lang w:eastAsia="ko-KR"/>
          </w:rPr>
          <w:id w:val="1992958"/>
          <w:citation/>
        </w:sdtPr>
        <w:sdtContent>
          <w:r w:rsidRPr="0002288D">
            <w:rPr>
              <w:rFonts w:ascii="Arial" w:hAnsi="Arial" w:cs="Arial"/>
              <w:color w:val="000000"/>
              <w:sz w:val="24"/>
              <w:szCs w:val="24"/>
              <w:lang w:eastAsia="ko-KR"/>
            </w:rPr>
            <w:fldChar w:fldCharType="begin"/>
          </w:r>
          <w:r w:rsidRPr="0002288D">
            <w:rPr>
              <w:rFonts w:ascii="Arial" w:hAnsi="Arial" w:cs="Arial"/>
              <w:color w:val="000000"/>
              <w:sz w:val="24"/>
              <w:szCs w:val="24"/>
              <w:lang w:eastAsia="ko-KR"/>
            </w:rPr>
            <w:instrText xml:space="preserve"> CITATION ANC08 \l 2058  </w:instrText>
          </w:r>
          <w:r w:rsidRPr="0002288D">
            <w:rPr>
              <w:rFonts w:ascii="Arial" w:hAnsi="Arial" w:cs="Arial"/>
              <w:color w:val="000000"/>
              <w:sz w:val="24"/>
              <w:szCs w:val="24"/>
              <w:lang w:eastAsia="ko-KR"/>
            </w:rPr>
            <w:fldChar w:fldCharType="separate"/>
          </w:r>
          <w:r w:rsidRPr="0002288D">
            <w:rPr>
              <w:rFonts w:ascii="Arial" w:hAnsi="Arial" w:cs="Arial"/>
              <w:noProof/>
              <w:color w:val="000000"/>
              <w:sz w:val="24"/>
              <w:szCs w:val="24"/>
              <w:lang w:eastAsia="ko-KR"/>
            </w:rPr>
            <w:t>(ANCES, 2011)</w:t>
          </w:r>
          <w:r w:rsidRPr="0002288D">
            <w:rPr>
              <w:rFonts w:ascii="Arial" w:hAnsi="Arial" w:cs="Arial"/>
              <w:color w:val="000000"/>
              <w:sz w:val="24"/>
              <w:szCs w:val="24"/>
              <w:lang w:eastAsia="ko-KR"/>
            </w:rPr>
            <w:fldChar w:fldCharType="end"/>
          </w:r>
        </w:sdtContent>
      </w:sdt>
      <w:r w:rsidRPr="0002288D">
        <w:rPr>
          <w:rFonts w:ascii="Arial" w:hAnsi="Arial" w:cs="Arial"/>
          <w:color w:val="000000"/>
          <w:sz w:val="24"/>
          <w:szCs w:val="24"/>
          <w:lang w:eastAsia="ko-KR"/>
        </w:rPr>
        <w:t>.</w:t>
      </w:r>
    </w:p>
    <w:p w:rsidR="00594E4A" w:rsidRPr="0002288D"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02288D">
        <w:rPr>
          <w:rFonts w:ascii="Arial" w:hAnsi="Arial" w:cs="Arial"/>
          <w:color w:val="000000"/>
          <w:sz w:val="24"/>
          <w:szCs w:val="24"/>
          <w:lang w:eastAsia="ko-KR"/>
        </w:rPr>
        <w:tab/>
        <w:t xml:space="preserve">Si bien las </w:t>
      </w:r>
      <w:proofErr w:type="spellStart"/>
      <w:r w:rsidRPr="0002288D">
        <w:rPr>
          <w:rFonts w:ascii="Arial" w:hAnsi="Arial" w:cs="Arial"/>
          <w:color w:val="000000"/>
          <w:sz w:val="24"/>
          <w:szCs w:val="24"/>
          <w:lang w:eastAsia="ko-KR"/>
        </w:rPr>
        <w:t>EBT's</w:t>
      </w:r>
      <w:proofErr w:type="spellEnd"/>
      <w:r w:rsidRPr="0002288D">
        <w:rPr>
          <w:rFonts w:ascii="Arial" w:hAnsi="Arial" w:cs="Arial"/>
          <w:color w:val="000000"/>
          <w:sz w:val="24"/>
          <w:szCs w:val="24"/>
          <w:lang w:eastAsia="ko-KR"/>
        </w:rPr>
        <w:t xml:space="preserve"> pertenecen a las organizaciones clasificadas como empresas, al mismo tiempo tienen determinadas características que las hacen diferentes tales como:</w:t>
      </w:r>
    </w:p>
    <w:p w:rsidR="00594E4A" w:rsidRPr="0002288D" w:rsidRDefault="00594E4A" w:rsidP="00594E4A">
      <w:pPr>
        <w:spacing w:after="0" w:line="360" w:lineRule="auto"/>
        <w:ind w:right="-234"/>
        <w:jc w:val="both"/>
        <w:rPr>
          <w:rFonts w:ascii="Arial" w:hAnsi="Arial" w:cs="Arial"/>
          <w:color w:val="000000"/>
          <w:sz w:val="24"/>
          <w:szCs w:val="24"/>
          <w:lang w:eastAsia="ko-KR"/>
        </w:rPr>
      </w:pPr>
    </w:p>
    <w:p w:rsidR="00594E4A" w:rsidRPr="0002288D" w:rsidRDefault="00594E4A" w:rsidP="00594E4A">
      <w:pPr>
        <w:numPr>
          <w:ilvl w:val="0"/>
          <w:numId w:val="40"/>
        </w:numPr>
        <w:spacing w:after="0" w:line="360" w:lineRule="auto"/>
        <w:ind w:right="-234"/>
        <w:contextualSpacing/>
        <w:jc w:val="both"/>
        <w:rPr>
          <w:rFonts w:ascii="Arial" w:eastAsiaTheme="minorHAnsi" w:hAnsi="Arial" w:cs="Arial"/>
          <w:color w:val="000000"/>
          <w:sz w:val="24"/>
          <w:szCs w:val="24"/>
          <w:lang w:eastAsia="en-US"/>
        </w:rPr>
      </w:pPr>
      <w:r w:rsidRPr="0002288D">
        <w:rPr>
          <w:rFonts w:ascii="Arial" w:eastAsiaTheme="minorHAnsi" w:hAnsi="Arial" w:cs="Arial"/>
          <w:color w:val="000000"/>
          <w:sz w:val="24"/>
          <w:szCs w:val="24"/>
          <w:lang w:eastAsia="en-US"/>
        </w:rPr>
        <w:t xml:space="preserve">A partir del uso de técnicas modernas, generan una aplicación sistemática del conocimiento científico y tecnológico a los bienes y servicios que ofertan. </w:t>
      </w:r>
    </w:p>
    <w:p w:rsidR="00594E4A" w:rsidRPr="0002288D" w:rsidRDefault="00594E4A" w:rsidP="00594E4A">
      <w:pPr>
        <w:numPr>
          <w:ilvl w:val="0"/>
          <w:numId w:val="40"/>
        </w:numPr>
        <w:spacing w:after="0" w:line="360" w:lineRule="auto"/>
        <w:ind w:right="-234"/>
        <w:contextualSpacing/>
        <w:jc w:val="both"/>
        <w:rPr>
          <w:rFonts w:ascii="Arial" w:eastAsiaTheme="minorHAnsi" w:hAnsi="Arial" w:cs="Arial"/>
          <w:color w:val="000000"/>
          <w:sz w:val="24"/>
          <w:szCs w:val="24"/>
          <w:lang w:eastAsia="en-US"/>
        </w:rPr>
      </w:pPr>
      <w:r w:rsidRPr="0002288D">
        <w:rPr>
          <w:rFonts w:ascii="Arial" w:eastAsiaTheme="minorHAnsi" w:hAnsi="Arial" w:cs="Arial"/>
          <w:color w:val="000000"/>
          <w:sz w:val="24"/>
          <w:szCs w:val="24"/>
          <w:lang w:eastAsia="en-US"/>
        </w:rPr>
        <w:t xml:space="preserve">Son la forma perfecta de comercialización de los resultados generados por la actividad investigadora. </w:t>
      </w:r>
    </w:p>
    <w:p w:rsidR="00594E4A" w:rsidRPr="0002288D" w:rsidRDefault="00594E4A" w:rsidP="00594E4A">
      <w:pPr>
        <w:numPr>
          <w:ilvl w:val="0"/>
          <w:numId w:val="40"/>
        </w:numPr>
        <w:spacing w:after="0" w:line="360" w:lineRule="auto"/>
        <w:ind w:right="-234"/>
        <w:contextualSpacing/>
        <w:jc w:val="both"/>
        <w:rPr>
          <w:rFonts w:ascii="Arial" w:eastAsiaTheme="minorHAnsi" w:hAnsi="Arial" w:cs="Arial"/>
          <w:color w:val="000000"/>
          <w:sz w:val="24"/>
          <w:szCs w:val="24"/>
          <w:lang w:eastAsia="en-US"/>
        </w:rPr>
      </w:pPr>
      <w:r w:rsidRPr="0002288D">
        <w:rPr>
          <w:rFonts w:ascii="Arial" w:eastAsiaTheme="minorHAnsi" w:hAnsi="Arial" w:cs="Arial"/>
          <w:color w:val="000000"/>
          <w:sz w:val="24"/>
          <w:szCs w:val="24"/>
          <w:lang w:eastAsia="en-US"/>
        </w:rPr>
        <w:t xml:space="preserve">Las </w:t>
      </w:r>
      <w:proofErr w:type="spellStart"/>
      <w:r w:rsidRPr="0002288D">
        <w:rPr>
          <w:rFonts w:ascii="Arial" w:eastAsiaTheme="minorHAnsi" w:hAnsi="Arial" w:cs="Arial"/>
          <w:color w:val="000000"/>
          <w:sz w:val="24"/>
          <w:szCs w:val="24"/>
          <w:lang w:eastAsia="en-US"/>
        </w:rPr>
        <w:t>EBT's</w:t>
      </w:r>
      <w:proofErr w:type="spellEnd"/>
      <w:r w:rsidRPr="0002288D">
        <w:rPr>
          <w:rFonts w:ascii="Arial" w:eastAsiaTheme="minorHAnsi" w:hAnsi="Arial" w:cs="Arial"/>
          <w:color w:val="000000"/>
          <w:sz w:val="24"/>
          <w:szCs w:val="24"/>
          <w:lang w:eastAsia="en-US"/>
        </w:rPr>
        <w:t xml:space="preserve"> son organizaciones pequeñas. En contraste, generan bienes y servicios con alto valor agregado</w:t>
      </w:r>
    </w:p>
    <w:p w:rsidR="00594E4A" w:rsidRPr="0002288D" w:rsidRDefault="00594E4A" w:rsidP="00594E4A">
      <w:pPr>
        <w:numPr>
          <w:ilvl w:val="0"/>
          <w:numId w:val="40"/>
        </w:numPr>
        <w:spacing w:after="0" w:line="360" w:lineRule="auto"/>
        <w:ind w:right="-234"/>
        <w:contextualSpacing/>
        <w:jc w:val="both"/>
        <w:rPr>
          <w:rFonts w:ascii="Arial" w:eastAsiaTheme="minorHAnsi" w:hAnsi="Arial" w:cs="Arial"/>
          <w:color w:val="000000"/>
          <w:sz w:val="24"/>
          <w:szCs w:val="24"/>
          <w:lang w:eastAsia="en-US"/>
        </w:rPr>
      </w:pPr>
      <w:r w:rsidRPr="0002288D">
        <w:rPr>
          <w:rFonts w:ascii="Arial" w:eastAsiaTheme="minorHAnsi" w:hAnsi="Arial" w:cs="Arial"/>
          <w:color w:val="000000"/>
          <w:sz w:val="24"/>
          <w:szCs w:val="24"/>
          <w:lang w:eastAsia="en-US"/>
        </w:rPr>
        <w:t>Los socios de una empresa de base tecnológica tienen como principal motivación para crearla la posibilidad de explotación de una idea innovadora que les genere grandes beneficios.</w:t>
      </w:r>
    </w:p>
    <w:p w:rsidR="00594E4A" w:rsidRDefault="00594E4A" w:rsidP="00594E4A">
      <w:pPr>
        <w:numPr>
          <w:ilvl w:val="0"/>
          <w:numId w:val="40"/>
        </w:numPr>
        <w:spacing w:after="0" w:line="360" w:lineRule="auto"/>
        <w:ind w:right="-234"/>
        <w:contextualSpacing/>
        <w:jc w:val="both"/>
        <w:rPr>
          <w:rFonts w:ascii="Arial" w:eastAsiaTheme="minorHAnsi" w:hAnsi="Arial" w:cs="Arial"/>
          <w:color w:val="000000"/>
          <w:sz w:val="24"/>
          <w:szCs w:val="24"/>
          <w:lang w:eastAsia="en-US"/>
        </w:rPr>
      </w:pPr>
      <w:r w:rsidRPr="0002288D">
        <w:rPr>
          <w:rFonts w:ascii="Arial" w:eastAsiaTheme="minorHAnsi" w:hAnsi="Arial" w:cs="Arial"/>
          <w:color w:val="000000"/>
          <w:sz w:val="24"/>
          <w:szCs w:val="24"/>
          <w:lang w:eastAsia="en-US"/>
        </w:rPr>
        <w:t xml:space="preserve">Las </w:t>
      </w:r>
      <w:proofErr w:type="spellStart"/>
      <w:r w:rsidRPr="0002288D">
        <w:rPr>
          <w:rFonts w:ascii="Arial" w:eastAsiaTheme="minorHAnsi" w:hAnsi="Arial" w:cs="Arial"/>
          <w:color w:val="000000"/>
          <w:sz w:val="24"/>
          <w:szCs w:val="24"/>
          <w:lang w:eastAsia="en-US"/>
        </w:rPr>
        <w:t>EBT's</w:t>
      </w:r>
      <w:proofErr w:type="spellEnd"/>
      <w:r w:rsidRPr="0002288D">
        <w:rPr>
          <w:rFonts w:ascii="Arial" w:eastAsiaTheme="minorHAnsi" w:hAnsi="Arial" w:cs="Arial"/>
          <w:color w:val="000000"/>
          <w:sz w:val="24"/>
          <w:szCs w:val="24"/>
          <w:lang w:eastAsia="en-US"/>
        </w:rPr>
        <w:t xml:space="preserve"> procuran establecer una cercana relación con universidades. De esta forma pueden captar las ideas que resulten viables y sobre todo rentables.</w:t>
      </w:r>
    </w:p>
    <w:p w:rsidR="00594E4A" w:rsidRPr="0002288D" w:rsidRDefault="00594E4A" w:rsidP="00594E4A">
      <w:pPr>
        <w:spacing w:after="0" w:line="360" w:lineRule="auto"/>
        <w:ind w:left="420" w:right="-234"/>
        <w:contextualSpacing/>
        <w:jc w:val="both"/>
        <w:rPr>
          <w:rFonts w:ascii="Arial" w:eastAsiaTheme="minorHAnsi" w:hAnsi="Arial" w:cs="Arial"/>
          <w:color w:val="000000"/>
          <w:sz w:val="24"/>
          <w:szCs w:val="24"/>
          <w:lang w:eastAsia="en-US"/>
        </w:rPr>
      </w:pPr>
    </w:p>
    <w:p w:rsidR="00594E4A" w:rsidRPr="0002288D" w:rsidRDefault="00594E4A" w:rsidP="00594E4A">
      <w:pPr>
        <w:spacing w:after="0" w:line="360" w:lineRule="auto"/>
        <w:ind w:right="-234"/>
        <w:jc w:val="both"/>
        <w:rPr>
          <w:rFonts w:ascii="Arial" w:hAnsi="Arial" w:cs="Arial"/>
          <w:color w:val="000000"/>
          <w:sz w:val="24"/>
          <w:szCs w:val="24"/>
          <w:lang w:eastAsia="ko-KR"/>
        </w:rPr>
      </w:pPr>
      <w:r w:rsidRPr="0002288D">
        <w:rPr>
          <w:rFonts w:ascii="Arial" w:hAnsi="Arial" w:cs="Arial"/>
          <w:color w:val="000000"/>
          <w:sz w:val="24"/>
          <w:szCs w:val="24"/>
          <w:lang w:eastAsia="ko-KR"/>
        </w:rPr>
        <w:tab/>
        <w:t xml:space="preserve">Las empresas de base tecnológica son de gran importancia en el contexto actual gracias al impacto que tienen. Estas generan grandes beneficios y son vistas con especial interés económico. Además, las EBT generan beneficios a la sociedad tales como el ofrecer calidad en los empleos que proporcionan, lograr el progreso mediante la innovación y por medio del alto valor agregado que aportan a los bienes </w:t>
      </w:r>
      <w:r w:rsidRPr="0002288D">
        <w:rPr>
          <w:rFonts w:ascii="Arial" w:hAnsi="Arial" w:cs="Arial"/>
          <w:color w:val="000000"/>
          <w:sz w:val="24"/>
          <w:szCs w:val="24"/>
          <w:lang w:eastAsia="ko-KR"/>
        </w:rPr>
        <w:lastRenderedPageBreak/>
        <w:t>y servicios, conseguir que estos sean mejores. En general se puede decir que son consideradas como una base para exitosas corporaciones.</w:t>
      </w:r>
    </w:p>
    <w:p w:rsidR="00594E4A" w:rsidRDefault="00594E4A" w:rsidP="00594E4A">
      <w:pPr>
        <w:spacing w:after="0" w:line="360" w:lineRule="auto"/>
        <w:ind w:right="-518"/>
        <w:jc w:val="both"/>
        <w:rPr>
          <w:rFonts w:ascii="Arial" w:hAnsi="Arial" w:cs="Arial"/>
          <w:sz w:val="24"/>
          <w:szCs w:val="24"/>
          <w:lang w:eastAsia="ko-KR"/>
        </w:rPr>
      </w:pPr>
    </w:p>
    <w:p w:rsidR="00594E4A" w:rsidRDefault="00594E4A" w:rsidP="00594E4A">
      <w:pPr>
        <w:spacing w:after="0" w:line="360" w:lineRule="auto"/>
        <w:ind w:right="-518"/>
        <w:jc w:val="both"/>
        <w:rPr>
          <w:rFonts w:ascii="Arial" w:hAnsi="Arial" w:cs="Arial"/>
          <w:sz w:val="24"/>
          <w:szCs w:val="24"/>
          <w:lang w:eastAsia="ko-KR"/>
        </w:rPr>
      </w:pPr>
    </w:p>
    <w:p w:rsidR="00594E4A" w:rsidRDefault="00594E4A" w:rsidP="00594E4A">
      <w:pPr>
        <w:spacing w:after="0" w:line="360" w:lineRule="auto"/>
        <w:ind w:right="-518"/>
        <w:jc w:val="both"/>
        <w:rPr>
          <w:rFonts w:ascii="Arial" w:hAnsi="Arial" w:cs="Arial"/>
          <w:b/>
          <w:sz w:val="24"/>
          <w:szCs w:val="24"/>
          <w:lang w:eastAsia="ko-KR"/>
        </w:rPr>
      </w:pPr>
      <w:r w:rsidRPr="0002288D">
        <w:rPr>
          <w:rFonts w:ascii="Arial" w:hAnsi="Arial" w:cs="Arial"/>
          <w:b/>
          <w:sz w:val="24"/>
          <w:szCs w:val="24"/>
          <w:lang w:eastAsia="ko-KR"/>
        </w:rPr>
        <w:t>Clasificación de las EBT</w:t>
      </w:r>
    </w:p>
    <w:p w:rsidR="00594E4A" w:rsidRPr="0002288D" w:rsidRDefault="00594E4A" w:rsidP="00594E4A">
      <w:pPr>
        <w:spacing w:after="0" w:line="360" w:lineRule="auto"/>
        <w:ind w:right="-234"/>
        <w:jc w:val="both"/>
        <w:rPr>
          <w:rFonts w:ascii="Arial" w:hAnsi="Arial" w:cs="Arial"/>
          <w:b/>
          <w:sz w:val="24"/>
          <w:szCs w:val="24"/>
          <w:lang w:eastAsia="ko-KR"/>
        </w:rPr>
      </w:pPr>
    </w:p>
    <w:p w:rsidR="00594E4A" w:rsidRDefault="00594E4A" w:rsidP="00594E4A">
      <w:pPr>
        <w:spacing w:after="0" w:line="360" w:lineRule="auto"/>
        <w:ind w:right="-234"/>
        <w:jc w:val="both"/>
        <w:rPr>
          <w:noProof/>
          <w:sz w:val="24"/>
          <w:szCs w:val="24"/>
          <w:lang w:eastAsia="ko-KR"/>
        </w:rPr>
      </w:pPr>
      <w:r w:rsidRPr="0002288D">
        <w:rPr>
          <w:rFonts w:ascii="Arial" w:hAnsi="Arial" w:cs="Arial"/>
          <w:color w:val="000000"/>
          <w:sz w:val="24"/>
          <w:szCs w:val="24"/>
          <w:lang w:eastAsia="ko-KR"/>
        </w:rPr>
        <w:t>Las EBT son definidas de maneras diversas según su objetivo</w:t>
      </w:r>
      <w:r w:rsidRPr="0002288D">
        <w:rPr>
          <w:rFonts w:ascii="Arial" w:hAnsi="Arial" w:cs="Arial"/>
          <w:sz w:val="24"/>
          <w:szCs w:val="24"/>
          <w:lang w:eastAsia="ko-KR"/>
        </w:rPr>
        <w:t>:</w:t>
      </w:r>
      <w:r w:rsidRPr="0002288D">
        <w:rPr>
          <w:noProof/>
          <w:sz w:val="24"/>
          <w:szCs w:val="24"/>
          <w:lang w:eastAsia="ko-KR"/>
        </w:rPr>
        <w:t xml:space="preserve"> </w:t>
      </w:r>
    </w:p>
    <w:p w:rsidR="00594E4A" w:rsidRPr="0002288D" w:rsidRDefault="00594E4A" w:rsidP="00594E4A">
      <w:pPr>
        <w:spacing w:after="0" w:line="360" w:lineRule="auto"/>
        <w:ind w:right="-234"/>
        <w:jc w:val="both"/>
        <w:rPr>
          <w:rFonts w:ascii="Arial" w:hAnsi="Arial" w:cs="Arial"/>
          <w:sz w:val="24"/>
          <w:szCs w:val="24"/>
          <w:lang w:eastAsia="ko-KR"/>
        </w:rPr>
      </w:pPr>
    </w:p>
    <w:p w:rsidR="00594E4A" w:rsidRDefault="00594E4A" w:rsidP="00594E4A">
      <w:pPr>
        <w:spacing w:after="0" w:line="360" w:lineRule="auto"/>
        <w:ind w:left="66" w:right="-234"/>
        <w:jc w:val="both"/>
        <w:rPr>
          <w:rFonts w:ascii="Arial" w:hAnsi="Arial" w:cs="Arial"/>
          <w:color w:val="000000"/>
          <w:sz w:val="24"/>
          <w:szCs w:val="24"/>
          <w:lang w:eastAsia="ko-KR"/>
        </w:rPr>
      </w:pPr>
      <w:r>
        <w:rPr>
          <w:noProof/>
        </w:rPr>
        <w:drawing>
          <wp:anchor distT="0" distB="0" distL="114300" distR="114300" simplePos="0" relativeHeight="251804672" behindDoc="1" locked="0" layoutInCell="1" allowOverlap="1" wp14:anchorId="5E08592A" wp14:editId="015182F1">
            <wp:simplePos x="0" y="0"/>
            <wp:positionH relativeFrom="column">
              <wp:posOffset>4234180</wp:posOffset>
            </wp:positionH>
            <wp:positionV relativeFrom="paragraph">
              <wp:posOffset>177165</wp:posOffset>
            </wp:positionV>
            <wp:extent cx="1809750" cy="1943100"/>
            <wp:effectExtent l="371475" t="428625" r="333375" b="428625"/>
            <wp:wrapThrough wrapText="bothSides">
              <wp:wrapPolygon edited="0">
                <wp:start x="22124" y="21217"/>
                <wp:lineTo x="24662" y="18789"/>
                <wp:lineTo x="22055" y="16426"/>
                <wp:lineTo x="24752" y="13846"/>
                <wp:lineTo x="22145" y="11483"/>
                <wp:lineTo x="24683" y="9055"/>
                <wp:lineTo x="22077" y="6691"/>
                <wp:lineTo x="24615" y="4264"/>
                <wp:lineTo x="22008" y="1900"/>
                <wp:lineTo x="22960" y="990"/>
                <wp:lineTo x="20353" y="-1374"/>
                <wp:lineTo x="19243" y="-312"/>
                <wp:lineTo x="16637" y="-2675"/>
                <wp:lineTo x="14099" y="-248"/>
                <wp:lineTo x="11492" y="-2612"/>
                <wp:lineTo x="9113" y="-336"/>
                <wp:lineTo x="8136" y="-1222"/>
                <wp:lineTo x="3969" y="-272"/>
                <wp:lineTo x="749" y="-531"/>
                <wp:lineTo x="591" y="-380"/>
                <wp:lineTo x="-202" y="379"/>
                <wp:lineTo x="-267" y="18350"/>
                <wp:lineTo x="908" y="21780"/>
                <wp:lineTo x="21331" y="21976"/>
                <wp:lineTo x="22124" y="21217"/>
              </wp:wrapPolygon>
            </wp:wrapThrough>
            <wp:docPr id="566" name="Imagen 566" descr="Resultado de imagen para empresas de base tecnológ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empresas de base tecnológica"/>
                    <pic:cNvPicPr>
                      <a:picLocks noChangeAspect="1" noChangeArrowheads="1"/>
                    </pic:cNvPicPr>
                  </pic:nvPicPr>
                  <pic:blipFill>
                    <a:blip r:embed="rId258">
                      <a:extLst>
                        <a:ext uri="{28A0092B-C50C-407E-A947-70E740481C1C}">
                          <a14:useLocalDpi xmlns:a14="http://schemas.microsoft.com/office/drawing/2010/main" val="0"/>
                        </a:ext>
                      </a:extLst>
                    </a:blip>
                    <a:srcRect/>
                    <a:stretch>
                      <a:fillRect/>
                    </a:stretch>
                  </pic:blipFill>
                  <pic:spPr bwMode="auto">
                    <a:xfrm rot="13545834">
                      <a:off x="0" y="0"/>
                      <a:ext cx="1809750" cy="19431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Theme="minorHAnsi" w:hAnsi="Arial" w:cs="Arial"/>
          <w:noProof/>
          <w:sz w:val="24"/>
          <w:szCs w:val="24"/>
        </w:rPr>
        <mc:AlternateContent>
          <mc:Choice Requires="wps">
            <w:drawing>
              <wp:anchor distT="45720" distB="45720" distL="114300" distR="114300" simplePos="0" relativeHeight="251805696" behindDoc="1" locked="0" layoutInCell="1" allowOverlap="1" wp14:anchorId="2F19137F" wp14:editId="700DAE99">
                <wp:simplePos x="0" y="0"/>
                <wp:positionH relativeFrom="column">
                  <wp:posOffset>4034790</wp:posOffset>
                </wp:positionH>
                <wp:positionV relativeFrom="paragraph">
                  <wp:posOffset>2092960</wp:posOffset>
                </wp:positionV>
                <wp:extent cx="2000250" cy="666750"/>
                <wp:effectExtent l="0" t="0" r="0" b="0"/>
                <wp:wrapNone/>
                <wp:docPr id="56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666750"/>
                        </a:xfrm>
                        <a:prstGeom prst="rect">
                          <a:avLst/>
                        </a:prstGeom>
                        <a:solidFill>
                          <a:srgbClr val="FFFFFF"/>
                        </a:solidFill>
                        <a:ln w="9525">
                          <a:noFill/>
                          <a:miter lim="800000"/>
                          <a:headEnd/>
                          <a:tailEnd/>
                        </a:ln>
                      </wps:spPr>
                      <wps:txbx>
                        <w:txbxContent>
                          <w:p w:rsidR="00594E4A" w:rsidRPr="00A42913" w:rsidRDefault="00594E4A" w:rsidP="00594E4A">
                            <w:pPr>
                              <w:jc w:val="center"/>
                              <w:rPr>
                                <w:rFonts w:ascii="Arial" w:hAnsi="Arial" w:cs="Arial"/>
                                <w:b/>
                                <w:sz w:val="16"/>
                                <w:szCs w:val="16"/>
                              </w:rPr>
                            </w:pPr>
                            <w:r w:rsidRPr="00A42913">
                              <w:rPr>
                                <w:rFonts w:ascii="Arial" w:hAnsi="Arial" w:cs="Arial"/>
                                <w:b/>
                                <w:sz w:val="16"/>
                                <w:szCs w:val="16"/>
                              </w:rPr>
                              <w:t>Figura 3.2</w:t>
                            </w:r>
                            <w:r>
                              <w:rPr>
                                <w:rFonts w:ascii="Arial" w:hAnsi="Arial" w:cs="Arial"/>
                                <w:b/>
                                <w:sz w:val="16"/>
                                <w:szCs w:val="16"/>
                              </w:rPr>
                              <w:t xml:space="preserve"> </w:t>
                            </w:r>
                          </w:p>
                          <w:p w:rsidR="00594E4A" w:rsidRPr="00A42913" w:rsidRDefault="00594E4A" w:rsidP="00594E4A">
                            <w:pPr>
                              <w:pStyle w:val="Epgrafe"/>
                              <w:jc w:val="center"/>
                              <w:rPr>
                                <w:rFonts w:ascii="Arial" w:hAnsi="Arial" w:cs="Arial"/>
                                <w:noProof/>
                                <w:color w:val="auto"/>
                                <w:sz w:val="16"/>
                              </w:rPr>
                            </w:pPr>
                            <w:r w:rsidRPr="00A42913">
                              <w:rPr>
                                <w:rFonts w:ascii="Arial" w:hAnsi="Arial" w:cs="Arial"/>
                                <w:color w:val="auto"/>
                                <w:sz w:val="16"/>
                                <w:szCs w:val="16"/>
                              </w:rPr>
                              <w:t xml:space="preserve">Fuente: </w:t>
                            </w:r>
                            <w:r w:rsidRPr="00A42913">
                              <w:rPr>
                                <w:rFonts w:ascii="Arial" w:hAnsi="Arial" w:cs="Arial"/>
                                <w:color w:val="auto"/>
                                <w:sz w:val="16"/>
                              </w:rPr>
                              <w:t>www.google.com.mx</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0" type="#_x0000_t202" style="position:absolute;left:0;text-align:left;margin-left:317.7pt;margin-top:164.8pt;width:157.5pt;height:52.5pt;z-index:-2515107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" stroked="f">
                <v:textbox>
                  <w:txbxContent>
                    <w:p w:rsidR="00594E4A" w:rsidRPr="00A42913" w:rsidRDefault="00594E4A" w:rsidP="00594E4A">
                      <w:pPr>
                        <w:jc w:val="center"/>
                        <w:rPr>
                          <w:rFonts w:ascii="Arial" w:hAnsi="Arial" w:cs="Arial"/>
                          <w:b/>
                          <w:sz w:val="16"/>
                          <w:szCs w:val="16"/>
                        </w:rPr>
                      </w:pPr>
                      <w:r w:rsidRPr="00A42913">
                        <w:rPr>
                          <w:rFonts w:ascii="Arial" w:hAnsi="Arial" w:cs="Arial"/>
                          <w:b/>
                          <w:sz w:val="16"/>
                          <w:szCs w:val="16"/>
                        </w:rPr>
                        <w:t>Figura 3.2</w:t>
                      </w:r>
                      <w:r>
                        <w:rPr>
                          <w:rFonts w:ascii="Arial" w:hAnsi="Arial" w:cs="Arial"/>
                          <w:b/>
                          <w:sz w:val="16"/>
                          <w:szCs w:val="16"/>
                        </w:rPr>
                        <w:t xml:space="preserve"> </w:t>
                      </w:r>
                    </w:p>
                    <w:p w:rsidR="00594E4A" w:rsidRPr="00A42913" w:rsidRDefault="00594E4A" w:rsidP="00594E4A">
                      <w:pPr>
                        <w:pStyle w:val="Epgrafe"/>
                        <w:jc w:val="center"/>
                        <w:rPr>
                          <w:rFonts w:ascii="Arial" w:hAnsi="Arial" w:cs="Arial"/>
                          <w:noProof/>
                          <w:color w:val="auto"/>
                          <w:sz w:val="16"/>
                        </w:rPr>
                      </w:pPr>
                      <w:r w:rsidRPr="00A42913">
                        <w:rPr>
                          <w:rFonts w:ascii="Arial" w:hAnsi="Arial" w:cs="Arial"/>
                          <w:color w:val="auto"/>
                          <w:sz w:val="16"/>
                          <w:szCs w:val="16"/>
                        </w:rPr>
                        <w:t xml:space="preserve">Fuente: </w:t>
                      </w:r>
                      <w:r w:rsidRPr="00A42913">
                        <w:rPr>
                          <w:rFonts w:ascii="Arial" w:hAnsi="Arial" w:cs="Arial"/>
                          <w:color w:val="auto"/>
                          <w:sz w:val="16"/>
                        </w:rPr>
                        <w:t>www.google.com.mx</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v:textbox>
              </v:shape>
            </w:pict>
          </mc:Fallback>
        </mc:AlternateContent>
      </w:r>
      <w:r>
        <w:rPr>
          <w:rFonts w:ascii="Arial" w:eastAsiaTheme="minorHAnsi" w:hAnsi="Arial" w:cs="Arial"/>
          <w:b/>
          <w:sz w:val="24"/>
          <w:szCs w:val="24"/>
          <w:lang w:eastAsia="en-US"/>
        </w:rPr>
        <w:t xml:space="preserve">1.- </w:t>
      </w:r>
      <w:r w:rsidRPr="0002288D">
        <w:rPr>
          <w:rFonts w:ascii="Arial" w:eastAsiaTheme="minorHAnsi" w:hAnsi="Arial" w:cs="Arial"/>
          <w:b/>
          <w:sz w:val="24"/>
          <w:szCs w:val="24"/>
          <w:lang w:eastAsia="en-US"/>
        </w:rPr>
        <w:t xml:space="preserve">Empresas con base tecnológica o </w:t>
      </w:r>
      <w:r w:rsidRPr="0002288D">
        <w:rPr>
          <w:rFonts w:ascii="Arial" w:eastAsiaTheme="minorHAnsi" w:hAnsi="Arial" w:cs="Arial"/>
          <w:b/>
          <w:i/>
          <w:sz w:val="24"/>
          <w:szCs w:val="24"/>
          <w:lang w:eastAsia="en-US"/>
        </w:rPr>
        <w:t xml:space="preserve">Spin Off Universitarias: </w:t>
      </w:r>
      <w:r w:rsidRPr="0002288D">
        <w:rPr>
          <w:rFonts w:ascii="Arial" w:hAnsi="Arial" w:cs="Arial"/>
          <w:color w:val="000000"/>
          <w:sz w:val="24"/>
          <w:szCs w:val="24"/>
          <w:lang w:eastAsia="ko-KR"/>
        </w:rPr>
        <w:t xml:space="preserve">Las primeras de las cuales trataremos son las “Spin off universitarias” que son iniciativas empresariales ideadas por la comunidad universitaria; ellos estarán dispuestos a afrontar el riesgo de crear una nueva empresa. Surgen a partir de los conocimientos obtenidos por los investigadores dentro de la institución. En el campo económico, su objetivo es explotar comercialmente los resultados de la investigación. </w:t>
      </w:r>
    </w:p>
    <w:p w:rsidR="00594E4A" w:rsidRPr="0002288D" w:rsidRDefault="00594E4A" w:rsidP="00594E4A">
      <w:pPr>
        <w:spacing w:after="0" w:line="360" w:lineRule="auto"/>
        <w:ind w:left="66"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02288D">
        <w:rPr>
          <w:rFonts w:ascii="Arial" w:hAnsi="Arial" w:cs="Arial"/>
          <w:color w:val="000000"/>
          <w:sz w:val="24"/>
          <w:szCs w:val="24"/>
          <w:lang w:eastAsia="ko-KR"/>
        </w:rPr>
        <w:tab/>
        <w:t xml:space="preserve">“La investigación aplicada es la base de estas empresas, cuya importancia radica en el desarrollo de nuevas tecnologías, la creación de empleo de calidad, la capacidad de generar un alto valor añadido en la actividad económica y la aportación al desarrollo regional.” </w:t>
      </w:r>
      <w:sdt>
        <w:sdtPr>
          <w:rPr>
            <w:rFonts w:ascii="Arial" w:hAnsi="Arial" w:cs="Arial"/>
            <w:color w:val="000000"/>
            <w:sz w:val="24"/>
            <w:szCs w:val="24"/>
            <w:lang w:eastAsia="ko-KR"/>
          </w:rPr>
          <w:id w:val="185567748"/>
          <w:citation/>
        </w:sdtPr>
        <w:sdtContent>
          <w:r w:rsidRPr="0002288D">
            <w:rPr>
              <w:rFonts w:ascii="Arial" w:hAnsi="Arial" w:cs="Arial"/>
              <w:color w:val="000000"/>
              <w:sz w:val="24"/>
              <w:szCs w:val="24"/>
              <w:lang w:eastAsia="ko-KR"/>
            </w:rPr>
            <w:fldChar w:fldCharType="begin"/>
          </w:r>
          <w:r w:rsidRPr="0002288D">
            <w:rPr>
              <w:rFonts w:ascii="Arial" w:hAnsi="Arial" w:cs="Arial"/>
              <w:color w:val="000000"/>
              <w:sz w:val="24"/>
              <w:szCs w:val="24"/>
              <w:lang w:eastAsia="ko-KR"/>
            </w:rPr>
            <w:instrText xml:space="preserve">CITATION SA27 \l 2058 </w:instrText>
          </w:r>
          <w:r w:rsidRPr="0002288D">
            <w:rPr>
              <w:rFonts w:ascii="Arial" w:hAnsi="Arial" w:cs="Arial"/>
              <w:color w:val="000000"/>
              <w:sz w:val="24"/>
              <w:szCs w:val="24"/>
              <w:lang w:eastAsia="ko-KR"/>
            </w:rPr>
            <w:fldChar w:fldCharType="separate"/>
          </w:r>
          <w:r w:rsidRPr="0002288D">
            <w:rPr>
              <w:rFonts w:ascii="Arial" w:hAnsi="Arial" w:cs="Arial"/>
              <w:noProof/>
              <w:color w:val="000000"/>
              <w:sz w:val="24"/>
              <w:szCs w:val="24"/>
              <w:lang w:eastAsia="ko-KR"/>
            </w:rPr>
            <w:t>(S/A, 2008)</w:t>
          </w:r>
          <w:r w:rsidRPr="0002288D">
            <w:rPr>
              <w:rFonts w:ascii="Arial" w:hAnsi="Arial" w:cs="Arial"/>
              <w:color w:val="000000"/>
              <w:sz w:val="24"/>
              <w:szCs w:val="24"/>
              <w:lang w:eastAsia="ko-KR"/>
            </w:rPr>
            <w:fldChar w:fldCharType="end"/>
          </w:r>
        </w:sdtContent>
      </w:sdt>
      <w:r>
        <w:rPr>
          <w:rFonts w:ascii="Arial" w:hAnsi="Arial" w:cs="Arial"/>
          <w:color w:val="000000"/>
          <w:sz w:val="24"/>
          <w:szCs w:val="24"/>
          <w:lang w:eastAsia="ko-KR"/>
        </w:rPr>
        <w:t>.</w:t>
      </w:r>
    </w:p>
    <w:p w:rsidR="00594E4A" w:rsidRPr="0002288D" w:rsidRDefault="00594E4A" w:rsidP="00594E4A">
      <w:pPr>
        <w:spacing w:after="0" w:line="360" w:lineRule="auto"/>
        <w:ind w:right="-234"/>
        <w:jc w:val="both"/>
        <w:rPr>
          <w:rFonts w:ascii="Arial" w:hAnsi="Arial" w:cs="Arial"/>
          <w:color w:val="000000"/>
          <w:sz w:val="24"/>
          <w:szCs w:val="24"/>
          <w:lang w:eastAsia="ko-KR"/>
        </w:rPr>
      </w:pPr>
    </w:p>
    <w:p w:rsidR="00594E4A" w:rsidRPr="0002288D" w:rsidRDefault="00594E4A" w:rsidP="00594E4A">
      <w:pPr>
        <w:spacing w:after="0" w:line="360" w:lineRule="auto"/>
        <w:ind w:right="-234"/>
        <w:jc w:val="both"/>
        <w:rPr>
          <w:rFonts w:ascii="Arial" w:hAnsi="Arial" w:cs="Arial"/>
          <w:color w:val="000000"/>
          <w:sz w:val="24"/>
          <w:szCs w:val="24"/>
          <w:lang w:eastAsia="ko-KR"/>
        </w:rPr>
      </w:pPr>
      <w:r w:rsidRPr="0002288D">
        <w:rPr>
          <w:rFonts w:ascii="Arial" w:hAnsi="Arial" w:cs="Arial"/>
          <w:color w:val="000000"/>
          <w:sz w:val="24"/>
          <w:szCs w:val="24"/>
          <w:lang w:eastAsia="ko-KR"/>
        </w:rPr>
        <w:tab/>
        <w:t>La retención de talento y el desarrollo contante de nuevas tecnologías son dos aspectos que resaltan de las Spin off universitarias. Esta forma de ver a las empresas es una de las más usadas actualmente ya que se espera que el futuro de un país sean los jóvenes y al darles apoyo en estos campos, además de contar con las herramientas necesarias para poder desarrollarse dentro del entorno comercial.  Los beneficios que se tienen para la sociedad estudiantil muy bueno</w:t>
      </w:r>
      <w:r>
        <w:rPr>
          <w:rFonts w:ascii="Arial" w:hAnsi="Arial" w:cs="Arial"/>
          <w:color w:val="000000"/>
          <w:sz w:val="24"/>
          <w:szCs w:val="24"/>
          <w:lang w:eastAsia="ko-KR"/>
        </w:rPr>
        <w:t>.</w:t>
      </w:r>
    </w:p>
    <w:p w:rsidR="00594E4A" w:rsidRDefault="00594E4A" w:rsidP="00594E4A">
      <w:pPr>
        <w:spacing w:line="360" w:lineRule="auto"/>
        <w:jc w:val="both"/>
        <w:rPr>
          <w:rFonts w:ascii="Arial" w:hAnsi="Arial" w:cs="Arial"/>
          <w:color w:val="000000"/>
          <w:sz w:val="24"/>
          <w:szCs w:val="24"/>
          <w:lang w:eastAsia="ko-KR"/>
        </w:rPr>
      </w:pPr>
    </w:p>
    <w:p w:rsidR="00594E4A" w:rsidRDefault="00594E4A" w:rsidP="00594E4A">
      <w:pPr>
        <w:spacing w:line="360" w:lineRule="auto"/>
        <w:ind w:right="-234"/>
        <w:jc w:val="both"/>
        <w:rPr>
          <w:rFonts w:ascii="Arial" w:hAnsi="Arial" w:cs="Arial"/>
          <w:color w:val="000000"/>
          <w:sz w:val="24"/>
          <w:szCs w:val="24"/>
          <w:lang w:eastAsia="ko-KR"/>
        </w:rPr>
      </w:pPr>
    </w:p>
    <w:p w:rsidR="00594E4A" w:rsidRDefault="00594E4A" w:rsidP="00594E4A">
      <w:pPr>
        <w:spacing w:line="360" w:lineRule="auto"/>
        <w:ind w:right="-234"/>
        <w:contextualSpacing/>
        <w:jc w:val="both"/>
        <w:rPr>
          <w:rFonts w:ascii="Arial" w:hAnsi="Arial" w:cs="Arial"/>
          <w:color w:val="000000"/>
          <w:sz w:val="24"/>
          <w:szCs w:val="24"/>
          <w:lang w:eastAsia="ko-KR"/>
        </w:rPr>
      </w:pPr>
      <w:r>
        <w:rPr>
          <w:noProof/>
        </w:rPr>
        <w:drawing>
          <wp:anchor distT="0" distB="0" distL="114300" distR="114300" simplePos="0" relativeHeight="251806720" behindDoc="1" locked="0" layoutInCell="1" allowOverlap="1" wp14:anchorId="2CEA9076" wp14:editId="3DB4C9B9">
            <wp:simplePos x="0" y="0"/>
            <wp:positionH relativeFrom="column">
              <wp:posOffset>3750310</wp:posOffset>
            </wp:positionH>
            <wp:positionV relativeFrom="paragraph">
              <wp:posOffset>71755</wp:posOffset>
            </wp:positionV>
            <wp:extent cx="1751330" cy="1904365"/>
            <wp:effectExtent l="0" t="0" r="1270" b="635"/>
            <wp:wrapThrough wrapText="bothSides">
              <wp:wrapPolygon edited="0">
                <wp:start x="0" y="0"/>
                <wp:lineTo x="0" y="21391"/>
                <wp:lineTo x="21381" y="21391"/>
                <wp:lineTo x="21381" y="0"/>
                <wp:lineTo x="0" y="0"/>
              </wp:wrapPolygon>
            </wp:wrapThrough>
            <wp:docPr id="569" name="Imagen 569" descr="http://www.eoi.es/blogs/jorgemunoz/files/2011/12/Skitched-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eoi.es/blogs/jorgemunoz/files/2011/12/Skitched-image1.png"/>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1751330" cy="19043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Theme="minorHAnsi" w:hAnsi="Arial" w:cs="Arial"/>
          <w:b/>
          <w:sz w:val="24"/>
          <w:szCs w:val="24"/>
          <w:lang w:eastAsia="en-US"/>
        </w:rPr>
        <w:t xml:space="preserve">2.- </w:t>
      </w:r>
      <w:r w:rsidRPr="0002288D">
        <w:rPr>
          <w:rFonts w:ascii="Arial" w:eastAsiaTheme="minorHAnsi" w:hAnsi="Arial" w:cs="Arial"/>
          <w:b/>
          <w:sz w:val="24"/>
          <w:szCs w:val="24"/>
          <w:lang w:eastAsia="en-US"/>
        </w:rPr>
        <w:t xml:space="preserve">Empresas de  base tecnológica o </w:t>
      </w:r>
      <w:proofErr w:type="spellStart"/>
      <w:r w:rsidRPr="0002288D">
        <w:rPr>
          <w:rFonts w:ascii="Arial" w:eastAsiaTheme="minorHAnsi" w:hAnsi="Arial" w:cs="Arial"/>
          <w:b/>
          <w:sz w:val="24"/>
          <w:szCs w:val="24"/>
          <w:lang w:eastAsia="en-US"/>
        </w:rPr>
        <w:t>Startup</w:t>
      </w:r>
      <w:proofErr w:type="spellEnd"/>
      <w:r w:rsidRPr="0002288D">
        <w:rPr>
          <w:rFonts w:ascii="Arial" w:eastAsiaTheme="minorHAnsi" w:hAnsi="Arial" w:cs="Arial"/>
          <w:b/>
          <w:sz w:val="24"/>
          <w:szCs w:val="24"/>
          <w:lang w:eastAsia="en-US"/>
        </w:rPr>
        <w:t xml:space="preserve">: </w:t>
      </w:r>
      <w:r w:rsidRPr="0002288D">
        <w:rPr>
          <w:rFonts w:ascii="Arial" w:hAnsi="Arial" w:cs="Arial"/>
          <w:color w:val="000000"/>
          <w:sz w:val="24"/>
          <w:szCs w:val="24"/>
          <w:lang w:eastAsia="ko-KR"/>
        </w:rPr>
        <w:t xml:space="preserve">Es un término relativamente nuevo dentro del mundo empresarial. Se trata de pequeñas o medianas  compañías generalmente relacionadas al campo tecnológico que explotan nichos de mercado potenciales pero con un cierto límite de tiempo.  </w:t>
      </w:r>
    </w:p>
    <w:p w:rsidR="00594E4A" w:rsidRPr="0002288D" w:rsidRDefault="00594E4A" w:rsidP="00594E4A">
      <w:pPr>
        <w:spacing w:line="360" w:lineRule="auto"/>
        <w:ind w:right="-234"/>
        <w:contextualSpacing/>
        <w:jc w:val="both"/>
        <w:rPr>
          <w:rFonts w:ascii="Arial" w:hAnsi="Arial" w:cs="Arial"/>
          <w:color w:val="000000"/>
          <w:sz w:val="24"/>
          <w:szCs w:val="24"/>
          <w:lang w:eastAsia="ko-KR"/>
        </w:rPr>
      </w:pPr>
      <w:r>
        <w:rPr>
          <w:rFonts w:ascii="Arial" w:eastAsiaTheme="minorHAnsi" w:hAnsi="Arial" w:cs="Arial"/>
          <w:noProof/>
          <w:sz w:val="24"/>
          <w:szCs w:val="24"/>
        </w:rPr>
        <mc:AlternateContent>
          <mc:Choice Requires="wps">
            <w:drawing>
              <wp:anchor distT="45720" distB="45720" distL="114300" distR="114300" simplePos="0" relativeHeight="251807744" behindDoc="1" locked="0" layoutInCell="1" allowOverlap="1" wp14:anchorId="6BE6B6B5" wp14:editId="0CFC1E91">
                <wp:simplePos x="0" y="0"/>
                <wp:positionH relativeFrom="column">
                  <wp:posOffset>3606165</wp:posOffset>
                </wp:positionH>
                <wp:positionV relativeFrom="paragraph">
                  <wp:posOffset>129540</wp:posOffset>
                </wp:positionV>
                <wp:extent cx="2000250" cy="666750"/>
                <wp:effectExtent l="0" t="0" r="0" b="0"/>
                <wp:wrapNone/>
                <wp:docPr id="570"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666750"/>
                        </a:xfrm>
                        <a:prstGeom prst="rect">
                          <a:avLst/>
                        </a:prstGeom>
                        <a:solidFill>
                          <a:srgbClr val="FFFFFF"/>
                        </a:solidFill>
                        <a:ln w="9525">
                          <a:noFill/>
                          <a:miter lim="800000"/>
                          <a:headEnd/>
                          <a:tailEnd/>
                        </a:ln>
                      </wps:spPr>
                      <wps:txbx>
                        <w:txbxContent>
                          <w:p w:rsidR="00594E4A" w:rsidRPr="00A42913" w:rsidRDefault="00594E4A" w:rsidP="00594E4A">
                            <w:pPr>
                              <w:jc w:val="center"/>
                              <w:rPr>
                                <w:rFonts w:ascii="Arial" w:hAnsi="Arial" w:cs="Arial"/>
                                <w:b/>
                                <w:sz w:val="16"/>
                                <w:szCs w:val="16"/>
                              </w:rPr>
                            </w:pPr>
                            <w:r w:rsidRPr="00A42913">
                              <w:rPr>
                                <w:rFonts w:ascii="Arial" w:hAnsi="Arial" w:cs="Arial"/>
                                <w:b/>
                                <w:sz w:val="16"/>
                                <w:szCs w:val="16"/>
                              </w:rPr>
                              <w:t>Figura 3.</w:t>
                            </w:r>
                            <w:r>
                              <w:rPr>
                                <w:rFonts w:ascii="Arial" w:hAnsi="Arial" w:cs="Arial"/>
                                <w:b/>
                                <w:sz w:val="16"/>
                                <w:szCs w:val="16"/>
                              </w:rPr>
                              <w:t xml:space="preserve">3 </w:t>
                            </w:r>
                          </w:p>
                          <w:p w:rsidR="00594E4A" w:rsidRPr="00A42913" w:rsidRDefault="00594E4A" w:rsidP="00594E4A">
                            <w:pPr>
                              <w:pStyle w:val="Epgrafe"/>
                              <w:jc w:val="center"/>
                              <w:rPr>
                                <w:rFonts w:ascii="Arial" w:hAnsi="Arial" w:cs="Arial"/>
                                <w:noProof/>
                                <w:color w:val="auto"/>
                                <w:sz w:val="16"/>
                              </w:rPr>
                            </w:pPr>
                            <w:r w:rsidRPr="00A42913">
                              <w:rPr>
                                <w:rFonts w:ascii="Arial" w:hAnsi="Arial" w:cs="Arial"/>
                                <w:color w:val="auto"/>
                                <w:sz w:val="16"/>
                                <w:szCs w:val="16"/>
                              </w:rPr>
                              <w:t xml:space="preserve">Fuente: </w:t>
                            </w:r>
                            <w:r w:rsidRPr="00A42913">
                              <w:rPr>
                                <w:rFonts w:ascii="Arial" w:hAnsi="Arial" w:cs="Arial"/>
                                <w:color w:val="auto"/>
                                <w:sz w:val="16"/>
                              </w:rPr>
                              <w:t>www.google.com.mx</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1" type="#_x0000_t202" style="position:absolute;left:0;text-align:left;margin-left:283.95pt;margin-top:10.2pt;width:157.5pt;height:52.5pt;z-index:-251508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" stroked="f">
                <v:textbox>
                  <w:txbxContent>
                    <w:p w:rsidR="00594E4A" w:rsidRPr="00A42913" w:rsidRDefault="00594E4A" w:rsidP="00594E4A">
                      <w:pPr>
                        <w:jc w:val="center"/>
                        <w:rPr>
                          <w:rFonts w:ascii="Arial" w:hAnsi="Arial" w:cs="Arial"/>
                          <w:b/>
                          <w:sz w:val="16"/>
                          <w:szCs w:val="16"/>
                        </w:rPr>
                      </w:pPr>
                      <w:r w:rsidRPr="00A42913">
                        <w:rPr>
                          <w:rFonts w:ascii="Arial" w:hAnsi="Arial" w:cs="Arial"/>
                          <w:b/>
                          <w:sz w:val="16"/>
                          <w:szCs w:val="16"/>
                        </w:rPr>
                        <w:t>Figura 3.</w:t>
                      </w:r>
                      <w:r>
                        <w:rPr>
                          <w:rFonts w:ascii="Arial" w:hAnsi="Arial" w:cs="Arial"/>
                          <w:b/>
                          <w:sz w:val="16"/>
                          <w:szCs w:val="16"/>
                        </w:rPr>
                        <w:t xml:space="preserve">3 </w:t>
                      </w:r>
                    </w:p>
                    <w:p w:rsidR="00594E4A" w:rsidRPr="00A42913" w:rsidRDefault="00594E4A" w:rsidP="00594E4A">
                      <w:pPr>
                        <w:pStyle w:val="Epgrafe"/>
                        <w:jc w:val="center"/>
                        <w:rPr>
                          <w:rFonts w:ascii="Arial" w:hAnsi="Arial" w:cs="Arial"/>
                          <w:noProof/>
                          <w:color w:val="auto"/>
                          <w:sz w:val="16"/>
                        </w:rPr>
                      </w:pPr>
                      <w:r w:rsidRPr="00A42913">
                        <w:rPr>
                          <w:rFonts w:ascii="Arial" w:hAnsi="Arial" w:cs="Arial"/>
                          <w:color w:val="auto"/>
                          <w:sz w:val="16"/>
                          <w:szCs w:val="16"/>
                        </w:rPr>
                        <w:t xml:space="preserve">Fuente: </w:t>
                      </w:r>
                      <w:r w:rsidRPr="00A42913">
                        <w:rPr>
                          <w:rFonts w:ascii="Arial" w:hAnsi="Arial" w:cs="Arial"/>
                          <w:color w:val="auto"/>
                          <w:sz w:val="16"/>
                        </w:rPr>
                        <w:t>www.google.com.mx</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line="360" w:lineRule="auto"/>
        <w:ind w:right="-234"/>
        <w:contextualSpacing/>
        <w:jc w:val="both"/>
        <w:rPr>
          <w:rFonts w:ascii="Arial" w:eastAsiaTheme="minorHAnsi" w:hAnsi="Arial" w:cs="Arial"/>
          <w:color w:val="000000"/>
          <w:sz w:val="24"/>
          <w:szCs w:val="24"/>
          <w:lang w:eastAsia="en-US"/>
        </w:rPr>
      </w:pPr>
      <w:r>
        <w:rPr>
          <w:rFonts w:ascii="Arial" w:eastAsiaTheme="minorHAnsi" w:hAnsi="Arial" w:cs="Arial"/>
          <w:color w:val="000000"/>
          <w:sz w:val="24"/>
          <w:szCs w:val="24"/>
          <w:lang w:eastAsia="en-US"/>
        </w:rPr>
        <w:tab/>
      </w:r>
    </w:p>
    <w:p w:rsidR="00594E4A" w:rsidRDefault="00594E4A" w:rsidP="00594E4A">
      <w:pPr>
        <w:spacing w:line="360" w:lineRule="auto"/>
        <w:ind w:right="-234"/>
        <w:contextualSpacing/>
        <w:jc w:val="both"/>
        <w:rPr>
          <w:rFonts w:ascii="Arial" w:eastAsiaTheme="minorHAnsi" w:hAnsi="Arial" w:cs="Arial"/>
          <w:color w:val="000000"/>
          <w:sz w:val="24"/>
          <w:szCs w:val="24"/>
          <w:lang w:eastAsia="en-US"/>
        </w:rPr>
      </w:pPr>
    </w:p>
    <w:p w:rsidR="00594E4A" w:rsidRPr="0098283B" w:rsidRDefault="00594E4A" w:rsidP="00594E4A">
      <w:pPr>
        <w:spacing w:line="360" w:lineRule="auto"/>
        <w:ind w:right="-234" w:firstLine="708"/>
        <w:contextualSpacing/>
        <w:jc w:val="both"/>
        <w:rPr>
          <w:rFonts w:ascii="Arial" w:eastAsiaTheme="minorHAnsi" w:hAnsi="Arial" w:cs="Arial"/>
          <w:color w:val="000000"/>
          <w:sz w:val="24"/>
          <w:szCs w:val="24"/>
          <w:lang w:eastAsia="en-US"/>
        </w:rPr>
      </w:pPr>
      <w:r w:rsidRPr="0098283B">
        <w:rPr>
          <w:rFonts w:ascii="Arial" w:eastAsiaTheme="minorHAnsi" w:hAnsi="Arial" w:cs="Arial"/>
          <w:color w:val="000000"/>
          <w:sz w:val="24"/>
          <w:szCs w:val="24"/>
          <w:lang w:eastAsia="en-US"/>
        </w:rPr>
        <w:t xml:space="preserve">Una de sus características principales es que cuentan con un departamento de I+D (Investigación y desarrollo) que permite a la empresa incrementar su nivel de ciencia y tecnología y de esta forma asegurar un futuro prometedor. Puede decirse que se trata de  empresas exprés  que surgen para subsanar una necesidad  en su mayoría creada por las mismas empresas. Se dedican a hacer que suceda la introducción y explotación de un producto o servicio de moda en el mercado. </w:t>
      </w:r>
    </w:p>
    <w:p w:rsidR="00594E4A" w:rsidRPr="0098283B" w:rsidRDefault="00594E4A" w:rsidP="00594E4A">
      <w:pPr>
        <w:spacing w:line="360" w:lineRule="auto"/>
        <w:ind w:right="-234"/>
        <w:contextualSpacing/>
        <w:jc w:val="both"/>
        <w:rPr>
          <w:rFonts w:ascii="Arial" w:eastAsiaTheme="minorHAnsi" w:hAnsi="Arial" w:cs="Arial"/>
          <w:b/>
          <w:color w:val="000000"/>
          <w:sz w:val="24"/>
          <w:szCs w:val="24"/>
          <w:lang w:eastAsia="en-US"/>
        </w:rPr>
      </w:pPr>
    </w:p>
    <w:p w:rsidR="00594E4A" w:rsidRPr="0098283B" w:rsidRDefault="00594E4A" w:rsidP="00594E4A">
      <w:pPr>
        <w:spacing w:line="360" w:lineRule="auto"/>
        <w:ind w:right="-234"/>
        <w:contextualSpacing/>
        <w:jc w:val="both"/>
        <w:rPr>
          <w:rFonts w:ascii="Arial" w:eastAsiaTheme="minorHAnsi" w:hAnsi="Arial" w:cs="Arial"/>
          <w:color w:val="000000"/>
          <w:sz w:val="24"/>
          <w:szCs w:val="24"/>
          <w:lang w:eastAsia="en-US"/>
        </w:rPr>
      </w:pPr>
      <w:r>
        <w:rPr>
          <w:rFonts w:ascii="Arial" w:eastAsiaTheme="minorHAnsi" w:hAnsi="Arial" w:cs="Arial"/>
          <w:color w:val="000000"/>
          <w:sz w:val="24"/>
          <w:szCs w:val="24"/>
          <w:lang w:eastAsia="en-US"/>
        </w:rPr>
        <w:tab/>
      </w:r>
      <w:r w:rsidRPr="0098283B">
        <w:rPr>
          <w:rFonts w:ascii="Arial" w:eastAsiaTheme="minorHAnsi" w:hAnsi="Arial" w:cs="Arial"/>
          <w:color w:val="000000"/>
          <w:sz w:val="24"/>
          <w:szCs w:val="24"/>
          <w:lang w:eastAsia="en-US"/>
        </w:rPr>
        <w:t>Ya una vez operando este tipo de empresas, el impacto que tienen en las personas y en la sociedad en si es un factor muy importante que permite conocer si la aplicación en la sociedad de estos organismos beneficia o perjudican a las comunidades.</w:t>
      </w:r>
    </w:p>
    <w:p w:rsidR="00594E4A" w:rsidRPr="0098283B" w:rsidRDefault="00594E4A" w:rsidP="00594E4A">
      <w:pPr>
        <w:spacing w:line="360" w:lineRule="auto"/>
        <w:ind w:right="-234"/>
        <w:contextualSpacing/>
        <w:jc w:val="both"/>
        <w:rPr>
          <w:rFonts w:ascii="Arial" w:eastAsiaTheme="minorHAnsi" w:hAnsi="Arial" w:cs="Arial"/>
          <w:color w:val="000000"/>
          <w:sz w:val="24"/>
          <w:szCs w:val="24"/>
          <w:lang w:eastAsia="en-US"/>
        </w:rPr>
      </w:pPr>
    </w:p>
    <w:p w:rsidR="00594E4A" w:rsidRPr="0098283B" w:rsidRDefault="00594E4A" w:rsidP="00594E4A">
      <w:pPr>
        <w:spacing w:line="360" w:lineRule="auto"/>
        <w:ind w:right="-234"/>
        <w:contextualSpacing/>
        <w:jc w:val="both"/>
        <w:rPr>
          <w:rFonts w:ascii="Arial" w:eastAsiaTheme="minorHAnsi" w:hAnsi="Arial" w:cs="Arial"/>
          <w:b/>
          <w:color w:val="000000"/>
          <w:sz w:val="24"/>
          <w:szCs w:val="24"/>
          <w:lang w:eastAsia="en-US"/>
        </w:rPr>
      </w:pPr>
      <w:r>
        <w:rPr>
          <w:rFonts w:ascii="Arial" w:eastAsiaTheme="minorHAnsi" w:hAnsi="Arial" w:cs="Arial"/>
          <w:color w:val="000000"/>
          <w:sz w:val="24"/>
          <w:szCs w:val="24"/>
          <w:lang w:eastAsia="en-US"/>
        </w:rPr>
        <w:tab/>
      </w:r>
      <w:r w:rsidRPr="0098283B">
        <w:rPr>
          <w:rFonts w:ascii="Arial" w:eastAsiaTheme="minorHAnsi" w:hAnsi="Arial" w:cs="Arial"/>
          <w:color w:val="000000"/>
          <w:sz w:val="24"/>
          <w:szCs w:val="24"/>
          <w:lang w:eastAsia="en-US"/>
        </w:rPr>
        <w:t xml:space="preserve">“Generación de empleo: Las EBT, debido a su tendencia al rápido crecimiento, tienen un sustancial impacto en otras áreas de interés económico; además de ser, por sí mismas, prolíficas creadoras de nuevos puestos de trabajo” </w:t>
      </w:r>
      <w:sdt>
        <w:sdtPr>
          <w:rPr>
            <w:rFonts w:ascii="Arial" w:eastAsiaTheme="minorHAnsi" w:hAnsi="Arial" w:cs="Arial"/>
            <w:color w:val="000000"/>
            <w:sz w:val="24"/>
            <w:szCs w:val="24"/>
            <w:lang w:eastAsia="en-US"/>
          </w:rPr>
          <w:id w:val="-2060082577"/>
          <w:citation/>
        </w:sdtPr>
        <w:sdtContent>
          <w:r w:rsidRPr="0098283B">
            <w:rPr>
              <w:rFonts w:ascii="Arial" w:eastAsiaTheme="minorHAnsi" w:hAnsi="Arial" w:cs="Arial"/>
              <w:color w:val="000000"/>
              <w:sz w:val="24"/>
              <w:szCs w:val="24"/>
              <w:lang w:eastAsia="en-US"/>
            </w:rPr>
            <w:fldChar w:fldCharType="begin"/>
          </w:r>
          <w:r w:rsidRPr="0098283B">
            <w:rPr>
              <w:rFonts w:ascii="Arial" w:eastAsiaTheme="minorHAnsi" w:hAnsi="Arial" w:cs="Arial"/>
              <w:color w:val="000000"/>
              <w:sz w:val="24"/>
              <w:szCs w:val="24"/>
              <w:lang w:eastAsia="en-US"/>
            </w:rPr>
            <w:instrText xml:space="preserve"> CITATION Jai04 \l 2058 </w:instrText>
          </w:r>
          <w:r w:rsidRPr="0098283B">
            <w:rPr>
              <w:rFonts w:ascii="Arial" w:eastAsiaTheme="minorHAnsi" w:hAnsi="Arial" w:cs="Arial"/>
              <w:color w:val="000000"/>
              <w:sz w:val="24"/>
              <w:szCs w:val="24"/>
              <w:lang w:eastAsia="en-US"/>
            </w:rPr>
            <w:fldChar w:fldCharType="separate"/>
          </w:r>
          <w:r w:rsidRPr="0098283B">
            <w:rPr>
              <w:rFonts w:ascii="Arial" w:eastAsiaTheme="minorHAnsi" w:hAnsi="Arial" w:cs="Arial"/>
              <w:noProof/>
              <w:color w:val="000000"/>
              <w:sz w:val="24"/>
              <w:szCs w:val="24"/>
              <w:lang w:eastAsia="en-US"/>
            </w:rPr>
            <w:t>(Camacho, 2010)</w:t>
          </w:r>
          <w:r w:rsidRPr="0098283B">
            <w:rPr>
              <w:rFonts w:ascii="Arial" w:eastAsiaTheme="minorHAnsi" w:hAnsi="Arial" w:cs="Arial"/>
              <w:color w:val="000000"/>
              <w:sz w:val="24"/>
              <w:szCs w:val="24"/>
              <w:lang w:eastAsia="en-US"/>
            </w:rPr>
            <w:fldChar w:fldCharType="end"/>
          </w:r>
        </w:sdtContent>
      </w:sdt>
    </w:p>
    <w:p w:rsidR="00594E4A" w:rsidRPr="0098283B" w:rsidRDefault="00594E4A" w:rsidP="00594E4A">
      <w:pPr>
        <w:spacing w:line="360" w:lineRule="auto"/>
        <w:ind w:right="-234"/>
        <w:contextualSpacing/>
        <w:jc w:val="both"/>
        <w:rPr>
          <w:rFonts w:ascii="Arial" w:eastAsiaTheme="minorHAnsi" w:hAnsi="Arial" w:cs="Arial"/>
          <w:color w:val="000000"/>
          <w:sz w:val="24"/>
          <w:szCs w:val="24"/>
          <w:lang w:eastAsia="en-US"/>
        </w:rPr>
      </w:pPr>
    </w:p>
    <w:p w:rsidR="00594E4A" w:rsidRPr="0098283B" w:rsidRDefault="00594E4A" w:rsidP="00594E4A">
      <w:pPr>
        <w:spacing w:line="360" w:lineRule="auto"/>
        <w:ind w:right="-234"/>
        <w:contextualSpacing/>
        <w:jc w:val="both"/>
        <w:rPr>
          <w:rFonts w:ascii="Arial" w:eastAsiaTheme="minorHAnsi" w:hAnsi="Arial" w:cs="Arial"/>
          <w:color w:val="000000"/>
          <w:sz w:val="24"/>
          <w:szCs w:val="24"/>
          <w:lang w:eastAsia="en-US"/>
        </w:rPr>
      </w:pPr>
      <w:r>
        <w:rPr>
          <w:rFonts w:ascii="Arial" w:eastAsiaTheme="minorHAnsi" w:hAnsi="Arial" w:cs="Arial"/>
          <w:color w:val="000000"/>
          <w:sz w:val="24"/>
          <w:szCs w:val="24"/>
          <w:lang w:eastAsia="en-US"/>
        </w:rPr>
        <w:tab/>
      </w:r>
      <w:r w:rsidRPr="0098283B">
        <w:rPr>
          <w:rFonts w:ascii="Arial" w:eastAsiaTheme="minorHAnsi" w:hAnsi="Arial" w:cs="Arial"/>
          <w:color w:val="000000"/>
          <w:sz w:val="24"/>
          <w:szCs w:val="24"/>
          <w:lang w:eastAsia="en-US"/>
        </w:rPr>
        <w:t xml:space="preserve">También podemos decir que estas empresas son de gran apoyo para la generación de recursos para la financiación de nuevas actividades investigadoras donde favorecen la creación de más riquezas y muchos más empleos dentro del </w:t>
      </w:r>
      <w:r w:rsidRPr="0098283B">
        <w:rPr>
          <w:rFonts w:ascii="Arial" w:eastAsiaTheme="minorHAnsi" w:hAnsi="Arial" w:cs="Arial"/>
          <w:color w:val="000000"/>
          <w:sz w:val="24"/>
          <w:szCs w:val="24"/>
          <w:lang w:eastAsia="en-US"/>
        </w:rPr>
        <w:lastRenderedPageBreak/>
        <w:t>área en que se desenvuelven. Y con todas estas nuevas tecnologías y las ciencias se crea una gran dinamización de sus estratégicas para la institución.</w:t>
      </w:r>
    </w:p>
    <w:p w:rsidR="00594E4A" w:rsidRDefault="00594E4A" w:rsidP="00594E4A">
      <w:pPr>
        <w:spacing w:line="360" w:lineRule="auto"/>
        <w:ind w:right="-234"/>
        <w:contextualSpacing/>
        <w:jc w:val="both"/>
        <w:rPr>
          <w:rFonts w:ascii="Arial" w:eastAsiaTheme="minorHAnsi" w:hAnsi="Arial" w:cs="Arial"/>
          <w:color w:val="000000"/>
          <w:sz w:val="24"/>
          <w:szCs w:val="24"/>
          <w:lang w:eastAsia="en-US"/>
        </w:rPr>
      </w:pPr>
      <w:r>
        <w:rPr>
          <w:rFonts w:ascii="Arial" w:eastAsiaTheme="minorHAnsi" w:hAnsi="Arial" w:cs="Arial"/>
          <w:color w:val="000000"/>
          <w:sz w:val="24"/>
          <w:szCs w:val="24"/>
          <w:lang w:eastAsia="en-US"/>
        </w:rPr>
        <w:tab/>
      </w:r>
    </w:p>
    <w:p w:rsidR="00594E4A" w:rsidRPr="0098283B" w:rsidRDefault="00594E4A" w:rsidP="00594E4A">
      <w:pPr>
        <w:spacing w:line="360" w:lineRule="auto"/>
        <w:ind w:right="-234" w:firstLine="708"/>
        <w:contextualSpacing/>
        <w:jc w:val="both"/>
        <w:rPr>
          <w:rFonts w:ascii="Arial" w:eastAsiaTheme="minorHAnsi" w:hAnsi="Arial" w:cs="Arial"/>
          <w:color w:val="000000"/>
          <w:sz w:val="24"/>
          <w:szCs w:val="24"/>
          <w:lang w:eastAsia="en-US"/>
        </w:rPr>
      </w:pPr>
      <w:r w:rsidRPr="0098283B">
        <w:rPr>
          <w:rFonts w:ascii="Arial" w:eastAsiaTheme="minorHAnsi" w:hAnsi="Arial" w:cs="Arial"/>
          <w:color w:val="000000"/>
          <w:sz w:val="24"/>
          <w:szCs w:val="24"/>
          <w:lang w:eastAsia="en-US"/>
        </w:rPr>
        <w:t>Así como “el incremento de la relación del grupo de investigación potenciando el desarrollo de otras actividades de I+D colaborativo” (</w:t>
      </w:r>
      <w:proofErr w:type="spellStart"/>
      <w:r w:rsidRPr="0098283B">
        <w:rPr>
          <w:rFonts w:ascii="Arial" w:eastAsiaTheme="minorHAnsi" w:hAnsi="Arial" w:cs="Arial"/>
          <w:color w:val="000000"/>
          <w:sz w:val="24"/>
          <w:szCs w:val="24"/>
          <w:lang w:eastAsia="en-US"/>
        </w:rPr>
        <w:t>Crego</w:t>
      </w:r>
      <w:proofErr w:type="spellEnd"/>
      <w:r w:rsidRPr="0098283B">
        <w:rPr>
          <w:rFonts w:ascii="Arial" w:eastAsiaTheme="minorHAnsi" w:hAnsi="Arial" w:cs="Arial"/>
          <w:color w:val="000000"/>
          <w:sz w:val="24"/>
          <w:szCs w:val="24"/>
          <w:lang w:eastAsia="en-US"/>
        </w:rPr>
        <w:t>, 2011). Algo que traerá grandes beneficios a la empresa, buscando nuevas líneas de producción que le ayudaran a generar muchas más ganancias.</w:t>
      </w:r>
    </w:p>
    <w:p w:rsidR="00594E4A" w:rsidRPr="0098283B" w:rsidRDefault="00594E4A" w:rsidP="00594E4A">
      <w:pPr>
        <w:spacing w:line="360" w:lineRule="auto"/>
        <w:ind w:right="-234"/>
        <w:contextualSpacing/>
        <w:jc w:val="both"/>
        <w:rPr>
          <w:rFonts w:ascii="Arial" w:eastAsiaTheme="minorHAnsi" w:hAnsi="Arial" w:cs="Arial"/>
          <w:color w:val="000000"/>
          <w:sz w:val="24"/>
          <w:szCs w:val="24"/>
          <w:lang w:eastAsia="en-US"/>
        </w:rPr>
      </w:pPr>
    </w:p>
    <w:p w:rsidR="00594E4A" w:rsidRPr="0098283B" w:rsidRDefault="00594E4A" w:rsidP="00594E4A">
      <w:pPr>
        <w:spacing w:line="360" w:lineRule="auto"/>
        <w:ind w:right="-234"/>
        <w:contextualSpacing/>
        <w:jc w:val="both"/>
        <w:rPr>
          <w:rFonts w:ascii="Arial" w:eastAsiaTheme="minorHAnsi" w:hAnsi="Arial" w:cs="Arial"/>
          <w:color w:val="000000"/>
          <w:sz w:val="24"/>
          <w:szCs w:val="24"/>
          <w:lang w:eastAsia="en-US"/>
        </w:rPr>
      </w:pPr>
      <w:r>
        <w:rPr>
          <w:rFonts w:ascii="Arial" w:eastAsiaTheme="minorHAnsi" w:hAnsi="Arial" w:cs="Arial"/>
          <w:color w:val="000000"/>
          <w:sz w:val="24"/>
          <w:szCs w:val="24"/>
          <w:lang w:eastAsia="en-US"/>
        </w:rPr>
        <w:tab/>
      </w:r>
      <w:r w:rsidRPr="0098283B">
        <w:rPr>
          <w:rFonts w:ascii="Arial" w:eastAsiaTheme="minorHAnsi" w:hAnsi="Arial" w:cs="Arial"/>
          <w:color w:val="000000"/>
          <w:sz w:val="24"/>
          <w:szCs w:val="24"/>
          <w:lang w:eastAsia="en-US"/>
        </w:rPr>
        <w:t>Y como ya anteriormente se mencionó, las empresas con base tecnológicas contribuyen a la creación de nuevos empleos y a la mejora en la calidad de vida, y al mismo tiempo en muchas ocasiones son reconocidas como la mejor manera de trasferencia de conocimientos.</w:t>
      </w:r>
    </w:p>
    <w:p w:rsidR="00594E4A" w:rsidRPr="0098283B" w:rsidRDefault="00594E4A" w:rsidP="00594E4A">
      <w:pPr>
        <w:spacing w:line="360" w:lineRule="auto"/>
        <w:ind w:right="-234"/>
        <w:contextualSpacing/>
        <w:jc w:val="both"/>
        <w:rPr>
          <w:rFonts w:ascii="Arial" w:eastAsiaTheme="minorHAnsi" w:hAnsi="Arial" w:cs="Arial"/>
          <w:color w:val="000000"/>
          <w:sz w:val="24"/>
          <w:szCs w:val="24"/>
          <w:lang w:eastAsia="en-US"/>
        </w:rPr>
      </w:pPr>
      <w:r>
        <w:rPr>
          <w:rFonts w:ascii="Arial" w:eastAsiaTheme="minorHAnsi" w:hAnsi="Arial" w:cs="Arial"/>
          <w:color w:val="000000"/>
          <w:sz w:val="24"/>
          <w:szCs w:val="24"/>
          <w:lang w:eastAsia="en-US"/>
        </w:rPr>
        <w:tab/>
      </w:r>
    </w:p>
    <w:p w:rsidR="00594E4A" w:rsidRDefault="00594E4A" w:rsidP="00594E4A">
      <w:pPr>
        <w:spacing w:line="360" w:lineRule="auto"/>
        <w:ind w:right="-234"/>
        <w:contextualSpacing/>
        <w:jc w:val="both"/>
        <w:rPr>
          <w:rFonts w:ascii="Arial" w:eastAsiaTheme="minorHAnsi" w:hAnsi="Arial" w:cs="Arial"/>
          <w:color w:val="000000"/>
          <w:sz w:val="24"/>
          <w:szCs w:val="24"/>
          <w:lang w:eastAsia="en-US"/>
        </w:rPr>
      </w:pPr>
      <w:r>
        <w:rPr>
          <w:rFonts w:ascii="Arial" w:eastAsiaTheme="minorHAnsi" w:hAnsi="Arial" w:cs="Arial"/>
          <w:color w:val="000000"/>
          <w:sz w:val="24"/>
          <w:szCs w:val="24"/>
          <w:lang w:eastAsia="en-US"/>
        </w:rPr>
        <w:tab/>
      </w:r>
      <w:r w:rsidRPr="0098283B">
        <w:rPr>
          <w:rFonts w:ascii="Arial" w:eastAsiaTheme="minorHAnsi" w:hAnsi="Arial" w:cs="Arial"/>
          <w:color w:val="000000"/>
          <w:sz w:val="24"/>
          <w:szCs w:val="24"/>
          <w:lang w:eastAsia="en-US"/>
        </w:rPr>
        <w:t>Sin duda la metodología que emplean estas empresas es ahora una de las mejores maneras de sobrevivir en esta gran competencia comercial y económica que se está dando a nivel global. Y solo con una buena organización, un control y el aprovechamiento del potencial humano llevaran a que una empresa tenga éxito.</w:t>
      </w:r>
    </w:p>
    <w:p w:rsidR="00594E4A" w:rsidRDefault="00594E4A" w:rsidP="00594E4A">
      <w:pPr>
        <w:spacing w:line="360" w:lineRule="auto"/>
        <w:ind w:right="-234"/>
        <w:contextualSpacing/>
        <w:jc w:val="both"/>
        <w:rPr>
          <w:rFonts w:ascii="Arial" w:eastAsiaTheme="minorHAnsi" w:hAnsi="Arial" w:cs="Arial"/>
          <w:color w:val="000000"/>
          <w:sz w:val="24"/>
          <w:szCs w:val="24"/>
          <w:lang w:eastAsia="en-US"/>
        </w:rPr>
      </w:pPr>
    </w:p>
    <w:p w:rsidR="00594E4A" w:rsidRDefault="00594E4A" w:rsidP="00594E4A">
      <w:pPr>
        <w:spacing w:after="0" w:line="360" w:lineRule="auto"/>
        <w:ind w:right="-234"/>
        <w:rPr>
          <w:rFonts w:ascii="Arial" w:hAnsi="Arial" w:cs="Arial"/>
          <w:b/>
          <w:sz w:val="24"/>
          <w:szCs w:val="24"/>
        </w:rPr>
      </w:pPr>
    </w:p>
    <w:p w:rsidR="00594E4A" w:rsidRDefault="00594E4A" w:rsidP="00594E4A">
      <w:pPr>
        <w:jc w:val="both"/>
        <w:rPr>
          <w:rFonts w:ascii="Arial" w:hAnsi="Arial" w:cs="Arial"/>
          <w:b/>
          <w:sz w:val="24"/>
          <w:szCs w:val="24"/>
        </w:rPr>
      </w:pPr>
      <w:r>
        <w:rPr>
          <w:noProof/>
        </w:rPr>
        <w:drawing>
          <wp:anchor distT="0" distB="0" distL="114300" distR="114300" simplePos="0" relativeHeight="251876352" behindDoc="1" locked="0" layoutInCell="1" allowOverlap="1" wp14:anchorId="7692D8F9" wp14:editId="7A9AC8CE">
            <wp:simplePos x="0" y="0"/>
            <wp:positionH relativeFrom="column">
              <wp:posOffset>-3810</wp:posOffset>
            </wp:positionH>
            <wp:positionV relativeFrom="paragraph">
              <wp:posOffset>-4445</wp:posOffset>
            </wp:positionV>
            <wp:extent cx="485775" cy="441960"/>
            <wp:effectExtent l="0" t="0" r="9525" b="0"/>
            <wp:wrapThrough wrapText="bothSides">
              <wp:wrapPolygon edited="0">
                <wp:start x="0" y="0"/>
                <wp:lineTo x="0" y="20483"/>
                <wp:lineTo x="21176" y="20483"/>
                <wp:lineTo x="21176" y="0"/>
                <wp:lineTo x="0" y="0"/>
              </wp:wrapPolygon>
            </wp:wrapThrough>
            <wp:docPr id="29711" name="Imagen 29711" descr="http://armava.com.mx/attachments/Image/icono-lectura_1.jpg?1420049610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armava.com.mx/attachments/Image/icono-lectura_1.jpg?142004961056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85775" cy="4419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 xml:space="preserve"> Dar clic en los iconos de: creación, plan de empresa y financiación, para leer más sobre empresas EBT.</w:t>
      </w:r>
    </w:p>
    <w:p w:rsidR="00594E4A" w:rsidRDefault="00594E4A" w:rsidP="00594E4A">
      <w:pPr>
        <w:spacing w:line="360" w:lineRule="auto"/>
        <w:ind w:right="-518"/>
        <w:contextualSpacing/>
        <w:jc w:val="both"/>
        <w:rPr>
          <w:rFonts w:ascii="Arial" w:eastAsiaTheme="minorHAnsi" w:hAnsi="Arial" w:cs="Arial"/>
          <w:color w:val="000000"/>
          <w:sz w:val="24"/>
          <w:szCs w:val="24"/>
          <w:lang w:eastAsia="en-US"/>
        </w:rPr>
      </w:pPr>
      <w:r>
        <w:rPr>
          <w:rFonts w:ascii="Arial" w:eastAsiaTheme="minorHAnsi" w:hAnsi="Arial" w:cs="Arial"/>
          <w:noProof/>
          <w:color w:val="000000"/>
          <w:sz w:val="24"/>
          <w:szCs w:val="24"/>
        </w:rPr>
        <w:drawing>
          <wp:anchor distT="0" distB="0" distL="114300" distR="114300" simplePos="0" relativeHeight="251873280" behindDoc="1" locked="0" layoutInCell="1" allowOverlap="1" wp14:anchorId="3F27924B" wp14:editId="6C241911">
            <wp:simplePos x="0" y="0"/>
            <wp:positionH relativeFrom="column">
              <wp:posOffset>-222885</wp:posOffset>
            </wp:positionH>
            <wp:positionV relativeFrom="paragraph">
              <wp:posOffset>200660</wp:posOffset>
            </wp:positionV>
            <wp:extent cx="1844675" cy="2076450"/>
            <wp:effectExtent l="0" t="0" r="3175" b="0"/>
            <wp:wrapThrough wrapText="bothSides">
              <wp:wrapPolygon edited="0">
                <wp:start x="0" y="0"/>
                <wp:lineTo x="0" y="21402"/>
                <wp:lineTo x="21414" y="21402"/>
                <wp:lineTo x="21414" y="0"/>
                <wp:lineTo x="0" y="0"/>
              </wp:wrapPolygon>
            </wp:wrapThrough>
            <wp:docPr id="29708" name="Imagen 29708">
              <a:hlinkClick xmlns:a="http://schemas.openxmlformats.org/drawingml/2006/main" r:id="rId2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1844675" cy="2076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Pr="0098283B" w:rsidRDefault="00594E4A" w:rsidP="00594E4A">
      <w:pPr>
        <w:spacing w:line="360" w:lineRule="auto"/>
        <w:ind w:right="-518"/>
        <w:contextualSpacing/>
        <w:jc w:val="both"/>
        <w:rPr>
          <w:rFonts w:ascii="Arial" w:eastAsiaTheme="minorHAnsi" w:hAnsi="Arial" w:cs="Arial"/>
          <w:color w:val="000000"/>
          <w:sz w:val="24"/>
          <w:szCs w:val="24"/>
          <w:lang w:eastAsia="en-US"/>
        </w:rPr>
      </w:pPr>
      <w:r>
        <w:rPr>
          <w:rFonts w:ascii="Arial" w:eastAsiaTheme="minorHAnsi" w:hAnsi="Arial" w:cs="Arial"/>
          <w:noProof/>
          <w:color w:val="000000"/>
          <w:sz w:val="24"/>
          <w:szCs w:val="24"/>
        </w:rPr>
        <w:drawing>
          <wp:anchor distT="0" distB="0" distL="114300" distR="114300" simplePos="0" relativeHeight="251875328" behindDoc="1" locked="0" layoutInCell="1" allowOverlap="1" wp14:anchorId="709B82EB" wp14:editId="18FA6B35">
            <wp:simplePos x="0" y="0"/>
            <wp:positionH relativeFrom="column">
              <wp:posOffset>2239010</wp:posOffset>
            </wp:positionH>
            <wp:positionV relativeFrom="paragraph">
              <wp:posOffset>13970</wp:posOffset>
            </wp:positionV>
            <wp:extent cx="1552575" cy="1895475"/>
            <wp:effectExtent l="0" t="0" r="9525" b="9525"/>
            <wp:wrapThrough wrapText="bothSides">
              <wp:wrapPolygon edited="0">
                <wp:start x="0" y="0"/>
                <wp:lineTo x="0" y="21491"/>
                <wp:lineTo x="21467" y="21491"/>
                <wp:lineTo x="21467" y="0"/>
                <wp:lineTo x="0" y="0"/>
              </wp:wrapPolygon>
            </wp:wrapThrough>
            <wp:docPr id="29710" name="Imagen 29710">
              <a:hlinkClick xmlns:a="http://schemas.openxmlformats.org/drawingml/2006/main" r:id="rId2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1552575" cy="18954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Theme="minorHAnsi" w:hAnsi="Arial" w:cs="Arial"/>
          <w:noProof/>
          <w:color w:val="000000"/>
          <w:sz w:val="24"/>
          <w:szCs w:val="24"/>
        </w:rPr>
        <w:drawing>
          <wp:anchor distT="0" distB="0" distL="114300" distR="114300" simplePos="0" relativeHeight="251874304" behindDoc="1" locked="0" layoutInCell="1" allowOverlap="1" wp14:anchorId="59EF9111" wp14:editId="569D1796">
            <wp:simplePos x="0" y="0"/>
            <wp:positionH relativeFrom="column">
              <wp:posOffset>210185</wp:posOffset>
            </wp:positionH>
            <wp:positionV relativeFrom="paragraph">
              <wp:posOffset>23495</wp:posOffset>
            </wp:positionV>
            <wp:extent cx="1624965" cy="1885950"/>
            <wp:effectExtent l="0" t="0" r="0" b="0"/>
            <wp:wrapThrough wrapText="bothSides">
              <wp:wrapPolygon edited="0">
                <wp:start x="0" y="0"/>
                <wp:lineTo x="0" y="21382"/>
                <wp:lineTo x="21271" y="21382"/>
                <wp:lineTo x="21271" y="0"/>
                <wp:lineTo x="0" y="0"/>
              </wp:wrapPolygon>
            </wp:wrapThrough>
            <wp:docPr id="29709" name="Imagen 29709">
              <a:hlinkClick xmlns:a="http://schemas.openxmlformats.org/drawingml/2006/main" r:id="rId2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1624965" cy="1885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Default="00594E4A" w:rsidP="00594E4A">
      <w:pPr>
        <w:keepNext/>
        <w:spacing w:line="360" w:lineRule="auto"/>
        <w:contextualSpacing/>
        <w:jc w:val="center"/>
        <w:rPr>
          <w:rFonts w:eastAsiaTheme="minorHAnsi"/>
          <w:lang w:eastAsia="en-US"/>
        </w:rPr>
      </w:pPr>
    </w:p>
    <w:p w:rsidR="00594E4A" w:rsidRDefault="00594E4A" w:rsidP="00594E4A">
      <w:pPr>
        <w:keepNext/>
        <w:spacing w:line="360" w:lineRule="auto"/>
        <w:contextualSpacing/>
        <w:jc w:val="center"/>
        <w:rPr>
          <w:rFonts w:eastAsiaTheme="minorHAnsi"/>
          <w:lang w:eastAsia="en-US"/>
        </w:rPr>
      </w:pPr>
    </w:p>
    <w:p w:rsidR="00594E4A" w:rsidRDefault="00594E4A" w:rsidP="00594E4A">
      <w:pPr>
        <w:keepNext/>
        <w:spacing w:line="360" w:lineRule="auto"/>
        <w:contextualSpacing/>
        <w:jc w:val="center"/>
        <w:rPr>
          <w:rFonts w:eastAsiaTheme="minorHAnsi"/>
          <w:lang w:eastAsia="en-US"/>
        </w:rPr>
      </w:pPr>
    </w:p>
    <w:p w:rsidR="00594E4A" w:rsidRDefault="00594E4A" w:rsidP="00594E4A">
      <w:pPr>
        <w:keepNext/>
        <w:spacing w:line="360" w:lineRule="auto"/>
        <w:contextualSpacing/>
        <w:jc w:val="center"/>
        <w:rPr>
          <w:rFonts w:eastAsiaTheme="minorHAnsi"/>
          <w:lang w:eastAsia="en-US"/>
        </w:rPr>
      </w:pPr>
    </w:p>
    <w:p w:rsidR="00594E4A" w:rsidRDefault="00594E4A" w:rsidP="00594E4A">
      <w:pPr>
        <w:keepNext/>
        <w:spacing w:line="360" w:lineRule="auto"/>
        <w:contextualSpacing/>
        <w:jc w:val="center"/>
        <w:rPr>
          <w:rFonts w:eastAsiaTheme="minorHAnsi"/>
          <w:lang w:eastAsia="en-US"/>
        </w:rPr>
      </w:pPr>
    </w:p>
    <w:p w:rsidR="00594E4A" w:rsidRPr="0098283B" w:rsidRDefault="00594E4A" w:rsidP="00594E4A">
      <w:pPr>
        <w:keepNext/>
        <w:spacing w:line="360" w:lineRule="auto"/>
        <w:contextualSpacing/>
        <w:jc w:val="center"/>
        <w:rPr>
          <w:rFonts w:eastAsiaTheme="minorHAnsi"/>
          <w:lang w:eastAsia="en-US"/>
        </w:rPr>
      </w:pP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rPr>
          <w:rFonts w:ascii="Arial" w:hAnsi="Arial" w:cs="Arial"/>
          <w:b/>
          <w:sz w:val="24"/>
          <w:szCs w:val="24"/>
          <w:lang w:eastAsia="ko-KR"/>
        </w:rPr>
      </w:pPr>
      <w:r w:rsidRPr="00A42913">
        <w:rPr>
          <w:rFonts w:ascii="Arial" w:hAnsi="Arial" w:cs="Arial"/>
          <w:b/>
          <w:sz w:val="24"/>
          <w:szCs w:val="24"/>
          <w:lang w:eastAsia="ko-KR"/>
        </w:rPr>
        <w:t>Incubadora de empresas</w:t>
      </w: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rPr>
          <w:rFonts w:ascii="Arial" w:hAnsi="Arial" w:cs="Arial"/>
          <w:b/>
          <w:sz w:val="24"/>
          <w:szCs w:val="24"/>
          <w:lang w:eastAsia="ko-KR"/>
        </w:rPr>
      </w:pPr>
      <w:r>
        <w:rPr>
          <w:rFonts w:ascii="Arial" w:hAnsi="Arial" w:cs="Arial"/>
          <w:noProof/>
        </w:rPr>
        <mc:AlternateContent>
          <mc:Choice Requires="wps">
            <w:drawing>
              <wp:anchor distT="0" distB="0" distL="114300" distR="114300" simplePos="0" relativeHeight="251810816" behindDoc="0" locked="0" layoutInCell="1" allowOverlap="1" wp14:anchorId="56C54F51" wp14:editId="6A80C0E6">
                <wp:simplePos x="0" y="0"/>
                <wp:positionH relativeFrom="column">
                  <wp:posOffset>253364</wp:posOffset>
                </wp:positionH>
                <wp:positionV relativeFrom="paragraph">
                  <wp:posOffset>177800</wp:posOffset>
                </wp:positionV>
                <wp:extent cx="4886325" cy="1085850"/>
                <wp:effectExtent l="76200" t="38100" r="85725" b="95250"/>
                <wp:wrapNone/>
                <wp:docPr id="1026" name="1026 Nube"/>
                <wp:cNvGraphicFramePr/>
                <a:graphic xmlns:a="http://schemas.openxmlformats.org/drawingml/2006/main">
                  <a:graphicData uri="http://schemas.microsoft.com/office/word/2010/wordprocessingShape">
                    <wps:wsp>
                      <wps:cNvSpPr/>
                      <wps:spPr>
                        <a:xfrm>
                          <a:off x="0" y="0"/>
                          <a:ext cx="4886325" cy="1085850"/>
                        </a:xfrm>
                        <a:prstGeom prst="cloud">
                          <a:avLst/>
                        </a:prstGeom>
                      </wps:spPr>
                      <wps:style>
                        <a:lnRef idx="3">
                          <a:schemeClr val="lt1"/>
                        </a:lnRef>
                        <a:fillRef idx="1">
                          <a:schemeClr val="accent2"/>
                        </a:fillRef>
                        <a:effectRef idx="1">
                          <a:schemeClr val="accent2"/>
                        </a:effectRef>
                        <a:fontRef idx="minor">
                          <a:schemeClr val="lt1"/>
                        </a:fontRef>
                      </wps:style>
                      <wps:txbx>
                        <w:txbxContent>
                          <w:p w:rsidR="00594E4A" w:rsidRPr="001A207B" w:rsidRDefault="00594E4A" w:rsidP="00594E4A">
                            <w:pPr>
                              <w:jc w:val="center"/>
                              <w:rPr>
                                <w:rFonts w:ascii="Arial" w:hAnsi="Arial" w:cs="Arial"/>
                                <w:color w:val="FFFFFF" w:themeColor="background1"/>
                              </w:rPr>
                            </w:pPr>
                            <w:r w:rsidRPr="001A207B">
                              <w:rPr>
                                <w:rFonts w:ascii="Arial" w:eastAsia="Times New Roman" w:hAnsi="Arial" w:cs="Arial"/>
                                <w:color w:val="FFFFFF" w:themeColor="background1"/>
                                <w:sz w:val="24"/>
                                <w:szCs w:val="24"/>
                              </w:rPr>
                              <w:t>Son centros de apoyo que ayudan a montar una empresa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26 Nube" o:spid="_x0000_s1112" style="position:absolute;margin-left:19.95pt;margin-top:14pt;width:384.75pt;height:85.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c0504d [3205]" strokecolor="white [3201]" strokeweight="3pt">
                <v:stroke joinstyle="miter"/>
                <v:shadow on="t" color="black" opacity="24903f" origin=",.5" offset="0,.55556mm"/>
                <v:formulas/>
                <v:path arrowok="t" o:connecttype="custom" o:connectlocs="530822,657970;244316,637937;783622,877201;658297,886778;1863816,982543;1788259,938808;3260604,873481;3230404,921464;3860310,576958;4228028,756325;4727746,385929;4563963,453192;4334804,136385;4343400,168156;3288994,99335;3372922,58817;2504355,118639;2544961,83701;1583531,130503;1730573,164386;466802,396863;441127,361196" o:connectangles="0,0,0,0,0,0,0,0,0,0,0,0,0,0,0,0,0,0,0,0,0,0" textboxrect="0,0,43200,43200"/>
                <v:textbox>
                  <w:txbxContent>
                    <w:p w:rsidR="00594E4A" w:rsidRPr="001A207B" w:rsidRDefault="00594E4A" w:rsidP="00594E4A">
                      <w:pPr>
                        <w:jc w:val="center"/>
                        <w:rPr>
                          <w:rFonts w:ascii="Arial" w:hAnsi="Arial" w:cs="Arial"/>
                          <w:color w:val="FFFFFF" w:themeColor="background1"/>
                        </w:rPr>
                      </w:pPr>
                      <w:r w:rsidRPr="001A207B">
                        <w:rPr>
                          <w:rFonts w:ascii="Arial" w:eastAsia="Times New Roman" w:hAnsi="Arial" w:cs="Arial"/>
                          <w:color w:val="FFFFFF" w:themeColor="background1"/>
                          <w:sz w:val="24"/>
                          <w:szCs w:val="24"/>
                        </w:rPr>
                        <w:t>Son centros de apoyo que ayudan a montar una empresa</w:t>
                      </w:r>
                    </w:p>
                  </w:txbxContent>
                </v:textbox>
              </v:shape>
            </w:pict>
          </mc:Fallback>
        </mc:AlternateContent>
      </w: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rPr>
          <w:rFonts w:ascii="Arial" w:hAnsi="Arial" w:cs="Arial"/>
          <w:b/>
          <w:sz w:val="24"/>
          <w:szCs w:val="24"/>
          <w:lang w:eastAsia="ko-KR"/>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r w:rsidRPr="00A42913">
        <w:rPr>
          <w:rFonts w:ascii="Arial" w:eastAsia="Times New Roman" w:hAnsi="Arial" w:cs="Arial"/>
          <w:color w:val="000000"/>
          <w:sz w:val="24"/>
          <w:szCs w:val="24"/>
        </w:rPr>
        <w:t xml:space="preserve">Las incubadoras se encargan de evaluar la viabilidad futura de un negocio o proyecto empresarial, así́  proporcionar servicios integrales en áreas administrativas y de negocios, gestión de recurso para el capital semilla, logística y espacio físicas Existen diversos tipos de incubadoras las cuales pueden ser: privadas, universitarias y  gubernamentales, todas ellas avaladas por la Secretaria de Economía en México. </w:t>
      </w:r>
    </w:p>
    <w:p w:rsidR="00594E4A" w:rsidRPr="00A42913" w:rsidRDefault="00594E4A" w:rsidP="00594E4A">
      <w:pPr>
        <w:spacing w:after="0" w:line="360" w:lineRule="auto"/>
        <w:ind w:right="-234"/>
        <w:jc w:val="both"/>
        <w:rPr>
          <w:rFonts w:ascii="Arial" w:eastAsia="Times New Roman" w:hAnsi="Arial" w:cs="Arial"/>
          <w:color w:val="000000"/>
          <w:sz w:val="24"/>
          <w:szCs w:val="24"/>
        </w:rPr>
      </w:pPr>
    </w:p>
    <w:p w:rsidR="00594E4A" w:rsidRDefault="00594E4A" w:rsidP="00594E4A">
      <w:p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ab/>
      </w:r>
    </w:p>
    <w:p w:rsidR="00594E4A" w:rsidRPr="00A42913" w:rsidRDefault="00594E4A" w:rsidP="00594E4A">
      <w:pPr>
        <w:spacing w:after="0" w:line="360" w:lineRule="auto"/>
        <w:ind w:right="-234"/>
        <w:jc w:val="both"/>
        <w:rPr>
          <w:rFonts w:ascii="Arial" w:hAnsi="Arial" w:cs="Arial"/>
          <w:b/>
          <w:color w:val="000000"/>
          <w:sz w:val="24"/>
          <w:szCs w:val="24"/>
          <w:lang w:eastAsia="ko-KR"/>
        </w:rPr>
      </w:pPr>
      <w:r w:rsidRPr="00A42913">
        <w:rPr>
          <w:rFonts w:ascii="Arial" w:hAnsi="Arial" w:cs="Arial"/>
          <w:b/>
          <w:color w:val="000000"/>
          <w:sz w:val="24"/>
          <w:szCs w:val="24"/>
          <w:lang w:eastAsia="ko-KR"/>
        </w:rPr>
        <w:t xml:space="preserve">Tipos de incubadoras </w:t>
      </w:r>
    </w:p>
    <w:p w:rsidR="00594E4A" w:rsidRDefault="00594E4A" w:rsidP="00594E4A">
      <w:pPr>
        <w:spacing w:after="0" w:line="360" w:lineRule="auto"/>
        <w:ind w:right="-234" w:firstLine="708"/>
        <w:jc w:val="both"/>
        <w:rPr>
          <w:rFonts w:ascii="Arial" w:hAnsi="Arial" w:cs="Arial"/>
          <w:b/>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r>
        <w:rPr>
          <w:rFonts w:ascii="Arial" w:hAnsi="Arial" w:cs="Arial"/>
          <w:b/>
          <w:color w:val="000000"/>
          <w:sz w:val="24"/>
          <w:szCs w:val="24"/>
          <w:lang w:eastAsia="ko-KR"/>
        </w:rPr>
        <w:t xml:space="preserve">Incubadora </w:t>
      </w:r>
      <w:r w:rsidRPr="00A42913">
        <w:rPr>
          <w:rFonts w:ascii="Arial" w:hAnsi="Arial" w:cs="Arial"/>
          <w:b/>
          <w:color w:val="000000"/>
          <w:sz w:val="24"/>
          <w:szCs w:val="24"/>
          <w:lang w:eastAsia="ko-KR"/>
        </w:rPr>
        <w:t>por giro:</w:t>
      </w:r>
      <w:r w:rsidRPr="00A42913">
        <w:rPr>
          <w:rFonts w:ascii="Arial" w:hAnsi="Arial" w:cs="Arial"/>
          <w:color w:val="000000"/>
          <w:sz w:val="24"/>
          <w:szCs w:val="24"/>
          <w:lang w:eastAsia="ko-KR"/>
        </w:rPr>
        <w:t xml:space="preserve"> Tradicionales, de tecnología intermedia y Alta tecnología. En donde las Incubadora Tradicionales canalizan su apoyo a </w:t>
      </w:r>
      <w:proofErr w:type="spellStart"/>
      <w:r w:rsidRPr="00A42913">
        <w:rPr>
          <w:rFonts w:ascii="Arial" w:hAnsi="Arial" w:cs="Arial"/>
          <w:color w:val="000000"/>
          <w:sz w:val="24"/>
          <w:szCs w:val="24"/>
          <w:lang w:eastAsia="ko-KR"/>
        </w:rPr>
        <w:t>lo</w:t>
      </w:r>
      <w:proofErr w:type="spellEnd"/>
      <w:r w:rsidRPr="00A42913">
        <w:rPr>
          <w:rFonts w:ascii="Arial" w:hAnsi="Arial" w:cs="Arial"/>
          <w:color w:val="000000"/>
          <w:sz w:val="24"/>
          <w:szCs w:val="24"/>
          <w:lang w:eastAsia="ko-KR"/>
        </w:rPr>
        <w:t xml:space="preserve"> servicios y áreas de comercio y algunas industrias como los siguientes ejemplos: Farmacias, papelería, empresas que fabrican ropa o la maquilen, tienda de comida y cuya característica es que no ocupan de una infraestructura tecnológica para su implantación y su proceso de incubación requiere menos tiempo y es más rápido para crecer. Las incubadoras tradicionales por lo general, no brindan dinero en efectivo sino las herramientas necesarias para arrancar su empresa y posteriormente le pueden ayudar a obtener el capital de riesgo para continuar su desarrollo fuera de la incubadora. </w:t>
      </w:r>
    </w:p>
    <w:p w:rsidR="00594E4A" w:rsidRPr="00A42913" w:rsidRDefault="00594E4A" w:rsidP="00594E4A">
      <w:pPr>
        <w:spacing w:after="0" w:line="360" w:lineRule="auto"/>
        <w:ind w:right="-234" w:firstLine="708"/>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b/>
          <w:color w:val="000000"/>
          <w:sz w:val="24"/>
          <w:szCs w:val="24"/>
          <w:lang w:eastAsia="ko-KR"/>
        </w:rPr>
      </w:pPr>
      <w:r w:rsidRPr="00A42913">
        <w:rPr>
          <w:rFonts w:ascii="Arial" w:hAnsi="Arial" w:cs="Arial"/>
          <w:b/>
          <w:color w:val="000000"/>
          <w:sz w:val="24"/>
          <w:szCs w:val="24"/>
          <w:lang w:eastAsia="ko-KR"/>
        </w:rPr>
        <w:tab/>
      </w:r>
    </w:p>
    <w:p w:rsidR="00594E4A" w:rsidRDefault="00594E4A" w:rsidP="00594E4A">
      <w:pPr>
        <w:spacing w:after="0" w:line="360" w:lineRule="auto"/>
        <w:ind w:right="-234"/>
        <w:jc w:val="both"/>
        <w:rPr>
          <w:rFonts w:ascii="Arial" w:hAnsi="Arial" w:cs="Arial"/>
          <w:b/>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A42913">
        <w:rPr>
          <w:rFonts w:ascii="Arial" w:hAnsi="Arial" w:cs="Arial"/>
          <w:b/>
          <w:color w:val="000000"/>
          <w:sz w:val="24"/>
          <w:szCs w:val="24"/>
          <w:lang w:eastAsia="ko-KR"/>
        </w:rPr>
        <w:t>Incubadoras de tecnología intermedia</w:t>
      </w:r>
      <w:r w:rsidRPr="00A42913">
        <w:rPr>
          <w:rFonts w:ascii="Arial" w:hAnsi="Arial" w:cs="Arial"/>
          <w:color w:val="000000"/>
          <w:sz w:val="24"/>
          <w:szCs w:val="24"/>
          <w:lang w:eastAsia="ko-KR"/>
        </w:rPr>
        <w:t xml:space="preserve">: Bajo este esquema de incubación se requiere de elementos innovadores por lo que es relevante vincularse a centro e Instituciones de Estudios, organismos que apoyen proyectos, grandes empresas o buscar la forma estratégica de hace redes de innovación. Este tipo de proyecto a incubar apoyo a las empresas en la elaboración de sistemas de software en el control de inventarios, servicios diversos con uso de tecnología y su proceso de incubación requiere mayor tiempo de 1 a dos años. </w:t>
      </w:r>
    </w:p>
    <w:p w:rsidR="00594E4A" w:rsidRPr="00A42913"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A42913">
        <w:rPr>
          <w:rFonts w:ascii="Arial" w:hAnsi="Arial" w:cs="Arial"/>
          <w:b/>
          <w:color w:val="000000"/>
          <w:sz w:val="24"/>
          <w:szCs w:val="24"/>
          <w:lang w:eastAsia="ko-KR"/>
        </w:rPr>
        <w:tab/>
      </w:r>
      <w:r>
        <w:rPr>
          <w:rFonts w:ascii="Arial" w:hAnsi="Arial" w:cs="Arial"/>
          <w:b/>
          <w:color w:val="000000"/>
          <w:sz w:val="24"/>
          <w:szCs w:val="24"/>
          <w:lang w:eastAsia="ko-KR"/>
        </w:rPr>
        <w:t>Incubadora de a</w:t>
      </w:r>
      <w:r w:rsidRPr="00A42913">
        <w:rPr>
          <w:rFonts w:ascii="Arial" w:hAnsi="Arial" w:cs="Arial"/>
          <w:b/>
          <w:color w:val="000000"/>
          <w:sz w:val="24"/>
          <w:szCs w:val="24"/>
          <w:lang w:eastAsia="ko-KR"/>
        </w:rPr>
        <w:t xml:space="preserve">gro negocios y </w:t>
      </w:r>
      <w:r>
        <w:rPr>
          <w:rFonts w:ascii="Arial" w:hAnsi="Arial" w:cs="Arial"/>
          <w:b/>
          <w:color w:val="000000"/>
          <w:sz w:val="24"/>
          <w:szCs w:val="24"/>
          <w:lang w:eastAsia="ko-KR"/>
        </w:rPr>
        <w:t>e</w:t>
      </w:r>
      <w:r w:rsidRPr="00A42913">
        <w:rPr>
          <w:rFonts w:ascii="Arial" w:hAnsi="Arial" w:cs="Arial"/>
          <w:b/>
          <w:color w:val="000000"/>
          <w:sz w:val="24"/>
          <w:szCs w:val="24"/>
          <w:lang w:eastAsia="ko-KR"/>
        </w:rPr>
        <w:t>coturismo.</w:t>
      </w:r>
      <w:r w:rsidRPr="00A42913">
        <w:rPr>
          <w:rFonts w:ascii="Arial" w:hAnsi="Arial" w:cs="Arial"/>
          <w:color w:val="000000"/>
          <w:sz w:val="24"/>
          <w:szCs w:val="24"/>
          <w:lang w:eastAsia="ko-KR"/>
        </w:rPr>
        <w:t xml:space="preserve"> Apoya a las organizaciones apoyadas por jóvenes emprendedores del sector rural, que buscan una oportunidad viable y sustentable para desarrollarse, contribuyendo al bienestar de su comunidad, evitando la emigración por la búsqueda de trabajos a zonas urbanas. Su orientación esta al sector de agro negocios y servicios de turismo sustentable (ecoturismo, turismo rural y de aventura). </w:t>
      </w:r>
    </w:p>
    <w:p w:rsidR="00594E4A" w:rsidRPr="00A42913"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A42913">
        <w:rPr>
          <w:rFonts w:ascii="Arial" w:hAnsi="Arial" w:cs="Arial"/>
          <w:b/>
          <w:color w:val="000000"/>
          <w:sz w:val="24"/>
          <w:szCs w:val="24"/>
          <w:lang w:eastAsia="ko-KR"/>
        </w:rPr>
        <w:tab/>
      </w:r>
      <w:r>
        <w:rPr>
          <w:rFonts w:ascii="Arial" w:hAnsi="Arial" w:cs="Arial"/>
          <w:b/>
          <w:color w:val="000000"/>
          <w:sz w:val="24"/>
          <w:szCs w:val="24"/>
          <w:lang w:eastAsia="ko-KR"/>
        </w:rPr>
        <w:t>Incubadoras de alta t</w:t>
      </w:r>
      <w:r w:rsidRPr="00A42913">
        <w:rPr>
          <w:rFonts w:ascii="Arial" w:hAnsi="Arial" w:cs="Arial"/>
          <w:b/>
          <w:color w:val="000000"/>
          <w:sz w:val="24"/>
          <w:szCs w:val="24"/>
          <w:lang w:eastAsia="ko-KR"/>
        </w:rPr>
        <w:t>ecnología</w:t>
      </w:r>
      <w:r w:rsidRPr="00A42913">
        <w:rPr>
          <w:rFonts w:ascii="Arial" w:hAnsi="Arial" w:cs="Arial"/>
          <w:color w:val="000000"/>
          <w:sz w:val="24"/>
          <w:szCs w:val="24"/>
          <w:lang w:eastAsia="ko-KR"/>
        </w:rPr>
        <w:t xml:space="preserve">: aquí se apoya en su proceso de incubación a empresas de elaboración de software especializado, consultoría en tecnología de la información y comunicación y en ellas se requiere mayor tiempo, una amplia infraestructura física y operan de una manera especializada. </w:t>
      </w:r>
      <w:r w:rsidRPr="00A42913">
        <w:rPr>
          <w:rFonts w:ascii="Arial" w:hAnsi="Arial" w:cs="Arial"/>
          <w:color w:val="000000"/>
          <w:sz w:val="24"/>
          <w:szCs w:val="24"/>
          <w:lang w:eastAsia="ko-KR"/>
        </w:rPr>
        <w:tab/>
        <w:t xml:space="preserve">El hacer funcionar a un negocio y que permanezca, se tiene que pasar por varias etapas durante el proceso de incubación y estas se denominan de la siguiente manera, pre- incubación, incubación y </w:t>
      </w:r>
      <w:proofErr w:type="spellStart"/>
      <w:r w:rsidRPr="00A42913">
        <w:rPr>
          <w:rFonts w:ascii="Arial" w:hAnsi="Arial" w:cs="Arial"/>
          <w:color w:val="000000"/>
          <w:sz w:val="24"/>
          <w:szCs w:val="24"/>
          <w:lang w:eastAsia="ko-KR"/>
        </w:rPr>
        <w:t>post-incubación</w:t>
      </w:r>
      <w:proofErr w:type="spellEnd"/>
      <w:r w:rsidRPr="00A42913">
        <w:rPr>
          <w:rFonts w:ascii="Arial" w:hAnsi="Arial" w:cs="Arial"/>
          <w:color w:val="000000"/>
          <w:sz w:val="24"/>
          <w:szCs w:val="24"/>
          <w:lang w:eastAsia="ko-KR"/>
        </w:rPr>
        <w:t xml:space="preserve">. </w:t>
      </w:r>
    </w:p>
    <w:p w:rsidR="00594E4A" w:rsidRDefault="00594E4A" w:rsidP="00594E4A">
      <w:pPr>
        <w:spacing w:after="0" w:line="360" w:lineRule="auto"/>
        <w:ind w:right="-234"/>
        <w:jc w:val="both"/>
        <w:rPr>
          <w:rFonts w:ascii="Arial" w:hAnsi="Arial" w:cs="Arial"/>
          <w:color w:val="000000"/>
          <w:sz w:val="24"/>
          <w:szCs w:val="24"/>
          <w:lang w:eastAsia="ko-KR"/>
        </w:rPr>
      </w:pPr>
      <w:r>
        <w:rPr>
          <w:rFonts w:ascii="Arial" w:hAnsi="Arial" w:cs="Arial"/>
          <w:noProof/>
          <w:color w:val="000000"/>
          <w:sz w:val="24"/>
          <w:szCs w:val="24"/>
        </w:rPr>
        <mc:AlternateContent>
          <mc:Choice Requires="wps">
            <w:drawing>
              <wp:anchor distT="0" distB="0" distL="114300" distR="114300" simplePos="0" relativeHeight="251808768" behindDoc="0" locked="0" layoutInCell="1" allowOverlap="1" wp14:anchorId="1528D0FD" wp14:editId="59E6454A">
                <wp:simplePos x="0" y="0"/>
                <wp:positionH relativeFrom="column">
                  <wp:posOffset>253365</wp:posOffset>
                </wp:positionH>
                <wp:positionV relativeFrom="paragraph">
                  <wp:posOffset>93345</wp:posOffset>
                </wp:positionV>
                <wp:extent cx="762000" cy="342900"/>
                <wp:effectExtent l="57150" t="19050" r="57150" b="95250"/>
                <wp:wrapNone/>
                <wp:docPr id="572" name="572 Rayo"/>
                <wp:cNvGraphicFramePr/>
                <a:graphic xmlns:a="http://schemas.openxmlformats.org/drawingml/2006/main">
                  <a:graphicData uri="http://schemas.microsoft.com/office/word/2010/wordprocessingShape">
                    <wps:wsp>
                      <wps:cNvSpPr/>
                      <wps:spPr>
                        <a:xfrm>
                          <a:off x="0" y="0"/>
                          <a:ext cx="762000" cy="342900"/>
                        </a:xfrm>
                        <a:prstGeom prst="lightningBolt">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572 Rayo" o:spid="_x0000_s1026" type="#_x0000_t73" style="position:absolute;margin-left:19.95pt;margin-top:7.35pt;width:60pt;height:27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" fillcolor="#652523 [1637]" strokecolor="#bc4542 [3045]">
                <v:fill color2="#ba4442 [3013]" rotate="t" angle="180" colors="0 #9b2d2a;52429f #cb3d3a;1 #ce3b37" focus="100%" type="gradient">
                  <o:fill v:ext="view" type="gradientUnscaled"/>
                </v:fill>
                <v:shadow on="t" color="black" opacity="22937f" origin=",.5" offset="0,.63889mm"/>
              </v:shape>
            </w:pict>
          </mc:Fallback>
        </mc:AlternateContent>
      </w:r>
    </w:p>
    <w:p w:rsidR="00594E4A" w:rsidRPr="00A42913"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pStyle w:val="Prrafodelista"/>
        <w:numPr>
          <w:ilvl w:val="0"/>
          <w:numId w:val="41"/>
        </w:numPr>
        <w:spacing w:after="0" w:line="360" w:lineRule="auto"/>
        <w:ind w:right="-234"/>
        <w:jc w:val="both"/>
        <w:rPr>
          <w:rFonts w:ascii="Arial" w:hAnsi="Arial" w:cs="Arial"/>
          <w:color w:val="000000"/>
          <w:sz w:val="24"/>
          <w:szCs w:val="24"/>
          <w:lang w:eastAsia="ko-KR"/>
        </w:rPr>
      </w:pPr>
      <w:r w:rsidRPr="00A42913">
        <w:rPr>
          <w:rFonts w:ascii="Arial" w:hAnsi="Arial" w:cs="Arial"/>
          <w:b/>
          <w:color w:val="000000"/>
          <w:sz w:val="24"/>
          <w:szCs w:val="24"/>
          <w:lang w:eastAsia="ko-KR"/>
        </w:rPr>
        <w:t xml:space="preserve">La </w:t>
      </w:r>
      <w:proofErr w:type="spellStart"/>
      <w:r w:rsidRPr="00A42913">
        <w:rPr>
          <w:rFonts w:ascii="Arial" w:hAnsi="Arial" w:cs="Arial"/>
          <w:b/>
          <w:color w:val="000000"/>
          <w:sz w:val="24"/>
          <w:szCs w:val="24"/>
          <w:lang w:eastAsia="ko-KR"/>
        </w:rPr>
        <w:t>Pre-incubación</w:t>
      </w:r>
      <w:proofErr w:type="spellEnd"/>
      <w:r w:rsidRPr="00A42913">
        <w:rPr>
          <w:rFonts w:ascii="Arial" w:hAnsi="Arial" w:cs="Arial"/>
          <w:b/>
          <w:color w:val="000000"/>
          <w:sz w:val="24"/>
          <w:szCs w:val="24"/>
          <w:lang w:eastAsia="ko-KR"/>
        </w:rPr>
        <w:t>:</w:t>
      </w:r>
      <w:r w:rsidRPr="00A42913">
        <w:rPr>
          <w:rFonts w:ascii="Arial" w:hAnsi="Arial" w:cs="Arial"/>
          <w:color w:val="000000"/>
          <w:sz w:val="24"/>
          <w:szCs w:val="24"/>
          <w:lang w:eastAsia="ko-KR"/>
        </w:rPr>
        <w:t xml:space="preserve"> periodo que dura seis meses y en el cual se le brinda al emprendedor una orientación para el desarrollo de su negocio. </w:t>
      </w:r>
    </w:p>
    <w:p w:rsidR="00594E4A" w:rsidRPr="001958D7" w:rsidRDefault="00594E4A" w:rsidP="00594E4A">
      <w:pPr>
        <w:spacing w:after="0" w:line="360" w:lineRule="auto"/>
        <w:ind w:left="360" w:right="-234"/>
        <w:jc w:val="both"/>
        <w:rPr>
          <w:rFonts w:ascii="Arial" w:hAnsi="Arial" w:cs="Arial"/>
          <w:color w:val="000000"/>
          <w:sz w:val="24"/>
          <w:szCs w:val="24"/>
          <w:lang w:eastAsia="ko-KR"/>
        </w:rPr>
      </w:pPr>
    </w:p>
    <w:p w:rsidR="00594E4A" w:rsidRDefault="00594E4A" w:rsidP="00594E4A">
      <w:pPr>
        <w:pStyle w:val="Prrafodelista"/>
        <w:numPr>
          <w:ilvl w:val="0"/>
          <w:numId w:val="41"/>
        </w:numPr>
        <w:spacing w:after="0" w:line="360" w:lineRule="auto"/>
        <w:ind w:right="-234"/>
        <w:jc w:val="both"/>
        <w:rPr>
          <w:rFonts w:ascii="Arial" w:hAnsi="Arial" w:cs="Arial"/>
          <w:color w:val="000000"/>
          <w:sz w:val="24"/>
          <w:szCs w:val="24"/>
          <w:lang w:eastAsia="ko-KR"/>
        </w:rPr>
      </w:pPr>
      <w:r w:rsidRPr="00A42913">
        <w:rPr>
          <w:rFonts w:ascii="Arial" w:hAnsi="Arial" w:cs="Arial"/>
          <w:b/>
          <w:color w:val="000000"/>
          <w:sz w:val="24"/>
          <w:szCs w:val="24"/>
          <w:lang w:eastAsia="ko-KR"/>
        </w:rPr>
        <w:t>Incubación:</w:t>
      </w:r>
      <w:r w:rsidRPr="00A42913">
        <w:rPr>
          <w:rFonts w:ascii="Arial" w:hAnsi="Arial" w:cs="Arial"/>
          <w:color w:val="000000"/>
          <w:sz w:val="24"/>
          <w:szCs w:val="24"/>
          <w:lang w:eastAsia="ko-KR"/>
        </w:rPr>
        <w:t xml:space="preserve"> etapa que dura un año y medio; tiempo en que se revisa y da seguimiento a la implantación, operación y desarrollo de su empresa. </w:t>
      </w:r>
    </w:p>
    <w:p w:rsidR="00594E4A" w:rsidRPr="001958D7" w:rsidRDefault="00594E4A" w:rsidP="00594E4A">
      <w:pPr>
        <w:pStyle w:val="Prrafodelista"/>
        <w:rPr>
          <w:rFonts w:ascii="Arial" w:hAnsi="Arial" w:cs="Arial"/>
          <w:color w:val="000000"/>
          <w:sz w:val="24"/>
          <w:szCs w:val="24"/>
          <w:lang w:eastAsia="ko-KR"/>
        </w:rPr>
      </w:pPr>
    </w:p>
    <w:p w:rsidR="00594E4A" w:rsidRPr="001958D7" w:rsidRDefault="00594E4A" w:rsidP="00594E4A">
      <w:pPr>
        <w:spacing w:after="0" w:line="360" w:lineRule="auto"/>
        <w:ind w:left="360" w:right="-234"/>
        <w:jc w:val="both"/>
        <w:rPr>
          <w:rFonts w:ascii="Arial" w:hAnsi="Arial" w:cs="Arial"/>
          <w:color w:val="000000"/>
          <w:sz w:val="24"/>
          <w:szCs w:val="24"/>
          <w:lang w:eastAsia="ko-KR"/>
        </w:rPr>
      </w:pPr>
    </w:p>
    <w:p w:rsidR="00594E4A" w:rsidRPr="00A42913" w:rsidRDefault="00594E4A" w:rsidP="00594E4A">
      <w:pPr>
        <w:pStyle w:val="Prrafodelista"/>
        <w:numPr>
          <w:ilvl w:val="0"/>
          <w:numId w:val="41"/>
        </w:numPr>
        <w:spacing w:after="0" w:line="360" w:lineRule="auto"/>
        <w:ind w:right="-234"/>
        <w:jc w:val="both"/>
        <w:rPr>
          <w:rFonts w:ascii="Arial" w:hAnsi="Arial" w:cs="Arial"/>
          <w:color w:val="000000"/>
          <w:sz w:val="24"/>
          <w:szCs w:val="24"/>
          <w:lang w:eastAsia="ko-KR"/>
        </w:rPr>
      </w:pPr>
      <w:r>
        <w:rPr>
          <w:rFonts w:ascii="Arial" w:hAnsi="Arial" w:cs="Arial"/>
          <w:noProof/>
          <w:color w:val="000000"/>
          <w:sz w:val="24"/>
          <w:szCs w:val="24"/>
        </w:rPr>
        <mc:AlternateContent>
          <mc:Choice Requires="wps">
            <w:drawing>
              <wp:anchor distT="0" distB="0" distL="114300" distR="114300" simplePos="0" relativeHeight="251809792" behindDoc="0" locked="0" layoutInCell="1" allowOverlap="1" wp14:anchorId="08BF3D63" wp14:editId="2BA2B60A">
                <wp:simplePos x="0" y="0"/>
                <wp:positionH relativeFrom="column">
                  <wp:posOffset>4444365</wp:posOffset>
                </wp:positionH>
                <wp:positionV relativeFrom="paragraph">
                  <wp:posOffset>592455</wp:posOffset>
                </wp:positionV>
                <wp:extent cx="762000" cy="342900"/>
                <wp:effectExtent l="228600" t="0" r="171450" b="0"/>
                <wp:wrapNone/>
                <wp:docPr id="1025" name="1025 Rayo"/>
                <wp:cNvGraphicFramePr/>
                <a:graphic xmlns:a="http://schemas.openxmlformats.org/drawingml/2006/main">
                  <a:graphicData uri="http://schemas.microsoft.com/office/word/2010/wordprocessingShape">
                    <wps:wsp>
                      <wps:cNvSpPr/>
                      <wps:spPr>
                        <a:xfrm rot="7248258">
                          <a:off x="0" y="0"/>
                          <a:ext cx="762000" cy="342900"/>
                        </a:xfrm>
                        <a:prstGeom prst="lightningBolt">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25 Rayo" o:spid="_x0000_s1026" type="#_x0000_t73" style="position:absolute;margin-left:349.95pt;margin-top:46.65pt;width:60pt;height:27pt;rotation:7917031fd;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" fillcolor="#652523 [1637]" strokecolor="#bc4542 [3045]">
                <v:fill color2="#ba4442 [3013]" rotate="t" angle="180" colors="0 #9b2d2a;52429f #cb3d3a;1 #ce3b37" focus="100%" type="gradient">
                  <o:fill v:ext="view" type="gradientUnscaled"/>
                </v:fill>
                <v:shadow on="t" color="black" opacity="22937f" origin=",.5" offset="0,.63889mm"/>
              </v:shape>
            </w:pict>
          </mc:Fallback>
        </mc:AlternateContent>
      </w:r>
      <w:r w:rsidRPr="00A42913">
        <w:rPr>
          <w:rFonts w:ascii="Arial" w:hAnsi="Arial" w:cs="Arial"/>
          <w:b/>
          <w:color w:val="000000"/>
          <w:sz w:val="24"/>
          <w:szCs w:val="24"/>
          <w:lang w:eastAsia="ko-KR"/>
        </w:rPr>
        <w:t>Post- incubación:</w:t>
      </w:r>
      <w:r w:rsidRPr="00A42913">
        <w:rPr>
          <w:rFonts w:ascii="Arial" w:hAnsi="Arial" w:cs="Arial"/>
          <w:color w:val="000000"/>
          <w:sz w:val="24"/>
          <w:szCs w:val="24"/>
          <w:lang w:eastAsia="ko-KR"/>
        </w:rPr>
        <w:t xml:space="preserve"> proceso que va después de que se ha puesto en marcha el negocio, con el de mejorarlo continuamente y se requiere de mayor tiempo. El de mejorarlo continuamente y se requiere un mayor tiempo.</w:t>
      </w:r>
    </w:p>
    <w:p w:rsidR="00594E4A" w:rsidRPr="00A42913" w:rsidRDefault="00594E4A" w:rsidP="00594E4A">
      <w:pPr>
        <w:spacing w:after="0" w:line="360" w:lineRule="auto"/>
        <w:ind w:right="-518"/>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 </w:t>
      </w:r>
    </w:p>
    <w:p w:rsidR="00594E4A" w:rsidRDefault="00594E4A" w:rsidP="00594E4A">
      <w:pPr>
        <w:spacing w:after="0" w:line="360" w:lineRule="auto"/>
        <w:ind w:right="-234" w:firstLine="708"/>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Para apoyar un proyecto o un negocio a incubar se requiere de una serie de pasos, que estos pueden varias según el organismo o el modelo de incubación y son los siguientes: </w:t>
      </w:r>
    </w:p>
    <w:p w:rsidR="00594E4A" w:rsidRPr="00A42913" w:rsidRDefault="00594E4A" w:rsidP="00594E4A">
      <w:pPr>
        <w:spacing w:after="0" w:line="360" w:lineRule="auto"/>
        <w:ind w:right="-234"/>
        <w:jc w:val="both"/>
        <w:rPr>
          <w:rFonts w:ascii="Arial" w:hAnsi="Arial" w:cs="Arial"/>
          <w:color w:val="000000"/>
          <w:sz w:val="24"/>
          <w:szCs w:val="24"/>
          <w:lang w:eastAsia="ko-KR"/>
        </w:rPr>
      </w:pPr>
    </w:p>
    <w:p w:rsidR="00594E4A" w:rsidRPr="00A42913" w:rsidRDefault="00594E4A" w:rsidP="00594E4A">
      <w:pPr>
        <w:numPr>
          <w:ilvl w:val="0"/>
          <w:numId w:val="13"/>
        </w:num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Planear una idea de negocio. Es decir tener en claro la idea o el tipo de bienes y producto a comercializar. </w:t>
      </w:r>
    </w:p>
    <w:p w:rsidR="00594E4A" w:rsidRDefault="00594E4A" w:rsidP="00594E4A">
      <w:pPr>
        <w:numPr>
          <w:ilvl w:val="0"/>
          <w:numId w:val="13"/>
        </w:num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Buscar apoyo por medio de una incubadora. </w:t>
      </w:r>
    </w:p>
    <w:p w:rsidR="00594E4A" w:rsidRPr="00A42913" w:rsidRDefault="00594E4A" w:rsidP="00594E4A">
      <w:pPr>
        <w:numPr>
          <w:ilvl w:val="0"/>
          <w:numId w:val="13"/>
        </w:num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Expresar su idea de negocio al momento de ser entrevista en la incubadora para una adecuada orientación sobre la idea de negocio. </w:t>
      </w:r>
    </w:p>
    <w:p w:rsidR="00594E4A" w:rsidRPr="00A42913" w:rsidRDefault="00594E4A" w:rsidP="00594E4A">
      <w:pPr>
        <w:numPr>
          <w:ilvl w:val="0"/>
          <w:numId w:val="13"/>
        </w:num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Elaborar un resumen de los objetivos y la proyección de su futura empresa. </w:t>
      </w:r>
    </w:p>
    <w:p w:rsidR="00594E4A" w:rsidRPr="00A42913" w:rsidRDefault="00594E4A" w:rsidP="00594E4A">
      <w:pPr>
        <w:numPr>
          <w:ilvl w:val="0"/>
          <w:numId w:val="14"/>
        </w:num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Delinear la idea negocio entre el empresario y asesor con la finalidad de elaborar el plan de negocios. (este proceso puede llevarse de 10 a 20 días aproximadamente). </w:t>
      </w:r>
    </w:p>
    <w:p w:rsidR="00594E4A" w:rsidRPr="00A42913" w:rsidRDefault="00594E4A" w:rsidP="00594E4A">
      <w:pPr>
        <w:numPr>
          <w:ilvl w:val="0"/>
          <w:numId w:val="14"/>
        </w:num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Evaluar ante un corté de selección de proyectos la idea de negocios a incubarse. </w:t>
      </w:r>
    </w:p>
    <w:p w:rsidR="00594E4A" w:rsidRPr="00A42913" w:rsidRDefault="00594E4A" w:rsidP="00594E4A">
      <w:pPr>
        <w:numPr>
          <w:ilvl w:val="0"/>
          <w:numId w:val="14"/>
        </w:num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Se analiza el proyecto por el comité </w:t>
      </w:r>
    </w:p>
    <w:p w:rsidR="00594E4A" w:rsidRPr="00A42913" w:rsidRDefault="00594E4A" w:rsidP="00594E4A">
      <w:pPr>
        <w:numPr>
          <w:ilvl w:val="0"/>
          <w:numId w:val="14"/>
        </w:num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Si el proyecto tiene aprobación por su viabilidad, se ingresa a un proceso de incubación inicial, o bien si este es rechazado se sugieren adecuaciones y regresa a la elaboración del resumen. </w:t>
      </w:r>
    </w:p>
    <w:p w:rsidR="00594E4A" w:rsidRPr="005B3344" w:rsidRDefault="00594E4A" w:rsidP="00594E4A">
      <w:pPr>
        <w:numPr>
          <w:ilvl w:val="0"/>
          <w:numId w:val="14"/>
        </w:numPr>
        <w:spacing w:after="0" w:line="360" w:lineRule="auto"/>
        <w:ind w:right="-234"/>
        <w:jc w:val="both"/>
        <w:rPr>
          <w:rFonts w:ascii="Arial" w:hAnsi="Arial" w:cs="Arial"/>
          <w:color w:val="000000"/>
          <w:sz w:val="24"/>
          <w:szCs w:val="24"/>
          <w:lang w:eastAsia="ko-KR"/>
        </w:rPr>
      </w:pPr>
      <w:r w:rsidRPr="005B3344">
        <w:rPr>
          <w:rFonts w:ascii="Arial" w:hAnsi="Arial" w:cs="Arial"/>
          <w:color w:val="000000"/>
          <w:sz w:val="24"/>
          <w:szCs w:val="24"/>
          <w:lang w:eastAsia="ko-KR"/>
        </w:rPr>
        <w:t xml:space="preserve">El apoyo y seguimiento a las empresas incubadas se otorgan asesoría en aspectos administrativos, legales, contables, financieros, diseño, imagen, mercado, comercialización y otros que se requieran. </w:t>
      </w:r>
    </w:p>
    <w:p w:rsidR="00594E4A" w:rsidRDefault="00594E4A" w:rsidP="00594E4A">
      <w:pPr>
        <w:numPr>
          <w:ilvl w:val="0"/>
          <w:numId w:val="14"/>
        </w:num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El tiempo de la incubación puede durar desde 6 meses a 2 años según el caso del modelo de incubación. </w:t>
      </w:r>
    </w:p>
    <w:p w:rsidR="00594E4A" w:rsidRPr="00A42913"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left="720" w:right="-234"/>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Para apoyar financieramente a los proyectos a incubar, los recursos financieros que otorgan algunas incubadoras son apoyados por fondos de la Secretaria de economía en México, el financiamiento que se otorga a cada emprendedor depende del tipo de incubadora pero puede partir de los siguientes ejemplos: Para las incubadoras Tradicionales, el financiamiento es de $100,000., Incubadoras de tecnología Intermedia: si su idea de negocio entra dentro de este tipo, el financiamiento que se le otorgará será́ de 350 mil pesos. Incubadora de Alta Tecnología: financiamiento de hasta 2 millones de pesos. </w:t>
      </w:r>
      <w:r>
        <w:rPr>
          <w:rFonts w:ascii="Arial" w:hAnsi="Arial" w:cs="Arial"/>
          <w:color w:val="000000"/>
          <w:sz w:val="24"/>
          <w:szCs w:val="24"/>
          <w:lang w:eastAsia="ko-KR"/>
        </w:rPr>
        <w:t>E</w:t>
      </w:r>
      <w:r w:rsidRPr="00A42913">
        <w:rPr>
          <w:rFonts w:ascii="Arial" w:hAnsi="Arial" w:cs="Arial"/>
          <w:color w:val="000000"/>
          <w:sz w:val="24"/>
          <w:szCs w:val="24"/>
          <w:lang w:eastAsia="ko-KR"/>
        </w:rPr>
        <w:t xml:space="preserve">n México se cuenta con una diversidad de organismos públicos y privados que apoyan a las Incubadoras en México. </w:t>
      </w:r>
    </w:p>
    <w:p w:rsidR="00594E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A42913">
        <w:rPr>
          <w:rFonts w:ascii="Arial" w:hAnsi="Arial" w:cs="Arial"/>
          <w:color w:val="000000"/>
          <w:sz w:val="24"/>
          <w:szCs w:val="24"/>
          <w:lang w:eastAsia="ko-KR"/>
        </w:rPr>
        <w:t xml:space="preserve">Emprende México organización cuya Misión es formar emprendedores integrales para la creación de una nueva generación productiva mexicana, las actividades que realiza están encaminada a programas de desarrollo integral empresarial donde se generan enlaces productivos, seminarios y cátedras sobre proyectos emprendedores. Siendo una organización civil sin fines de lucro. </w:t>
      </w:r>
    </w:p>
    <w:p w:rsidR="00594E4A" w:rsidRPr="00A42913"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ab/>
        <w:t xml:space="preserve">Nacional Financiera cuya misión es identificar proyectos de emprendedores, evaluar su viabilidad y buscar los apoyos financieros necesarios para garantizar su implementación, mediante la formación de inversionistas Ángeles y la aplicación de diversos apoyos financieros complementarios (fondos de participación que aportan recursos en calidad de asociación en participación), contribuyendo de esta manera a fomentar el espíritu emprendedor y la generación de empleo en el país. </w:t>
      </w:r>
    </w:p>
    <w:p w:rsidR="00594E4A" w:rsidRPr="00A42913"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ab/>
        <w:t xml:space="preserve">Fondo Nacional de Apoyo a las Empresas de Solidaridad, siendo un organismo de banca social cuyo objetivo es brindar capacitación y recursos financieros en la incubación de proyectos, negocios y empresas mexicanas. </w:t>
      </w:r>
    </w:p>
    <w:p w:rsidR="00594E4A" w:rsidRPr="00A42913"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A42913">
        <w:rPr>
          <w:rFonts w:ascii="Arial" w:hAnsi="Arial" w:cs="Arial"/>
          <w:color w:val="000000"/>
          <w:sz w:val="24"/>
          <w:szCs w:val="24"/>
          <w:lang w:eastAsia="ko-KR"/>
        </w:rPr>
        <w:tab/>
        <w:t xml:space="preserve">Podríamos de hablar de un sin fin de organismos que se han creados para apuntalar y buscar la permanencia de las Pequeñas y Medianas Empresas en </w:t>
      </w:r>
      <w:r w:rsidRPr="00A42913">
        <w:rPr>
          <w:rFonts w:ascii="Arial" w:hAnsi="Arial" w:cs="Arial"/>
          <w:color w:val="000000"/>
          <w:sz w:val="24"/>
          <w:szCs w:val="24"/>
          <w:lang w:eastAsia="ko-KR"/>
        </w:rPr>
        <w:lastRenderedPageBreak/>
        <w:t xml:space="preserve">México, por lo que describir el proceso de incubación es un factor clave para fortalecer el a las Pymes de México. </w:t>
      </w:r>
    </w:p>
    <w:p w:rsidR="00594E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ind w:right="-234"/>
        <w:jc w:val="both"/>
        <w:rPr>
          <w:rFonts w:ascii="Arial" w:hAnsi="Arial" w:cs="Arial"/>
          <w:sz w:val="24"/>
          <w:szCs w:val="24"/>
        </w:rPr>
      </w:pPr>
      <w:r>
        <w:rPr>
          <w:noProof/>
        </w:rPr>
        <w:drawing>
          <wp:anchor distT="0" distB="0" distL="114300" distR="114300" simplePos="0" relativeHeight="251877376" behindDoc="1" locked="0" layoutInCell="1" allowOverlap="1" wp14:anchorId="6939DFB9" wp14:editId="6C489DC3">
            <wp:simplePos x="0" y="0"/>
            <wp:positionH relativeFrom="column">
              <wp:posOffset>-213360</wp:posOffset>
            </wp:positionH>
            <wp:positionV relativeFrom="paragraph">
              <wp:posOffset>41275</wp:posOffset>
            </wp:positionV>
            <wp:extent cx="993140" cy="771525"/>
            <wp:effectExtent l="0" t="0" r="0" b="9525"/>
            <wp:wrapThrough wrapText="bothSides">
              <wp:wrapPolygon edited="0">
                <wp:start x="0" y="0"/>
                <wp:lineTo x="0" y="21333"/>
                <wp:lineTo x="21130" y="21333"/>
                <wp:lineTo x="21130" y="0"/>
                <wp:lineTo x="0" y="0"/>
              </wp:wrapPolygon>
            </wp:wrapThrough>
            <wp:docPr id="29712" name="Imagen 29712" descr="http://incitrio.com/wp-content/uploads/2015/07/cvc-2-300x233.jpg">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incitrio.com/wp-content/uploads/2015/07/cvc-2-300x233.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993140" cy="771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 w:val="24"/>
          <w:szCs w:val="24"/>
        </w:rPr>
        <w:t xml:space="preserve">En los siguientes videos podrás encontrar información sobre: </w:t>
      </w:r>
      <w:hyperlink r:id="rId266" w:history="1">
        <w:r w:rsidRPr="003F692C">
          <w:rPr>
            <w:rStyle w:val="Hipervnculo"/>
            <w:rFonts w:ascii="Arial" w:hAnsi="Arial" w:cs="Arial"/>
            <w:sz w:val="24"/>
            <w:szCs w:val="24"/>
          </w:rPr>
          <w:t>incubadoras de empresas</w:t>
        </w:r>
      </w:hyperlink>
      <w:r>
        <w:rPr>
          <w:rFonts w:ascii="Arial" w:hAnsi="Arial" w:cs="Arial"/>
          <w:sz w:val="24"/>
          <w:szCs w:val="24"/>
        </w:rPr>
        <w:t xml:space="preserve"> y </w:t>
      </w:r>
      <w:hyperlink r:id="rId267" w:history="1">
        <w:r>
          <w:rPr>
            <w:rStyle w:val="Hipervnculo"/>
            <w:rFonts w:ascii="Arial" w:hAnsi="Arial" w:cs="Arial"/>
            <w:sz w:val="24"/>
            <w:szCs w:val="24"/>
          </w:rPr>
          <w:t>emprendimiento</w:t>
        </w:r>
      </w:hyperlink>
      <w:r>
        <w:rPr>
          <w:rFonts w:ascii="Arial" w:hAnsi="Arial" w:cs="Arial"/>
          <w:sz w:val="24"/>
          <w:szCs w:val="24"/>
        </w:rPr>
        <w:t>, da clic en cada tema para accesar.</w:t>
      </w:r>
    </w:p>
    <w:p w:rsidR="00594E4A" w:rsidRDefault="00594E4A" w:rsidP="00594E4A">
      <w:pPr>
        <w:spacing w:after="0" w:line="360" w:lineRule="auto"/>
        <w:ind w:right="-518"/>
        <w:jc w:val="both"/>
        <w:rPr>
          <w:rFonts w:ascii="Arial" w:hAnsi="Arial" w:cs="Arial"/>
          <w:color w:val="000000"/>
          <w:sz w:val="24"/>
          <w:szCs w:val="24"/>
          <w:lang w:eastAsia="ko-KR"/>
        </w:rPr>
      </w:pPr>
    </w:p>
    <w:p w:rsidR="00594E4A" w:rsidRDefault="00594E4A" w:rsidP="00594E4A">
      <w:pPr>
        <w:spacing w:after="0" w:line="360" w:lineRule="auto"/>
        <w:ind w:right="-518"/>
        <w:jc w:val="both"/>
        <w:rPr>
          <w:rFonts w:ascii="Arial" w:hAnsi="Arial" w:cs="Arial"/>
          <w:color w:val="000000"/>
          <w:sz w:val="24"/>
          <w:szCs w:val="24"/>
          <w:lang w:eastAsia="ko-KR"/>
        </w:rPr>
      </w:pPr>
    </w:p>
    <w:p w:rsidR="00594E4A" w:rsidRDefault="00594E4A" w:rsidP="00594E4A">
      <w:pPr>
        <w:spacing w:after="0" w:line="240" w:lineRule="auto"/>
        <w:ind w:right="-518"/>
        <w:rPr>
          <w:rFonts w:ascii="Arial" w:hAnsi="Arial" w:cs="Arial"/>
          <w:b/>
          <w:sz w:val="24"/>
          <w:szCs w:val="24"/>
        </w:rPr>
      </w:pPr>
    </w:p>
    <w:p w:rsidR="00594E4A" w:rsidRPr="001A207B" w:rsidRDefault="00594E4A" w:rsidP="00594E4A">
      <w:pPr>
        <w:spacing w:after="0" w:line="240" w:lineRule="auto"/>
        <w:ind w:right="-518"/>
        <w:rPr>
          <w:rFonts w:ascii="Arial" w:hAnsi="Arial" w:cs="Arial"/>
          <w:b/>
          <w:sz w:val="24"/>
          <w:szCs w:val="24"/>
        </w:rPr>
      </w:pPr>
      <w:r w:rsidRPr="001A207B">
        <w:rPr>
          <w:rFonts w:ascii="Arial" w:hAnsi="Arial" w:cs="Arial"/>
          <w:b/>
          <w:sz w:val="24"/>
          <w:szCs w:val="24"/>
        </w:rPr>
        <w:t xml:space="preserve">INVERSIÓN EXTRANJERA Y POLÍTICA FISCAL </w:t>
      </w:r>
    </w:p>
    <w:p w:rsidR="00594E4A" w:rsidRDefault="00594E4A" w:rsidP="00594E4A">
      <w:pPr>
        <w:spacing w:after="0" w:line="360" w:lineRule="auto"/>
        <w:ind w:right="-518"/>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shd w:val="clear" w:color="auto" w:fill="FFFFFF"/>
        </w:rPr>
      </w:pPr>
      <w:r w:rsidRPr="00BA03E0">
        <w:rPr>
          <w:rFonts w:ascii="Arial" w:hAnsi="Arial" w:cs="Arial"/>
          <w:color w:val="000000"/>
          <w:sz w:val="24"/>
          <w:szCs w:val="24"/>
          <w:shd w:val="clear" w:color="auto" w:fill="FFFFFF"/>
        </w:rPr>
        <w:t>La globalización y liberalización económica implican que los</w:t>
      </w:r>
      <w:r w:rsidRPr="00BA03E0">
        <w:rPr>
          <w:rStyle w:val="apple-converted-space"/>
          <w:rFonts w:ascii="Arial" w:hAnsi="Arial" w:cs="Arial"/>
          <w:color w:val="000000"/>
          <w:sz w:val="24"/>
          <w:szCs w:val="24"/>
          <w:shd w:val="clear" w:color="auto" w:fill="FFFFFF"/>
        </w:rPr>
        <w:t> </w:t>
      </w:r>
      <w:r w:rsidRPr="00BA03E0">
        <w:rPr>
          <w:rFonts w:ascii="Arial" w:hAnsi="Arial" w:cs="Arial"/>
          <w:sz w:val="24"/>
          <w:szCs w:val="24"/>
        </w:rPr>
        <w:t>procesos</w:t>
      </w:r>
      <w:r w:rsidRPr="00BA03E0">
        <w:rPr>
          <w:rStyle w:val="apple-converted-space"/>
          <w:rFonts w:ascii="Arial" w:hAnsi="Arial" w:cs="Arial"/>
          <w:color w:val="000000"/>
          <w:sz w:val="24"/>
          <w:szCs w:val="24"/>
          <w:shd w:val="clear" w:color="auto" w:fill="FFFFFF"/>
        </w:rPr>
        <w:t> </w:t>
      </w:r>
      <w:r w:rsidRPr="00BA03E0">
        <w:rPr>
          <w:rFonts w:ascii="Arial" w:hAnsi="Arial" w:cs="Arial"/>
          <w:color w:val="000000"/>
          <w:sz w:val="24"/>
          <w:szCs w:val="24"/>
          <w:shd w:val="clear" w:color="auto" w:fill="FFFFFF"/>
        </w:rPr>
        <w:t>de formulación de las</w:t>
      </w:r>
      <w:r w:rsidRPr="00BA03E0">
        <w:rPr>
          <w:rStyle w:val="apple-converted-space"/>
          <w:rFonts w:ascii="Arial" w:hAnsi="Arial" w:cs="Arial"/>
          <w:color w:val="000000"/>
          <w:sz w:val="24"/>
          <w:szCs w:val="24"/>
          <w:shd w:val="clear" w:color="auto" w:fill="FFFFFF"/>
        </w:rPr>
        <w:t> </w:t>
      </w:r>
      <w:r w:rsidRPr="00BA03E0">
        <w:rPr>
          <w:rFonts w:ascii="Arial" w:hAnsi="Arial" w:cs="Arial"/>
          <w:sz w:val="24"/>
          <w:szCs w:val="24"/>
        </w:rPr>
        <w:t>políticas</w:t>
      </w:r>
      <w:r w:rsidRPr="00BA03E0">
        <w:rPr>
          <w:rStyle w:val="apple-converted-space"/>
          <w:rFonts w:ascii="Arial" w:hAnsi="Arial" w:cs="Arial"/>
          <w:color w:val="000000"/>
          <w:sz w:val="24"/>
          <w:szCs w:val="24"/>
          <w:shd w:val="clear" w:color="auto" w:fill="FFFFFF"/>
        </w:rPr>
        <w:t> </w:t>
      </w:r>
      <w:r w:rsidRPr="00BA03E0">
        <w:rPr>
          <w:rFonts w:ascii="Arial" w:hAnsi="Arial" w:cs="Arial"/>
          <w:color w:val="000000"/>
          <w:sz w:val="24"/>
          <w:szCs w:val="24"/>
          <w:shd w:val="clear" w:color="auto" w:fill="FFFFFF"/>
        </w:rPr>
        <w:t>internas y externas ya no pueden atenerse a los patrones ni a los actores tradicionales y que, en muchos aspectos o a nivel de varios instrumentos, ya no hay el mismo nivel de</w:t>
      </w:r>
      <w:r w:rsidRPr="00BA03E0">
        <w:rPr>
          <w:rStyle w:val="apple-converted-space"/>
          <w:rFonts w:ascii="Arial" w:hAnsi="Arial" w:cs="Arial"/>
          <w:color w:val="000000"/>
          <w:sz w:val="24"/>
          <w:szCs w:val="24"/>
          <w:shd w:val="clear" w:color="auto" w:fill="FFFFFF"/>
        </w:rPr>
        <w:t> </w:t>
      </w:r>
      <w:r w:rsidRPr="00BA03E0">
        <w:rPr>
          <w:rFonts w:ascii="Arial" w:hAnsi="Arial" w:cs="Arial"/>
          <w:sz w:val="24"/>
          <w:szCs w:val="24"/>
        </w:rPr>
        <w:t>control</w:t>
      </w:r>
      <w:r w:rsidRPr="00BA03E0">
        <w:rPr>
          <w:rStyle w:val="apple-converted-space"/>
          <w:rFonts w:ascii="Arial" w:hAnsi="Arial" w:cs="Arial"/>
          <w:color w:val="000000"/>
          <w:sz w:val="24"/>
          <w:szCs w:val="24"/>
          <w:shd w:val="clear" w:color="auto" w:fill="FFFFFF"/>
        </w:rPr>
        <w:t> </w:t>
      </w:r>
      <w:r w:rsidRPr="00BA03E0">
        <w:rPr>
          <w:rFonts w:ascii="Arial" w:hAnsi="Arial" w:cs="Arial"/>
          <w:color w:val="000000"/>
          <w:sz w:val="24"/>
          <w:szCs w:val="24"/>
          <w:shd w:val="clear" w:color="auto" w:fill="FFFFFF"/>
        </w:rPr>
        <w:t>nacional sobre decisiones que tienden a ser supranacionales. Por consiguiente, tanto en lo interno como en lo externo, una</w:t>
      </w:r>
      <w:r w:rsidRPr="00BA03E0">
        <w:rPr>
          <w:rStyle w:val="apple-converted-space"/>
          <w:rFonts w:ascii="Arial" w:hAnsi="Arial" w:cs="Arial"/>
          <w:color w:val="000000"/>
          <w:sz w:val="24"/>
          <w:szCs w:val="24"/>
          <w:shd w:val="clear" w:color="auto" w:fill="FFFFFF"/>
        </w:rPr>
        <w:t> </w:t>
      </w:r>
      <w:r w:rsidRPr="00BA03E0">
        <w:rPr>
          <w:rFonts w:ascii="Arial" w:hAnsi="Arial" w:cs="Arial"/>
          <w:sz w:val="24"/>
          <w:szCs w:val="24"/>
        </w:rPr>
        <w:t>estrategia</w:t>
      </w:r>
      <w:r w:rsidRPr="00BA03E0">
        <w:rPr>
          <w:rStyle w:val="apple-converted-space"/>
          <w:rFonts w:ascii="Arial" w:hAnsi="Arial" w:cs="Arial"/>
          <w:color w:val="000000"/>
          <w:sz w:val="24"/>
          <w:szCs w:val="24"/>
          <w:shd w:val="clear" w:color="auto" w:fill="FFFFFF"/>
        </w:rPr>
        <w:t> </w:t>
      </w:r>
      <w:r>
        <w:rPr>
          <w:rFonts w:ascii="Arial" w:hAnsi="Arial" w:cs="Arial"/>
          <w:color w:val="000000"/>
          <w:sz w:val="24"/>
          <w:szCs w:val="24"/>
          <w:shd w:val="clear" w:color="auto" w:fill="FFFFFF"/>
        </w:rPr>
        <w:t>post-</w:t>
      </w:r>
      <w:proofErr w:type="spellStart"/>
      <w:r>
        <w:rPr>
          <w:rFonts w:ascii="Arial" w:hAnsi="Arial" w:cs="Arial"/>
          <w:color w:val="000000"/>
          <w:sz w:val="24"/>
          <w:szCs w:val="24"/>
          <w:shd w:val="clear" w:color="auto" w:fill="FFFFFF"/>
        </w:rPr>
        <w:t>ajust</w:t>
      </w:r>
      <w:proofErr w:type="spellEnd"/>
      <w:r w:rsidRPr="00BA03E0">
        <w:rPr>
          <w:rFonts w:ascii="Arial" w:hAnsi="Arial" w:cs="Arial"/>
          <w:color w:val="000000"/>
          <w:sz w:val="24"/>
          <w:szCs w:val="24"/>
          <w:shd w:val="clear" w:color="auto" w:fill="FFFFFF"/>
        </w:rPr>
        <w:t xml:space="preserve"> macroeconómico, basada en los elementos señalados, implica avanzar hacia un nuevo</w:t>
      </w:r>
      <w:r w:rsidRPr="00BA03E0">
        <w:rPr>
          <w:rStyle w:val="apple-converted-space"/>
          <w:rFonts w:ascii="Arial" w:hAnsi="Arial" w:cs="Arial"/>
          <w:color w:val="000000"/>
          <w:sz w:val="24"/>
          <w:szCs w:val="24"/>
          <w:shd w:val="clear" w:color="auto" w:fill="FFFFFF"/>
        </w:rPr>
        <w:t> </w:t>
      </w:r>
      <w:r w:rsidRPr="00BA03E0">
        <w:rPr>
          <w:rFonts w:ascii="Arial" w:hAnsi="Arial" w:cs="Arial"/>
          <w:sz w:val="24"/>
          <w:szCs w:val="24"/>
        </w:rPr>
        <w:t>modelo</w:t>
      </w:r>
      <w:r w:rsidRPr="00BA03E0">
        <w:rPr>
          <w:rStyle w:val="apple-converted-space"/>
          <w:rFonts w:ascii="Arial" w:hAnsi="Arial" w:cs="Arial"/>
          <w:color w:val="000000"/>
          <w:sz w:val="24"/>
          <w:szCs w:val="24"/>
          <w:shd w:val="clear" w:color="auto" w:fill="FFFFFF"/>
        </w:rPr>
        <w:t> </w:t>
      </w:r>
      <w:r w:rsidRPr="00BA03E0">
        <w:rPr>
          <w:rFonts w:ascii="Arial" w:hAnsi="Arial" w:cs="Arial"/>
          <w:color w:val="000000"/>
          <w:sz w:val="24"/>
          <w:szCs w:val="24"/>
          <w:shd w:val="clear" w:color="auto" w:fill="FFFFFF"/>
        </w:rPr>
        <w:t>de</w:t>
      </w:r>
      <w:r w:rsidRPr="00BA03E0">
        <w:rPr>
          <w:rStyle w:val="apple-converted-space"/>
          <w:rFonts w:ascii="Arial" w:hAnsi="Arial" w:cs="Arial"/>
          <w:color w:val="000000"/>
          <w:sz w:val="24"/>
          <w:szCs w:val="24"/>
          <w:shd w:val="clear" w:color="auto" w:fill="FFFFFF"/>
        </w:rPr>
        <w:t> </w:t>
      </w:r>
      <w:r w:rsidRPr="00BA03E0">
        <w:rPr>
          <w:rFonts w:ascii="Arial" w:hAnsi="Arial" w:cs="Arial"/>
          <w:sz w:val="24"/>
          <w:szCs w:val="24"/>
        </w:rPr>
        <w:t>desarrollo</w:t>
      </w:r>
      <w:r w:rsidRPr="00BA03E0">
        <w:rPr>
          <w:rStyle w:val="apple-converted-space"/>
          <w:rFonts w:ascii="Arial" w:hAnsi="Arial" w:cs="Arial"/>
          <w:color w:val="000000"/>
          <w:sz w:val="24"/>
          <w:szCs w:val="24"/>
          <w:shd w:val="clear" w:color="auto" w:fill="FFFFFF"/>
        </w:rPr>
        <w:t> </w:t>
      </w:r>
      <w:r w:rsidRPr="00BA03E0">
        <w:rPr>
          <w:rFonts w:ascii="Arial" w:hAnsi="Arial" w:cs="Arial"/>
          <w:color w:val="000000"/>
          <w:sz w:val="24"/>
          <w:szCs w:val="24"/>
          <w:shd w:val="clear" w:color="auto" w:fill="FFFFFF"/>
        </w:rPr>
        <w:t>para los países emergentes cuyos lineamientos apenas se empiezan a esbozar en términos conceptuales y a medida que la práctica produce enseñanzas.</w:t>
      </w:r>
    </w:p>
    <w:p w:rsidR="00594E4A" w:rsidRDefault="00594E4A" w:rsidP="00594E4A">
      <w:pPr>
        <w:spacing w:after="0" w:line="360" w:lineRule="auto"/>
        <w:ind w:right="-234"/>
        <w:jc w:val="both"/>
        <w:rPr>
          <w:rFonts w:ascii="Arial" w:hAnsi="Arial" w:cs="Arial"/>
          <w:sz w:val="24"/>
          <w:szCs w:val="24"/>
        </w:rPr>
      </w:pPr>
      <w:r>
        <w:rPr>
          <w:rFonts w:ascii="Arial" w:hAnsi="Arial" w:cs="Arial"/>
          <w:color w:val="000000"/>
          <w:sz w:val="18"/>
          <w:szCs w:val="18"/>
        </w:rPr>
        <w:br/>
      </w:r>
      <w:r>
        <w:rPr>
          <w:rFonts w:ascii="Arial" w:hAnsi="Arial" w:cs="Arial"/>
          <w:sz w:val="24"/>
          <w:szCs w:val="24"/>
        </w:rPr>
        <w:t xml:space="preserve">          </w:t>
      </w:r>
      <w:r w:rsidRPr="001A207B">
        <w:rPr>
          <w:rFonts w:ascii="Arial" w:hAnsi="Arial" w:cs="Arial"/>
          <w:sz w:val="24"/>
          <w:szCs w:val="24"/>
        </w:rPr>
        <w:t xml:space="preserve">La acumulación de capital tiene una función insustituible en el crecimiento y, también, en impulsar el desarrollo humano a través de la creación de infraestructura para la salud y la educación. Por ello es natural que en América Latina las iniciativas fiscales para promover la formación de capital hayan ocupado siempre un papel destacado en la agenda de políticas. También lo es que se hayan realizado importantes esfuerzos analíticos para identificar los factores que deprimen o refuerzan el coeficiente de inversión y para diseñar políticas fiscales de promoción de la inversión. </w:t>
      </w:r>
    </w:p>
    <w:p w:rsidR="00594E4A" w:rsidRDefault="00594E4A" w:rsidP="00594E4A">
      <w:pPr>
        <w:spacing w:after="0" w:line="360" w:lineRule="auto"/>
        <w:ind w:right="-234"/>
        <w:jc w:val="both"/>
        <w:rPr>
          <w:rFonts w:ascii="Arial" w:hAnsi="Arial" w:cs="Arial"/>
          <w:sz w:val="24"/>
          <w:szCs w:val="24"/>
        </w:rPr>
      </w:pPr>
    </w:p>
    <w:p w:rsidR="00594E4A" w:rsidRDefault="00594E4A" w:rsidP="00594E4A">
      <w:pPr>
        <w:spacing w:after="0" w:line="360" w:lineRule="auto"/>
        <w:ind w:right="-234" w:firstLine="708"/>
        <w:jc w:val="both"/>
        <w:rPr>
          <w:rFonts w:ascii="Arial" w:hAnsi="Arial" w:cs="Arial"/>
          <w:sz w:val="24"/>
          <w:szCs w:val="24"/>
        </w:rPr>
      </w:pPr>
      <w:r w:rsidRPr="001A207B">
        <w:rPr>
          <w:rFonts w:ascii="Arial" w:hAnsi="Arial" w:cs="Arial"/>
          <w:sz w:val="24"/>
          <w:szCs w:val="24"/>
        </w:rPr>
        <w:t xml:space="preserve">Como a lo largo de las últimas décadas se registraron cambios de significación en las estrategias de política económica que abarcaron desde los </w:t>
      </w:r>
      <w:r w:rsidRPr="001A207B">
        <w:rPr>
          <w:rFonts w:ascii="Arial" w:hAnsi="Arial" w:cs="Arial"/>
          <w:sz w:val="24"/>
          <w:szCs w:val="24"/>
        </w:rPr>
        <w:lastRenderedPageBreak/>
        <w:t>instrumentos y objetivos hasta el marco inst</w:t>
      </w:r>
      <w:r>
        <w:rPr>
          <w:rFonts w:ascii="Arial" w:hAnsi="Arial" w:cs="Arial"/>
          <w:sz w:val="24"/>
          <w:szCs w:val="24"/>
        </w:rPr>
        <w:t>itucional de la política fiscal</w:t>
      </w:r>
      <w:r w:rsidRPr="001A207B">
        <w:rPr>
          <w:rFonts w:ascii="Arial" w:hAnsi="Arial" w:cs="Arial"/>
          <w:sz w:val="24"/>
          <w:szCs w:val="24"/>
        </w:rPr>
        <w:t xml:space="preserve"> no sorprende que haya habido una gran volatilidad en las metas específicas que las políticas fiscales persiguieron en el campo de la inversión: desde insuflar un </w:t>
      </w:r>
      <w:proofErr w:type="spellStart"/>
      <w:r w:rsidRPr="001A207B">
        <w:rPr>
          <w:rFonts w:ascii="Arial" w:hAnsi="Arial" w:cs="Arial"/>
          <w:sz w:val="24"/>
          <w:szCs w:val="24"/>
        </w:rPr>
        <w:t>big</w:t>
      </w:r>
      <w:proofErr w:type="spellEnd"/>
      <w:r w:rsidRPr="001A207B">
        <w:rPr>
          <w:rFonts w:ascii="Arial" w:hAnsi="Arial" w:cs="Arial"/>
          <w:sz w:val="24"/>
          <w:szCs w:val="24"/>
        </w:rPr>
        <w:t xml:space="preserve"> </w:t>
      </w:r>
      <w:proofErr w:type="spellStart"/>
      <w:r w:rsidRPr="001A207B">
        <w:rPr>
          <w:rFonts w:ascii="Arial" w:hAnsi="Arial" w:cs="Arial"/>
          <w:sz w:val="24"/>
          <w:szCs w:val="24"/>
        </w:rPr>
        <w:t>push</w:t>
      </w:r>
      <w:proofErr w:type="spellEnd"/>
      <w:r w:rsidRPr="001A207B">
        <w:rPr>
          <w:rFonts w:ascii="Arial" w:hAnsi="Arial" w:cs="Arial"/>
          <w:sz w:val="24"/>
          <w:szCs w:val="24"/>
        </w:rPr>
        <w:t xml:space="preserve"> al stock de capital para promover el cambio estructural en ciertos sectores hasta brindar incentivos a la inversión extranjera directa y reducir el gasto público para evitar que el mismo desplace a la inversión privada. En forma concomitante, también ha habido una gran variabilidad tanto en la cuantía de fondos presupuestarios asignados a la promoción de la inversión como en el tipo de instrumento utilizado.</w:t>
      </w:r>
      <w:r>
        <w:rPr>
          <w:rFonts w:ascii="Arial" w:hAnsi="Arial" w:cs="Arial"/>
          <w:sz w:val="24"/>
          <w:szCs w:val="24"/>
        </w:rPr>
        <w:t xml:space="preserve"> CEPAL, 2015.</w:t>
      </w:r>
    </w:p>
    <w:p w:rsidR="00594E4A" w:rsidRDefault="00594E4A" w:rsidP="00594E4A">
      <w:pPr>
        <w:spacing w:after="0" w:line="360" w:lineRule="auto"/>
        <w:ind w:right="-518" w:firstLine="708"/>
        <w:jc w:val="both"/>
        <w:rPr>
          <w:rFonts w:ascii="Arial" w:hAnsi="Arial" w:cs="Arial"/>
          <w:sz w:val="24"/>
          <w:szCs w:val="24"/>
        </w:rPr>
      </w:pPr>
    </w:p>
    <w:p w:rsidR="00594E4A" w:rsidRDefault="00594E4A" w:rsidP="00594E4A">
      <w:pPr>
        <w:spacing w:after="0" w:line="360" w:lineRule="auto"/>
        <w:ind w:right="-518" w:firstLine="708"/>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11840" behindDoc="0" locked="0" layoutInCell="1" allowOverlap="1" wp14:anchorId="304F3E11" wp14:editId="6B0CE27F">
                <wp:simplePos x="0" y="0"/>
                <wp:positionH relativeFrom="column">
                  <wp:posOffset>862965</wp:posOffset>
                </wp:positionH>
                <wp:positionV relativeFrom="paragraph">
                  <wp:posOffset>46990</wp:posOffset>
                </wp:positionV>
                <wp:extent cx="4076700" cy="723900"/>
                <wp:effectExtent l="76200" t="38100" r="19050" b="114300"/>
                <wp:wrapNone/>
                <wp:docPr id="1027" name="1027 Flecha a la derecha con bandas"/>
                <wp:cNvGraphicFramePr/>
                <a:graphic xmlns:a="http://schemas.openxmlformats.org/drawingml/2006/main">
                  <a:graphicData uri="http://schemas.microsoft.com/office/word/2010/wordprocessingShape">
                    <wps:wsp>
                      <wps:cNvSpPr/>
                      <wps:spPr>
                        <a:xfrm>
                          <a:off x="0" y="0"/>
                          <a:ext cx="4076700" cy="723900"/>
                        </a:xfrm>
                        <a:prstGeom prst="stripedRightArrow">
                          <a:avLst/>
                        </a:prstGeom>
                      </wps:spPr>
                      <wps:style>
                        <a:lnRef idx="0">
                          <a:schemeClr val="accent5"/>
                        </a:lnRef>
                        <a:fillRef idx="3">
                          <a:schemeClr val="accent5"/>
                        </a:fillRef>
                        <a:effectRef idx="3">
                          <a:schemeClr val="accent5"/>
                        </a:effectRef>
                        <a:fontRef idx="minor">
                          <a:schemeClr val="lt1"/>
                        </a:fontRef>
                      </wps:style>
                      <wps:txbx>
                        <w:txbxContent>
                          <w:p w:rsidR="00594E4A" w:rsidRPr="001A207B" w:rsidRDefault="00594E4A" w:rsidP="00594E4A">
                            <w:pPr>
                              <w:jc w:val="center"/>
                              <w:rPr>
                                <w:rFonts w:ascii="Arial" w:hAnsi="Arial" w:cs="Arial"/>
                                <w:b/>
                                <w:sz w:val="28"/>
                                <w:szCs w:val="24"/>
                              </w:rPr>
                            </w:pPr>
                            <w:r w:rsidRPr="001A207B">
                              <w:rPr>
                                <w:rFonts w:ascii="Arial" w:hAnsi="Arial" w:cs="Arial"/>
                                <w:b/>
                                <w:sz w:val="28"/>
                                <w:szCs w:val="24"/>
                              </w:rPr>
                              <w:t>Importante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027 Flecha a la derecha con bandas" o:spid="_x0000_s1113" type="#_x0000_t93" style="position:absolute;left:0;text-align:left;margin-left:67.95pt;margin-top:3.7pt;width:321pt;height:57pt;z-index:251811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" adj="19682" fillcolor="#215a69 [1640]" stroked="f">
                <v:fill color2="#3da5c1 [3016]" rotate="t" angle="180" colors="0 #2787a0;52429f #36b1d2;1 #34b3d6" focus="100%" type="gradient">
                  <o:fill v:ext="view" type="gradientUnscaled"/>
                </v:fill>
                <v:shadow on="t" color="black" opacity="22937f" origin=",.5" offset="0,.63889mm"/>
                <v:textbox>
                  <w:txbxContent>
                    <w:p w:rsidR="00594E4A" w:rsidRPr="001A207B" w:rsidRDefault="00594E4A" w:rsidP="00594E4A">
                      <w:pPr>
                        <w:jc w:val="center"/>
                        <w:rPr>
                          <w:rFonts w:ascii="Arial" w:hAnsi="Arial" w:cs="Arial"/>
                          <w:b/>
                          <w:sz w:val="28"/>
                          <w:szCs w:val="24"/>
                        </w:rPr>
                      </w:pPr>
                      <w:r w:rsidRPr="001A207B">
                        <w:rPr>
                          <w:rFonts w:ascii="Arial" w:hAnsi="Arial" w:cs="Arial"/>
                          <w:b/>
                          <w:sz w:val="28"/>
                          <w:szCs w:val="24"/>
                        </w:rPr>
                        <w:t>Importante</w:t>
                      </w:r>
                    </w:p>
                  </w:txbxContent>
                </v:textbox>
              </v:shape>
            </w:pict>
          </mc:Fallback>
        </mc:AlternateContent>
      </w:r>
    </w:p>
    <w:p w:rsidR="00594E4A" w:rsidRDefault="00594E4A" w:rsidP="00594E4A">
      <w:pPr>
        <w:spacing w:after="0" w:line="360" w:lineRule="auto"/>
        <w:ind w:right="-518" w:firstLine="708"/>
        <w:jc w:val="both"/>
        <w:rPr>
          <w:rFonts w:ascii="Arial" w:hAnsi="Arial" w:cs="Arial"/>
          <w:sz w:val="24"/>
          <w:szCs w:val="24"/>
        </w:rPr>
      </w:pPr>
    </w:p>
    <w:p w:rsidR="00594E4A" w:rsidRDefault="00594E4A" w:rsidP="00594E4A">
      <w:pPr>
        <w:spacing w:after="0" w:line="360" w:lineRule="auto"/>
        <w:ind w:right="-518" w:firstLine="708"/>
        <w:jc w:val="both"/>
        <w:rPr>
          <w:rFonts w:ascii="Arial" w:hAnsi="Arial" w:cs="Arial"/>
          <w:sz w:val="24"/>
          <w:szCs w:val="24"/>
        </w:rPr>
      </w:pPr>
    </w:p>
    <w:p w:rsidR="00594E4A" w:rsidRDefault="00594E4A" w:rsidP="00594E4A">
      <w:pPr>
        <w:spacing w:after="0" w:line="360" w:lineRule="auto"/>
        <w:ind w:right="-518" w:firstLine="708"/>
        <w:jc w:val="both"/>
        <w:rPr>
          <w:rFonts w:ascii="Arial" w:hAnsi="Arial" w:cs="Arial"/>
          <w:sz w:val="24"/>
          <w:szCs w:val="24"/>
        </w:rPr>
      </w:pPr>
    </w:p>
    <w:p w:rsidR="00594E4A" w:rsidRDefault="00594E4A" w:rsidP="00594E4A">
      <w:pPr>
        <w:spacing w:after="0" w:line="360" w:lineRule="auto"/>
        <w:jc w:val="center"/>
        <w:rPr>
          <w:rFonts w:ascii="Arial" w:hAnsi="Arial" w:cs="Arial"/>
          <w:b/>
          <w:bCs/>
          <w:sz w:val="24"/>
          <w:szCs w:val="24"/>
          <w:lang w:eastAsia="ko-KR"/>
        </w:rPr>
      </w:pPr>
      <w:r w:rsidRPr="001A207B">
        <w:rPr>
          <w:rFonts w:ascii="Arial" w:hAnsi="Arial" w:cs="Arial"/>
          <w:b/>
          <w:bCs/>
          <w:sz w:val="24"/>
          <w:szCs w:val="24"/>
          <w:lang w:eastAsia="ko-KR"/>
        </w:rPr>
        <w:t>Se construye un</w:t>
      </w:r>
      <w:r w:rsidRPr="001A207B">
        <w:rPr>
          <w:rFonts w:ascii="Arial" w:hAnsi="Arial" w:cs="Arial"/>
          <w:sz w:val="24"/>
          <w:szCs w:val="24"/>
          <w:lang w:eastAsia="ko-KR"/>
        </w:rPr>
        <w:t xml:space="preserve"> </w:t>
      </w:r>
      <w:r w:rsidRPr="001A207B">
        <w:rPr>
          <w:rFonts w:ascii="Arial" w:hAnsi="Arial" w:cs="Arial"/>
          <w:b/>
          <w:bCs/>
          <w:sz w:val="24"/>
          <w:szCs w:val="24"/>
          <w:lang w:eastAsia="ko-KR"/>
        </w:rPr>
        <w:t>modelo de equilibrio parcial, en competencia imperfecta e información asimétrica, para interpretar la IED en América Latina en los años noventa</w:t>
      </w:r>
    </w:p>
    <w:p w:rsidR="00594E4A" w:rsidRDefault="00594E4A" w:rsidP="00594E4A">
      <w:pPr>
        <w:spacing w:after="0" w:line="360" w:lineRule="auto"/>
        <w:jc w:val="center"/>
        <w:rPr>
          <w:rFonts w:ascii="Arial" w:hAnsi="Arial" w:cs="Arial"/>
          <w:b/>
          <w:bCs/>
          <w:sz w:val="24"/>
          <w:szCs w:val="24"/>
          <w:lang w:eastAsia="ko-KR"/>
        </w:rPr>
      </w:pPr>
    </w:p>
    <w:p w:rsidR="00594E4A" w:rsidRPr="001A207B" w:rsidRDefault="00594E4A" w:rsidP="00594E4A">
      <w:pPr>
        <w:spacing w:after="0" w:line="360" w:lineRule="auto"/>
        <w:jc w:val="both"/>
        <w:rPr>
          <w:rFonts w:ascii="Arial" w:hAnsi="Arial" w:cs="Arial"/>
          <w:sz w:val="24"/>
          <w:szCs w:val="24"/>
          <w:lang w:eastAsia="ko-KR"/>
        </w:rPr>
      </w:pPr>
      <w:r w:rsidRPr="001A207B">
        <w:rPr>
          <w:rFonts w:ascii="Arial" w:hAnsi="Arial" w:cs="Arial"/>
          <w:sz w:val="24"/>
          <w:szCs w:val="24"/>
          <w:lang w:eastAsia="ko-KR"/>
        </w:rPr>
        <w:tab/>
      </w:r>
    </w:p>
    <w:p w:rsidR="00594E4A" w:rsidRPr="001A207B" w:rsidRDefault="00594E4A" w:rsidP="00594E4A">
      <w:pPr>
        <w:numPr>
          <w:ilvl w:val="0"/>
          <w:numId w:val="42"/>
        </w:numPr>
        <w:spacing w:after="0" w:line="360" w:lineRule="auto"/>
        <w:ind w:right="-234"/>
        <w:jc w:val="both"/>
        <w:rPr>
          <w:rFonts w:ascii="Arial" w:hAnsi="Arial" w:cs="Arial"/>
          <w:sz w:val="24"/>
          <w:szCs w:val="24"/>
          <w:lang w:eastAsia="ko-KR"/>
        </w:rPr>
      </w:pPr>
      <w:r w:rsidRPr="001A207B">
        <w:rPr>
          <w:rFonts w:ascii="Arial" w:hAnsi="Arial" w:cs="Arial"/>
          <w:sz w:val="24"/>
          <w:szCs w:val="24"/>
          <w:lang w:val="es-ES" w:eastAsia="ko-KR"/>
        </w:rPr>
        <w:t>La ET no observan las condiciones de productividad de los países huéspedes.</w:t>
      </w:r>
    </w:p>
    <w:p w:rsidR="00594E4A" w:rsidRPr="001A207B" w:rsidRDefault="00594E4A" w:rsidP="00594E4A">
      <w:pPr>
        <w:numPr>
          <w:ilvl w:val="0"/>
          <w:numId w:val="42"/>
        </w:numPr>
        <w:spacing w:after="0" w:line="360" w:lineRule="auto"/>
        <w:ind w:right="-234"/>
        <w:jc w:val="both"/>
        <w:rPr>
          <w:rFonts w:ascii="Arial" w:hAnsi="Arial" w:cs="Arial"/>
          <w:sz w:val="24"/>
          <w:szCs w:val="24"/>
          <w:lang w:eastAsia="ko-KR"/>
        </w:rPr>
      </w:pPr>
      <w:r w:rsidRPr="001A207B">
        <w:rPr>
          <w:rFonts w:ascii="Arial" w:hAnsi="Arial" w:cs="Arial"/>
          <w:sz w:val="24"/>
          <w:szCs w:val="24"/>
          <w:lang w:val="es-ES" w:eastAsia="ko-KR"/>
        </w:rPr>
        <w:t>Los gobiernos locales observan las condiciones de productividad de sus economías.</w:t>
      </w:r>
    </w:p>
    <w:p w:rsidR="00594E4A" w:rsidRPr="001A207B" w:rsidRDefault="00594E4A" w:rsidP="00594E4A">
      <w:pPr>
        <w:numPr>
          <w:ilvl w:val="0"/>
          <w:numId w:val="42"/>
        </w:numPr>
        <w:spacing w:after="0" w:line="360" w:lineRule="auto"/>
        <w:ind w:right="-234"/>
        <w:jc w:val="both"/>
        <w:rPr>
          <w:rFonts w:ascii="Arial" w:hAnsi="Arial" w:cs="Arial"/>
          <w:sz w:val="24"/>
          <w:szCs w:val="24"/>
          <w:lang w:eastAsia="ko-KR"/>
        </w:rPr>
      </w:pPr>
      <w:r w:rsidRPr="001A207B">
        <w:rPr>
          <w:rFonts w:ascii="Arial" w:hAnsi="Arial" w:cs="Arial"/>
          <w:sz w:val="24"/>
          <w:szCs w:val="24"/>
          <w:lang w:val="es-ES" w:eastAsia="ko-KR"/>
        </w:rPr>
        <w:t>La política tributaria se utiliza como mecanismo de información. Se demostrará la relación teórica y empírica entre tasas de impuestos y productividad.</w:t>
      </w:r>
    </w:p>
    <w:p w:rsidR="00594E4A" w:rsidRDefault="00594E4A" w:rsidP="00594E4A">
      <w:pPr>
        <w:spacing w:after="0" w:line="360" w:lineRule="auto"/>
        <w:jc w:val="both"/>
        <w:rPr>
          <w:rFonts w:ascii="Arial" w:hAnsi="Arial" w:cs="Arial"/>
          <w:sz w:val="24"/>
          <w:szCs w:val="24"/>
          <w:lang w:eastAsia="ko-KR"/>
        </w:rPr>
      </w:pPr>
      <w:r>
        <w:rPr>
          <w:noProof/>
        </w:rPr>
        <w:lastRenderedPageBreak/>
        <w:drawing>
          <wp:anchor distT="0" distB="0" distL="114300" distR="114300" simplePos="0" relativeHeight="251812864" behindDoc="1" locked="0" layoutInCell="1" allowOverlap="1" wp14:anchorId="6A76887A" wp14:editId="605EAD26">
            <wp:simplePos x="0" y="0"/>
            <wp:positionH relativeFrom="column">
              <wp:posOffset>862965</wp:posOffset>
            </wp:positionH>
            <wp:positionV relativeFrom="paragraph">
              <wp:posOffset>90170</wp:posOffset>
            </wp:positionV>
            <wp:extent cx="4217670" cy="2867025"/>
            <wp:effectExtent l="0" t="0" r="0" b="9525"/>
            <wp:wrapThrough wrapText="bothSides">
              <wp:wrapPolygon edited="0">
                <wp:start x="0" y="0"/>
                <wp:lineTo x="0" y="21528"/>
                <wp:lineTo x="21463" y="21528"/>
                <wp:lineTo x="21463" y="0"/>
                <wp:lineTo x="0" y="0"/>
              </wp:wrapPolygon>
            </wp:wrapThrough>
            <wp:docPr id="2867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7" name="Picture 5"/>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4217670" cy="286702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Pr="001A207B" w:rsidRDefault="00594E4A" w:rsidP="00594E4A">
      <w:pPr>
        <w:spacing w:after="0" w:line="360" w:lineRule="auto"/>
        <w:ind w:firstLine="708"/>
        <w:jc w:val="both"/>
        <w:rPr>
          <w:rFonts w:ascii="Arial" w:hAnsi="Arial" w:cs="Arial"/>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r>
        <w:rPr>
          <w:rFonts w:ascii="Arial" w:eastAsiaTheme="minorHAnsi" w:hAnsi="Arial" w:cs="Arial"/>
          <w:noProof/>
          <w:sz w:val="24"/>
          <w:szCs w:val="24"/>
        </w:rPr>
        <mc:AlternateContent>
          <mc:Choice Requires="wps">
            <w:drawing>
              <wp:anchor distT="45720" distB="45720" distL="114300" distR="114300" simplePos="0" relativeHeight="251813888" behindDoc="1" locked="0" layoutInCell="1" allowOverlap="1" wp14:anchorId="23390FD9" wp14:editId="5F21CF59">
                <wp:simplePos x="0" y="0"/>
                <wp:positionH relativeFrom="column">
                  <wp:posOffset>1567815</wp:posOffset>
                </wp:positionH>
                <wp:positionV relativeFrom="paragraph">
                  <wp:posOffset>176530</wp:posOffset>
                </wp:positionV>
                <wp:extent cx="2686050" cy="666750"/>
                <wp:effectExtent l="0" t="0" r="0" b="0"/>
                <wp:wrapNone/>
                <wp:docPr id="1028"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666750"/>
                        </a:xfrm>
                        <a:prstGeom prst="rect">
                          <a:avLst/>
                        </a:prstGeom>
                        <a:solidFill>
                          <a:srgbClr val="FFFFFF"/>
                        </a:solidFill>
                        <a:ln w="9525">
                          <a:noFill/>
                          <a:miter lim="800000"/>
                          <a:headEnd/>
                          <a:tailEnd/>
                        </a:ln>
                      </wps:spPr>
                      <wps:txbx>
                        <w:txbxContent>
                          <w:p w:rsidR="00594E4A" w:rsidRPr="00A42913" w:rsidRDefault="00594E4A" w:rsidP="00594E4A">
                            <w:pPr>
                              <w:jc w:val="center"/>
                              <w:rPr>
                                <w:rFonts w:ascii="Arial" w:hAnsi="Arial" w:cs="Arial"/>
                                <w:b/>
                                <w:sz w:val="16"/>
                                <w:szCs w:val="16"/>
                              </w:rPr>
                            </w:pPr>
                            <w:r w:rsidRPr="00A42913">
                              <w:rPr>
                                <w:rFonts w:ascii="Arial" w:hAnsi="Arial" w:cs="Arial"/>
                                <w:b/>
                                <w:sz w:val="16"/>
                                <w:szCs w:val="16"/>
                              </w:rPr>
                              <w:t>Figura 3.</w:t>
                            </w:r>
                            <w:r>
                              <w:rPr>
                                <w:rFonts w:ascii="Arial" w:hAnsi="Arial" w:cs="Arial"/>
                                <w:b/>
                                <w:sz w:val="16"/>
                                <w:szCs w:val="16"/>
                              </w:rPr>
                              <w:t>4 Entradas netas de inversión al año 2002</w:t>
                            </w:r>
                          </w:p>
                          <w:p w:rsidR="00594E4A" w:rsidRPr="00A42913" w:rsidRDefault="00594E4A" w:rsidP="00594E4A">
                            <w:pPr>
                              <w:pStyle w:val="Epgrafe"/>
                              <w:jc w:val="center"/>
                              <w:rPr>
                                <w:rFonts w:ascii="Arial" w:hAnsi="Arial" w:cs="Arial"/>
                                <w:noProof/>
                                <w:color w:val="auto"/>
                                <w:sz w:val="16"/>
                              </w:rPr>
                            </w:pPr>
                            <w:r w:rsidRPr="00A42913">
                              <w:rPr>
                                <w:rFonts w:ascii="Arial" w:hAnsi="Arial" w:cs="Arial"/>
                                <w:color w:val="auto"/>
                                <w:sz w:val="16"/>
                                <w:szCs w:val="16"/>
                              </w:rPr>
                              <w:t xml:space="preserve">Fuente: </w:t>
                            </w:r>
                            <w:r w:rsidRPr="00A42913">
                              <w:rPr>
                                <w:rFonts w:ascii="Arial" w:hAnsi="Arial" w:cs="Arial"/>
                                <w:color w:val="auto"/>
                                <w:sz w:val="16"/>
                              </w:rPr>
                              <w:t>www.</w:t>
                            </w:r>
                            <w:r>
                              <w:rPr>
                                <w:rFonts w:ascii="Arial" w:hAnsi="Arial" w:cs="Arial"/>
                                <w:color w:val="auto"/>
                                <w:sz w:val="16"/>
                              </w:rPr>
                              <w:t>cepal.com</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4" type="#_x0000_t202" style="position:absolute;left:0;text-align:left;margin-left:123.45pt;margin-top:13.9pt;width:211.5pt;height:52.5pt;z-index:-251502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" stroked="f">
                <v:textbox>
                  <w:txbxContent>
                    <w:p w:rsidR="00594E4A" w:rsidRPr="00A42913" w:rsidRDefault="00594E4A" w:rsidP="00594E4A">
                      <w:pPr>
                        <w:jc w:val="center"/>
                        <w:rPr>
                          <w:rFonts w:ascii="Arial" w:hAnsi="Arial" w:cs="Arial"/>
                          <w:b/>
                          <w:sz w:val="16"/>
                          <w:szCs w:val="16"/>
                        </w:rPr>
                      </w:pPr>
                      <w:r w:rsidRPr="00A42913">
                        <w:rPr>
                          <w:rFonts w:ascii="Arial" w:hAnsi="Arial" w:cs="Arial"/>
                          <w:b/>
                          <w:sz w:val="16"/>
                          <w:szCs w:val="16"/>
                        </w:rPr>
                        <w:t>Figura 3.</w:t>
                      </w:r>
                      <w:r>
                        <w:rPr>
                          <w:rFonts w:ascii="Arial" w:hAnsi="Arial" w:cs="Arial"/>
                          <w:b/>
                          <w:sz w:val="16"/>
                          <w:szCs w:val="16"/>
                        </w:rPr>
                        <w:t>4 Entradas netas de inversión al año 2002</w:t>
                      </w:r>
                    </w:p>
                    <w:p w:rsidR="00594E4A" w:rsidRPr="00A42913" w:rsidRDefault="00594E4A" w:rsidP="00594E4A">
                      <w:pPr>
                        <w:pStyle w:val="Epgrafe"/>
                        <w:jc w:val="center"/>
                        <w:rPr>
                          <w:rFonts w:ascii="Arial" w:hAnsi="Arial" w:cs="Arial"/>
                          <w:noProof/>
                          <w:color w:val="auto"/>
                          <w:sz w:val="16"/>
                        </w:rPr>
                      </w:pPr>
                      <w:r w:rsidRPr="00A42913">
                        <w:rPr>
                          <w:rFonts w:ascii="Arial" w:hAnsi="Arial" w:cs="Arial"/>
                          <w:color w:val="auto"/>
                          <w:sz w:val="16"/>
                          <w:szCs w:val="16"/>
                        </w:rPr>
                        <w:t xml:space="preserve">Fuente: </w:t>
                      </w:r>
                      <w:r w:rsidRPr="00A42913">
                        <w:rPr>
                          <w:rFonts w:ascii="Arial" w:hAnsi="Arial" w:cs="Arial"/>
                          <w:color w:val="auto"/>
                          <w:sz w:val="16"/>
                        </w:rPr>
                        <w:t>www.</w:t>
                      </w:r>
                      <w:r>
                        <w:rPr>
                          <w:rFonts w:ascii="Arial" w:hAnsi="Arial" w:cs="Arial"/>
                          <w:color w:val="auto"/>
                          <w:sz w:val="16"/>
                        </w:rPr>
                        <w:t>cepal.com</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r>
        <w:rPr>
          <w:noProof/>
        </w:rPr>
        <w:drawing>
          <wp:anchor distT="0" distB="0" distL="114300" distR="114300" simplePos="0" relativeHeight="251814912" behindDoc="1" locked="0" layoutInCell="1" allowOverlap="1" wp14:anchorId="44529BC1" wp14:editId="302E2703">
            <wp:simplePos x="0" y="0"/>
            <wp:positionH relativeFrom="column">
              <wp:posOffset>1110615</wp:posOffset>
            </wp:positionH>
            <wp:positionV relativeFrom="paragraph">
              <wp:posOffset>154305</wp:posOffset>
            </wp:positionV>
            <wp:extent cx="3736340" cy="3357245"/>
            <wp:effectExtent l="0" t="0" r="0" b="0"/>
            <wp:wrapThrough wrapText="bothSides">
              <wp:wrapPolygon edited="0">
                <wp:start x="0" y="0"/>
                <wp:lineTo x="0" y="21449"/>
                <wp:lineTo x="21475" y="21449"/>
                <wp:lineTo x="21475" y="0"/>
                <wp:lineTo x="0" y="0"/>
              </wp:wrapPolygon>
            </wp:wrapThrough>
            <wp:docPr id="12698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86" name="Picture 10"/>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3736340" cy="335724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r>
        <w:rPr>
          <w:rFonts w:ascii="Arial" w:eastAsiaTheme="minorHAnsi" w:hAnsi="Arial" w:cs="Arial"/>
          <w:noProof/>
          <w:sz w:val="24"/>
          <w:szCs w:val="24"/>
        </w:rPr>
        <mc:AlternateContent>
          <mc:Choice Requires="wps">
            <w:drawing>
              <wp:anchor distT="45720" distB="45720" distL="114300" distR="114300" simplePos="0" relativeHeight="251815936" behindDoc="1" locked="0" layoutInCell="1" allowOverlap="1" wp14:anchorId="708DFD1E" wp14:editId="12346D93">
                <wp:simplePos x="0" y="0"/>
                <wp:positionH relativeFrom="column">
                  <wp:posOffset>1957705</wp:posOffset>
                </wp:positionH>
                <wp:positionV relativeFrom="paragraph">
                  <wp:posOffset>256540</wp:posOffset>
                </wp:positionV>
                <wp:extent cx="2886075" cy="666750"/>
                <wp:effectExtent l="0" t="0" r="9525" b="0"/>
                <wp:wrapNone/>
                <wp:docPr id="102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6075" cy="666750"/>
                        </a:xfrm>
                        <a:prstGeom prst="rect">
                          <a:avLst/>
                        </a:prstGeom>
                        <a:solidFill>
                          <a:srgbClr val="FFFFFF"/>
                        </a:solidFill>
                        <a:ln w="9525">
                          <a:noFill/>
                          <a:miter lim="800000"/>
                          <a:headEnd/>
                          <a:tailEnd/>
                        </a:ln>
                      </wps:spPr>
                      <wps:txbx>
                        <w:txbxContent>
                          <w:p w:rsidR="00594E4A" w:rsidRPr="00A42913" w:rsidRDefault="00594E4A" w:rsidP="00594E4A">
                            <w:pPr>
                              <w:jc w:val="center"/>
                              <w:rPr>
                                <w:rFonts w:ascii="Arial" w:hAnsi="Arial" w:cs="Arial"/>
                                <w:b/>
                                <w:sz w:val="16"/>
                                <w:szCs w:val="16"/>
                              </w:rPr>
                            </w:pPr>
                            <w:r w:rsidRPr="00A42913">
                              <w:rPr>
                                <w:rFonts w:ascii="Arial" w:hAnsi="Arial" w:cs="Arial"/>
                                <w:b/>
                                <w:sz w:val="16"/>
                                <w:szCs w:val="16"/>
                              </w:rPr>
                              <w:t>Figura 3.</w:t>
                            </w:r>
                            <w:r>
                              <w:rPr>
                                <w:rFonts w:ascii="Arial" w:hAnsi="Arial" w:cs="Arial"/>
                                <w:b/>
                                <w:sz w:val="16"/>
                                <w:szCs w:val="16"/>
                              </w:rPr>
                              <w:t>5 Principales receptores de la IED en América Latina y el Caribe, 2000</w:t>
                            </w:r>
                          </w:p>
                          <w:p w:rsidR="00594E4A" w:rsidRPr="00A42913" w:rsidRDefault="00594E4A" w:rsidP="00594E4A">
                            <w:pPr>
                              <w:pStyle w:val="Epgrafe"/>
                              <w:jc w:val="center"/>
                              <w:rPr>
                                <w:rFonts w:ascii="Arial" w:hAnsi="Arial" w:cs="Arial"/>
                                <w:noProof/>
                                <w:color w:val="auto"/>
                                <w:sz w:val="16"/>
                              </w:rPr>
                            </w:pPr>
                            <w:r w:rsidRPr="00A42913">
                              <w:rPr>
                                <w:rFonts w:ascii="Arial" w:hAnsi="Arial" w:cs="Arial"/>
                                <w:color w:val="auto"/>
                                <w:sz w:val="16"/>
                                <w:szCs w:val="16"/>
                              </w:rPr>
                              <w:t xml:space="preserve">Fuente: </w:t>
                            </w:r>
                            <w:r w:rsidRPr="00A42913">
                              <w:rPr>
                                <w:rFonts w:ascii="Arial" w:hAnsi="Arial" w:cs="Arial"/>
                                <w:color w:val="auto"/>
                                <w:sz w:val="16"/>
                              </w:rPr>
                              <w:t>www.</w:t>
                            </w:r>
                            <w:r>
                              <w:rPr>
                                <w:rFonts w:ascii="Arial" w:hAnsi="Arial" w:cs="Arial"/>
                                <w:color w:val="auto"/>
                                <w:sz w:val="16"/>
                              </w:rPr>
                              <w:t>cepal.com</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5" type="#_x0000_t202" style="position:absolute;left:0;text-align:left;margin-left:154.15pt;margin-top:20.2pt;width:227.25pt;height:52.5pt;z-index:-2515005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" stroked="f">
                <v:textbox>
                  <w:txbxContent>
                    <w:p w:rsidR="00594E4A" w:rsidRPr="00A42913" w:rsidRDefault="00594E4A" w:rsidP="00594E4A">
                      <w:pPr>
                        <w:jc w:val="center"/>
                        <w:rPr>
                          <w:rFonts w:ascii="Arial" w:hAnsi="Arial" w:cs="Arial"/>
                          <w:b/>
                          <w:sz w:val="16"/>
                          <w:szCs w:val="16"/>
                        </w:rPr>
                      </w:pPr>
                      <w:r w:rsidRPr="00A42913">
                        <w:rPr>
                          <w:rFonts w:ascii="Arial" w:hAnsi="Arial" w:cs="Arial"/>
                          <w:b/>
                          <w:sz w:val="16"/>
                          <w:szCs w:val="16"/>
                        </w:rPr>
                        <w:t>Figura 3.</w:t>
                      </w:r>
                      <w:r>
                        <w:rPr>
                          <w:rFonts w:ascii="Arial" w:hAnsi="Arial" w:cs="Arial"/>
                          <w:b/>
                          <w:sz w:val="16"/>
                          <w:szCs w:val="16"/>
                        </w:rPr>
                        <w:t>5 Principales receptores de la IED en América Latina y el Caribe, 2000</w:t>
                      </w:r>
                    </w:p>
                    <w:p w:rsidR="00594E4A" w:rsidRPr="00A42913" w:rsidRDefault="00594E4A" w:rsidP="00594E4A">
                      <w:pPr>
                        <w:pStyle w:val="Epgrafe"/>
                        <w:jc w:val="center"/>
                        <w:rPr>
                          <w:rFonts w:ascii="Arial" w:hAnsi="Arial" w:cs="Arial"/>
                          <w:noProof/>
                          <w:color w:val="auto"/>
                          <w:sz w:val="16"/>
                        </w:rPr>
                      </w:pPr>
                      <w:r w:rsidRPr="00A42913">
                        <w:rPr>
                          <w:rFonts w:ascii="Arial" w:hAnsi="Arial" w:cs="Arial"/>
                          <w:color w:val="auto"/>
                          <w:sz w:val="16"/>
                          <w:szCs w:val="16"/>
                        </w:rPr>
                        <w:t xml:space="preserve">Fuente: </w:t>
                      </w:r>
                      <w:r w:rsidRPr="00A42913">
                        <w:rPr>
                          <w:rFonts w:ascii="Arial" w:hAnsi="Arial" w:cs="Arial"/>
                          <w:color w:val="auto"/>
                          <w:sz w:val="16"/>
                        </w:rPr>
                        <w:t>www.</w:t>
                      </w:r>
                      <w:r>
                        <w:rPr>
                          <w:rFonts w:ascii="Arial" w:hAnsi="Arial" w:cs="Arial"/>
                          <w:color w:val="auto"/>
                          <w:sz w:val="16"/>
                        </w:rPr>
                        <w:t>cepal.com</w:t>
                      </w:r>
                    </w:p>
                    <w:p w:rsidR="00594E4A" w:rsidRPr="0002288D" w:rsidRDefault="00594E4A" w:rsidP="00594E4A">
                      <w:pPr>
                        <w:spacing w:line="360" w:lineRule="auto"/>
                        <w:jc w:val="center"/>
                        <w:rPr>
                          <w:rFonts w:ascii="Arial" w:eastAsia="Times New Roman" w:hAnsi="Arial" w:cs="Arial"/>
                          <w:b/>
                          <w:sz w:val="16"/>
                          <w:szCs w:val="16"/>
                        </w:rPr>
                      </w:pPr>
                    </w:p>
                    <w:p w:rsidR="00594E4A" w:rsidRPr="0002288D"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b/>
          <w:color w:val="000000"/>
          <w:sz w:val="24"/>
          <w:szCs w:val="24"/>
          <w:lang w:eastAsia="ko-KR"/>
        </w:rPr>
      </w:pPr>
    </w:p>
    <w:p w:rsidR="00594E4A" w:rsidRPr="00BA03E0" w:rsidRDefault="00594E4A" w:rsidP="00594E4A">
      <w:pPr>
        <w:spacing w:after="0" w:line="360" w:lineRule="auto"/>
        <w:jc w:val="both"/>
        <w:rPr>
          <w:rFonts w:ascii="Arial" w:hAnsi="Arial" w:cs="Arial"/>
          <w:b/>
          <w:color w:val="000000"/>
          <w:sz w:val="24"/>
          <w:szCs w:val="24"/>
          <w:lang w:eastAsia="ko-KR"/>
        </w:rPr>
      </w:pPr>
      <w:r w:rsidRPr="00BA03E0">
        <w:rPr>
          <w:rFonts w:ascii="Arial" w:hAnsi="Arial" w:cs="Arial"/>
          <w:b/>
          <w:color w:val="000000"/>
          <w:sz w:val="24"/>
          <w:szCs w:val="24"/>
          <w:lang w:eastAsia="ko-KR"/>
        </w:rPr>
        <w:t>Políticas</w:t>
      </w:r>
    </w:p>
    <w:p w:rsidR="00594E4A" w:rsidRDefault="00594E4A" w:rsidP="00594E4A">
      <w:pPr>
        <w:spacing w:after="0" w:line="360" w:lineRule="auto"/>
        <w:ind w:right="-234"/>
        <w:jc w:val="both"/>
        <w:rPr>
          <w:rFonts w:ascii="Arial" w:hAnsi="Arial" w:cs="Arial"/>
          <w:color w:val="000000"/>
          <w:sz w:val="24"/>
          <w:szCs w:val="24"/>
          <w:lang w:eastAsia="ko-KR"/>
        </w:rPr>
      </w:pPr>
    </w:p>
    <w:p w:rsidR="00594E4A" w:rsidRPr="00BA03E0" w:rsidRDefault="00594E4A" w:rsidP="00594E4A">
      <w:pPr>
        <w:numPr>
          <w:ilvl w:val="0"/>
          <w:numId w:val="43"/>
        </w:numPr>
        <w:spacing w:after="0" w:line="360" w:lineRule="auto"/>
        <w:ind w:right="-234"/>
        <w:jc w:val="both"/>
        <w:rPr>
          <w:rFonts w:ascii="Arial" w:hAnsi="Arial" w:cs="Arial"/>
          <w:color w:val="000000"/>
          <w:sz w:val="24"/>
          <w:szCs w:val="24"/>
          <w:lang w:eastAsia="ko-KR"/>
        </w:rPr>
      </w:pPr>
      <w:r w:rsidRPr="00BA03E0">
        <w:rPr>
          <w:rFonts w:ascii="Arial" w:hAnsi="Arial" w:cs="Arial"/>
          <w:b/>
          <w:bCs/>
          <w:color w:val="000000"/>
          <w:sz w:val="24"/>
          <w:szCs w:val="24"/>
          <w:lang w:val="es-ES" w:eastAsia="ko-KR"/>
        </w:rPr>
        <w:t xml:space="preserve">Marcos legales: </w:t>
      </w:r>
      <w:r w:rsidRPr="00BA03E0">
        <w:rPr>
          <w:rFonts w:ascii="Arial" w:hAnsi="Arial" w:cs="Arial"/>
          <w:color w:val="000000"/>
          <w:sz w:val="24"/>
          <w:szCs w:val="24"/>
          <w:lang w:eastAsia="ko-KR"/>
        </w:rPr>
        <w:t>Eliminación de requisitos previos de autorizaciones, trato igual, no restricciones a participación en capital y mecanismos de protección legal a los inversionistas</w:t>
      </w:r>
      <w:r>
        <w:rPr>
          <w:rFonts w:ascii="Arial" w:hAnsi="Arial" w:cs="Arial"/>
          <w:color w:val="000000"/>
          <w:sz w:val="24"/>
          <w:szCs w:val="24"/>
          <w:lang w:eastAsia="ko-KR"/>
        </w:rPr>
        <w:t>.</w:t>
      </w:r>
    </w:p>
    <w:p w:rsidR="00594E4A" w:rsidRPr="00BA03E0" w:rsidRDefault="00594E4A" w:rsidP="00594E4A">
      <w:pPr>
        <w:numPr>
          <w:ilvl w:val="0"/>
          <w:numId w:val="43"/>
        </w:numPr>
        <w:spacing w:after="0" w:line="360" w:lineRule="auto"/>
        <w:ind w:right="-234"/>
        <w:jc w:val="both"/>
        <w:rPr>
          <w:rFonts w:ascii="Arial" w:hAnsi="Arial" w:cs="Arial"/>
          <w:color w:val="000000"/>
          <w:sz w:val="24"/>
          <w:szCs w:val="24"/>
          <w:lang w:eastAsia="ko-KR"/>
        </w:rPr>
      </w:pPr>
      <w:r w:rsidRPr="00BA03E0">
        <w:rPr>
          <w:rFonts w:ascii="Arial" w:hAnsi="Arial" w:cs="Arial"/>
          <w:b/>
          <w:bCs/>
          <w:color w:val="000000"/>
          <w:sz w:val="24"/>
          <w:szCs w:val="24"/>
          <w:lang w:val="es-ES" w:eastAsia="ko-KR"/>
        </w:rPr>
        <w:t xml:space="preserve">Laborales: </w:t>
      </w:r>
      <w:r>
        <w:rPr>
          <w:rFonts w:ascii="Arial" w:hAnsi="Arial" w:cs="Arial"/>
          <w:color w:val="000000"/>
          <w:sz w:val="24"/>
          <w:szCs w:val="24"/>
          <w:lang w:eastAsia="ko-KR"/>
        </w:rPr>
        <w:t>F</w:t>
      </w:r>
      <w:r w:rsidRPr="00BA03E0">
        <w:rPr>
          <w:rFonts w:ascii="Arial" w:hAnsi="Arial" w:cs="Arial"/>
          <w:color w:val="000000"/>
          <w:sz w:val="24"/>
          <w:szCs w:val="24"/>
          <w:lang w:eastAsia="ko-KR"/>
        </w:rPr>
        <w:t>lexibilización del mercado laboral (reducción de costos de despido y de aportes a la seguridad social).</w:t>
      </w:r>
    </w:p>
    <w:p w:rsidR="00594E4A" w:rsidRDefault="00594E4A" w:rsidP="00594E4A">
      <w:pPr>
        <w:numPr>
          <w:ilvl w:val="0"/>
          <w:numId w:val="43"/>
        </w:numPr>
        <w:spacing w:after="0" w:line="360" w:lineRule="auto"/>
        <w:ind w:right="-234"/>
        <w:jc w:val="both"/>
        <w:rPr>
          <w:rFonts w:ascii="Arial" w:hAnsi="Arial" w:cs="Arial"/>
          <w:color w:val="000000"/>
          <w:sz w:val="24"/>
          <w:szCs w:val="24"/>
          <w:lang w:eastAsia="ko-KR"/>
        </w:rPr>
      </w:pPr>
      <w:r w:rsidRPr="00BA03E0">
        <w:rPr>
          <w:rFonts w:ascii="Arial" w:hAnsi="Arial" w:cs="Arial"/>
          <w:b/>
          <w:bCs/>
          <w:color w:val="000000"/>
          <w:sz w:val="24"/>
          <w:szCs w:val="24"/>
          <w:lang w:val="es-ES" w:eastAsia="ko-KR"/>
        </w:rPr>
        <w:t xml:space="preserve">Tributarias: </w:t>
      </w:r>
      <w:r w:rsidRPr="00BA03E0">
        <w:rPr>
          <w:rFonts w:ascii="Arial" w:hAnsi="Arial" w:cs="Arial"/>
          <w:color w:val="000000"/>
          <w:sz w:val="24"/>
          <w:szCs w:val="24"/>
          <w:lang w:eastAsia="ko-KR"/>
        </w:rPr>
        <w:t>Reducción de tasas nominales y de las diferencias entre la máxima y la mínima, reducción de evasión y ampliación de las bases tributarias</w:t>
      </w:r>
      <w:r>
        <w:rPr>
          <w:rFonts w:ascii="Arial" w:hAnsi="Arial" w:cs="Arial"/>
          <w:color w:val="000000"/>
          <w:sz w:val="24"/>
          <w:szCs w:val="24"/>
          <w:lang w:eastAsia="ko-KR"/>
        </w:rPr>
        <w:t>.</w:t>
      </w:r>
    </w:p>
    <w:p w:rsidR="00594E4A" w:rsidRDefault="00594E4A" w:rsidP="00594E4A">
      <w:pPr>
        <w:spacing w:after="0" w:line="360" w:lineRule="auto"/>
        <w:jc w:val="both"/>
        <w:rPr>
          <w:rFonts w:ascii="Arial" w:hAnsi="Arial" w:cs="Arial"/>
          <w:color w:val="000000"/>
          <w:sz w:val="24"/>
          <w:szCs w:val="24"/>
          <w:lang w:eastAsia="ko-KR"/>
        </w:rPr>
      </w:pPr>
      <w:r>
        <w:rPr>
          <w:rFonts w:ascii="Arial" w:hAnsi="Arial" w:cs="Arial"/>
          <w:noProof/>
          <w:color w:val="000000"/>
          <w:sz w:val="24"/>
          <w:szCs w:val="24"/>
        </w:rPr>
        <mc:AlternateContent>
          <mc:Choice Requires="wps">
            <w:drawing>
              <wp:anchor distT="0" distB="0" distL="114300" distR="114300" simplePos="0" relativeHeight="251816960" behindDoc="0" locked="0" layoutInCell="1" allowOverlap="1" wp14:anchorId="7D3C4175" wp14:editId="0BA82C9A">
                <wp:simplePos x="0" y="0"/>
                <wp:positionH relativeFrom="column">
                  <wp:posOffset>3820160</wp:posOffset>
                </wp:positionH>
                <wp:positionV relativeFrom="paragraph">
                  <wp:posOffset>65405</wp:posOffset>
                </wp:positionV>
                <wp:extent cx="1743075" cy="942975"/>
                <wp:effectExtent l="95250" t="247650" r="161925" b="295275"/>
                <wp:wrapNone/>
                <wp:docPr id="1031" name="1031 Doble onda"/>
                <wp:cNvGraphicFramePr/>
                <a:graphic xmlns:a="http://schemas.openxmlformats.org/drawingml/2006/main">
                  <a:graphicData uri="http://schemas.microsoft.com/office/word/2010/wordprocessingShape">
                    <wps:wsp>
                      <wps:cNvSpPr/>
                      <wps:spPr>
                        <a:xfrm rot="1007126">
                          <a:off x="0" y="0"/>
                          <a:ext cx="1743075" cy="942975"/>
                        </a:xfrm>
                        <a:prstGeom prst="doubleWave">
                          <a:avLst/>
                        </a:prstGeom>
                      </wps:spPr>
                      <wps:style>
                        <a:lnRef idx="0">
                          <a:schemeClr val="accent2"/>
                        </a:lnRef>
                        <a:fillRef idx="3">
                          <a:schemeClr val="accent2"/>
                        </a:fillRef>
                        <a:effectRef idx="3">
                          <a:schemeClr val="accent2"/>
                        </a:effectRef>
                        <a:fontRef idx="minor">
                          <a:schemeClr val="lt1"/>
                        </a:fontRef>
                      </wps:style>
                      <wps:txbx>
                        <w:txbxContent>
                          <w:p w:rsidR="00594E4A" w:rsidRPr="00BA03E0" w:rsidRDefault="00594E4A" w:rsidP="00594E4A">
                            <w:pPr>
                              <w:jc w:val="center"/>
                              <w:rPr>
                                <w:rFonts w:ascii="Arial" w:hAnsi="Arial" w:cs="Arial"/>
                                <w:sz w:val="28"/>
                              </w:rPr>
                            </w:pPr>
                            <w:r w:rsidRPr="00BA03E0">
                              <w:rPr>
                                <w:rFonts w:ascii="Arial" w:hAnsi="Arial" w:cs="Arial"/>
                                <w:sz w:val="28"/>
                              </w:rPr>
                              <w:t>Supuestos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1031 Doble onda" o:spid="_x0000_s1116" type="#_x0000_t188" style="position:absolute;left:0;text-align:left;margin-left:300.8pt;margin-top:5.15pt;width:137.25pt;height:74.25pt;rotation:1100050fd;z-index:251816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" adj="1350" fillcolor="#652523 [1637]" stroked="f">
                <v:fill color2="#ba4442 [3013]" rotate="t" angle="180" colors="0 #9b2d2a;52429f #cb3d3a;1 #ce3b37" focus="100%" type="gradient">
                  <o:fill v:ext="view" type="gradientUnscaled"/>
                </v:fill>
                <v:shadow on="t" color="black" opacity="22937f" origin=",.5" offset="0,.63889mm"/>
                <v:textbox>
                  <w:txbxContent>
                    <w:p w:rsidR="00594E4A" w:rsidRPr="00BA03E0" w:rsidRDefault="00594E4A" w:rsidP="00594E4A">
                      <w:pPr>
                        <w:jc w:val="center"/>
                        <w:rPr>
                          <w:rFonts w:ascii="Arial" w:hAnsi="Arial" w:cs="Arial"/>
                          <w:sz w:val="28"/>
                        </w:rPr>
                      </w:pPr>
                      <w:r w:rsidRPr="00BA03E0">
                        <w:rPr>
                          <w:rFonts w:ascii="Arial" w:hAnsi="Arial" w:cs="Arial"/>
                          <w:sz w:val="28"/>
                        </w:rPr>
                        <w:t>Supuestos</w:t>
                      </w:r>
                    </w:p>
                  </w:txbxContent>
                </v:textbox>
              </v:shape>
            </w:pict>
          </mc:Fallback>
        </mc:AlternateContent>
      </w: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Pr="00BA03E0" w:rsidRDefault="00594E4A" w:rsidP="00594E4A">
      <w:pPr>
        <w:pStyle w:val="Prrafodelista"/>
        <w:numPr>
          <w:ilvl w:val="0"/>
          <w:numId w:val="44"/>
        </w:numPr>
        <w:spacing w:after="0" w:line="360" w:lineRule="auto"/>
        <w:ind w:right="-234"/>
        <w:jc w:val="both"/>
        <w:rPr>
          <w:rFonts w:ascii="Arial" w:hAnsi="Arial" w:cs="Arial"/>
          <w:color w:val="000000"/>
          <w:sz w:val="24"/>
          <w:szCs w:val="24"/>
          <w:lang w:eastAsia="ko-KR"/>
        </w:rPr>
      </w:pPr>
      <w:r w:rsidRPr="00BA03E0">
        <w:rPr>
          <w:rFonts w:ascii="Arial" w:hAnsi="Arial" w:cs="Arial"/>
          <w:color w:val="000000"/>
          <w:sz w:val="24"/>
          <w:szCs w:val="24"/>
          <w:lang w:eastAsia="ko-KR"/>
        </w:rPr>
        <w:t>Dos países que compiten por la IED, con diferentes niveles de productividad.</w:t>
      </w:r>
    </w:p>
    <w:p w:rsidR="00594E4A" w:rsidRPr="00BA03E0" w:rsidRDefault="00594E4A" w:rsidP="00594E4A">
      <w:pPr>
        <w:pStyle w:val="Prrafodelista"/>
        <w:numPr>
          <w:ilvl w:val="0"/>
          <w:numId w:val="44"/>
        </w:numPr>
        <w:spacing w:after="0" w:line="360" w:lineRule="auto"/>
        <w:ind w:right="-234"/>
        <w:jc w:val="both"/>
        <w:rPr>
          <w:rFonts w:ascii="Arial" w:hAnsi="Arial" w:cs="Arial"/>
          <w:color w:val="000000"/>
          <w:sz w:val="24"/>
          <w:szCs w:val="24"/>
          <w:lang w:eastAsia="ko-KR"/>
        </w:rPr>
      </w:pPr>
      <w:r w:rsidRPr="00BA03E0">
        <w:rPr>
          <w:rFonts w:ascii="Arial" w:hAnsi="Arial" w:cs="Arial"/>
          <w:color w:val="000000"/>
          <w:sz w:val="24"/>
          <w:szCs w:val="24"/>
          <w:lang w:eastAsia="ko-KR"/>
        </w:rPr>
        <w:t>Se tiene dos opciones, exportar con una empresa local o con una subsidiaria de una ET.</w:t>
      </w:r>
    </w:p>
    <w:p w:rsidR="00594E4A" w:rsidRPr="00BA03E0" w:rsidRDefault="00594E4A" w:rsidP="00594E4A">
      <w:pPr>
        <w:pStyle w:val="Prrafodelista"/>
        <w:numPr>
          <w:ilvl w:val="0"/>
          <w:numId w:val="44"/>
        </w:numPr>
        <w:spacing w:after="0" w:line="360" w:lineRule="auto"/>
        <w:ind w:right="-234"/>
        <w:jc w:val="both"/>
        <w:rPr>
          <w:rFonts w:ascii="Arial" w:hAnsi="Arial" w:cs="Arial"/>
          <w:color w:val="000000"/>
          <w:sz w:val="24"/>
          <w:szCs w:val="24"/>
          <w:lang w:eastAsia="ko-KR"/>
        </w:rPr>
      </w:pPr>
      <w:r w:rsidRPr="00BA03E0">
        <w:rPr>
          <w:rFonts w:ascii="Arial" w:hAnsi="Arial" w:cs="Arial"/>
          <w:color w:val="000000"/>
          <w:sz w:val="24"/>
          <w:szCs w:val="24"/>
          <w:lang w:val="es-ES" w:eastAsia="ko-KR"/>
        </w:rPr>
        <w:t>El trabajo y parte de los bienes intermedios requeridos por la subsidiaria son producidos localmente.</w:t>
      </w:r>
    </w:p>
    <w:p w:rsidR="00594E4A" w:rsidRPr="00BA03E0" w:rsidRDefault="00594E4A" w:rsidP="00594E4A">
      <w:pPr>
        <w:pStyle w:val="Prrafodelista"/>
        <w:numPr>
          <w:ilvl w:val="0"/>
          <w:numId w:val="44"/>
        </w:numPr>
        <w:spacing w:after="0" w:line="360" w:lineRule="auto"/>
        <w:ind w:right="-234"/>
        <w:jc w:val="both"/>
        <w:rPr>
          <w:rFonts w:ascii="Arial" w:hAnsi="Arial" w:cs="Arial"/>
          <w:color w:val="000000"/>
          <w:sz w:val="24"/>
          <w:szCs w:val="24"/>
          <w:lang w:eastAsia="ko-KR"/>
        </w:rPr>
      </w:pPr>
      <w:r w:rsidRPr="00BA03E0">
        <w:rPr>
          <w:rFonts w:ascii="Arial" w:hAnsi="Arial" w:cs="Arial"/>
          <w:color w:val="000000"/>
          <w:sz w:val="24"/>
          <w:szCs w:val="24"/>
          <w:lang w:val="es-ES" w:eastAsia="ko-KR"/>
        </w:rPr>
        <w:t>El costo laboral de los países receptores es menor que el del país de origen de la ET.</w:t>
      </w:r>
    </w:p>
    <w:p w:rsidR="00594E4A" w:rsidRPr="00BA03E0" w:rsidRDefault="00594E4A" w:rsidP="00594E4A">
      <w:pPr>
        <w:pStyle w:val="Prrafodelista"/>
        <w:numPr>
          <w:ilvl w:val="0"/>
          <w:numId w:val="44"/>
        </w:numPr>
        <w:spacing w:after="0" w:line="360" w:lineRule="auto"/>
        <w:ind w:right="-234"/>
        <w:jc w:val="both"/>
        <w:rPr>
          <w:rFonts w:ascii="Arial" w:hAnsi="Arial" w:cs="Arial"/>
          <w:color w:val="000000"/>
          <w:sz w:val="24"/>
          <w:szCs w:val="24"/>
          <w:lang w:eastAsia="ko-KR"/>
        </w:rPr>
      </w:pPr>
      <w:r w:rsidRPr="00BA03E0">
        <w:rPr>
          <w:rFonts w:ascii="Arial" w:hAnsi="Arial" w:cs="Arial"/>
          <w:color w:val="000000"/>
          <w:sz w:val="24"/>
          <w:szCs w:val="24"/>
          <w:lang w:eastAsia="ko-KR"/>
        </w:rPr>
        <w:t>La producción está orientada a las exportaciones.</w:t>
      </w:r>
    </w:p>
    <w:p w:rsidR="00594E4A" w:rsidRDefault="00594E4A" w:rsidP="00594E4A">
      <w:pPr>
        <w:spacing w:after="0" w:line="360" w:lineRule="auto"/>
        <w:ind w:right="-234"/>
        <w:jc w:val="both"/>
        <w:rPr>
          <w:rFonts w:ascii="Arial" w:hAnsi="Arial" w:cs="Arial"/>
          <w:color w:val="000000"/>
          <w:sz w:val="24"/>
          <w:szCs w:val="24"/>
          <w:lang w:eastAsia="ko-KR"/>
        </w:rPr>
      </w:pPr>
    </w:p>
    <w:p w:rsidR="00594E4A" w:rsidRPr="00BA03E0" w:rsidRDefault="00594E4A" w:rsidP="00594E4A">
      <w:pPr>
        <w:spacing w:after="0" w:line="360" w:lineRule="auto"/>
        <w:ind w:right="-234" w:firstLine="708"/>
        <w:jc w:val="both"/>
        <w:rPr>
          <w:rFonts w:ascii="Arial" w:hAnsi="Arial" w:cs="Arial"/>
          <w:color w:val="000000"/>
          <w:sz w:val="24"/>
          <w:szCs w:val="24"/>
          <w:lang w:eastAsia="ko-KR"/>
        </w:rPr>
      </w:pPr>
      <w:r w:rsidRPr="00BA03E0">
        <w:rPr>
          <w:rFonts w:ascii="Arial" w:hAnsi="Arial" w:cs="Arial"/>
          <w:color w:val="000000"/>
          <w:sz w:val="24"/>
          <w:szCs w:val="24"/>
          <w:lang w:eastAsia="ko-KR"/>
        </w:rPr>
        <w:t xml:space="preserve">En general las </w:t>
      </w:r>
      <w:r w:rsidRPr="00BA03E0">
        <w:rPr>
          <w:rFonts w:ascii="Arial" w:hAnsi="Arial" w:cs="Arial"/>
          <w:color w:val="000000"/>
          <w:sz w:val="24"/>
          <w:szCs w:val="24"/>
          <w:lang w:val="es-ES" w:eastAsia="ko-KR"/>
        </w:rPr>
        <w:t>ET desea</w:t>
      </w:r>
      <w:r>
        <w:rPr>
          <w:rFonts w:ascii="Arial" w:hAnsi="Arial" w:cs="Arial"/>
          <w:color w:val="000000"/>
          <w:sz w:val="24"/>
          <w:szCs w:val="24"/>
          <w:lang w:val="es-ES" w:eastAsia="ko-KR"/>
        </w:rPr>
        <w:t>n</w:t>
      </w:r>
      <w:r w:rsidRPr="00BA03E0">
        <w:rPr>
          <w:rFonts w:ascii="Arial" w:hAnsi="Arial" w:cs="Arial"/>
          <w:color w:val="000000"/>
          <w:sz w:val="24"/>
          <w:szCs w:val="24"/>
          <w:lang w:val="es-ES" w:eastAsia="ko-KR"/>
        </w:rPr>
        <w:t xml:space="preserve"> invertir en el país con mayor productividad, pero no disponen de esta información. El gobierno del país con menor productividad intenta revelar condiciones más favorables, para competir por la IED.</w:t>
      </w:r>
    </w:p>
    <w:p w:rsidR="00594E4A" w:rsidRDefault="00594E4A" w:rsidP="00594E4A">
      <w:pPr>
        <w:spacing w:after="0" w:line="360" w:lineRule="auto"/>
        <w:ind w:right="-518"/>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r>
        <w:rPr>
          <w:rFonts w:ascii="Arial" w:hAnsi="Arial" w:cs="Arial"/>
          <w:noProof/>
          <w:color w:val="000000"/>
          <w:sz w:val="24"/>
          <w:szCs w:val="24"/>
        </w:rPr>
        <mc:AlternateContent>
          <mc:Choice Requires="wps">
            <w:drawing>
              <wp:anchor distT="0" distB="0" distL="114300" distR="114300" simplePos="0" relativeHeight="251817984" behindDoc="0" locked="0" layoutInCell="1" allowOverlap="1" wp14:anchorId="1F7E23D6" wp14:editId="45319325">
                <wp:simplePos x="0" y="0"/>
                <wp:positionH relativeFrom="column">
                  <wp:posOffset>891540</wp:posOffset>
                </wp:positionH>
                <wp:positionV relativeFrom="paragraph">
                  <wp:posOffset>71120</wp:posOffset>
                </wp:positionV>
                <wp:extent cx="3819525" cy="638175"/>
                <wp:effectExtent l="0" t="0" r="28575" b="28575"/>
                <wp:wrapNone/>
                <wp:docPr id="1032" name="1032 Flecha izquierda y derecha"/>
                <wp:cNvGraphicFramePr/>
                <a:graphic xmlns:a="http://schemas.openxmlformats.org/drawingml/2006/main">
                  <a:graphicData uri="http://schemas.microsoft.com/office/word/2010/wordprocessingShape">
                    <wps:wsp>
                      <wps:cNvSpPr/>
                      <wps:spPr>
                        <a:xfrm>
                          <a:off x="0" y="0"/>
                          <a:ext cx="3819525" cy="63817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94E4A" w:rsidRPr="00BA03E0" w:rsidRDefault="00594E4A" w:rsidP="00594E4A">
                            <w:pPr>
                              <w:jc w:val="center"/>
                              <w:rPr>
                                <w:rFonts w:ascii="Arial" w:hAnsi="Arial" w:cs="Arial"/>
                                <w:b/>
                                <w:sz w:val="28"/>
                              </w:rPr>
                            </w:pPr>
                            <w:r w:rsidRPr="00BA03E0">
                              <w:rPr>
                                <w:rFonts w:ascii="Arial" w:hAnsi="Arial" w:cs="Arial"/>
                                <w:b/>
                                <w:sz w:val="28"/>
                              </w:rPr>
                              <w:t>Verificación empírica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1032 Flecha izquierda y derecha" o:spid="_x0000_s1117" type="#_x0000_t69" style="position:absolute;left:0;text-align:left;margin-left:70.2pt;margin-top:5.6pt;width:300.75pt;height:50.25pt;z-index:251817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" adj="1804" fillcolor="#4f81bd [3204]" strokecolor="#243f60 [1604]" strokeweight="2pt">
                <v:textbox>
                  <w:txbxContent>
                    <w:p w:rsidR="00594E4A" w:rsidRPr="00BA03E0" w:rsidRDefault="00594E4A" w:rsidP="00594E4A">
                      <w:pPr>
                        <w:jc w:val="center"/>
                        <w:rPr>
                          <w:rFonts w:ascii="Arial" w:hAnsi="Arial" w:cs="Arial"/>
                          <w:b/>
                          <w:sz w:val="28"/>
                        </w:rPr>
                      </w:pPr>
                      <w:r w:rsidRPr="00BA03E0">
                        <w:rPr>
                          <w:rFonts w:ascii="Arial" w:hAnsi="Arial" w:cs="Arial"/>
                          <w:b/>
                          <w:sz w:val="28"/>
                        </w:rPr>
                        <w:t>Verificación empírica</w:t>
                      </w:r>
                    </w:p>
                  </w:txbxContent>
                </v:textbox>
              </v:shape>
            </w:pict>
          </mc:Fallback>
        </mc:AlternateContent>
      </w: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p>
    <w:p w:rsidR="00594E4A" w:rsidRPr="00BA03E0" w:rsidRDefault="00594E4A" w:rsidP="00594E4A">
      <w:pPr>
        <w:numPr>
          <w:ilvl w:val="0"/>
          <w:numId w:val="45"/>
        </w:numPr>
        <w:spacing w:after="0" w:line="360" w:lineRule="auto"/>
        <w:ind w:right="-234"/>
        <w:jc w:val="both"/>
        <w:rPr>
          <w:rFonts w:ascii="Arial" w:hAnsi="Arial" w:cs="Arial"/>
          <w:color w:val="000000"/>
          <w:sz w:val="24"/>
          <w:szCs w:val="24"/>
          <w:lang w:eastAsia="ko-KR"/>
        </w:rPr>
      </w:pPr>
      <w:r w:rsidRPr="00BA03E0">
        <w:rPr>
          <w:rFonts w:ascii="Arial" w:hAnsi="Arial" w:cs="Arial"/>
          <w:color w:val="000000"/>
          <w:sz w:val="24"/>
          <w:szCs w:val="24"/>
          <w:lang w:eastAsia="ko-KR"/>
        </w:rPr>
        <w:t>R</w:t>
      </w:r>
      <w:r w:rsidRPr="00BA03E0">
        <w:rPr>
          <w:rFonts w:ascii="Arial" w:hAnsi="Arial" w:cs="Arial"/>
          <w:color w:val="000000"/>
          <w:sz w:val="24"/>
          <w:szCs w:val="24"/>
          <w:lang w:val="es-ES" w:eastAsia="ko-KR"/>
        </w:rPr>
        <w:t>elación positiva entre los flujos de la IED y los niveles de productividad de los países.</w:t>
      </w:r>
    </w:p>
    <w:p w:rsidR="00594E4A" w:rsidRPr="00BA03E0" w:rsidRDefault="00594E4A" w:rsidP="00594E4A">
      <w:pPr>
        <w:numPr>
          <w:ilvl w:val="0"/>
          <w:numId w:val="45"/>
        </w:numPr>
        <w:spacing w:after="0" w:line="360" w:lineRule="auto"/>
        <w:ind w:right="-234"/>
        <w:jc w:val="both"/>
        <w:rPr>
          <w:rFonts w:ascii="Arial" w:hAnsi="Arial" w:cs="Arial"/>
          <w:color w:val="000000"/>
          <w:sz w:val="24"/>
          <w:szCs w:val="24"/>
          <w:lang w:eastAsia="ko-KR"/>
        </w:rPr>
      </w:pPr>
      <w:r w:rsidRPr="00BA03E0">
        <w:rPr>
          <w:rFonts w:ascii="Arial" w:hAnsi="Arial" w:cs="Arial"/>
          <w:color w:val="000000"/>
          <w:sz w:val="24"/>
          <w:szCs w:val="24"/>
          <w:lang w:val="es-ES" w:eastAsia="ko-KR"/>
        </w:rPr>
        <w:t>Relación positiva entre el recaudo tributario y la productividad.</w:t>
      </w:r>
    </w:p>
    <w:p w:rsidR="00594E4A" w:rsidRPr="003F692C" w:rsidRDefault="00594E4A" w:rsidP="00594E4A">
      <w:pPr>
        <w:numPr>
          <w:ilvl w:val="0"/>
          <w:numId w:val="45"/>
        </w:numPr>
        <w:spacing w:after="0" w:line="360" w:lineRule="auto"/>
        <w:ind w:right="-234"/>
        <w:jc w:val="both"/>
        <w:rPr>
          <w:rFonts w:ascii="Arial" w:hAnsi="Arial" w:cs="Arial"/>
          <w:color w:val="000000"/>
          <w:sz w:val="24"/>
          <w:szCs w:val="24"/>
          <w:lang w:eastAsia="ko-KR"/>
        </w:rPr>
      </w:pPr>
      <w:r w:rsidRPr="00BA03E0">
        <w:rPr>
          <w:rFonts w:ascii="Arial" w:hAnsi="Arial" w:cs="Arial"/>
          <w:color w:val="000000"/>
          <w:sz w:val="24"/>
          <w:szCs w:val="24"/>
          <w:lang w:val="es-ES" w:eastAsia="ko-KR"/>
        </w:rPr>
        <w:t>Verificación del supuesto, que entre más abierto es el país, mayor es la probabilidad de recibir montos IED.</w:t>
      </w:r>
    </w:p>
    <w:p w:rsidR="00594E4A" w:rsidRPr="00BA03E0"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pStyle w:val="NormalWeb"/>
        <w:spacing w:before="0" w:beforeAutospacing="0" w:after="0" w:afterAutospacing="0" w:line="360" w:lineRule="auto"/>
        <w:ind w:right="-234"/>
        <w:jc w:val="both"/>
        <w:rPr>
          <w:rFonts w:ascii="Arial" w:hAnsi="Arial" w:cs="Arial"/>
          <w:b/>
          <w:bCs/>
          <w:color w:val="000000"/>
        </w:rPr>
      </w:pPr>
      <w:r w:rsidRPr="00BA03E0">
        <w:rPr>
          <w:rFonts w:ascii="Arial" w:hAnsi="Arial" w:cs="Arial"/>
          <w:b/>
          <w:bCs/>
          <w:color w:val="000000"/>
        </w:rPr>
        <w:t>Política Monetaria y Financiera</w:t>
      </w:r>
    </w:p>
    <w:p w:rsidR="00594E4A" w:rsidRPr="00BA03E0" w:rsidRDefault="00594E4A" w:rsidP="00594E4A">
      <w:pPr>
        <w:pStyle w:val="NormalWeb"/>
        <w:spacing w:before="0" w:beforeAutospacing="0" w:after="0" w:afterAutospacing="0" w:line="360" w:lineRule="auto"/>
        <w:ind w:right="-234"/>
        <w:jc w:val="both"/>
        <w:rPr>
          <w:rFonts w:ascii="Arial" w:hAnsi="Arial" w:cs="Arial"/>
          <w:color w:val="000000"/>
        </w:rPr>
      </w:pPr>
    </w:p>
    <w:p w:rsidR="00594E4A" w:rsidRDefault="00594E4A" w:rsidP="00594E4A">
      <w:pPr>
        <w:pStyle w:val="NormalWeb"/>
        <w:spacing w:before="0" w:beforeAutospacing="0" w:after="0" w:afterAutospacing="0" w:line="360" w:lineRule="auto"/>
        <w:ind w:right="-234" w:firstLine="708"/>
        <w:jc w:val="both"/>
        <w:rPr>
          <w:rFonts w:ascii="Arial" w:hAnsi="Arial" w:cs="Arial"/>
          <w:color w:val="000000"/>
        </w:rPr>
      </w:pPr>
      <w:r w:rsidRPr="00BA03E0">
        <w:rPr>
          <w:rFonts w:ascii="Arial" w:hAnsi="Arial" w:cs="Arial"/>
          <w:color w:val="000000"/>
        </w:rPr>
        <w:t>Las políticas monetaria y financiera complementarían, no sustituirían, las</w:t>
      </w:r>
      <w:r w:rsidRPr="00BA03E0">
        <w:rPr>
          <w:rStyle w:val="apple-converted-space"/>
          <w:rFonts w:ascii="Arial" w:hAnsi="Arial" w:cs="Arial"/>
          <w:color w:val="000000"/>
        </w:rPr>
        <w:t> </w:t>
      </w:r>
      <w:r w:rsidRPr="00BA03E0">
        <w:rPr>
          <w:rFonts w:ascii="Arial" w:hAnsi="Arial" w:cs="Arial"/>
          <w:color w:val="000000"/>
        </w:rPr>
        <w:t>soluciones</w:t>
      </w:r>
      <w:r w:rsidRPr="00BA03E0">
        <w:rPr>
          <w:rStyle w:val="apple-converted-space"/>
          <w:rFonts w:ascii="Arial" w:hAnsi="Arial" w:cs="Arial"/>
          <w:color w:val="000000"/>
        </w:rPr>
        <w:t> </w:t>
      </w:r>
      <w:r w:rsidRPr="00BA03E0">
        <w:rPr>
          <w:rFonts w:ascii="Arial" w:hAnsi="Arial" w:cs="Arial"/>
          <w:color w:val="000000"/>
        </w:rPr>
        <w:t>estructurales, y conducirían hacia la estabilidad monetaria y la disminución de las</w:t>
      </w:r>
      <w:r w:rsidRPr="00BA03E0">
        <w:rPr>
          <w:rStyle w:val="apple-converted-space"/>
          <w:rFonts w:ascii="Arial" w:hAnsi="Arial" w:cs="Arial"/>
          <w:color w:val="000000"/>
        </w:rPr>
        <w:t> </w:t>
      </w:r>
      <w:r w:rsidRPr="00BA03E0">
        <w:rPr>
          <w:rFonts w:ascii="Arial" w:hAnsi="Arial" w:cs="Arial"/>
          <w:color w:val="000000"/>
        </w:rPr>
        <w:t>tasas de interés</w:t>
      </w:r>
      <w:r w:rsidRPr="00BA03E0">
        <w:rPr>
          <w:rStyle w:val="apple-converted-space"/>
          <w:rFonts w:ascii="Arial" w:hAnsi="Arial" w:cs="Arial"/>
          <w:color w:val="000000"/>
        </w:rPr>
        <w:t> </w:t>
      </w:r>
      <w:r w:rsidRPr="00BA03E0">
        <w:rPr>
          <w:rFonts w:ascii="Arial" w:hAnsi="Arial" w:cs="Arial"/>
          <w:color w:val="000000"/>
        </w:rPr>
        <w:t>para dinamizar la inversión de los sectores productivos y los servicios, al tiempo que se requerirían medidas que incentiven la utilización del</w:t>
      </w:r>
      <w:r w:rsidRPr="00BA03E0">
        <w:rPr>
          <w:rStyle w:val="apple-converted-space"/>
          <w:rFonts w:ascii="Arial" w:hAnsi="Arial" w:cs="Arial"/>
          <w:color w:val="000000"/>
        </w:rPr>
        <w:t> </w:t>
      </w:r>
      <w:r w:rsidRPr="00BA03E0">
        <w:rPr>
          <w:rFonts w:ascii="Arial" w:hAnsi="Arial" w:cs="Arial"/>
          <w:color w:val="000000"/>
        </w:rPr>
        <w:t>crédito</w:t>
      </w:r>
      <w:r w:rsidRPr="00BA03E0">
        <w:rPr>
          <w:rStyle w:val="apple-converted-space"/>
          <w:rFonts w:ascii="Arial" w:hAnsi="Arial" w:cs="Arial"/>
          <w:color w:val="000000"/>
        </w:rPr>
        <w:t> </w:t>
      </w:r>
      <w:r w:rsidRPr="00BA03E0">
        <w:rPr>
          <w:rFonts w:ascii="Arial" w:hAnsi="Arial" w:cs="Arial"/>
          <w:color w:val="000000"/>
        </w:rPr>
        <w:t>de largo plazo. Para ello, entre las medidas monetarias y financieras, se buscaría la forma de:</w:t>
      </w:r>
    </w:p>
    <w:p w:rsidR="00594E4A" w:rsidRPr="00BA03E0" w:rsidRDefault="00594E4A" w:rsidP="00594E4A">
      <w:pPr>
        <w:pStyle w:val="NormalWeb"/>
        <w:spacing w:before="0" w:beforeAutospacing="0" w:after="0" w:afterAutospacing="0" w:line="360" w:lineRule="auto"/>
        <w:ind w:right="-234"/>
        <w:jc w:val="both"/>
        <w:rPr>
          <w:rFonts w:ascii="Arial" w:hAnsi="Arial" w:cs="Arial"/>
          <w:color w:val="000000"/>
        </w:rPr>
      </w:pPr>
    </w:p>
    <w:p w:rsidR="00594E4A" w:rsidRPr="00BA03E0" w:rsidRDefault="00594E4A" w:rsidP="00594E4A">
      <w:pPr>
        <w:pStyle w:val="NormalWeb"/>
        <w:numPr>
          <w:ilvl w:val="0"/>
          <w:numId w:val="46"/>
        </w:numPr>
        <w:spacing w:before="0" w:beforeAutospacing="0" w:after="0" w:afterAutospacing="0" w:line="360" w:lineRule="auto"/>
        <w:ind w:right="-234"/>
        <w:jc w:val="both"/>
        <w:rPr>
          <w:rFonts w:ascii="Arial" w:hAnsi="Arial" w:cs="Arial"/>
          <w:color w:val="000000"/>
        </w:rPr>
      </w:pPr>
      <w:r w:rsidRPr="00BA03E0">
        <w:rPr>
          <w:rFonts w:ascii="Arial" w:hAnsi="Arial" w:cs="Arial"/>
          <w:color w:val="000000"/>
        </w:rPr>
        <w:t>Disminuir el encaje legal con el objetivo de disminuir la</w:t>
      </w:r>
      <w:r w:rsidRPr="00BA03E0">
        <w:rPr>
          <w:rStyle w:val="apple-converted-space"/>
          <w:rFonts w:ascii="Arial" w:hAnsi="Arial" w:cs="Arial"/>
          <w:color w:val="000000"/>
        </w:rPr>
        <w:t> </w:t>
      </w:r>
      <w:r w:rsidRPr="00BA03E0">
        <w:rPr>
          <w:rFonts w:ascii="Arial" w:hAnsi="Arial" w:cs="Arial"/>
          <w:color w:val="000000"/>
        </w:rPr>
        <w:t>tasa de interés.</w:t>
      </w:r>
    </w:p>
    <w:p w:rsidR="00594E4A" w:rsidRPr="00BA03E0" w:rsidRDefault="00594E4A" w:rsidP="00594E4A">
      <w:pPr>
        <w:pStyle w:val="NormalWeb"/>
        <w:numPr>
          <w:ilvl w:val="0"/>
          <w:numId w:val="46"/>
        </w:numPr>
        <w:spacing w:before="0" w:beforeAutospacing="0" w:after="0" w:afterAutospacing="0" w:line="360" w:lineRule="auto"/>
        <w:ind w:right="-234"/>
        <w:jc w:val="both"/>
        <w:rPr>
          <w:rFonts w:ascii="Arial" w:hAnsi="Arial" w:cs="Arial"/>
          <w:color w:val="000000"/>
        </w:rPr>
      </w:pPr>
      <w:r w:rsidRPr="00BA03E0">
        <w:rPr>
          <w:rFonts w:ascii="Arial" w:hAnsi="Arial" w:cs="Arial"/>
          <w:color w:val="000000"/>
        </w:rPr>
        <w:t>Promover y ordenar el mercado de capitales, que regule la emisión y</w:t>
      </w:r>
      <w:r w:rsidRPr="00BA03E0">
        <w:rPr>
          <w:rStyle w:val="apple-converted-space"/>
          <w:rFonts w:ascii="Arial" w:hAnsi="Arial" w:cs="Arial"/>
          <w:color w:val="000000"/>
        </w:rPr>
        <w:t> </w:t>
      </w:r>
      <w:r w:rsidRPr="00BA03E0">
        <w:rPr>
          <w:rFonts w:ascii="Arial" w:hAnsi="Arial" w:cs="Arial"/>
          <w:color w:val="000000"/>
        </w:rPr>
        <w:t>comercialización</w:t>
      </w:r>
      <w:r w:rsidRPr="00BA03E0">
        <w:rPr>
          <w:rStyle w:val="apple-converted-space"/>
          <w:rFonts w:ascii="Arial" w:hAnsi="Arial" w:cs="Arial"/>
          <w:color w:val="000000"/>
        </w:rPr>
        <w:t> </w:t>
      </w:r>
      <w:r w:rsidRPr="00BA03E0">
        <w:rPr>
          <w:rFonts w:ascii="Arial" w:hAnsi="Arial" w:cs="Arial"/>
          <w:color w:val="000000"/>
        </w:rPr>
        <w:t>de títulos de valores. El Estado sería el encargado de proveer de toda la normatividad jurídica para su expansión.</w:t>
      </w:r>
    </w:p>
    <w:p w:rsidR="00594E4A" w:rsidRPr="00BA03E0" w:rsidRDefault="00594E4A" w:rsidP="00594E4A">
      <w:pPr>
        <w:pStyle w:val="NormalWeb"/>
        <w:numPr>
          <w:ilvl w:val="0"/>
          <w:numId w:val="46"/>
        </w:numPr>
        <w:spacing w:before="0" w:beforeAutospacing="0" w:after="0" w:afterAutospacing="0" w:line="360" w:lineRule="auto"/>
        <w:ind w:right="-234"/>
        <w:jc w:val="both"/>
        <w:rPr>
          <w:rFonts w:ascii="Arial" w:hAnsi="Arial" w:cs="Arial"/>
          <w:color w:val="000000"/>
        </w:rPr>
      </w:pPr>
      <w:r w:rsidRPr="00BA03E0">
        <w:rPr>
          <w:rFonts w:ascii="Arial" w:hAnsi="Arial" w:cs="Arial"/>
          <w:color w:val="000000"/>
        </w:rPr>
        <w:t>Implementar una política de inversión productiva estimulando el</w:t>
      </w:r>
      <w:r w:rsidRPr="00BA03E0">
        <w:rPr>
          <w:rStyle w:val="apple-converted-space"/>
          <w:rFonts w:ascii="Arial" w:hAnsi="Arial" w:cs="Arial"/>
          <w:color w:val="000000"/>
        </w:rPr>
        <w:t> </w:t>
      </w:r>
      <w:r w:rsidRPr="00BA03E0">
        <w:rPr>
          <w:rFonts w:ascii="Arial" w:hAnsi="Arial" w:cs="Arial"/>
          <w:color w:val="000000"/>
        </w:rPr>
        <w:t>ahorro</w:t>
      </w:r>
      <w:r w:rsidRPr="00BA03E0">
        <w:rPr>
          <w:rStyle w:val="apple-converted-space"/>
          <w:rFonts w:ascii="Arial" w:hAnsi="Arial" w:cs="Arial"/>
          <w:color w:val="000000"/>
        </w:rPr>
        <w:t> </w:t>
      </w:r>
      <w:r w:rsidRPr="00BA03E0">
        <w:rPr>
          <w:rFonts w:ascii="Arial" w:hAnsi="Arial" w:cs="Arial"/>
          <w:color w:val="000000"/>
        </w:rPr>
        <w:t>interno en el país.</w:t>
      </w:r>
    </w:p>
    <w:p w:rsidR="00594E4A" w:rsidRPr="00BA03E0" w:rsidRDefault="00594E4A" w:rsidP="00594E4A">
      <w:pPr>
        <w:pStyle w:val="NormalWeb"/>
        <w:numPr>
          <w:ilvl w:val="0"/>
          <w:numId w:val="46"/>
        </w:numPr>
        <w:spacing w:before="0" w:beforeAutospacing="0" w:after="0" w:afterAutospacing="0" w:line="360" w:lineRule="auto"/>
        <w:ind w:right="-234"/>
        <w:jc w:val="both"/>
        <w:rPr>
          <w:rFonts w:ascii="Arial" w:hAnsi="Arial" w:cs="Arial"/>
          <w:color w:val="000000"/>
        </w:rPr>
      </w:pPr>
      <w:r w:rsidRPr="00BA03E0">
        <w:rPr>
          <w:rFonts w:ascii="Arial" w:hAnsi="Arial" w:cs="Arial"/>
          <w:color w:val="000000"/>
        </w:rPr>
        <w:t>Implementar una política de</w:t>
      </w:r>
      <w:r w:rsidRPr="00BA03E0">
        <w:rPr>
          <w:rStyle w:val="apple-converted-space"/>
          <w:rFonts w:ascii="Arial" w:hAnsi="Arial" w:cs="Arial"/>
          <w:color w:val="000000"/>
        </w:rPr>
        <w:t> </w:t>
      </w:r>
      <w:r w:rsidRPr="00BA03E0">
        <w:rPr>
          <w:rFonts w:ascii="Arial" w:hAnsi="Arial" w:cs="Arial"/>
          <w:color w:val="000000"/>
        </w:rPr>
        <w:t>inversión extranjera, en la perspectiva de atraer capitales hacia la inversión productiva.</w:t>
      </w:r>
    </w:p>
    <w:p w:rsidR="00594E4A" w:rsidRDefault="00594E4A" w:rsidP="00594E4A">
      <w:pPr>
        <w:pStyle w:val="NormalWeb"/>
        <w:numPr>
          <w:ilvl w:val="0"/>
          <w:numId w:val="46"/>
        </w:numPr>
        <w:spacing w:before="0" w:beforeAutospacing="0" w:after="0" w:afterAutospacing="0" w:line="360" w:lineRule="auto"/>
        <w:ind w:right="-234"/>
        <w:jc w:val="both"/>
        <w:rPr>
          <w:rFonts w:ascii="Arial" w:hAnsi="Arial" w:cs="Arial"/>
          <w:color w:val="000000"/>
        </w:rPr>
      </w:pPr>
      <w:r w:rsidRPr="00BA03E0">
        <w:rPr>
          <w:rFonts w:ascii="Arial" w:hAnsi="Arial" w:cs="Arial"/>
          <w:color w:val="000000"/>
        </w:rPr>
        <w:t>Comprar y vender la deuda en los mercados secundarios.</w:t>
      </w:r>
    </w:p>
    <w:p w:rsidR="00594E4A" w:rsidRDefault="00594E4A" w:rsidP="00594E4A">
      <w:pPr>
        <w:pStyle w:val="NormalWeb"/>
        <w:spacing w:before="0" w:beforeAutospacing="0" w:after="0" w:afterAutospacing="0" w:line="360" w:lineRule="auto"/>
        <w:ind w:right="-234"/>
        <w:jc w:val="both"/>
        <w:rPr>
          <w:rFonts w:ascii="Arial" w:hAnsi="Arial" w:cs="Arial"/>
          <w:color w:val="000000"/>
        </w:rPr>
      </w:pPr>
    </w:p>
    <w:p w:rsidR="00594E4A" w:rsidRPr="00BA03E0" w:rsidRDefault="00594E4A" w:rsidP="00594E4A">
      <w:pPr>
        <w:pStyle w:val="NormalWeb"/>
        <w:spacing w:before="0" w:beforeAutospacing="0" w:after="0" w:afterAutospacing="0" w:line="360" w:lineRule="auto"/>
        <w:ind w:right="-234"/>
        <w:jc w:val="both"/>
        <w:rPr>
          <w:rFonts w:ascii="Arial" w:hAnsi="Arial" w:cs="Arial"/>
          <w:color w:val="000000"/>
        </w:rPr>
      </w:pPr>
    </w:p>
    <w:p w:rsidR="00594E4A" w:rsidRPr="00BA03E0" w:rsidRDefault="00594E4A" w:rsidP="00594E4A">
      <w:pPr>
        <w:pStyle w:val="NormalWeb"/>
        <w:numPr>
          <w:ilvl w:val="0"/>
          <w:numId w:val="46"/>
        </w:numPr>
        <w:spacing w:before="0" w:beforeAutospacing="0" w:after="0" w:afterAutospacing="0" w:line="360" w:lineRule="auto"/>
        <w:ind w:right="-234"/>
        <w:jc w:val="both"/>
        <w:rPr>
          <w:rFonts w:ascii="Arial" w:hAnsi="Arial" w:cs="Arial"/>
          <w:color w:val="000000"/>
        </w:rPr>
      </w:pPr>
      <w:r w:rsidRPr="00BA03E0">
        <w:rPr>
          <w:rFonts w:ascii="Arial" w:hAnsi="Arial" w:cs="Arial"/>
          <w:color w:val="000000"/>
        </w:rPr>
        <w:t>Emitir</w:t>
      </w:r>
      <w:r w:rsidRPr="00BA03E0">
        <w:rPr>
          <w:rStyle w:val="apple-converted-space"/>
          <w:rFonts w:ascii="Arial" w:hAnsi="Arial" w:cs="Arial"/>
          <w:color w:val="000000"/>
        </w:rPr>
        <w:t> </w:t>
      </w:r>
      <w:r w:rsidRPr="00BA03E0">
        <w:rPr>
          <w:rFonts w:ascii="Arial" w:hAnsi="Arial" w:cs="Arial"/>
          <w:color w:val="000000"/>
        </w:rPr>
        <w:t>bonos</w:t>
      </w:r>
      <w:r w:rsidRPr="00BA03E0">
        <w:rPr>
          <w:rStyle w:val="apple-converted-space"/>
          <w:rFonts w:ascii="Arial" w:hAnsi="Arial" w:cs="Arial"/>
          <w:color w:val="000000"/>
        </w:rPr>
        <w:t> </w:t>
      </w:r>
      <w:r w:rsidRPr="00BA03E0">
        <w:rPr>
          <w:rFonts w:ascii="Arial" w:hAnsi="Arial" w:cs="Arial"/>
          <w:color w:val="000000"/>
        </w:rPr>
        <w:t>de deuda por cuenta del</w:t>
      </w:r>
      <w:r w:rsidRPr="00BA03E0">
        <w:rPr>
          <w:rStyle w:val="apple-converted-space"/>
          <w:rFonts w:ascii="Arial" w:hAnsi="Arial" w:cs="Arial"/>
          <w:color w:val="000000"/>
        </w:rPr>
        <w:t> </w:t>
      </w:r>
      <w:r w:rsidRPr="00BA03E0">
        <w:rPr>
          <w:rFonts w:ascii="Arial" w:hAnsi="Arial" w:cs="Arial"/>
          <w:color w:val="000000"/>
        </w:rPr>
        <w:t>Banco</w:t>
      </w:r>
      <w:r w:rsidRPr="00BA03E0">
        <w:rPr>
          <w:rStyle w:val="apple-converted-space"/>
          <w:rFonts w:ascii="Arial" w:hAnsi="Arial" w:cs="Arial"/>
          <w:color w:val="000000"/>
        </w:rPr>
        <w:t> </w:t>
      </w:r>
      <w:r w:rsidRPr="00BA03E0">
        <w:rPr>
          <w:rFonts w:ascii="Arial" w:hAnsi="Arial" w:cs="Arial"/>
          <w:color w:val="000000"/>
        </w:rPr>
        <w:t>Central garantizados por los organismos internacionales.</w:t>
      </w:r>
    </w:p>
    <w:p w:rsidR="00594E4A" w:rsidRPr="00BA03E0" w:rsidRDefault="00594E4A" w:rsidP="00594E4A">
      <w:pPr>
        <w:pStyle w:val="NormalWeb"/>
        <w:numPr>
          <w:ilvl w:val="0"/>
          <w:numId w:val="46"/>
        </w:numPr>
        <w:spacing w:before="0" w:beforeAutospacing="0" w:after="0" w:afterAutospacing="0" w:line="360" w:lineRule="auto"/>
        <w:ind w:right="-234"/>
        <w:jc w:val="both"/>
        <w:rPr>
          <w:rFonts w:ascii="Arial" w:hAnsi="Arial" w:cs="Arial"/>
          <w:color w:val="000000"/>
        </w:rPr>
      </w:pPr>
      <w:r w:rsidRPr="00BA03E0">
        <w:rPr>
          <w:rFonts w:ascii="Arial" w:hAnsi="Arial" w:cs="Arial"/>
          <w:color w:val="000000"/>
        </w:rPr>
        <w:t>Eliminar las distorsiones y las medidas discriminatorias hacia las exportaciones tradicionales.</w:t>
      </w:r>
    </w:p>
    <w:p w:rsidR="00594E4A" w:rsidRPr="00BA03E0" w:rsidRDefault="00594E4A" w:rsidP="00594E4A">
      <w:pPr>
        <w:pStyle w:val="NormalWeb"/>
        <w:numPr>
          <w:ilvl w:val="0"/>
          <w:numId w:val="46"/>
        </w:numPr>
        <w:spacing w:before="0" w:beforeAutospacing="0" w:after="0" w:afterAutospacing="0" w:line="360" w:lineRule="auto"/>
        <w:ind w:right="-234"/>
        <w:jc w:val="both"/>
        <w:rPr>
          <w:rFonts w:ascii="Arial" w:hAnsi="Arial" w:cs="Arial"/>
          <w:color w:val="000000"/>
        </w:rPr>
      </w:pPr>
      <w:r w:rsidRPr="00BA03E0">
        <w:rPr>
          <w:rFonts w:ascii="Arial" w:hAnsi="Arial" w:cs="Arial"/>
          <w:color w:val="000000"/>
        </w:rPr>
        <w:t>Flexibilizar las normas que rigen las instituciones financieras de forma tal que los sectores productivos y la mediana y pequeña</w:t>
      </w:r>
      <w:r w:rsidRPr="00BA03E0">
        <w:rPr>
          <w:rStyle w:val="apple-converted-space"/>
          <w:rFonts w:ascii="Arial" w:hAnsi="Arial" w:cs="Arial"/>
          <w:color w:val="000000"/>
        </w:rPr>
        <w:t> </w:t>
      </w:r>
      <w:r w:rsidRPr="00BA03E0">
        <w:rPr>
          <w:rFonts w:ascii="Arial" w:hAnsi="Arial" w:cs="Arial"/>
          <w:color w:val="000000"/>
        </w:rPr>
        <w:t>empresa</w:t>
      </w:r>
      <w:r w:rsidRPr="00BA03E0">
        <w:rPr>
          <w:rStyle w:val="apple-converted-space"/>
          <w:rFonts w:ascii="Arial" w:hAnsi="Arial" w:cs="Arial"/>
          <w:color w:val="000000"/>
        </w:rPr>
        <w:t> </w:t>
      </w:r>
      <w:r w:rsidRPr="00BA03E0">
        <w:rPr>
          <w:rFonts w:ascii="Arial" w:hAnsi="Arial" w:cs="Arial"/>
          <w:color w:val="000000"/>
        </w:rPr>
        <w:t>puedan acceder a los</w:t>
      </w:r>
      <w:r w:rsidRPr="00BA03E0">
        <w:rPr>
          <w:rStyle w:val="apple-converted-space"/>
          <w:rFonts w:ascii="Arial" w:hAnsi="Arial" w:cs="Arial"/>
          <w:color w:val="000000"/>
        </w:rPr>
        <w:t> </w:t>
      </w:r>
      <w:r w:rsidRPr="00BA03E0">
        <w:rPr>
          <w:rFonts w:ascii="Arial" w:hAnsi="Arial" w:cs="Arial"/>
          <w:color w:val="000000"/>
        </w:rPr>
        <w:t>créditos</w:t>
      </w:r>
      <w:r w:rsidRPr="00BA03E0">
        <w:rPr>
          <w:rStyle w:val="apple-converted-space"/>
          <w:rFonts w:ascii="Arial" w:hAnsi="Arial" w:cs="Arial"/>
          <w:color w:val="000000"/>
        </w:rPr>
        <w:t> </w:t>
      </w:r>
      <w:r w:rsidRPr="00BA03E0">
        <w:rPr>
          <w:rFonts w:ascii="Arial" w:hAnsi="Arial" w:cs="Arial"/>
          <w:color w:val="000000"/>
        </w:rPr>
        <w:t>de la manera comercial.</w:t>
      </w:r>
    </w:p>
    <w:p w:rsidR="00594E4A" w:rsidRPr="00BA03E0" w:rsidRDefault="00594E4A" w:rsidP="00594E4A">
      <w:pPr>
        <w:pStyle w:val="NormalWeb"/>
        <w:numPr>
          <w:ilvl w:val="0"/>
          <w:numId w:val="46"/>
        </w:numPr>
        <w:spacing w:before="0" w:beforeAutospacing="0" w:after="0" w:afterAutospacing="0" w:line="360" w:lineRule="auto"/>
        <w:ind w:right="-234"/>
        <w:jc w:val="both"/>
        <w:rPr>
          <w:rFonts w:ascii="Arial" w:hAnsi="Arial" w:cs="Arial"/>
          <w:color w:val="000000"/>
        </w:rPr>
      </w:pPr>
      <w:r w:rsidRPr="00BA03E0">
        <w:rPr>
          <w:rFonts w:ascii="Arial" w:hAnsi="Arial" w:cs="Arial"/>
          <w:color w:val="000000"/>
        </w:rPr>
        <w:t>Llevar a cabo la reforma institucional del sector financiero que implica por un lado, el fortalecimiento de la capacidad técnica de las instituciones supervisoras, para la eficiencia de su</w:t>
      </w:r>
      <w:r w:rsidRPr="00BA03E0">
        <w:rPr>
          <w:rStyle w:val="apple-converted-space"/>
          <w:rFonts w:ascii="Arial" w:hAnsi="Arial" w:cs="Arial"/>
          <w:color w:val="000000"/>
        </w:rPr>
        <w:t> </w:t>
      </w:r>
      <w:r w:rsidRPr="00BA03E0">
        <w:rPr>
          <w:rFonts w:ascii="Arial" w:hAnsi="Arial" w:cs="Arial"/>
          <w:color w:val="000000"/>
        </w:rPr>
        <w:t>función</w:t>
      </w:r>
      <w:r w:rsidRPr="00BA03E0">
        <w:rPr>
          <w:rStyle w:val="apple-converted-space"/>
          <w:rFonts w:ascii="Arial" w:hAnsi="Arial" w:cs="Arial"/>
          <w:color w:val="000000"/>
        </w:rPr>
        <w:t> </w:t>
      </w:r>
      <w:r w:rsidRPr="00BA03E0">
        <w:rPr>
          <w:rFonts w:ascii="Arial" w:hAnsi="Arial" w:cs="Arial"/>
          <w:color w:val="000000"/>
        </w:rPr>
        <w:t>de control del sistema bancario; y, por otro, la autonomía e</w:t>
      </w:r>
      <w:r w:rsidRPr="00BA03E0">
        <w:rPr>
          <w:rStyle w:val="apple-converted-space"/>
          <w:rFonts w:ascii="Arial" w:hAnsi="Arial" w:cs="Arial"/>
          <w:color w:val="000000"/>
        </w:rPr>
        <w:t> </w:t>
      </w:r>
      <w:r w:rsidRPr="00BA03E0">
        <w:rPr>
          <w:rFonts w:ascii="Arial" w:hAnsi="Arial" w:cs="Arial"/>
          <w:color w:val="000000"/>
        </w:rPr>
        <w:t>independencia</w:t>
      </w:r>
      <w:r w:rsidRPr="00BA03E0">
        <w:rPr>
          <w:rStyle w:val="apple-converted-space"/>
          <w:rFonts w:ascii="Arial" w:hAnsi="Arial" w:cs="Arial"/>
          <w:color w:val="000000"/>
        </w:rPr>
        <w:t> </w:t>
      </w:r>
      <w:r w:rsidRPr="00BA03E0">
        <w:rPr>
          <w:rFonts w:ascii="Arial" w:hAnsi="Arial" w:cs="Arial"/>
          <w:color w:val="000000"/>
        </w:rPr>
        <w:t>del Banco Central de las decisiones del Poder Ejecutivo.</w:t>
      </w:r>
    </w:p>
    <w:p w:rsidR="00594E4A" w:rsidRDefault="00594E4A" w:rsidP="00594E4A">
      <w:pPr>
        <w:pStyle w:val="NormalWeb"/>
        <w:spacing w:before="0" w:beforeAutospacing="0" w:after="0" w:afterAutospacing="0" w:line="360" w:lineRule="auto"/>
        <w:ind w:right="-234"/>
        <w:jc w:val="both"/>
        <w:rPr>
          <w:rFonts w:ascii="Arial" w:hAnsi="Arial" w:cs="Arial"/>
          <w:b/>
          <w:bCs/>
          <w:color w:val="000000"/>
        </w:rPr>
      </w:pPr>
      <w:r>
        <w:rPr>
          <w:rFonts w:ascii="Arial" w:hAnsi="Arial" w:cs="Arial"/>
          <w:color w:val="000000"/>
          <w:sz w:val="18"/>
          <w:szCs w:val="18"/>
        </w:rPr>
        <w:br/>
      </w:r>
      <w:r>
        <w:rPr>
          <w:rFonts w:ascii="Arial" w:hAnsi="Arial" w:cs="Arial"/>
          <w:color w:val="000000"/>
          <w:sz w:val="18"/>
          <w:szCs w:val="18"/>
        </w:rPr>
        <w:br/>
      </w:r>
      <w:r w:rsidRPr="004930B5">
        <w:rPr>
          <w:rFonts w:ascii="Arial" w:hAnsi="Arial" w:cs="Arial"/>
          <w:b/>
          <w:bCs/>
          <w:color w:val="000000"/>
        </w:rPr>
        <w:t>Política Fiscal</w:t>
      </w:r>
    </w:p>
    <w:p w:rsidR="00594E4A" w:rsidRPr="004930B5" w:rsidRDefault="00594E4A" w:rsidP="00594E4A">
      <w:pPr>
        <w:pStyle w:val="NormalWeb"/>
        <w:spacing w:before="0" w:beforeAutospacing="0" w:after="0" w:afterAutospacing="0" w:line="360" w:lineRule="auto"/>
        <w:ind w:right="-234"/>
        <w:jc w:val="both"/>
        <w:rPr>
          <w:rFonts w:ascii="Arial" w:hAnsi="Arial" w:cs="Arial"/>
          <w:color w:val="000000"/>
        </w:rPr>
      </w:pPr>
    </w:p>
    <w:p w:rsidR="00594E4A" w:rsidRDefault="00594E4A" w:rsidP="00594E4A">
      <w:pPr>
        <w:pStyle w:val="NormalWeb"/>
        <w:spacing w:before="0" w:beforeAutospacing="0" w:after="0" w:afterAutospacing="0" w:line="360" w:lineRule="auto"/>
        <w:ind w:right="-234" w:firstLine="708"/>
        <w:jc w:val="both"/>
        <w:rPr>
          <w:rFonts w:ascii="Arial" w:hAnsi="Arial" w:cs="Arial"/>
          <w:color w:val="000000"/>
        </w:rPr>
      </w:pPr>
      <w:r w:rsidRPr="004930B5">
        <w:rPr>
          <w:rFonts w:ascii="Arial" w:hAnsi="Arial" w:cs="Arial"/>
          <w:color w:val="000000"/>
        </w:rPr>
        <w:t>En los últimos años los países han manifestado la necesidad de eliminar o disminuir el déficit fiscal, partiendo de la contracción de los</w:t>
      </w:r>
      <w:r w:rsidRPr="004930B5">
        <w:rPr>
          <w:rStyle w:val="apple-converted-space"/>
          <w:rFonts w:ascii="Arial" w:hAnsi="Arial" w:cs="Arial"/>
          <w:color w:val="000000"/>
        </w:rPr>
        <w:t> </w:t>
      </w:r>
      <w:r w:rsidRPr="004930B5">
        <w:rPr>
          <w:rFonts w:ascii="Arial" w:hAnsi="Arial" w:cs="Arial"/>
          <w:color w:val="000000"/>
        </w:rPr>
        <w:t>gastos</w:t>
      </w:r>
      <w:r w:rsidRPr="004930B5">
        <w:rPr>
          <w:rStyle w:val="apple-converted-space"/>
          <w:rFonts w:ascii="Arial" w:hAnsi="Arial" w:cs="Arial"/>
          <w:color w:val="000000"/>
        </w:rPr>
        <w:t> </w:t>
      </w:r>
      <w:r w:rsidRPr="004930B5">
        <w:rPr>
          <w:rFonts w:ascii="Arial" w:hAnsi="Arial" w:cs="Arial"/>
          <w:color w:val="000000"/>
        </w:rPr>
        <w:t>del gobierno hacia los servicios sociales y del aumento de la deuda interna.</w:t>
      </w:r>
    </w:p>
    <w:p w:rsidR="00594E4A" w:rsidRPr="004930B5" w:rsidRDefault="00594E4A" w:rsidP="00594E4A">
      <w:pPr>
        <w:pStyle w:val="NormalWeb"/>
        <w:spacing w:before="0" w:beforeAutospacing="0" w:after="0" w:afterAutospacing="0" w:line="360" w:lineRule="auto"/>
        <w:ind w:right="-234" w:firstLine="708"/>
        <w:jc w:val="both"/>
        <w:rPr>
          <w:rFonts w:ascii="Arial" w:hAnsi="Arial" w:cs="Arial"/>
          <w:color w:val="000000"/>
        </w:rPr>
      </w:pPr>
    </w:p>
    <w:p w:rsidR="00594E4A" w:rsidRDefault="00594E4A" w:rsidP="00594E4A">
      <w:pPr>
        <w:pStyle w:val="NormalWeb"/>
        <w:spacing w:before="0" w:beforeAutospacing="0" w:after="0" w:afterAutospacing="0" w:line="360" w:lineRule="auto"/>
        <w:ind w:right="-234" w:firstLine="708"/>
        <w:jc w:val="both"/>
        <w:rPr>
          <w:rFonts w:ascii="Arial" w:hAnsi="Arial" w:cs="Arial"/>
          <w:color w:val="000000"/>
        </w:rPr>
      </w:pPr>
      <w:r w:rsidRPr="004930B5">
        <w:rPr>
          <w:rFonts w:ascii="Arial" w:hAnsi="Arial" w:cs="Arial"/>
          <w:color w:val="000000"/>
        </w:rPr>
        <w:t>El equilibrio presupuestario se ha logrado no sólo con el aumento de los gastos de salud, seguridad social y educación la disminución de las transferencias y la readecuación de</w:t>
      </w:r>
      <w:r w:rsidRPr="004930B5">
        <w:rPr>
          <w:rStyle w:val="apple-converted-space"/>
          <w:rFonts w:ascii="Arial" w:hAnsi="Arial" w:cs="Arial"/>
          <w:color w:val="000000"/>
        </w:rPr>
        <w:t> </w:t>
      </w:r>
      <w:r w:rsidRPr="004930B5">
        <w:rPr>
          <w:rFonts w:ascii="Arial" w:hAnsi="Arial" w:cs="Arial"/>
          <w:color w:val="000000"/>
        </w:rPr>
        <w:t>la administración</w:t>
      </w:r>
      <w:r w:rsidRPr="004930B5">
        <w:rPr>
          <w:rStyle w:val="apple-converted-space"/>
          <w:rFonts w:ascii="Arial" w:hAnsi="Arial" w:cs="Arial"/>
          <w:color w:val="000000"/>
        </w:rPr>
        <w:t> </w:t>
      </w:r>
      <w:r w:rsidRPr="004930B5">
        <w:rPr>
          <w:rFonts w:ascii="Arial" w:hAnsi="Arial" w:cs="Arial"/>
          <w:color w:val="000000"/>
        </w:rPr>
        <w:t>pública; sino manteniendo bajos los niveles salariales, en relación con la capacidad adquisitiva de la moneda y en todo caso a través del traspaso de las empresas del Estado al sector privado.</w:t>
      </w:r>
    </w:p>
    <w:p w:rsidR="00594E4A" w:rsidRPr="004930B5" w:rsidRDefault="00594E4A" w:rsidP="00594E4A">
      <w:pPr>
        <w:pStyle w:val="NormalWeb"/>
        <w:spacing w:before="0" w:beforeAutospacing="0" w:after="0" w:afterAutospacing="0" w:line="360" w:lineRule="auto"/>
        <w:ind w:right="-234" w:firstLine="708"/>
        <w:jc w:val="both"/>
        <w:rPr>
          <w:rFonts w:ascii="Arial" w:hAnsi="Arial" w:cs="Arial"/>
          <w:color w:val="000000"/>
        </w:rPr>
      </w:pPr>
    </w:p>
    <w:p w:rsidR="00594E4A" w:rsidRPr="004930B5" w:rsidRDefault="00594E4A" w:rsidP="00594E4A">
      <w:pPr>
        <w:pStyle w:val="NormalWeb"/>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La política fiscal debería orientar a:</w:t>
      </w:r>
    </w:p>
    <w:p w:rsidR="00594E4A" w:rsidRPr="004930B5"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Mantener el equilibrio fiscal.</w:t>
      </w:r>
    </w:p>
    <w:p w:rsidR="00594E4A"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Aumentar los ingresos fiscales mediante una gestión diáfana y pulcra en el manejo de los recursos.</w:t>
      </w:r>
    </w:p>
    <w:p w:rsidR="00594E4A" w:rsidRPr="004930B5" w:rsidRDefault="00594E4A" w:rsidP="00594E4A">
      <w:pPr>
        <w:pStyle w:val="NormalWeb"/>
        <w:spacing w:before="0" w:beforeAutospacing="0" w:after="0" w:afterAutospacing="0" w:line="360" w:lineRule="auto"/>
        <w:ind w:left="360" w:right="-234"/>
        <w:jc w:val="both"/>
        <w:rPr>
          <w:rFonts w:ascii="Arial" w:hAnsi="Arial" w:cs="Arial"/>
          <w:color w:val="000000"/>
        </w:rPr>
      </w:pPr>
    </w:p>
    <w:p w:rsidR="00594E4A" w:rsidRPr="004930B5"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Evitar las evasiones fiscales, considerando que el</w:t>
      </w:r>
      <w:r w:rsidRPr="004930B5">
        <w:rPr>
          <w:rStyle w:val="apple-converted-space"/>
          <w:rFonts w:ascii="Arial" w:hAnsi="Arial" w:cs="Arial"/>
          <w:color w:val="000000"/>
        </w:rPr>
        <w:t> </w:t>
      </w:r>
      <w:r w:rsidRPr="004930B5">
        <w:rPr>
          <w:rFonts w:ascii="Arial" w:hAnsi="Arial" w:cs="Arial"/>
          <w:color w:val="000000"/>
        </w:rPr>
        <w:t>impuesto</w:t>
      </w:r>
      <w:r w:rsidRPr="004930B5">
        <w:rPr>
          <w:rStyle w:val="apple-converted-space"/>
          <w:rFonts w:ascii="Arial" w:hAnsi="Arial" w:cs="Arial"/>
          <w:color w:val="000000"/>
        </w:rPr>
        <w:t> </w:t>
      </w:r>
      <w:r w:rsidRPr="004930B5">
        <w:rPr>
          <w:rFonts w:ascii="Arial" w:hAnsi="Arial" w:cs="Arial"/>
          <w:color w:val="000000"/>
        </w:rPr>
        <w:t>es el instrumento redistributivo por excelencia, si se emplea juiciosamente.</w:t>
      </w:r>
    </w:p>
    <w:p w:rsidR="00594E4A" w:rsidRPr="004930B5"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Modificar la composición de los ingresos y gastos dentro del Presupuesto de la</w:t>
      </w:r>
      <w:r w:rsidRPr="004930B5">
        <w:rPr>
          <w:rStyle w:val="apple-converted-space"/>
          <w:rFonts w:ascii="Arial" w:hAnsi="Arial" w:cs="Arial"/>
          <w:color w:val="000000"/>
        </w:rPr>
        <w:t> </w:t>
      </w:r>
      <w:r w:rsidRPr="004930B5">
        <w:rPr>
          <w:rFonts w:ascii="Arial" w:hAnsi="Arial" w:cs="Arial"/>
          <w:color w:val="000000"/>
        </w:rPr>
        <w:t>Nación</w:t>
      </w:r>
      <w:r w:rsidRPr="004930B5">
        <w:rPr>
          <w:rStyle w:val="apple-converted-space"/>
          <w:rFonts w:ascii="Arial" w:hAnsi="Arial" w:cs="Arial"/>
          <w:color w:val="000000"/>
        </w:rPr>
        <w:t> </w:t>
      </w:r>
      <w:r w:rsidRPr="004930B5">
        <w:rPr>
          <w:rFonts w:ascii="Arial" w:hAnsi="Arial" w:cs="Arial"/>
          <w:color w:val="000000"/>
        </w:rPr>
        <w:t>y evitar el manejo discrecional que actualmente le permite ésta al Poder Ejecutivo en especial la gestión de los gastos reservados.</w:t>
      </w:r>
    </w:p>
    <w:p w:rsidR="00594E4A" w:rsidRPr="004930B5"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Reorientar el</w:t>
      </w:r>
      <w:r w:rsidRPr="004930B5">
        <w:rPr>
          <w:rStyle w:val="apple-converted-space"/>
          <w:rFonts w:ascii="Arial" w:hAnsi="Arial" w:cs="Arial"/>
          <w:color w:val="000000"/>
        </w:rPr>
        <w:t> </w:t>
      </w:r>
      <w:r w:rsidRPr="004930B5">
        <w:rPr>
          <w:rFonts w:ascii="Arial" w:hAnsi="Arial" w:cs="Arial"/>
          <w:color w:val="000000"/>
        </w:rPr>
        <w:t>gasto público, hacia las áreas sociales de salud, seguridad social, educación, focalizando los servicios hacia los sectores sociales más vulnerables de la población, con lo cual se reducirán los niveles de pobreza de la población.</w:t>
      </w:r>
    </w:p>
    <w:p w:rsidR="00594E4A" w:rsidRPr="004930B5"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Instaurar la</w:t>
      </w:r>
      <w:r w:rsidRPr="004930B5">
        <w:rPr>
          <w:rStyle w:val="apple-converted-space"/>
          <w:rFonts w:ascii="Arial" w:hAnsi="Arial" w:cs="Arial"/>
          <w:color w:val="000000"/>
        </w:rPr>
        <w:t> </w:t>
      </w:r>
      <w:r w:rsidRPr="004930B5">
        <w:rPr>
          <w:rFonts w:ascii="Arial" w:hAnsi="Arial" w:cs="Arial"/>
          <w:color w:val="000000"/>
        </w:rPr>
        <w:t>disciplina</w:t>
      </w:r>
      <w:r w:rsidRPr="004930B5">
        <w:rPr>
          <w:rStyle w:val="apple-converted-space"/>
          <w:rFonts w:ascii="Arial" w:hAnsi="Arial" w:cs="Arial"/>
          <w:color w:val="000000"/>
        </w:rPr>
        <w:t> </w:t>
      </w:r>
      <w:r w:rsidRPr="004930B5">
        <w:rPr>
          <w:rFonts w:ascii="Arial" w:hAnsi="Arial" w:cs="Arial"/>
          <w:color w:val="000000"/>
        </w:rPr>
        <w:t>fiscal, mediante una</w:t>
      </w:r>
      <w:r w:rsidRPr="004930B5">
        <w:rPr>
          <w:rStyle w:val="apple-converted-space"/>
          <w:rFonts w:ascii="Arial" w:hAnsi="Arial" w:cs="Arial"/>
          <w:color w:val="000000"/>
        </w:rPr>
        <w:t> </w:t>
      </w:r>
      <w:r w:rsidRPr="004930B5">
        <w:rPr>
          <w:rFonts w:ascii="Arial" w:hAnsi="Arial" w:cs="Arial"/>
          <w:color w:val="000000"/>
        </w:rPr>
        <w:t>administración</w:t>
      </w:r>
      <w:r w:rsidRPr="004930B5">
        <w:rPr>
          <w:rStyle w:val="apple-converted-space"/>
          <w:rFonts w:ascii="Arial" w:hAnsi="Arial" w:cs="Arial"/>
          <w:color w:val="000000"/>
        </w:rPr>
        <w:t> </w:t>
      </w:r>
      <w:r w:rsidRPr="004930B5">
        <w:rPr>
          <w:rFonts w:ascii="Arial" w:hAnsi="Arial" w:cs="Arial"/>
          <w:color w:val="000000"/>
        </w:rPr>
        <w:t>eficiente de las recaudaciones y la reestructuración del gasto público.</w:t>
      </w:r>
    </w:p>
    <w:p w:rsidR="00594E4A"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Aplicar una firme política de austeridad y prudencia en el manejo de las finanzas del gobierno central.</w:t>
      </w:r>
    </w:p>
    <w:p w:rsidR="00594E4A" w:rsidRPr="004930B5"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Elaborar ajustes para hacer de la política tributaria el instrumento idóneo para desmotivar el consumo, e incentivar la inversión.</w:t>
      </w:r>
    </w:p>
    <w:p w:rsidR="00594E4A" w:rsidRPr="004930B5"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Implementar una política fiscal con criterio no solamente recaudador, sino de distribución del ingreso.</w:t>
      </w:r>
    </w:p>
    <w:p w:rsidR="00594E4A" w:rsidRPr="004930B5"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Compatibilizar la carga tributaria con la atención a los servicios que demandan los distintos</w:t>
      </w:r>
      <w:r w:rsidRPr="004930B5">
        <w:rPr>
          <w:rStyle w:val="apple-converted-space"/>
          <w:rFonts w:ascii="Arial" w:hAnsi="Arial" w:cs="Arial"/>
          <w:color w:val="000000"/>
        </w:rPr>
        <w:t> </w:t>
      </w:r>
      <w:r w:rsidRPr="004930B5">
        <w:rPr>
          <w:rFonts w:ascii="Arial" w:hAnsi="Arial" w:cs="Arial"/>
          <w:color w:val="000000"/>
        </w:rPr>
        <w:t>grupos</w:t>
      </w:r>
      <w:r w:rsidRPr="004930B5">
        <w:rPr>
          <w:rStyle w:val="apple-converted-space"/>
          <w:rFonts w:ascii="Arial" w:hAnsi="Arial" w:cs="Arial"/>
          <w:color w:val="000000"/>
        </w:rPr>
        <w:t> </w:t>
      </w:r>
      <w:r w:rsidRPr="004930B5">
        <w:rPr>
          <w:rFonts w:ascii="Arial" w:hAnsi="Arial" w:cs="Arial"/>
          <w:color w:val="000000"/>
        </w:rPr>
        <w:t>sociales.</w:t>
      </w:r>
    </w:p>
    <w:p w:rsidR="00594E4A" w:rsidRPr="004930B5" w:rsidRDefault="00594E4A" w:rsidP="00594E4A">
      <w:pPr>
        <w:pStyle w:val="NormalWeb"/>
        <w:numPr>
          <w:ilvl w:val="0"/>
          <w:numId w:val="47"/>
        </w:numPr>
        <w:spacing w:before="0" w:beforeAutospacing="0" w:after="0" w:afterAutospacing="0" w:line="360" w:lineRule="auto"/>
        <w:ind w:right="-234"/>
        <w:jc w:val="both"/>
        <w:rPr>
          <w:rFonts w:ascii="Arial" w:hAnsi="Arial" w:cs="Arial"/>
          <w:color w:val="000000"/>
        </w:rPr>
      </w:pPr>
      <w:r w:rsidRPr="004930B5">
        <w:rPr>
          <w:rFonts w:ascii="Arial" w:hAnsi="Arial" w:cs="Arial"/>
          <w:color w:val="000000"/>
        </w:rPr>
        <w:t>Eliminar los regímenes impositivos de privilegio para que las ventajas competitivas no se sesguen en favor de ciertas actividades económicas y en desmedro de otras, cuando técnica ni económicamente así se justifiquen.</w:t>
      </w:r>
    </w:p>
    <w:p w:rsidR="00594E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p>
    <w:p w:rsidR="00594E4A" w:rsidRPr="004930B5" w:rsidRDefault="00594E4A" w:rsidP="00594E4A">
      <w:pPr>
        <w:spacing w:after="0" w:line="360" w:lineRule="auto"/>
        <w:ind w:right="-234"/>
        <w:jc w:val="both"/>
        <w:rPr>
          <w:rFonts w:ascii="Arial" w:hAnsi="Arial" w:cs="Arial"/>
          <w:b/>
          <w:color w:val="000000"/>
          <w:sz w:val="24"/>
          <w:szCs w:val="24"/>
          <w:lang w:eastAsia="ko-KR"/>
        </w:rPr>
      </w:pPr>
      <w:r w:rsidRPr="004930B5">
        <w:rPr>
          <w:rFonts w:ascii="Arial" w:hAnsi="Arial" w:cs="Arial"/>
          <w:b/>
          <w:color w:val="000000"/>
          <w:sz w:val="24"/>
          <w:szCs w:val="24"/>
          <w:lang w:eastAsia="ko-KR"/>
        </w:rPr>
        <w:t>POLÍTICA Y TECNOLOGÍA</w:t>
      </w:r>
    </w:p>
    <w:p w:rsidR="00594E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r w:rsidRPr="004930B5">
        <w:rPr>
          <w:rFonts w:ascii="Arial" w:eastAsia="Times New Roman" w:hAnsi="Arial" w:cs="Arial"/>
          <w:color w:val="000000"/>
          <w:sz w:val="24"/>
          <w:szCs w:val="24"/>
        </w:rPr>
        <w:t xml:space="preserve">Los estados comprometidos con el progreso económico otorgan a la tecnología condición de recurso estratégico. Las naciones prósperas exigen cifras y datos específicos de los organismos e instituciones que controlan los indicadores del desarrollo tecnológico: producción de patentes, resultados de la ciencia aplicada, </w:t>
      </w:r>
      <w:r w:rsidRPr="004930B5">
        <w:rPr>
          <w:rFonts w:ascii="Arial" w:eastAsia="Times New Roman" w:hAnsi="Arial" w:cs="Arial"/>
          <w:color w:val="000000"/>
          <w:sz w:val="24"/>
          <w:szCs w:val="24"/>
        </w:rPr>
        <w:lastRenderedPageBreak/>
        <w:t>formación de recursos humanos especializados, empresas que invierten en la innovación y conocimiento exacto de la balanza de pagos por servicios tecnológicos. Esos son los parámetros que conforman la agenda de una nación moderna y previsiva para asumir el reto que vivimos. El Jefe de Estado, el equipo ministerial y el colectivo científico de una nación no pueden ignorar la trascendencia de la tecnología; todos estamos obligados a conocer un nuevo lenguaje consustancial con la política de hoy.</w:t>
      </w:r>
    </w:p>
    <w:p w:rsidR="00594E4A" w:rsidRDefault="00594E4A" w:rsidP="00594E4A">
      <w:pPr>
        <w:spacing w:after="0" w:line="360" w:lineRule="auto"/>
        <w:ind w:right="-518" w:firstLine="708"/>
        <w:jc w:val="both"/>
        <w:rPr>
          <w:rFonts w:ascii="Arial" w:eastAsia="Times New Roman" w:hAnsi="Arial" w:cs="Arial"/>
          <w:color w:val="000000"/>
          <w:sz w:val="24"/>
          <w:szCs w:val="24"/>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r w:rsidRPr="004930B5">
        <w:rPr>
          <w:rFonts w:ascii="Arial" w:eastAsia="Times New Roman" w:hAnsi="Arial" w:cs="Arial"/>
          <w:color w:val="000000"/>
          <w:sz w:val="24"/>
          <w:szCs w:val="24"/>
        </w:rPr>
        <w:t>Algunos administradores piensan que fomentar la actividad científica trae consigo el desarrollo de la tecnología, lo hacen de buena fe y están convencidos de poseer una verdad incuestionable. En realidad ciencia y tecnología mantienen fuertes lazos de unión y existe una sinergia entre ambas. Sin desconocer la vigorosa participación de la ciencia como factor impulsor de la tecnología del siglo XX, conviene fijar los límites y separaciones entre estos dos aliados.</w:t>
      </w:r>
    </w:p>
    <w:p w:rsidR="00594E4A" w:rsidRPr="004930B5" w:rsidRDefault="00594E4A" w:rsidP="00594E4A">
      <w:pPr>
        <w:spacing w:after="0" w:line="360" w:lineRule="auto"/>
        <w:ind w:right="-234" w:firstLine="708"/>
        <w:jc w:val="both"/>
        <w:rPr>
          <w:rFonts w:ascii="Arial" w:eastAsia="Times New Roman" w:hAnsi="Arial" w:cs="Arial"/>
          <w:color w:val="000000"/>
          <w:sz w:val="24"/>
          <w:szCs w:val="24"/>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r w:rsidRPr="004930B5">
        <w:rPr>
          <w:rFonts w:ascii="Arial" w:eastAsia="Times New Roman" w:hAnsi="Arial" w:cs="Arial"/>
          <w:color w:val="000000"/>
          <w:sz w:val="24"/>
          <w:szCs w:val="24"/>
        </w:rPr>
        <w:t xml:space="preserve">Presentar a la ciencia como precursora de toda tecnología no se ajusta rigurosamente a la verdad. La ciencia no toma en cuenta la existencia del </w:t>
      </w:r>
      <w:proofErr w:type="spellStart"/>
      <w:r w:rsidRPr="004930B5">
        <w:rPr>
          <w:rFonts w:ascii="Arial" w:eastAsia="Times New Roman" w:hAnsi="Arial" w:cs="Arial"/>
          <w:color w:val="000000"/>
          <w:sz w:val="24"/>
          <w:szCs w:val="24"/>
        </w:rPr>
        <w:t>ethos</w:t>
      </w:r>
      <w:proofErr w:type="spellEnd"/>
      <w:r w:rsidRPr="004930B5">
        <w:rPr>
          <w:rFonts w:ascii="Arial" w:eastAsia="Times New Roman" w:hAnsi="Arial" w:cs="Arial"/>
          <w:color w:val="000000"/>
          <w:sz w:val="24"/>
          <w:szCs w:val="24"/>
        </w:rPr>
        <w:t xml:space="preserve"> tecnológico, vale decir la fuerza y la participación creadora de quienes conciben el producto tecnológico, los espacios y laboratorios propios de la tecnología, el capital de riesgo presente en cada proyecto y el azar implícito en las relumbrantes y poderosas capacidades de la tecnología. </w:t>
      </w:r>
    </w:p>
    <w:p w:rsidR="00594E4A" w:rsidRDefault="00594E4A" w:rsidP="00594E4A">
      <w:pPr>
        <w:spacing w:after="0" w:line="360" w:lineRule="auto"/>
        <w:ind w:right="-234" w:firstLine="708"/>
        <w:jc w:val="both"/>
        <w:rPr>
          <w:rFonts w:ascii="Arial" w:eastAsia="Times New Roman" w:hAnsi="Arial" w:cs="Arial"/>
          <w:color w:val="000000"/>
          <w:sz w:val="24"/>
          <w:szCs w:val="24"/>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r w:rsidRPr="004930B5">
        <w:rPr>
          <w:rFonts w:ascii="Arial" w:eastAsia="Times New Roman" w:hAnsi="Arial" w:cs="Arial"/>
          <w:color w:val="000000"/>
          <w:sz w:val="24"/>
          <w:szCs w:val="24"/>
        </w:rPr>
        <w:t xml:space="preserve">El hombre de hoy vive consciente de las poderosas potencialidades de la tecnología; estamos en un "período de extraordinaria aceleración del cambio tecnológico" (Sánchez </w:t>
      </w:r>
      <w:proofErr w:type="spellStart"/>
      <w:r w:rsidRPr="004930B5">
        <w:rPr>
          <w:rFonts w:ascii="Arial" w:eastAsia="Times New Roman" w:hAnsi="Arial" w:cs="Arial"/>
          <w:color w:val="000000"/>
          <w:sz w:val="24"/>
          <w:szCs w:val="24"/>
        </w:rPr>
        <w:t>Asiaín</w:t>
      </w:r>
      <w:proofErr w:type="spellEnd"/>
      <w:r w:rsidRPr="004930B5">
        <w:rPr>
          <w:rFonts w:ascii="Arial" w:eastAsia="Times New Roman" w:hAnsi="Arial" w:cs="Arial"/>
          <w:color w:val="000000"/>
          <w:sz w:val="24"/>
          <w:szCs w:val="24"/>
        </w:rPr>
        <w:t xml:space="preserve">, 1994). Ocurren situaciones donde el avance científico es acompañado por el ímpetu tecnológico. España logró cuadruplicar su producción científica entre 1980 y 1995, y consiguió ingresar con propiedad a la Comunidad Europea. Sin embargo, sus dirigentes intelectuales saben cuán lejos está España de alcanzar resultados similares para su tecnología. En el lado opuesto, algunas naciones asiáticas reciben un ingreso en divisas por una tecnología que no es </w:t>
      </w:r>
      <w:r w:rsidRPr="004930B5">
        <w:rPr>
          <w:rFonts w:ascii="Arial" w:eastAsia="Times New Roman" w:hAnsi="Arial" w:cs="Arial"/>
          <w:color w:val="000000"/>
          <w:sz w:val="24"/>
          <w:szCs w:val="24"/>
        </w:rPr>
        <w:lastRenderedPageBreak/>
        <w:t>paralela a su producción científica. Debemos estar prevenidos para identificar las condiciones donde la ciencia sirve de motor a la tecnología.</w:t>
      </w:r>
    </w:p>
    <w:p w:rsidR="00594E4A" w:rsidRPr="004930B5" w:rsidRDefault="00594E4A" w:rsidP="00594E4A">
      <w:pPr>
        <w:spacing w:after="0" w:line="360" w:lineRule="auto"/>
        <w:ind w:right="-234" w:firstLine="708"/>
        <w:jc w:val="both"/>
        <w:rPr>
          <w:rFonts w:ascii="Arial" w:eastAsia="Times New Roman" w:hAnsi="Arial" w:cs="Arial"/>
          <w:color w:val="000000"/>
          <w:sz w:val="24"/>
          <w:szCs w:val="24"/>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r w:rsidRPr="004930B5">
        <w:rPr>
          <w:rFonts w:ascii="Arial" w:eastAsia="Times New Roman" w:hAnsi="Arial" w:cs="Arial"/>
          <w:color w:val="000000"/>
          <w:sz w:val="24"/>
          <w:szCs w:val="24"/>
        </w:rPr>
        <w:t>Las patentes forman parte de los instrumentos de mayor confiabilidad para medir el potencial tecnológico de una nación: menos del 3% de las patentes otorgadas corresponden a Latinoamérica, un indicador de su rezago en innovación industrial. El drama no termina allí: recientemente el SELA advirtió sobre la brecha tecnológica entre los países latinoamericanos y los países desarrollados, lo que equivale a aumentar nuestra dependencia. Seguimos marginados de la tecnología actual ¿cuándo empezaremos a enfrentar las dificultades con una programación que nos libre de las ataduras</w:t>
      </w:r>
      <w:proofErr w:type="gramStart"/>
      <w:r w:rsidRPr="004930B5">
        <w:rPr>
          <w:rFonts w:ascii="Arial" w:eastAsia="Times New Roman" w:hAnsi="Arial" w:cs="Arial"/>
          <w:color w:val="000000"/>
          <w:sz w:val="24"/>
          <w:szCs w:val="24"/>
        </w:rPr>
        <w:t>?.</w:t>
      </w:r>
      <w:proofErr w:type="gramEnd"/>
      <w:r w:rsidRPr="004930B5">
        <w:rPr>
          <w:rFonts w:ascii="Arial" w:eastAsia="Times New Roman" w:hAnsi="Arial" w:cs="Arial"/>
          <w:color w:val="000000"/>
          <w:sz w:val="24"/>
          <w:szCs w:val="24"/>
        </w:rPr>
        <w:t xml:space="preserve"> Se conocen programas internacionales para fomentar la tecnología latinoamericana y hasta se obtuvieron algunos notables logros, indicios que avalan los esfuerzos para vencer ciertas deficiencias y vacíos. </w:t>
      </w:r>
    </w:p>
    <w:p w:rsidR="00594E4A" w:rsidRDefault="00594E4A" w:rsidP="00594E4A">
      <w:pPr>
        <w:spacing w:after="0" w:line="360" w:lineRule="auto"/>
        <w:ind w:right="-234" w:firstLine="708"/>
        <w:jc w:val="both"/>
        <w:rPr>
          <w:rFonts w:ascii="Arial" w:eastAsia="Times New Roman" w:hAnsi="Arial" w:cs="Arial"/>
          <w:color w:val="000000"/>
          <w:sz w:val="24"/>
          <w:szCs w:val="24"/>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r w:rsidRPr="004930B5">
        <w:rPr>
          <w:rFonts w:ascii="Arial" w:eastAsia="Times New Roman" w:hAnsi="Arial" w:cs="Arial"/>
          <w:color w:val="000000"/>
          <w:sz w:val="24"/>
          <w:szCs w:val="24"/>
        </w:rPr>
        <w:t>Una sociedad comienza por ser usuaria de tecnologías importadas pero su mea es crear tecnologías propias para convertirse en exportadora e ingresar al mercado que inventa, procesa, vende, utiliza y transfiere tecnologías. Sin pretender incursionar en las tecnologías de avanzada, las primeras inversiones deben ir hacia la creación de tecnologías requeridas por la producción de bienes de elevado consumo y hacia la solución de problemas de fabricación. Pocas industrias establecidas en Latinoamérica cumplen con este requisito. La tecnología es mercancía que tiene demanda y representa divisas; en eso también difiere de la ciencia.</w:t>
      </w:r>
    </w:p>
    <w:p w:rsidR="00594E4A" w:rsidRPr="004930B5" w:rsidRDefault="00594E4A" w:rsidP="00594E4A">
      <w:pPr>
        <w:spacing w:after="0" w:line="360" w:lineRule="auto"/>
        <w:ind w:right="-234" w:firstLine="708"/>
        <w:jc w:val="both"/>
        <w:rPr>
          <w:rFonts w:ascii="Arial" w:eastAsia="Times New Roman" w:hAnsi="Arial" w:cs="Arial"/>
          <w:color w:val="000000"/>
          <w:sz w:val="24"/>
          <w:szCs w:val="24"/>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r w:rsidRPr="004930B5">
        <w:rPr>
          <w:rFonts w:ascii="Arial" w:eastAsia="Times New Roman" w:hAnsi="Arial" w:cs="Arial"/>
          <w:color w:val="000000"/>
          <w:sz w:val="24"/>
          <w:szCs w:val="24"/>
        </w:rPr>
        <w:t xml:space="preserve">Parte crítica de la investigación tecnológica es la falta de un presupuesto igual al que se entrega a la investigación científica de vocación académica. La escasez emerge como una constante de los presupuestos que conceden los organismos oficiales a la tecnología; en general se dan a la invención y a la innovación las migajas que sobran cuando se satisfacen todas las otras solicitudes. Palpable es el escaso financiamiento del sector privado a la creación de tecnología: sus líderes prefieren la importación del paquete tecnológico del tipo "llave en mano". Acabemos </w:t>
      </w:r>
      <w:r w:rsidRPr="004930B5">
        <w:rPr>
          <w:rFonts w:ascii="Arial" w:eastAsia="Times New Roman" w:hAnsi="Arial" w:cs="Arial"/>
          <w:color w:val="000000"/>
          <w:sz w:val="24"/>
          <w:szCs w:val="24"/>
        </w:rPr>
        <w:lastRenderedPageBreak/>
        <w:t>con esta política dañina, todo intento de cambiar nuestra dependencia tecnológica comienza por otorgar los recursos económicos para proteger la investigación y la ejecución de proyectos tecnológicos. Desde los tiempos de Edison, pionero de la tecnología del sigl</w:t>
      </w:r>
      <w:r>
        <w:rPr>
          <w:rFonts w:ascii="Arial" w:eastAsia="Times New Roman" w:hAnsi="Arial" w:cs="Arial"/>
          <w:color w:val="000000"/>
          <w:sz w:val="24"/>
          <w:szCs w:val="24"/>
        </w:rPr>
        <w:t>o</w:t>
      </w:r>
      <w:r w:rsidRPr="004930B5">
        <w:rPr>
          <w:rFonts w:ascii="Arial" w:eastAsia="Times New Roman" w:hAnsi="Arial" w:cs="Arial"/>
          <w:color w:val="000000"/>
          <w:sz w:val="24"/>
          <w:szCs w:val="24"/>
        </w:rPr>
        <w:t xml:space="preserve"> XX, se sabe y se aplica.</w:t>
      </w:r>
    </w:p>
    <w:p w:rsidR="00594E4A" w:rsidRPr="004930B5" w:rsidRDefault="00594E4A" w:rsidP="00594E4A">
      <w:pPr>
        <w:spacing w:after="0" w:line="360" w:lineRule="auto"/>
        <w:ind w:right="-234" w:firstLine="708"/>
        <w:jc w:val="both"/>
        <w:rPr>
          <w:rFonts w:ascii="Arial" w:eastAsia="Times New Roman" w:hAnsi="Arial" w:cs="Arial"/>
          <w:color w:val="000000"/>
          <w:sz w:val="24"/>
          <w:szCs w:val="24"/>
        </w:rPr>
      </w:pPr>
    </w:p>
    <w:p w:rsidR="00594E4A" w:rsidRPr="004930B5" w:rsidRDefault="00594E4A" w:rsidP="00594E4A">
      <w:pPr>
        <w:spacing w:after="0" w:line="360" w:lineRule="auto"/>
        <w:ind w:right="-234" w:firstLine="708"/>
        <w:jc w:val="both"/>
        <w:rPr>
          <w:rFonts w:ascii="Arial" w:eastAsia="Times New Roman" w:hAnsi="Arial" w:cs="Arial"/>
          <w:color w:val="000000"/>
          <w:sz w:val="24"/>
          <w:szCs w:val="24"/>
        </w:rPr>
      </w:pPr>
      <w:r w:rsidRPr="004930B5">
        <w:rPr>
          <w:rFonts w:ascii="Arial" w:eastAsia="Times New Roman" w:hAnsi="Arial" w:cs="Arial"/>
          <w:color w:val="000000"/>
          <w:sz w:val="24"/>
          <w:szCs w:val="24"/>
        </w:rPr>
        <w:t xml:space="preserve">Nuestro conocimiento y experticia sobre rayos láser, ordenadores, fisión y fusión nuclear, transistores, </w:t>
      </w:r>
      <w:proofErr w:type="spellStart"/>
      <w:r w:rsidRPr="004930B5">
        <w:rPr>
          <w:rFonts w:ascii="Arial" w:eastAsia="Times New Roman" w:hAnsi="Arial" w:cs="Arial"/>
          <w:color w:val="000000"/>
          <w:sz w:val="24"/>
          <w:szCs w:val="24"/>
        </w:rPr>
        <w:t>micromotores</w:t>
      </w:r>
      <w:proofErr w:type="spellEnd"/>
      <w:r w:rsidRPr="004930B5">
        <w:rPr>
          <w:rFonts w:ascii="Arial" w:eastAsia="Times New Roman" w:hAnsi="Arial" w:cs="Arial"/>
          <w:color w:val="000000"/>
          <w:sz w:val="24"/>
          <w:szCs w:val="24"/>
        </w:rPr>
        <w:t>, naves espaciales, trenes de alta velocidad, transmisión satelital, robótica, terapia por genes, superconductores de alta temperatura y, en concreto, lo importante para el diseño del futuro, escapa del entorno latinoamericano y se transforma en posibilidad remota. Resulta obligatorio estudiar los ingredientes y mecanismos que hacen posible participar en el universo de la tecnología de frontera.</w:t>
      </w:r>
    </w:p>
    <w:p w:rsidR="00594E4A" w:rsidRDefault="00594E4A" w:rsidP="00594E4A">
      <w:pPr>
        <w:spacing w:after="0" w:line="360" w:lineRule="auto"/>
        <w:ind w:right="-518"/>
        <w:jc w:val="both"/>
        <w:rPr>
          <w:rFonts w:ascii="Arial" w:eastAsia="Times New Roman" w:hAnsi="Arial" w:cs="Arial"/>
          <w:color w:val="000000"/>
          <w:sz w:val="24"/>
          <w:szCs w:val="24"/>
        </w:rPr>
      </w:pPr>
    </w:p>
    <w:p w:rsidR="00594E4A" w:rsidRPr="004930B5" w:rsidRDefault="00594E4A" w:rsidP="00594E4A">
      <w:pPr>
        <w:spacing w:after="0" w:line="360" w:lineRule="auto"/>
        <w:ind w:right="-234" w:firstLine="708"/>
        <w:jc w:val="both"/>
        <w:rPr>
          <w:rFonts w:ascii="Arial" w:eastAsia="Times New Roman" w:hAnsi="Arial" w:cs="Arial"/>
          <w:color w:val="000000"/>
          <w:sz w:val="24"/>
          <w:szCs w:val="24"/>
        </w:rPr>
      </w:pPr>
      <w:r w:rsidRPr="004930B5">
        <w:rPr>
          <w:rFonts w:ascii="Arial" w:eastAsia="Times New Roman" w:hAnsi="Arial" w:cs="Arial"/>
          <w:color w:val="000000"/>
          <w:sz w:val="24"/>
          <w:szCs w:val="24"/>
        </w:rPr>
        <w:t>La universidad puede ser la abanderada para trazar las nuevas fronteras de la tecnología; le corresponde estructurar</w:t>
      </w:r>
      <w:r>
        <w:rPr>
          <w:rFonts w:ascii="Arial" w:eastAsia="Times New Roman" w:hAnsi="Arial" w:cs="Arial"/>
          <w:color w:val="000000"/>
          <w:sz w:val="24"/>
          <w:szCs w:val="24"/>
        </w:rPr>
        <w:t xml:space="preserve"> </w:t>
      </w:r>
      <w:r w:rsidRPr="004930B5">
        <w:rPr>
          <w:rFonts w:ascii="Arial" w:eastAsia="Times New Roman" w:hAnsi="Arial" w:cs="Arial"/>
          <w:color w:val="000000"/>
          <w:sz w:val="24"/>
          <w:szCs w:val="24"/>
        </w:rPr>
        <w:t>la docencia y la investigación para trasmitir el componente tecnológico tan importante hoy en día. A las universidades les toca preparar científicos e ingenieros con credenciales de doctorado, administradores que conozcan de mercados y oportunidades del mundo tecnológico, especialistas en propiedad intelectual, industriales competentes en los aspectos técnicos de las empresas y gente deseosa de romper con los moldes de la conformidad. La universidad latinoamericana debe abrir programas de posgrado en gerencia, sociología y política de la tecnología, para colocamos en tiempo presente y subirnos a la nave espacial donde se desenvuelve la historia de nuestro tiempo.</w:t>
      </w:r>
    </w:p>
    <w:p w:rsidR="00594E4A" w:rsidRDefault="00594E4A" w:rsidP="00594E4A">
      <w:pPr>
        <w:spacing w:after="0" w:line="360" w:lineRule="auto"/>
        <w:ind w:right="-234"/>
        <w:jc w:val="both"/>
        <w:rPr>
          <w:rFonts w:ascii="Arial" w:hAnsi="Arial" w:cs="Arial"/>
          <w:color w:val="000000"/>
          <w:sz w:val="24"/>
          <w:szCs w:val="24"/>
          <w:lang w:eastAsia="ko-KR"/>
        </w:rPr>
      </w:pPr>
    </w:p>
    <w:p w:rsidR="00594E4A" w:rsidRPr="00A42913" w:rsidRDefault="00594E4A" w:rsidP="00594E4A">
      <w:pPr>
        <w:spacing w:after="0" w:line="360" w:lineRule="auto"/>
        <w:ind w:right="-518"/>
        <w:jc w:val="both"/>
        <w:rPr>
          <w:rFonts w:ascii="Arial" w:hAnsi="Arial" w:cs="Arial"/>
          <w:color w:val="000000"/>
          <w:sz w:val="24"/>
          <w:szCs w:val="24"/>
          <w:lang w:eastAsia="ko-KR"/>
        </w:rPr>
      </w:pPr>
    </w:p>
    <w:p w:rsidR="00594E4A" w:rsidRPr="0027554A" w:rsidRDefault="00594E4A" w:rsidP="00594E4A">
      <w:pPr>
        <w:tabs>
          <w:tab w:val="left" w:pos="3409"/>
        </w:tabs>
        <w:spacing w:after="0" w:line="360" w:lineRule="auto"/>
        <w:ind w:right="-518"/>
        <w:jc w:val="both"/>
        <w:rPr>
          <w:rFonts w:ascii="Arial" w:hAnsi="Arial" w:cs="Arial"/>
          <w:b/>
          <w:sz w:val="24"/>
          <w:szCs w:val="24"/>
          <w:lang w:eastAsia="ko-KR"/>
        </w:rPr>
      </w:pPr>
      <w:r w:rsidRPr="0027554A">
        <w:rPr>
          <w:rFonts w:ascii="Arial" w:hAnsi="Arial" w:cs="Arial"/>
          <w:b/>
          <w:sz w:val="24"/>
          <w:szCs w:val="24"/>
          <w:lang w:eastAsia="ko-KR"/>
        </w:rPr>
        <w:t xml:space="preserve">MARCAS Y PATENTES </w:t>
      </w:r>
      <w:r w:rsidRPr="0027554A">
        <w:rPr>
          <w:rFonts w:ascii="Arial" w:hAnsi="Arial" w:cs="Arial"/>
          <w:b/>
          <w:sz w:val="24"/>
          <w:szCs w:val="24"/>
          <w:lang w:eastAsia="ko-KR"/>
        </w:rPr>
        <w:tab/>
      </w:r>
    </w:p>
    <w:p w:rsidR="00594E4A" w:rsidRPr="0027554A" w:rsidRDefault="00594E4A" w:rsidP="00594E4A">
      <w:pPr>
        <w:tabs>
          <w:tab w:val="left" w:pos="3409"/>
        </w:tabs>
        <w:spacing w:after="0" w:line="360" w:lineRule="auto"/>
        <w:ind w:right="-518"/>
        <w:jc w:val="both"/>
        <w:rPr>
          <w:rFonts w:ascii="Arial" w:hAnsi="Arial" w:cs="Arial"/>
          <w:b/>
          <w:sz w:val="24"/>
          <w:szCs w:val="24"/>
          <w:lang w:eastAsia="ko-KR"/>
        </w:rPr>
      </w:pPr>
    </w:p>
    <w:p w:rsidR="00594E4A" w:rsidRDefault="00594E4A" w:rsidP="00594E4A">
      <w:pPr>
        <w:spacing w:after="0" w:line="360" w:lineRule="auto"/>
        <w:ind w:right="-518"/>
        <w:jc w:val="both"/>
        <w:rPr>
          <w:rFonts w:ascii="Arial" w:hAnsi="Arial" w:cs="Arial"/>
          <w:b/>
          <w:sz w:val="24"/>
          <w:szCs w:val="24"/>
          <w:lang w:eastAsia="ko-KR"/>
        </w:rPr>
      </w:pPr>
      <w:r w:rsidRPr="0027554A">
        <w:rPr>
          <w:rFonts w:ascii="Arial" w:hAnsi="Arial" w:cs="Arial"/>
          <w:b/>
          <w:sz w:val="24"/>
          <w:szCs w:val="24"/>
          <w:lang w:eastAsia="ko-KR"/>
        </w:rPr>
        <w:t>Marcas</w:t>
      </w:r>
    </w:p>
    <w:p w:rsidR="00594E4A" w:rsidRDefault="00594E4A" w:rsidP="00594E4A">
      <w:pPr>
        <w:spacing w:after="0" w:line="360" w:lineRule="auto"/>
        <w:ind w:right="-518"/>
        <w:jc w:val="both"/>
        <w:rPr>
          <w:rFonts w:ascii="Arial" w:hAnsi="Arial" w:cs="Arial"/>
          <w:b/>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27554A">
        <w:rPr>
          <w:rFonts w:ascii="Arial" w:hAnsi="Arial" w:cs="Arial"/>
          <w:noProof/>
          <w:color w:val="000000"/>
          <w:sz w:val="24"/>
          <w:szCs w:val="24"/>
          <w:lang w:val="es-ES" w:eastAsia="ko-KR"/>
        </w:rPr>
        <w:tab/>
        <w:t xml:space="preserve">García, M. (2005) cita en su libro arquitectura de marcas a </w:t>
      </w:r>
      <w:r w:rsidRPr="0027554A">
        <w:rPr>
          <w:rFonts w:ascii="Arial" w:hAnsi="Arial" w:cs="Arial"/>
          <w:color w:val="000000"/>
          <w:sz w:val="24"/>
          <w:szCs w:val="24"/>
          <w:lang w:eastAsia="ko-KR"/>
        </w:rPr>
        <w:t xml:space="preserve">American marketing asociación (1995) la cual define a la marca como el nombre, termino, </w:t>
      </w:r>
      <w:r w:rsidRPr="0027554A">
        <w:rPr>
          <w:rFonts w:ascii="Arial" w:hAnsi="Arial" w:cs="Arial"/>
          <w:color w:val="000000"/>
          <w:sz w:val="24"/>
          <w:szCs w:val="24"/>
          <w:lang w:eastAsia="ko-KR"/>
        </w:rPr>
        <w:lastRenderedPageBreak/>
        <w:t>símbolo o diseño, o  combinación de ellos, que trata de identificar los bienes o servicios de un vendedor o grupo de vendedores y diferenciarlos de los competidores.</w:t>
      </w:r>
    </w:p>
    <w:p w:rsidR="00594E4A" w:rsidRPr="002755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27554A">
        <w:rPr>
          <w:rFonts w:ascii="Arial" w:hAnsi="Arial" w:cs="Arial"/>
          <w:color w:val="000000"/>
          <w:sz w:val="24"/>
          <w:szCs w:val="24"/>
          <w:lang w:eastAsia="ko-KR"/>
        </w:rPr>
        <w:tab/>
        <w:t>De acuerdo con la ley de marcas (2001) una marca es todo signo susceptible de representación gráfica que sirva para distinguir en el mercado los productos o servicios de una empresa de las otras.</w:t>
      </w:r>
    </w:p>
    <w:p w:rsidR="00594E4A" w:rsidRPr="0027554A" w:rsidRDefault="00594E4A" w:rsidP="00594E4A">
      <w:pPr>
        <w:spacing w:after="0" w:line="360" w:lineRule="auto"/>
        <w:ind w:right="-518"/>
        <w:jc w:val="both"/>
        <w:rPr>
          <w:rFonts w:ascii="Arial" w:hAnsi="Arial" w:cs="Arial"/>
          <w:color w:val="000000"/>
          <w:sz w:val="24"/>
          <w:szCs w:val="24"/>
          <w:lang w:eastAsia="ko-KR"/>
        </w:rPr>
      </w:pPr>
    </w:p>
    <w:p w:rsidR="00594E4A" w:rsidRPr="0027554A" w:rsidRDefault="00594E4A" w:rsidP="00594E4A">
      <w:pPr>
        <w:spacing w:after="0" w:line="360" w:lineRule="auto"/>
        <w:ind w:right="-234" w:firstLine="708"/>
        <w:jc w:val="both"/>
        <w:rPr>
          <w:rFonts w:ascii="Arial" w:hAnsi="Arial" w:cs="Arial"/>
          <w:color w:val="000000"/>
          <w:sz w:val="24"/>
          <w:szCs w:val="24"/>
          <w:lang w:eastAsia="ko-KR"/>
        </w:rPr>
      </w:pPr>
      <w:r w:rsidRPr="0027554A">
        <w:rPr>
          <w:rFonts w:ascii="Arial" w:hAnsi="Arial" w:cs="Arial"/>
          <w:color w:val="000000"/>
          <w:sz w:val="24"/>
          <w:szCs w:val="24"/>
          <w:lang w:eastAsia="ko-KR"/>
        </w:rPr>
        <w:t xml:space="preserve">De acuerdo con el IMPI (2013) una marca es todo signo visible que se utiliza para distinguir e individualizar un producto o servicio de otros, de su misma clase o especie. </w:t>
      </w:r>
    </w:p>
    <w:p w:rsidR="00594E4A" w:rsidRDefault="00594E4A" w:rsidP="00594E4A">
      <w:pPr>
        <w:spacing w:after="0" w:line="360" w:lineRule="auto"/>
        <w:ind w:right="-234"/>
        <w:jc w:val="both"/>
        <w:rPr>
          <w:rFonts w:ascii="Arial" w:hAnsi="Arial" w:cs="Arial"/>
          <w:color w:val="000000"/>
          <w:sz w:val="24"/>
          <w:szCs w:val="24"/>
          <w:lang w:eastAsia="ko-KR"/>
        </w:rPr>
      </w:pPr>
      <w:r w:rsidRPr="0027554A">
        <w:rPr>
          <w:rFonts w:ascii="Arial" w:hAnsi="Arial" w:cs="Arial"/>
          <w:color w:val="000000"/>
          <w:sz w:val="24"/>
          <w:szCs w:val="24"/>
          <w:lang w:eastAsia="ko-KR"/>
        </w:rPr>
        <w:tab/>
      </w:r>
    </w:p>
    <w:p w:rsidR="00594E4A" w:rsidRDefault="00594E4A" w:rsidP="00594E4A">
      <w:pPr>
        <w:spacing w:after="0" w:line="360" w:lineRule="auto"/>
        <w:ind w:right="-234" w:firstLine="708"/>
        <w:jc w:val="both"/>
        <w:rPr>
          <w:rFonts w:ascii="Arial" w:hAnsi="Arial" w:cs="Arial"/>
          <w:color w:val="000000"/>
          <w:sz w:val="24"/>
          <w:szCs w:val="24"/>
          <w:lang w:eastAsia="ko-KR"/>
        </w:rPr>
      </w:pPr>
      <w:r w:rsidRPr="0027554A">
        <w:rPr>
          <w:rFonts w:ascii="Arial" w:hAnsi="Arial" w:cs="Arial"/>
          <w:color w:val="000000"/>
          <w:sz w:val="24"/>
          <w:szCs w:val="24"/>
          <w:lang w:eastAsia="ko-KR"/>
        </w:rPr>
        <w:t>Se concluye que una marca es un nombre o símbolo que identifica los bienes o servicios de una determinada empresa, siendo su función principal  la de servir como elemento de identificación de los diversos productos y servicios que se ofrecen y se prestan en el mercado.</w:t>
      </w:r>
    </w:p>
    <w:p w:rsidR="00594E4A" w:rsidRPr="0027554A" w:rsidRDefault="00594E4A" w:rsidP="00594E4A">
      <w:pPr>
        <w:spacing w:after="0" w:line="360" w:lineRule="auto"/>
        <w:ind w:firstLine="708"/>
        <w:jc w:val="both"/>
        <w:rPr>
          <w:rFonts w:ascii="Arial" w:hAnsi="Arial" w:cs="Arial"/>
          <w:color w:val="000000"/>
          <w:sz w:val="24"/>
          <w:szCs w:val="24"/>
          <w:lang w:eastAsia="ko-KR"/>
        </w:rPr>
      </w:pPr>
    </w:p>
    <w:p w:rsidR="00594E4A" w:rsidRDefault="00594E4A" w:rsidP="00594E4A">
      <w:pPr>
        <w:spacing w:after="0" w:line="360" w:lineRule="auto"/>
        <w:jc w:val="both"/>
        <w:rPr>
          <w:rFonts w:ascii="Arial" w:hAnsi="Arial" w:cs="Arial"/>
          <w:sz w:val="24"/>
          <w:szCs w:val="24"/>
          <w:lang w:eastAsia="ko-KR"/>
        </w:rPr>
      </w:pPr>
      <w:r w:rsidRPr="0027554A">
        <w:rPr>
          <w:rFonts w:ascii="Arial" w:hAnsi="Arial" w:cs="Arial"/>
          <w:noProof/>
          <w:sz w:val="24"/>
          <w:szCs w:val="24"/>
        </w:rPr>
        <w:drawing>
          <wp:anchor distT="0" distB="0" distL="114300" distR="114300" simplePos="0" relativeHeight="251834368" behindDoc="1" locked="0" layoutInCell="1" allowOverlap="1" wp14:anchorId="3678AF08" wp14:editId="4EDF87FE">
            <wp:simplePos x="0" y="0"/>
            <wp:positionH relativeFrom="column">
              <wp:posOffset>948690</wp:posOffset>
            </wp:positionH>
            <wp:positionV relativeFrom="paragraph">
              <wp:posOffset>124460</wp:posOffset>
            </wp:positionV>
            <wp:extent cx="4195445" cy="2143125"/>
            <wp:effectExtent l="0" t="0" r="0" b="9525"/>
            <wp:wrapThrough wrapText="bothSides">
              <wp:wrapPolygon edited="0">
                <wp:start x="392" y="0"/>
                <wp:lineTo x="0" y="384"/>
                <wp:lineTo x="0" y="21312"/>
                <wp:lineTo x="392" y="21504"/>
                <wp:lineTo x="21087" y="21504"/>
                <wp:lineTo x="21479" y="21312"/>
                <wp:lineTo x="21479" y="384"/>
                <wp:lineTo x="21087" y="0"/>
                <wp:lineTo x="392" y="0"/>
              </wp:wrapPolygon>
            </wp:wrapThrough>
            <wp:docPr id="294" name="Imagen 294" descr="http://thinkandsell.com/web2/wp-content/uploads/2012/07/marcas-brand-equ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hinkandsell.com/web2/wp-content/uploads/2012/07/marcas-brand-equity.jpg"/>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4195445" cy="214312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r>
        <w:rPr>
          <w:rFonts w:ascii="Arial" w:eastAsiaTheme="minorHAnsi" w:hAnsi="Arial" w:cs="Arial"/>
          <w:noProof/>
          <w:sz w:val="24"/>
          <w:szCs w:val="24"/>
        </w:rPr>
        <mc:AlternateContent>
          <mc:Choice Requires="wps">
            <w:drawing>
              <wp:anchor distT="45720" distB="45720" distL="114300" distR="114300" simplePos="0" relativeHeight="251819008" behindDoc="1" locked="0" layoutInCell="1" allowOverlap="1" wp14:anchorId="6A86CD34" wp14:editId="507B2B24">
                <wp:simplePos x="0" y="0"/>
                <wp:positionH relativeFrom="column">
                  <wp:posOffset>1901190</wp:posOffset>
                </wp:positionH>
                <wp:positionV relativeFrom="paragraph">
                  <wp:posOffset>13335</wp:posOffset>
                </wp:positionV>
                <wp:extent cx="2000250" cy="666750"/>
                <wp:effectExtent l="0" t="0" r="0" b="0"/>
                <wp:wrapNone/>
                <wp:docPr id="1033"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666750"/>
                        </a:xfrm>
                        <a:prstGeom prst="rect">
                          <a:avLst/>
                        </a:prstGeom>
                        <a:solidFill>
                          <a:srgbClr val="FFFFFF"/>
                        </a:solidFill>
                        <a:ln w="9525">
                          <a:noFill/>
                          <a:miter lim="800000"/>
                          <a:headEnd/>
                          <a:tailEnd/>
                        </a:ln>
                      </wps:spPr>
                      <wps:txbx>
                        <w:txbxContent>
                          <w:p w:rsidR="00594E4A" w:rsidRPr="00A257C5" w:rsidRDefault="00594E4A" w:rsidP="00594E4A">
                            <w:pPr>
                              <w:jc w:val="center"/>
                              <w:rPr>
                                <w:rFonts w:ascii="Arial" w:hAnsi="Arial" w:cs="Arial"/>
                                <w:b/>
                                <w:sz w:val="16"/>
                                <w:szCs w:val="16"/>
                              </w:rPr>
                            </w:pPr>
                            <w:r w:rsidRPr="00A257C5">
                              <w:rPr>
                                <w:rFonts w:ascii="Arial" w:hAnsi="Arial" w:cs="Arial"/>
                                <w:b/>
                                <w:sz w:val="16"/>
                                <w:szCs w:val="16"/>
                              </w:rPr>
                              <w:t>Figura 3.5</w:t>
                            </w:r>
                          </w:p>
                          <w:p w:rsidR="00594E4A" w:rsidRPr="00A257C5" w:rsidRDefault="00594E4A" w:rsidP="00594E4A">
                            <w:pPr>
                              <w:pStyle w:val="Epgrafe"/>
                              <w:jc w:val="center"/>
                              <w:rPr>
                                <w:rFonts w:ascii="Arial" w:eastAsia="Times New Roman" w:hAnsi="Arial" w:cs="Arial"/>
                                <w:b w:val="0"/>
                                <w:color w:val="auto"/>
                                <w:sz w:val="16"/>
                                <w:szCs w:val="16"/>
                              </w:rPr>
                            </w:pPr>
                            <w:r w:rsidRPr="00A257C5">
                              <w:rPr>
                                <w:rFonts w:ascii="Arial" w:hAnsi="Arial" w:cs="Arial"/>
                                <w:color w:val="auto"/>
                                <w:sz w:val="16"/>
                                <w:szCs w:val="16"/>
                              </w:rPr>
                              <w:t xml:space="preserve">Fuente: </w:t>
                            </w:r>
                            <w:r w:rsidRPr="00A257C5">
                              <w:rPr>
                                <w:rFonts w:ascii="Arial" w:hAnsi="Arial" w:cs="Arial"/>
                                <w:color w:val="auto"/>
                                <w:sz w:val="16"/>
                                <w:szCs w:val="16"/>
                                <w:shd w:val="clear" w:color="auto" w:fill="FFFFFF"/>
                                <w:lang w:eastAsia="ko-KR"/>
                              </w:rPr>
                              <w:t>THINK&amp;SELL 2012</w:t>
                            </w:r>
                          </w:p>
                          <w:p w:rsidR="00594E4A" w:rsidRPr="00A257C5" w:rsidRDefault="00594E4A" w:rsidP="00594E4A">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8" type="#_x0000_t202" style="position:absolute;left:0;text-align:left;margin-left:149.7pt;margin-top:1.05pt;width:157.5pt;height:52.5pt;z-index:-251497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" stroked="f">
                <v:textbox>
                  <w:txbxContent>
                    <w:p w:rsidR="00594E4A" w:rsidRPr="00A257C5" w:rsidRDefault="00594E4A" w:rsidP="00594E4A">
                      <w:pPr>
                        <w:jc w:val="center"/>
                        <w:rPr>
                          <w:rFonts w:ascii="Arial" w:hAnsi="Arial" w:cs="Arial"/>
                          <w:b/>
                          <w:sz w:val="16"/>
                          <w:szCs w:val="16"/>
                        </w:rPr>
                      </w:pPr>
                      <w:r w:rsidRPr="00A257C5">
                        <w:rPr>
                          <w:rFonts w:ascii="Arial" w:hAnsi="Arial" w:cs="Arial"/>
                          <w:b/>
                          <w:sz w:val="16"/>
                          <w:szCs w:val="16"/>
                        </w:rPr>
                        <w:t>Figura 3.5</w:t>
                      </w:r>
                    </w:p>
                    <w:p w:rsidR="00594E4A" w:rsidRPr="00A257C5" w:rsidRDefault="00594E4A" w:rsidP="00594E4A">
                      <w:pPr>
                        <w:pStyle w:val="Epgrafe"/>
                        <w:jc w:val="center"/>
                        <w:rPr>
                          <w:rFonts w:ascii="Arial" w:eastAsia="Times New Roman" w:hAnsi="Arial" w:cs="Arial"/>
                          <w:b w:val="0"/>
                          <w:color w:val="auto"/>
                          <w:sz w:val="16"/>
                          <w:szCs w:val="16"/>
                        </w:rPr>
                      </w:pPr>
                      <w:r w:rsidRPr="00A257C5">
                        <w:rPr>
                          <w:rFonts w:ascii="Arial" w:hAnsi="Arial" w:cs="Arial"/>
                          <w:color w:val="auto"/>
                          <w:sz w:val="16"/>
                          <w:szCs w:val="16"/>
                        </w:rPr>
                        <w:t xml:space="preserve">Fuente: </w:t>
                      </w:r>
                      <w:r w:rsidRPr="00A257C5">
                        <w:rPr>
                          <w:rFonts w:ascii="Arial" w:hAnsi="Arial" w:cs="Arial"/>
                          <w:color w:val="auto"/>
                          <w:sz w:val="16"/>
                          <w:szCs w:val="16"/>
                          <w:shd w:val="clear" w:color="auto" w:fill="FFFFFF"/>
                          <w:lang w:eastAsia="ko-KR"/>
                        </w:rPr>
                        <w:t>THINK&amp;SELL 2012</w:t>
                      </w:r>
                    </w:p>
                    <w:p w:rsidR="00594E4A" w:rsidRPr="00A257C5" w:rsidRDefault="00594E4A" w:rsidP="00594E4A">
                      <w:pPr>
                        <w:spacing w:line="360" w:lineRule="auto"/>
                        <w:ind w:firstLine="708"/>
                        <w:jc w:val="center"/>
                        <w:rPr>
                          <w:rFonts w:ascii="Arial" w:hAnsi="Arial" w:cs="Arial"/>
                          <w:b/>
                          <w:sz w:val="16"/>
                          <w:szCs w:val="16"/>
                        </w:rPr>
                      </w:pPr>
                    </w:p>
                  </w:txbxContent>
                </v:textbox>
              </v:shape>
            </w:pict>
          </mc:Fallback>
        </mc:AlternateContent>
      </w: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r w:rsidRPr="0027554A">
        <w:rPr>
          <w:rFonts w:ascii="Arial" w:hAnsi="Arial" w:cs="Arial"/>
          <w:sz w:val="24"/>
          <w:szCs w:val="24"/>
          <w:lang w:eastAsia="ko-KR"/>
        </w:rPr>
        <w:t>Existen diferentes tipos de marcas:</w:t>
      </w:r>
    </w:p>
    <w:p w:rsidR="00594E4A" w:rsidRPr="0027554A" w:rsidRDefault="00594E4A" w:rsidP="00594E4A">
      <w:pPr>
        <w:spacing w:after="0" w:line="360" w:lineRule="auto"/>
        <w:jc w:val="both"/>
        <w:rPr>
          <w:rFonts w:ascii="Arial" w:hAnsi="Arial" w:cs="Arial"/>
          <w:sz w:val="24"/>
          <w:szCs w:val="24"/>
          <w:lang w:eastAsia="ko-KR"/>
        </w:rPr>
      </w:pPr>
    </w:p>
    <w:p w:rsidR="00594E4A" w:rsidRDefault="00594E4A" w:rsidP="00594E4A">
      <w:pPr>
        <w:pStyle w:val="Prrafodelista"/>
        <w:numPr>
          <w:ilvl w:val="0"/>
          <w:numId w:val="48"/>
        </w:numPr>
        <w:spacing w:after="0" w:line="360" w:lineRule="auto"/>
        <w:ind w:left="720" w:right="-234"/>
        <w:jc w:val="both"/>
        <w:rPr>
          <w:rFonts w:ascii="Arial" w:eastAsiaTheme="minorHAnsi" w:hAnsi="Arial" w:cs="Arial"/>
          <w:color w:val="000000"/>
          <w:sz w:val="24"/>
          <w:szCs w:val="24"/>
          <w:lang w:eastAsia="en-US"/>
        </w:rPr>
      </w:pPr>
      <w:r w:rsidRPr="00A257C5">
        <w:rPr>
          <w:rFonts w:ascii="Arial" w:eastAsiaTheme="minorHAnsi" w:hAnsi="Arial" w:cs="Arial"/>
          <w:b/>
          <w:sz w:val="24"/>
          <w:szCs w:val="24"/>
          <w:lang w:eastAsia="en-US"/>
        </w:rPr>
        <w:t xml:space="preserve">Marcas nominativas: </w:t>
      </w:r>
      <w:r w:rsidRPr="00A257C5">
        <w:rPr>
          <w:rFonts w:ascii="Arial" w:eastAsiaTheme="minorHAnsi" w:hAnsi="Arial" w:cs="Arial"/>
          <w:color w:val="000000"/>
          <w:sz w:val="24"/>
          <w:szCs w:val="24"/>
          <w:lang w:eastAsia="en-US"/>
        </w:rPr>
        <w:t xml:space="preserve">Son aquéllas que identifican un producto o servicio a partir de una denominación; pueden constituirse de letras, palabras o números y contener signos ortográficos que auxilien a su correcta lectura. Se conforman por elementos literales, así como por una o varias palabras desprovistas de todo diseño. </w:t>
      </w:r>
    </w:p>
    <w:p w:rsidR="00594E4A" w:rsidRDefault="00594E4A" w:rsidP="00594E4A">
      <w:pPr>
        <w:spacing w:after="0" w:line="360" w:lineRule="auto"/>
        <w:ind w:right="-234"/>
        <w:jc w:val="both"/>
        <w:rPr>
          <w:rFonts w:ascii="Arial" w:eastAsiaTheme="minorHAnsi" w:hAnsi="Arial" w:cs="Arial"/>
          <w:color w:val="000000"/>
          <w:sz w:val="24"/>
          <w:szCs w:val="24"/>
          <w:lang w:eastAsia="en-US"/>
        </w:rPr>
      </w:pPr>
    </w:p>
    <w:p w:rsidR="00594E4A" w:rsidRPr="003A3280" w:rsidRDefault="00594E4A" w:rsidP="00594E4A">
      <w:pPr>
        <w:spacing w:after="0" w:line="360" w:lineRule="auto"/>
        <w:ind w:right="-234"/>
        <w:jc w:val="both"/>
        <w:rPr>
          <w:rFonts w:ascii="Arial" w:eastAsiaTheme="minorHAnsi" w:hAnsi="Arial" w:cs="Arial"/>
          <w:color w:val="000000"/>
          <w:sz w:val="24"/>
          <w:szCs w:val="24"/>
          <w:lang w:eastAsia="en-US"/>
        </w:rPr>
      </w:pPr>
    </w:p>
    <w:p w:rsidR="00594E4A" w:rsidRPr="00D84048" w:rsidRDefault="00594E4A" w:rsidP="00594E4A">
      <w:pPr>
        <w:spacing w:after="0" w:line="360" w:lineRule="auto"/>
        <w:ind w:left="360" w:right="-518"/>
        <w:jc w:val="both"/>
        <w:rPr>
          <w:rFonts w:ascii="Arial" w:eastAsiaTheme="minorHAnsi" w:hAnsi="Arial" w:cs="Arial"/>
          <w:color w:val="000000"/>
          <w:sz w:val="24"/>
          <w:szCs w:val="24"/>
          <w:lang w:eastAsia="en-US"/>
        </w:rPr>
      </w:pPr>
    </w:p>
    <w:p w:rsidR="00594E4A" w:rsidRDefault="00594E4A" w:rsidP="00594E4A">
      <w:pPr>
        <w:spacing w:after="0" w:line="360" w:lineRule="auto"/>
        <w:ind w:right="-234"/>
        <w:jc w:val="both"/>
        <w:rPr>
          <w:rFonts w:ascii="Arial" w:eastAsiaTheme="minorHAnsi" w:hAnsi="Arial" w:cs="Arial"/>
          <w:color w:val="000000"/>
          <w:sz w:val="24"/>
          <w:szCs w:val="24"/>
          <w:lang w:eastAsia="en-US"/>
        </w:rPr>
      </w:pPr>
      <w:r>
        <w:rPr>
          <w:noProof/>
        </w:rPr>
        <w:drawing>
          <wp:anchor distT="0" distB="0" distL="114300" distR="114300" simplePos="0" relativeHeight="251882496" behindDoc="1" locked="0" layoutInCell="1" allowOverlap="1" wp14:anchorId="7BF8693F" wp14:editId="03EA8443">
            <wp:simplePos x="0" y="0"/>
            <wp:positionH relativeFrom="column">
              <wp:posOffset>1424940</wp:posOffset>
            </wp:positionH>
            <wp:positionV relativeFrom="paragraph">
              <wp:posOffset>71755</wp:posOffset>
            </wp:positionV>
            <wp:extent cx="657225" cy="352425"/>
            <wp:effectExtent l="0" t="0" r="9525" b="9525"/>
            <wp:wrapThrough wrapText="bothSides">
              <wp:wrapPolygon edited="0">
                <wp:start x="0" y="0"/>
                <wp:lineTo x="0" y="21016"/>
                <wp:lineTo x="21287" y="21016"/>
                <wp:lineTo x="21287" y="0"/>
                <wp:lineTo x="0" y="0"/>
              </wp:wrapPolygon>
            </wp:wrapThrough>
            <wp:docPr id="29721" name="Imagen 29721" descr="Nike_logo_optimized2.gif (742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Nike_logo_optimized2.gif (742 bytes)"/>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0" y="0"/>
                      <a:ext cx="657225"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Default="00594E4A" w:rsidP="00594E4A">
      <w:pPr>
        <w:spacing w:after="0" w:line="360" w:lineRule="auto"/>
        <w:ind w:right="-234"/>
        <w:jc w:val="both"/>
        <w:rPr>
          <w:rFonts w:ascii="Arial" w:hAnsi="Arial" w:cs="Arial"/>
          <w:color w:val="000000"/>
          <w:sz w:val="24"/>
          <w:szCs w:val="24"/>
          <w:shd w:val="clear" w:color="auto" w:fill="FFFFFF"/>
        </w:rPr>
      </w:pPr>
      <w:r w:rsidRPr="00A74E11">
        <w:rPr>
          <w:rFonts w:ascii="Arial" w:hAnsi="Arial" w:cs="Arial"/>
          <w:noProof/>
          <w:sz w:val="24"/>
          <w:szCs w:val="24"/>
        </w:rPr>
        <mc:AlternateContent>
          <mc:Choice Requires="wps">
            <w:drawing>
              <wp:anchor distT="0" distB="0" distL="114300" distR="114300" simplePos="0" relativeHeight="251881472" behindDoc="0" locked="0" layoutInCell="1" allowOverlap="1" wp14:anchorId="0288CDD4" wp14:editId="554CFBAE">
                <wp:simplePos x="0" y="0"/>
                <wp:positionH relativeFrom="column">
                  <wp:posOffset>376555</wp:posOffset>
                </wp:positionH>
                <wp:positionV relativeFrom="paragraph">
                  <wp:posOffset>-1905</wp:posOffset>
                </wp:positionV>
                <wp:extent cx="180975" cy="215265"/>
                <wp:effectExtent l="0" t="0" r="28575" b="13335"/>
                <wp:wrapNone/>
                <wp:docPr id="29722"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29.65pt;margin-top:-.15pt;width:14.25pt;height:16.9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r>
        <w:rPr>
          <w:rFonts w:ascii="Arial" w:hAnsi="Arial" w:cs="Arial"/>
          <w:color w:val="000000"/>
          <w:sz w:val="24"/>
          <w:szCs w:val="24"/>
          <w:shd w:val="clear" w:color="auto" w:fill="FFFFFF"/>
        </w:rPr>
        <w:t xml:space="preserve">              </w:t>
      </w:r>
      <w:r w:rsidRPr="00D84048">
        <w:rPr>
          <w:rFonts w:ascii="Arial" w:hAnsi="Arial" w:cs="Arial"/>
          <w:color w:val="000000"/>
          <w:sz w:val="24"/>
          <w:szCs w:val="24"/>
          <w:shd w:val="clear" w:color="auto" w:fill="FFFFFF"/>
        </w:rPr>
        <w:t>Ejemplo:</w:t>
      </w:r>
      <w:r w:rsidRPr="00D84048">
        <w:rPr>
          <w:rStyle w:val="apple-converted-space"/>
          <w:rFonts w:ascii="Arial" w:hAnsi="Arial" w:cs="Arial"/>
          <w:color w:val="000000"/>
          <w:sz w:val="24"/>
          <w:szCs w:val="24"/>
          <w:shd w:val="clear" w:color="auto" w:fill="FFFFFF"/>
        </w:rPr>
        <w:t> </w:t>
      </w:r>
      <w:r w:rsidRPr="00D84048">
        <w:rPr>
          <w:rFonts w:ascii="Arial" w:hAnsi="Arial" w:cs="Arial"/>
          <w:color w:val="000000"/>
          <w:sz w:val="24"/>
          <w:szCs w:val="24"/>
          <w:shd w:val="clear" w:color="auto" w:fill="FFFFFF"/>
        </w:rPr>
        <w:t xml:space="preserve"> </w:t>
      </w:r>
    </w:p>
    <w:p w:rsidR="00594E4A" w:rsidRDefault="00594E4A" w:rsidP="00594E4A">
      <w:pPr>
        <w:spacing w:after="0" w:line="360" w:lineRule="auto"/>
        <w:ind w:right="-234" w:firstLine="708"/>
        <w:jc w:val="both"/>
        <w:rPr>
          <w:rFonts w:ascii="Arial" w:hAnsi="Arial" w:cs="Arial"/>
          <w:color w:val="000000"/>
          <w:sz w:val="24"/>
          <w:szCs w:val="24"/>
          <w:shd w:val="clear" w:color="auto" w:fill="FFFFFF"/>
        </w:rPr>
      </w:pPr>
      <w:r w:rsidRPr="00D84048">
        <w:rPr>
          <w:rFonts w:ascii="Arial" w:hAnsi="Arial" w:cs="Arial"/>
          <w:color w:val="000000"/>
          <w:sz w:val="24"/>
          <w:szCs w:val="24"/>
          <w:shd w:val="clear" w:color="auto" w:fill="FFFFFF"/>
        </w:rPr>
        <w:t>Al tratarse de una marca para calzado y ropa deportiva esta marca pertenece a la</w:t>
      </w:r>
      <w:r w:rsidRPr="00D84048">
        <w:rPr>
          <w:rStyle w:val="apple-converted-space"/>
          <w:rFonts w:ascii="Arial" w:hAnsi="Arial" w:cs="Arial"/>
          <w:color w:val="000000"/>
          <w:sz w:val="24"/>
          <w:szCs w:val="24"/>
          <w:shd w:val="clear" w:color="auto" w:fill="FFFFFF"/>
        </w:rPr>
        <w:t> </w:t>
      </w:r>
      <w:hyperlink r:id="rId272" w:history="1">
        <w:r w:rsidRPr="00D84048">
          <w:rPr>
            <w:rStyle w:val="Hipervnculo"/>
            <w:rFonts w:ascii="Arial" w:hAnsi="Arial" w:cs="Arial"/>
            <w:sz w:val="24"/>
            <w:szCs w:val="24"/>
            <w:shd w:val="clear" w:color="auto" w:fill="FFFFFF"/>
          </w:rPr>
          <w:t>clase 25</w:t>
        </w:r>
      </w:hyperlink>
      <w:r w:rsidRPr="00D84048">
        <w:rPr>
          <w:rFonts w:ascii="Arial" w:hAnsi="Arial" w:cs="Arial"/>
          <w:color w:val="000000"/>
          <w:sz w:val="24"/>
          <w:szCs w:val="24"/>
          <w:shd w:val="clear" w:color="auto" w:fill="FFFFFF"/>
        </w:rPr>
        <w:t>.</w:t>
      </w:r>
    </w:p>
    <w:p w:rsidR="00594E4A" w:rsidRDefault="00594E4A" w:rsidP="00594E4A">
      <w:pPr>
        <w:spacing w:after="0" w:line="360" w:lineRule="auto"/>
        <w:ind w:right="-234"/>
        <w:jc w:val="both"/>
        <w:rPr>
          <w:rFonts w:ascii="Arial" w:hAnsi="Arial" w:cs="Arial"/>
          <w:color w:val="000000"/>
          <w:sz w:val="24"/>
          <w:szCs w:val="24"/>
          <w:shd w:val="clear" w:color="auto" w:fill="FFFFFF"/>
        </w:rPr>
      </w:pPr>
    </w:p>
    <w:p w:rsidR="00594E4A" w:rsidRPr="00D84048" w:rsidRDefault="00594E4A" w:rsidP="00594E4A">
      <w:pPr>
        <w:spacing w:after="0" w:line="360" w:lineRule="auto"/>
        <w:ind w:right="-234"/>
        <w:jc w:val="both"/>
        <w:rPr>
          <w:rFonts w:ascii="Arial" w:eastAsiaTheme="minorHAnsi" w:hAnsi="Arial" w:cs="Arial"/>
          <w:color w:val="000000"/>
          <w:sz w:val="24"/>
          <w:szCs w:val="24"/>
          <w:lang w:eastAsia="en-US"/>
        </w:rPr>
      </w:pPr>
    </w:p>
    <w:p w:rsidR="00594E4A" w:rsidRDefault="00594E4A" w:rsidP="00594E4A">
      <w:pPr>
        <w:pStyle w:val="Prrafodelista"/>
        <w:numPr>
          <w:ilvl w:val="0"/>
          <w:numId w:val="48"/>
        </w:numPr>
        <w:tabs>
          <w:tab w:val="left" w:pos="851"/>
        </w:tabs>
        <w:spacing w:after="0" w:line="360" w:lineRule="auto"/>
        <w:ind w:left="720" w:right="-234" w:hanging="283"/>
        <w:jc w:val="both"/>
        <w:rPr>
          <w:rFonts w:ascii="Arial" w:eastAsiaTheme="minorHAnsi" w:hAnsi="Arial" w:cs="Arial"/>
          <w:sz w:val="24"/>
          <w:szCs w:val="24"/>
          <w:lang w:eastAsia="en-US"/>
        </w:rPr>
      </w:pPr>
      <w:r w:rsidRPr="00A257C5">
        <w:rPr>
          <w:rFonts w:ascii="Arial" w:eastAsiaTheme="minorHAnsi" w:hAnsi="Arial" w:cs="Arial"/>
          <w:b/>
          <w:sz w:val="24"/>
          <w:szCs w:val="24"/>
          <w:lang w:eastAsia="en-US"/>
        </w:rPr>
        <w:t xml:space="preserve">Marcas innominadas: </w:t>
      </w:r>
      <w:r w:rsidRPr="00A257C5">
        <w:rPr>
          <w:rFonts w:ascii="Arial" w:eastAsiaTheme="minorHAnsi" w:hAnsi="Arial" w:cs="Arial"/>
          <w:sz w:val="24"/>
          <w:szCs w:val="24"/>
          <w:lang w:eastAsia="en-US"/>
        </w:rPr>
        <w:t>S</w:t>
      </w:r>
      <w:r w:rsidRPr="00A257C5">
        <w:rPr>
          <w:rFonts w:ascii="Arial" w:eastAsiaTheme="minorHAnsi" w:hAnsi="Arial" w:cs="Arial"/>
          <w:color w:val="000000"/>
          <w:sz w:val="24"/>
          <w:szCs w:val="24"/>
          <w:lang w:eastAsia="en-US"/>
        </w:rPr>
        <w:t>on aquéllas que identifican un producto o servicio y se constituyen a partir de figuras, diseños o logotipos desprovistos de letras, palabras o números</w:t>
      </w:r>
      <w:r w:rsidRPr="00A257C5">
        <w:rPr>
          <w:rFonts w:ascii="Arial" w:eastAsiaTheme="minorHAnsi" w:hAnsi="Arial" w:cs="Arial"/>
          <w:sz w:val="24"/>
          <w:szCs w:val="24"/>
          <w:lang w:eastAsia="en-US"/>
        </w:rPr>
        <w:t>.</w:t>
      </w:r>
    </w:p>
    <w:p w:rsidR="00594E4A" w:rsidRDefault="00594E4A" w:rsidP="00594E4A">
      <w:pPr>
        <w:tabs>
          <w:tab w:val="left" w:pos="851"/>
        </w:tabs>
        <w:spacing w:after="0" w:line="360" w:lineRule="auto"/>
        <w:ind w:right="-518"/>
        <w:jc w:val="both"/>
        <w:rPr>
          <w:rFonts w:ascii="Arial" w:eastAsiaTheme="minorHAnsi" w:hAnsi="Arial" w:cs="Arial"/>
          <w:sz w:val="24"/>
          <w:szCs w:val="24"/>
          <w:lang w:eastAsia="en-US"/>
        </w:rPr>
      </w:pPr>
    </w:p>
    <w:p w:rsidR="00594E4A" w:rsidRDefault="00594E4A" w:rsidP="00594E4A">
      <w:pPr>
        <w:pStyle w:val="NormalWeb"/>
        <w:spacing w:before="0" w:beforeAutospacing="0" w:after="0" w:afterAutospacing="0" w:line="360" w:lineRule="auto"/>
        <w:jc w:val="both"/>
        <w:rPr>
          <w:rFonts w:ascii="Arial" w:hAnsi="Arial" w:cs="Arial"/>
          <w:color w:val="000000"/>
        </w:rPr>
      </w:pPr>
    </w:p>
    <w:p w:rsidR="00594E4A" w:rsidRDefault="00594E4A" w:rsidP="00594E4A">
      <w:pPr>
        <w:pStyle w:val="NormalWeb"/>
        <w:spacing w:before="0" w:beforeAutospacing="0" w:after="0" w:afterAutospacing="0" w:line="360" w:lineRule="auto"/>
        <w:jc w:val="both"/>
        <w:rPr>
          <w:rFonts w:ascii="Arial" w:hAnsi="Arial" w:cs="Arial"/>
          <w:color w:val="000000"/>
        </w:rPr>
      </w:pPr>
      <w:r>
        <w:rPr>
          <w:rFonts w:ascii="Arial" w:hAnsi="Arial" w:cs="Arial"/>
          <w:noProof/>
          <w:color w:val="000000"/>
        </w:rPr>
        <w:drawing>
          <wp:anchor distT="0" distB="0" distL="114300" distR="114300" simplePos="0" relativeHeight="251880448" behindDoc="1" locked="0" layoutInCell="1" allowOverlap="1" wp14:anchorId="413B7897" wp14:editId="218E0F40">
            <wp:simplePos x="0" y="0"/>
            <wp:positionH relativeFrom="column">
              <wp:posOffset>1101090</wp:posOffset>
            </wp:positionH>
            <wp:positionV relativeFrom="paragraph">
              <wp:posOffset>74295</wp:posOffset>
            </wp:positionV>
            <wp:extent cx="914400" cy="666750"/>
            <wp:effectExtent l="0" t="0" r="0" b="0"/>
            <wp:wrapThrough wrapText="bothSides">
              <wp:wrapPolygon edited="0">
                <wp:start x="0" y="0"/>
                <wp:lineTo x="0" y="20983"/>
                <wp:lineTo x="21150" y="20983"/>
                <wp:lineTo x="21150" y="0"/>
                <wp:lineTo x="0" y="0"/>
              </wp:wrapPolygon>
            </wp:wrapThrough>
            <wp:docPr id="29720" name="Imagen 29720" descr="nike1.gif (1024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nike1.gif (1024 bytes)"/>
                    <pic:cNvPicPr>
                      <a:picLocks noChangeAspect="1" noChangeArrowheads="1"/>
                    </pic:cNvPicPr>
                  </pic:nvPicPr>
                  <pic:blipFill>
                    <a:blip r:embed="rId273">
                      <a:extLst>
                        <a:ext uri="{28A0092B-C50C-407E-A947-70E740481C1C}">
                          <a14:useLocalDpi xmlns:a14="http://schemas.microsoft.com/office/drawing/2010/main" val="0"/>
                        </a:ext>
                      </a:extLst>
                    </a:blip>
                    <a:srcRect/>
                    <a:stretch>
                      <a:fillRect/>
                    </a:stretch>
                  </pic:blipFill>
                  <pic:spPr bwMode="auto">
                    <a:xfrm>
                      <a:off x="0" y="0"/>
                      <a:ext cx="914400"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Default="00594E4A" w:rsidP="00594E4A">
      <w:pPr>
        <w:pStyle w:val="NormalWeb"/>
        <w:spacing w:before="0" w:beforeAutospacing="0" w:after="0" w:afterAutospacing="0" w:line="360" w:lineRule="auto"/>
        <w:jc w:val="both"/>
        <w:rPr>
          <w:rFonts w:ascii="Arial" w:hAnsi="Arial" w:cs="Arial"/>
          <w:color w:val="000000"/>
        </w:rPr>
      </w:pPr>
      <w:r w:rsidRPr="00A74E11">
        <w:rPr>
          <w:rFonts w:ascii="Arial" w:hAnsi="Arial" w:cs="Arial"/>
          <w:noProof/>
        </w:rPr>
        <mc:AlternateContent>
          <mc:Choice Requires="wps">
            <w:drawing>
              <wp:anchor distT="0" distB="0" distL="114300" distR="114300" simplePos="0" relativeHeight="251883520" behindDoc="0" locked="0" layoutInCell="1" allowOverlap="1" wp14:anchorId="2E559DAA" wp14:editId="258E3FC0">
                <wp:simplePos x="0" y="0"/>
                <wp:positionH relativeFrom="column">
                  <wp:posOffset>-42545</wp:posOffset>
                </wp:positionH>
                <wp:positionV relativeFrom="paragraph">
                  <wp:posOffset>220980</wp:posOffset>
                </wp:positionV>
                <wp:extent cx="180975" cy="215265"/>
                <wp:effectExtent l="0" t="0" r="28575" b="13335"/>
                <wp:wrapNone/>
                <wp:docPr id="29723"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3.35pt;margin-top:17.4pt;width:14.25pt;height:16.9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p>
    <w:p w:rsidR="00594E4A" w:rsidRDefault="00594E4A" w:rsidP="00594E4A">
      <w:pPr>
        <w:pStyle w:val="NormalWeb"/>
        <w:spacing w:before="0" w:beforeAutospacing="0" w:after="0" w:afterAutospacing="0" w:line="360" w:lineRule="auto"/>
        <w:jc w:val="both"/>
        <w:rPr>
          <w:rFonts w:ascii="Arial" w:hAnsi="Arial" w:cs="Arial"/>
          <w:color w:val="000000"/>
        </w:rPr>
      </w:pPr>
      <w:r>
        <w:rPr>
          <w:rFonts w:ascii="Arial" w:hAnsi="Arial" w:cs="Arial"/>
          <w:color w:val="000000"/>
        </w:rPr>
        <w:t xml:space="preserve">     Ejemplo:</w:t>
      </w:r>
      <w:r w:rsidRPr="00D84048">
        <w:rPr>
          <w:rFonts w:ascii="Arial" w:hAnsi="Arial" w:cs="Arial"/>
          <w:noProof/>
          <w:color w:val="000000"/>
        </w:rPr>
        <w:t xml:space="preserve"> </w:t>
      </w:r>
      <w:r>
        <w:rPr>
          <w:rStyle w:val="apple-converted-space"/>
          <w:rFonts w:ascii="Arial" w:hAnsi="Arial" w:cs="Arial"/>
          <w:color w:val="000000"/>
        </w:rPr>
        <w:t> </w:t>
      </w:r>
      <w:r>
        <w:rPr>
          <w:rFonts w:ascii="Arial" w:hAnsi="Arial" w:cs="Arial"/>
          <w:color w:val="000000"/>
        </w:rPr>
        <w:t>  </w:t>
      </w:r>
      <w:r>
        <w:rPr>
          <w:rFonts w:ascii="Arial" w:hAnsi="Arial" w:cs="Arial"/>
          <w:color w:val="000000"/>
        </w:rPr>
        <w:br/>
      </w:r>
    </w:p>
    <w:p w:rsidR="00594E4A" w:rsidRDefault="00594E4A" w:rsidP="00594E4A">
      <w:pPr>
        <w:pStyle w:val="NormalWeb"/>
        <w:spacing w:before="0" w:beforeAutospacing="0" w:after="0" w:afterAutospacing="0" w:line="360" w:lineRule="auto"/>
        <w:ind w:right="-234" w:firstLine="708"/>
        <w:jc w:val="both"/>
        <w:rPr>
          <w:rFonts w:ascii="Arial" w:hAnsi="Arial" w:cs="Arial"/>
          <w:color w:val="000000"/>
        </w:rPr>
      </w:pPr>
      <w:r>
        <w:rPr>
          <w:rFonts w:ascii="Arial" w:hAnsi="Arial" w:cs="Arial"/>
          <w:color w:val="000000"/>
        </w:rPr>
        <w:t>Como en el ejemplo anterior, al tratarse de una marca para calzado y ropa deportiva esta marca pertenece a la</w:t>
      </w:r>
      <w:r>
        <w:rPr>
          <w:rStyle w:val="apple-converted-space"/>
          <w:rFonts w:ascii="Arial" w:hAnsi="Arial" w:cs="Arial"/>
          <w:color w:val="000000"/>
        </w:rPr>
        <w:t> </w:t>
      </w:r>
      <w:hyperlink r:id="rId274" w:history="1">
        <w:r>
          <w:rPr>
            <w:rStyle w:val="Hipervnculo"/>
            <w:rFonts w:ascii="Arial" w:eastAsiaTheme="minorEastAsia" w:hAnsi="Arial" w:cs="Arial"/>
          </w:rPr>
          <w:t>clase 25</w:t>
        </w:r>
      </w:hyperlink>
      <w:r>
        <w:rPr>
          <w:rFonts w:ascii="Arial" w:hAnsi="Arial" w:cs="Arial"/>
          <w:color w:val="000000"/>
        </w:rPr>
        <w:t>.</w:t>
      </w:r>
    </w:p>
    <w:p w:rsidR="00594E4A" w:rsidRPr="00D84048" w:rsidRDefault="00594E4A" w:rsidP="00594E4A">
      <w:pPr>
        <w:tabs>
          <w:tab w:val="left" w:pos="851"/>
        </w:tabs>
        <w:spacing w:after="0" w:line="360" w:lineRule="auto"/>
        <w:ind w:right="-234"/>
        <w:jc w:val="both"/>
        <w:rPr>
          <w:rFonts w:ascii="Arial" w:eastAsiaTheme="minorHAnsi" w:hAnsi="Arial" w:cs="Arial"/>
          <w:sz w:val="24"/>
          <w:szCs w:val="24"/>
          <w:lang w:eastAsia="en-US"/>
        </w:rPr>
      </w:pPr>
    </w:p>
    <w:p w:rsidR="00594E4A" w:rsidRDefault="00594E4A" w:rsidP="00594E4A">
      <w:pPr>
        <w:pStyle w:val="Prrafodelista"/>
        <w:numPr>
          <w:ilvl w:val="0"/>
          <w:numId w:val="48"/>
        </w:numPr>
        <w:spacing w:after="0" w:line="360" w:lineRule="auto"/>
        <w:ind w:left="709" w:right="-234" w:hanging="283"/>
        <w:jc w:val="both"/>
        <w:rPr>
          <w:rFonts w:ascii="Arial" w:eastAsiaTheme="minorHAnsi" w:hAnsi="Arial" w:cs="Arial"/>
          <w:color w:val="000000"/>
          <w:sz w:val="24"/>
          <w:szCs w:val="24"/>
          <w:lang w:eastAsia="en-US"/>
        </w:rPr>
      </w:pPr>
      <w:r w:rsidRPr="00A257C5">
        <w:rPr>
          <w:rFonts w:ascii="Arial" w:eastAsiaTheme="minorHAnsi" w:hAnsi="Arial" w:cs="Arial"/>
          <w:b/>
          <w:sz w:val="24"/>
          <w:szCs w:val="24"/>
          <w:lang w:eastAsia="en-US"/>
        </w:rPr>
        <w:t xml:space="preserve">Marcas tridimensionales: </w:t>
      </w:r>
      <w:r w:rsidRPr="00A257C5">
        <w:rPr>
          <w:rFonts w:ascii="Arial" w:eastAsiaTheme="minorHAnsi" w:hAnsi="Arial" w:cs="Arial"/>
          <w:color w:val="000000"/>
          <w:sz w:val="24"/>
          <w:szCs w:val="24"/>
          <w:lang w:eastAsia="en-US"/>
        </w:rPr>
        <w:t xml:space="preserve">Son los envoltorios, empaques, envases, la forma o presentación de los productos en sus tres dimensiones (alto, ancho y </w:t>
      </w:r>
      <w:r w:rsidRPr="00A257C5">
        <w:rPr>
          <w:rFonts w:ascii="Arial" w:eastAsiaTheme="minorHAnsi" w:hAnsi="Arial" w:cs="Arial"/>
          <w:color w:val="000000"/>
          <w:sz w:val="24"/>
          <w:szCs w:val="24"/>
          <w:lang w:eastAsia="en-US"/>
        </w:rPr>
        <w:lastRenderedPageBreak/>
        <w:t>fondo). Deben estar desprovistas de palabras o dibujos (sin denominación ni diseños).</w:t>
      </w:r>
    </w:p>
    <w:p w:rsidR="00594E4A" w:rsidRPr="00D84048" w:rsidRDefault="00594E4A" w:rsidP="00594E4A">
      <w:pPr>
        <w:spacing w:after="0" w:line="360" w:lineRule="auto"/>
        <w:ind w:left="426" w:right="-518"/>
        <w:jc w:val="both"/>
        <w:rPr>
          <w:rFonts w:ascii="Arial" w:eastAsiaTheme="minorHAnsi" w:hAnsi="Arial" w:cs="Arial"/>
          <w:color w:val="000000"/>
          <w:sz w:val="24"/>
          <w:szCs w:val="24"/>
          <w:lang w:eastAsia="en-US"/>
        </w:rPr>
      </w:pPr>
    </w:p>
    <w:p w:rsidR="00594E4A" w:rsidRDefault="00594E4A" w:rsidP="00594E4A">
      <w:pPr>
        <w:spacing w:after="0" w:line="360" w:lineRule="auto"/>
        <w:ind w:right="-518"/>
        <w:jc w:val="both"/>
        <w:rPr>
          <w:rFonts w:ascii="Arial" w:eastAsiaTheme="minorHAnsi" w:hAnsi="Arial" w:cs="Arial"/>
          <w:color w:val="000000"/>
          <w:sz w:val="24"/>
          <w:szCs w:val="24"/>
          <w:lang w:eastAsia="en-US"/>
        </w:rPr>
      </w:pPr>
      <w:r>
        <w:rPr>
          <w:noProof/>
        </w:rPr>
        <w:drawing>
          <wp:anchor distT="0" distB="0" distL="114300" distR="114300" simplePos="0" relativeHeight="251884544" behindDoc="1" locked="0" layoutInCell="1" allowOverlap="1" wp14:anchorId="481DED90" wp14:editId="3F2F808F">
            <wp:simplePos x="0" y="0"/>
            <wp:positionH relativeFrom="column">
              <wp:posOffset>1062990</wp:posOffset>
            </wp:positionH>
            <wp:positionV relativeFrom="paragraph">
              <wp:posOffset>115570</wp:posOffset>
            </wp:positionV>
            <wp:extent cx="476250" cy="676275"/>
            <wp:effectExtent l="0" t="0" r="0" b="9525"/>
            <wp:wrapThrough wrapText="bothSides">
              <wp:wrapPolygon edited="0">
                <wp:start x="0" y="0"/>
                <wp:lineTo x="0" y="21296"/>
                <wp:lineTo x="20736" y="21296"/>
                <wp:lineTo x="20736" y="0"/>
                <wp:lineTo x="0" y="0"/>
              </wp:wrapPolygon>
            </wp:wrapThrough>
            <wp:docPr id="29724" name="Imagen 29724" descr="http://www.marcas.com.mx/images/cocacol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www.marcas.com.mx/images/cocacola.gif"/>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0" y="0"/>
                      <a:ext cx="476250" cy="676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Default="00594E4A" w:rsidP="00594E4A">
      <w:pPr>
        <w:spacing w:after="0" w:line="360" w:lineRule="auto"/>
        <w:ind w:right="-518"/>
        <w:jc w:val="both"/>
        <w:rPr>
          <w:rFonts w:ascii="Arial" w:eastAsiaTheme="minorHAnsi" w:hAnsi="Arial" w:cs="Arial"/>
          <w:color w:val="000000"/>
          <w:sz w:val="24"/>
          <w:szCs w:val="24"/>
          <w:lang w:eastAsia="en-US"/>
        </w:rPr>
      </w:pPr>
      <w:r w:rsidRPr="00A74E11">
        <w:rPr>
          <w:rFonts w:ascii="Arial" w:hAnsi="Arial" w:cs="Arial"/>
          <w:noProof/>
          <w:sz w:val="24"/>
          <w:szCs w:val="24"/>
        </w:rPr>
        <mc:AlternateContent>
          <mc:Choice Requires="wps">
            <w:drawing>
              <wp:anchor distT="0" distB="0" distL="114300" distR="114300" simplePos="0" relativeHeight="251885568" behindDoc="0" locked="0" layoutInCell="1" allowOverlap="1" wp14:anchorId="39D20F1E" wp14:editId="4A9AC585">
                <wp:simplePos x="0" y="0"/>
                <wp:positionH relativeFrom="column">
                  <wp:posOffset>5080</wp:posOffset>
                </wp:positionH>
                <wp:positionV relativeFrom="paragraph">
                  <wp:posOffset>240030</wp:posOffset>
                </wp:positionV>
                <wp:extent cx="180975" cy="215265"/>
                <wp:effectExtent l="0" t="0" r="28575" b="13335"/>
                <wp:wrapNone/>
                <wp:docPr id="29725"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4pt;margin-top:18.9pt;width:14.25pt;height:16.9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p>
    <w:p w:rsidR="00594E4A" w:rsidRPr="00D84048" w:rsidRDefault="00594E4A" w:rsidP="00594E4A">
      <w:pPr>
        <w:spacing w:after="0" w:line="360" w:lineRule="auto"/>
        <w:ind w:right="-518"/>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       </w:t>
      </w:r>
      <w:r w:rsidRPr="00D84048">
        <w:rPr>
          <w:rFonts w:ascii="Arial" w:hAnsi="Arial" w:cs="Arial"/>
          <w:color w:val="000000"/>
          <w:sz w:val="24"/>
          <w:szCs w:val="24"/>
          <w:shd w:val="clear" w:color="auto" w:fill="FFFFFF"/>
        </w:rPr>
        <w:t>Ejemplo:</w:t>
      </w:r>
      <w:r w:rsidRPr="00D84048">
        <w:rPr>
          <w:rStyle w:val="apple-converted-space"/>
          <w:rFonts w:ascii="Arial" w:hAnsi="Arial" w:cs="Arial"/>
          <w:color w:val="000000"/>
          <w:sz w:val="24"/>
          <w:szCs w:val="24"/>
          <w:shd w:val="clear" w:color="auto" w:fill="FFFFFF"/>
        </w:rPr>
        <w:t> </w:t>
      </w:r>
      <w:r w:rsidRPr="00D84048">
        <w:rPr>
          <w:rFonts w:ascii="Arial" w:hAnsi="Arial" w:cs="Arial"/>
          <w:color w:val="000000"/>
          <w:sz w:val="24"/>
          <w:szCs w:val="24"/>
        </w:rPr>
        <w:br/>
      </w:r>
    </w:p>
    <w:p w:rsidR="00594E4A" w:rsidRPr="00D84048" w:rsidRDefault="00594E4A" w:rsidP="00594E4A">
      <w:pPr>
        <w:spacing w:after="0" w:line="360" w:lineRule="auto"/>
        <w:ind w:right="-518"/>
        <w:jc w:val="both"/>
        <w:rPr>
          <w:rFonts w:ascii="Arial" w:eastAsiaTheme="minorHAnsi" w:hAnsi="Arial" w:cs="Arial"/>
          <w:color w:val="000000"/>
          <w:sz w:val="24"/>
          <w:szCs w:val="24"/>
          <w:lang w:eastAsia="en-US"/>
        </w:rPr>
      </w:pPr>
      <w:r w:rsidRPr="00D84048">
        <w:rPr>
          <w:rFonts w:ascii="Arial" w:hAnsi="Arial" w:cs="Arial"/>
          <w:color w:val="000000"/>
          <w:sz w:val="24"/>
          <w:szCs w:val="24"/>
          <w:shd w:val="clear" w:color="auto" w:fill="FFFFFF"/>
        </w:rPr>
        <w:t>En este caso la marca pertenece a la</w:t>
      </w:r>
      <w:r w:rsidRPr="00D84048">
        <w:rPr>
          <w:rStyle w:val="apple-converted-space"/>
          <w:rFonts w:ascii="Arial" w:hAnsi="Arial" w:cs="Arial"/>
          <w:color w:val="000000"/>
          <w:sz w:val="24"/>
          <w:szCs w:val="24"/>
          <w:shd w:val="clear" w:color="auto" w:fill="FFFFFF"/>
        </w:rPr>
        <w:t> </w:t>
      </w:r>
      <w:hyperlink r:id="rId276" w:history="1">
        <w:r w:rsidRPr="00D84048">
          <w:rPr>
            <w:rStyle w:val="Hipervnculo"/>
            <w:rFonts w:ascii="Arial" w:hAnsi="Arial" w:cs="Arial"/>
            <w:sz w:val="24"/>
            <w:szCs w:val="24"/>
            <w:shd w:val="clear" w:color="auto" w:fill="FFFFFF"/>
          </w:rPr>
          <w:t>clase 32</w:t>
        </w:r>
      </w:hyperlink>
      <w:r w:rsidRPr="00D84048">
        <w:rPr>
          <w:rFonts w:ascii="Arial" w:hAnsi="Arial" w:cs="Arial"/>
          <w:color w:val="000000"/>
          <w:sz w:val="24"/>
          <w:szCs w:val="24"/>
          <w:shd w:val="clear" w:color="auto" w:fill="FFFFFF"/>
        </w:rPr>
        <w:t>.</w:t>
      </w:r>
    </w:p>
    <w:p w:rsidR="00594E4A" w:rsidRPr="00D84048" w:rsidRDefault="00594E4A" w:rsidP="00594E4A">
      <w:pPr>
        <w:spacing w:after="0" w:line="360" w:lineRule="auto"/>
        <w:ind w:right="-518"/>
        <w:jc w:val="both"/>
        <w:rPr>
          <w:rFonts w:ascii="Arial" w:eastAsiaTheme="minorHAnsi" w:hAnsi="Arial" w:cs="Arial"/>
          <w:color w:val="000000"/>
          <w:sz w:val="24"/>
          <w:szCs w:val="24"/>
          <w:lang w:eastAsia="en-US"/>
        </w:rPr>
      </w:pPr>
    </w:p>
    <w:p w:rsidR="00594E4A" w:rsidRDefault="00594E4A" w:rsidP="00594E4A">
      <w:pPr>
        <w:spacing w:after="0" w:line="360" w:lineRule="auto"/>
        <w:ind w:right="-518"/>
        <w:jc w:val="both"/>
        <w:rPr>
          <w:rFonts w:ascii="Arial" w:eastAsiaTheme="minorHAnsi" w:hAnsi="Arial" w:cs="Arial"/>
          <w:color w:val="000000"/>
          <w:sz w:val="24"/>
          <w:szCs w:val="24"/>
          <w:lang w:eastAsia="en-US"/>
        </w:rPr>
      </w:pPr>
    </w:p>
    <w:p w:rsidR="00594E4A" w:rsidRPr="00A257C5" w:rsidRDefault="00594E4A" w:rsidP="00594E4A">
      <w:pPr>
        <w:pStyle w:val="Prrafodelista"/>
        <w:numPr>
          <w:ilvl w:val="0"/>
          <w:numId w:val="48"/>
        </w:numPr>
        <w:spacing w:after="0" w:line="360" w:lineRule="auto"/>
        <w:ind w:left="709" w:right="-234" w:hanging="283"/>
        <w:jc w:val="both"/>
        <w:rPr>
          <w:rFonts w:ascii="Arial" w:eastAsiaTheme="minorHAnsi" w:hAnsi="Arial" w:cs="Arial"/>
          <w:b/>
          <w:color w:val="000000"/>
          <w:sz w:val="24"/>
          <w:szCs w:val="24"/>
          <w:lang w:eastAsia="en-US"/>
        </w:rPr>
      </w:pPr>
      <w:r w:rsidRPr="00A257C5">
        <w:rPr>
          <w:rFonts w:ascii="Arial" w:eastAsiaTheme="minorHAnsi" w:hAnsi="Arial" w:cs="Arial"/>
          <w:b/>
          <w:sz w:val="24"/>
          <w:szCs w:val="24"/>
          <w:lang w:eastAsia="en-US"/>
        </w:rPr>
        <w:t xml:space="preserve">Marcas mixtas: </w:t>
      </w:r>
      <w:r w:rsidRPr="00A257C5">
        <w:rPr>
          <w:rFonts w:ascii="Arial" w:eastAsiaTheme="minorHAnsi" w:hAnsi="Arial" w:cs="Arial"/>
          <w:color w:val="000000"/>
          <w:sz w:val="24"/>
          <w:szCs w:val="24"/>
          <w:lang w:eastAsia="en-US"/>
        </w:rPr>
        <w:t>Las marcas mixtas se constituyen de la combinación de cualquiera  de  los  tipos  de  marcas  anteriores: tridimensional,  innominada  y nominada, con el fin de complementar sus elementos</w:t>
      </w:r>
    </w:p>
    <w:p w:rsidR="00594E4A" w:rsidRPr="002755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r w:rsidRPr="0027554A">
        <w:rPr>
          <w:rFonts w:ascii="Arial" w:hAnsi="Arial" w:cs="Arial"/>
          <w:noProof/>
          <w:sz w:val="24"/>
          <w:szCs w:val="24"/>
        </w:rPr>
        <w:drawing>
          <wp:anchor distT="0" distB="0" distL="114300" distR="114300" simplePos="0" relativeHeight="251820032" behindDoc="1" locked="0" layoutInCell="1" allowOverlap="1" wp14:anchorId="46E2DD11" wp14:editId="0847BC81">
            <wp:simplePos x="0" y="0"/>
            <wp:positionH relativeFrom="column">
              <wp:posOffset>767715</wp:posOffset>
            </wp:positionH>
            <wp:positionV relativeFrom="paragraph">
              <wp:posOffset>107950</wp:posOffset>
            </wp:positionV>
            <wp:extent cx="4171950" cy="1668145"/>
            <wp:effectExtent l="0" t="0" r="0" b="8255"/>
            <wp:wrapThrough wrapText="bothSides">
              <wp:wrapPolygon edited="0">
                <wp:start x="0" y="0"/>
                <wp:lineTo x="0" y="21460"/>
                <wp:lineTo x="21501" y="21460"/>
                <wp:lineTo x="21501" y="0"/>
                <wp:lineTo x="0" y="0"/>
              </wp:wrapPolygon>
            </wp:wrapThrough>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77">
                      <a:extLst>
                        <a:ext uri="{28A0092B-C50C-407E-A947-70E740481C1C}">
                          <a14:useLocalDpi xmlns:a14="http://schemas.microsoft.com/office/drawing/2010/main" val="0"/>
                        </a:ext>
                      </a:extLst>
                    </a:blip>
                    <a:srcRect b="5870"/>
                    <a:stretch/>
                  </pic:blipFill>
                  <pic:spPr bwMode="auto">
                    <a:xfrm>
                      <a:off x="0" y="0"/>
                      <a:ext cx="4171950" cy="16681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r>
        <w:rPr>
          <w:rFonts w:ascii="Arial" w:eastAsiaTheme="minorHAnsi" w:hAnsi="Arial" w:cs="Arial"/>
          <w:noProof/>
          <w:sz w:val="24"/>
          <w:szCs w:val="24"/>
        </w:rPr>
        <mc:AlternateContent>
          <mc:Choice Requires="wps">
            <w:drawing>
              <wp:anchor distT="45720" distB="45720" distL="114300" distR="114300" simplePos="0" relativeHeight="251821056" behindDoc="1" locked="0" layoutInCell="1" allowOverlap="1" wp14:anchorId="1D76580A" wp14:editId="601C3E4A">
                <wp:simplePos x="0" y="0"/>
                <wp:positionH relativeFrom="column">
                  <wp:posOffset>1548130</wp:posOffset>
                </wp:positionH>
                <wp:positionV relativeFrom="paragraph">
                  <wp:posOffset>167005</wp:posOffset>
                </wp:positionV>
                <wp:extent cx="2752725" cy="666750"/>
                <wp:effectExtent l="0" t="0" r="9525" b="0"/>
                <wp:wrapNone/>
                <wp:docPr id="1034"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2725" cy="666750"/>
                        </a:xfrm>
                        <a:prstGeom prst="rect">
                          <a:avLst/>
                        </a:prstGeom>
                        <a:solidFill>
                          <a:srgbClr val="FFFFFF"/>
                        </a:solidFill>
                        <a:ln w="9525">
                          <a:noFill/>
                          <a:miter lim="800000"/>
                          <a:headEnd/>
                          <a:tailEnd/>
                        </a:ln>
                      </wps:spPr>
                      <wps:txbx>
                        <w:txbxContent>
                          <w:p w:rsidR="00594E4A" w:rsidRPr="00A257C5" w:rsidRDefault="00594E4A" w:rsidP="00594E4A">
                            <w:pPr>
                              <w:jc w:val="center"/>
                              <w:rPr>
                                <w:rFonts w:ascii="Arial" w:hAnsi="Arial" w:cs="Arial"/>
                                <w:b/>
                                <w:sz w:val="16"/>
                                <w:szCs w:val="16"/>
                              </w:rPr>
                            </w:pPr>
                            <w:r w:rsidRPr="00A257C5">
                              <w:rPr>
                                <w:rFonts w:ascii="Arial" w:hAnsi="Arial" w:cs="Arial"/>
                                <w:b/>
                                <w:sz w:val="16"/>
                                <w:szCs w:val="16"/>
                              </w:rPr>
                              <w:t>Figura 3.6</w:t>
                            </w:r>
                            <w:r>
                              <w:rPr>
                                <w:rFonts w:ascii="Arial" w:hAnsi="Arial" w:cs="Arial"/>
                                <w:b/>
                                <w:sz w:val="16"/>
                                <w:szCs w:val="16"/>
                              </w:rPr>
                              <w:t xml:space="preserve"> Ejemplos de tipo de marcas</w:t>
                            </w:r>
                          </w:p>
                          <w:p w:rsidR="00594E4A" w:rsidRPr="00A257C5" w:rsidRDefault="00594E4A" w:rsidP="00594E4A">
                            <w:pPr>
                              <w:pStyle w:val="Epgrafe"/>
                              <w:jc w:val="center"/>
                              <w:rPr>
                                <w:rFonts w:ascii="Arial" w:hAnsi="Arial" w:cs="Arial"/>
                                <w:b w:val="0"/>
                                <w:color w:val="auto"/>
                                <w:sz w:val="16"/>
                                <w:szCs w:val="16"/>
                              </w:rPr>
                            </w:pPr>
                            <w:r w:rsidRPr="00A257C5">
                              <w:rPr>
                                <w:rFonts w:ascii="Arial" w:hAnsi="Arial" w:cs="Arial"/>
                                <w:color w:val="auto"/>
                                <w:sz w:val="16"/>
                                <w:szCs w:val="16"/>
                              </w:rPr>
                              <w:t xml:space="preserve">Fuente: </w:t>
                            </w:r>
                            <w:hyperlink r:id="rId278" w:history="1">
                              <w:r w:rsidRPr="00A257C5">
                                <w:rPr>
                                  <w:rFonts w:ascii="Arial" w:hAnsi="Arial" w:cs="Arial"/>
                                  <w:color w:val="auto"/>
                                  <w:sz w:val="16"/>
                                  <w:szCs w:val="16"/>
                                  <w:lang w:eastAsia="ko-KR"/>
                                </w:rPr>
                                <w:t>http://marcaylogo.com/marcas/</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9" type="#_x0000_t202" style="position:absolute;left:0;text-align:left;margin-left:121.9pt;margin-top:13.15pt;width:216.75pt;height:52.5pt;z-index:-251495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" stroked="f">
                <v:textbox>
                  <w:txbxContent>
                    <w:p w:rsidR="00594E4A" w:rsidRPr="00A257C5" w:rsidRDefault="00594E4A" w:rsidP="00594E4A">
                      <w:pPr>
                        <w:jc w:val="center"/>
                        <w:rPr>
                          <w:rFonts w:ascii="Arial" w:hAnsi="Arial" w:cs="Arial"/>
                          <w:b/>
                          <w:sz w:val="16"/>
                          <w:szCs w:val="16"/>
                        </w:rPr>
                      </w:pPr>
                      <w:r w:rsidRPr="00A257C5">
                        <w:rPr>
                          <w:rFonts w:ascii="Arial" w:hAnsi="Arial" w:cs="Arial"/>
                          <w:b/>
                          <w:sz w:val="16"/>
                          <w:szCs w:val="16"/>
                        </w:rPr>
                        <w:t>Figura 3.6</w:t>
                      </w:r>
                      <w:r>
                        <w:rPr>
                          <w:rFonts w:ascii="Arial" w:hAnsi="Arial" w:cs="Arial"/>
                          <w:b/>
                          <w:sz w:val="16"/>
                          <w:szCs w:val="16"/>
                        </w:rPr>
                        <w:t xml:space="preserve"> Ejemplos de tipo de marcas</w:t>
                      </w:r>
                    </w:p>
                    <w:p w:rsidR="00594E4A" w:rsidRPr="00A257C5" w:rsidRDefault="00594E4A" w:rsidP="00594E4A">
                      <w:pPr>
                        <w:pStyle w:val="Epgrafe"/>
                        <w:jc w:val="center"/>
                        <w:rPr>
                          <w:rFonts w:ascii="Arial" w:hAnsi="Arial" w:cs="Arial"/>
                          <w:b w:val="0"/>
                          <w:color w:val="auto"/>
                          <w:sz w:val="16"/>
                          <w:szCs w:val="16"/>
                        </w:rPr>
                      </w:pPr>
                      <w:r w:rsidRPr="00A257C5">
                        <w:rPr>
                          <w:rFonts w:ascii="Arial" w:hAnsi="Arial" w:cs="Arial"/>
                          <w:color w:val="auto"/>
                          <w:sz w:val="16"/>
                          <w:szCs w:val="16"/>
                        </w:rPr>
                        <w:t xml:space="preserve">Fuente: </w:t>
                      </w:r>
                      <w:hyperlink r:id="rId279" w:history="1">
                        <w:r w:rsidRPr="00A257C5">
                          <w:rPr>
                            <w:rFonts w:ascii="Arial" w:hAnsi="Arial" w:cs="Arial"/>
                            <w:color w:val="auto"/>
                            <w:sz w:val="16"/>
                            <w:szCs w:val="16"/>
                            <w:lang w:eastAsia="ko-KR"/>
                          </w:rPr>
                          <w:t>http://marcaylogo.com/marcas/</w:t>
                        </w:r>
                      </w:hyperlink>
                    </w:p>
                  </w:txbxContent>
                </v:textbox>
              </v:shape>
            </w:pict>
          </mc:Fallback>
        </mc:AlternateContent>
      </w: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color w:val="000000"/>
          <w:sz w:val="24"/>
          <w:szCs w:val="24"/>
          <w:lang w:eastAsia="ko-KR"/>
        </w:rPr>
      </w:pPr>
      <w:r w:rsidRPr="0027554A">
        <w:rPr>
          <w:rFonts w:ascii="Arial" w:hAnsi="Arial" w:cs="Arial"/>
          <w:color w:val="000000"/>
          <w:sz w:val="24"/>
          <w:szCs w:val="24"/>
          <w:lang w:eastAsia="ko-KR"/>
        </w:rPr>
        <w:t>Así mismo las marcas se pueden clasificar en:</w:t>
      </w:r>
    </w:p>
    <w:p w:rsidR="00594E4A" w:rsidRPr="002755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pStyle w:val="Prrafodelista"/>
        <w:numPr>
          <w:ilvl w:val="0"/>
          <w:numId w:val="49"/>
        </w:numPr>
        <w:spacing w:after="0" w:line="360" w:lineRule="auto"/>
        <w:ind w:left="709" w:right="-234" w:hanging="283"/>
        <w:jc w:val="both"/>
        <w:rPr>
          <w:rFonts w:ascii="Arial" w:eastAsiaTheme="minorHAnsi" w:hAnsi="Arial" w:cs="Arial"/>
          <w:b/>
          <w:color w:val="000000"/>
          <w:sz w:val="24"/>
          <w:szCs w:val="24"/>
          <w:lang w:eastAsia="en-US"/>
        </w:rPr>
      </w:pPr>
      <w:r w:rsidRPr="00A257C5">
        <w:rPr>
          <w:rFonts w:ascii="Arial" w:eastAsiaTheme="minorHAnsi" w:hAnsi="Arial" w:cs="Arial"/>
          <w:b/>
          <w:color w:val="000000"/>
          <w:sz w:val="24"/>
          <w:szCs w:val="24"/>
          <w:lang w:eastAsia="en-US"/>
        </w:rPr>
        <w:t xml:space="preserve">Marca única o marca paraguas: </w:t>
      </w:r>
      <w:r w:rsidRPr="00A257C5">
        <w:rPr>
          <w:rFonts w:ascii="Arial" w:eastAsiaTheme="minorHAnsi" w:hAnsi="Arial" w:cs="Arial"/>
          <w:color w:val="000000"/>
          <w:sz w:val="24"/>
          <w:szCs w:val="24"/>
          <w:lang w:eastAsia="en-US"/>
        </w:rPr>
        <w:t>son marcas que identifican a todos los productos o servicios de la organización.  (Faber Castell, IBM, etc.)</w:t>
      </w:r>
      <w:r w:rsidRPr="00A257C5">
        <w:rPr>
          <w:rFonts w:ascii="Arial" w:eastAsiaTheme="minorHAnsi" w:hAnsi="Arial" w:cs="Arial"/>
          <w:b/>
          <w:color w:val="000000"/>
          <w:sz w:val="24"/>
          <w:szCs w:val="24"/>
          <w:lang w:eastAsia="en-US"/>
        </w:rPr>
        <w:t>.</w:t>
      </w:r>
    </w:p>
    <w:p w:rsidR="00594E4A" w:rsidRPr="00A257C5" w:rsidRDefault="00594E4A" w:rsidP="00594E4A">
      <w:pPr>
        <w:pStyle w:val="Prrafodelista"/>
        <w:numPr>
          <w:ilvl w:val="0"/>
          <w:numId w:val="49"/>
        </w:numPr>
        <w:spacing w:after="0" w:line="360" w:lineRule="auto"/>
        <w:ind w:left="709" w:right="-234" w:hanging="283"/>
        <w:jc w:val="both"/>
        <w:rPr>
          <w:rFonts w:ascii="Arial" w:eastAsiaTheme="minorHAnsi" w:hAnsi="Arial" w:cs="Arial"/>
          <w:b/>
          <w:color w:val="000000"/>
          <w:sz w:val="24"/>
          <w:szCs w:val="24"/>
          <w:lang w:eastAsia="en-US"/>
        </w:rPr>
      </w:pPr>
      <w:r w:rsidRPr="00A257C5">
        <w:rPr>
          <w:rFonts w:ascii="Arial" w:eastAsiaTheme="minorHAnsi" w:hAnsi="Arial" w:cs="Arial"/>
          <w:b/>
          <w:color w:val="000000"/>
          <w:sz w:val="24"/>
          <w:szCs w:val="24"/>
          <w:lang w:eastAsia="en-US"/>
        </w:rPr>
        <w:t xml:space="preserve">Marca individual: </w:t>
      </w:r>
      <w:r w:rsidRPr="00A257C5">
        <w:rPr>
          <w:rFonts w:ascii="Arial" w:eastAsiaTheme="minorHAnsi" w:hAnsi="Arial" w:cs="Arial"/>
          <w:color w:val="000000"/>
          <w:sz w:val="24"/>
          <w:szCs w:val="24"/>
          <w:lang w:eastAsia="en-US"/>
        </w:rPr>
        <w:t xml:space="preserve">algunas organizaciones que ofrecen productos poco variados, dan nombre a cada producto o gama de productos, considerándolos </w:t>
      </w:r>
      <w:r w:rsidRPr="00A257C5">
        <w:rPr>
          <w:rFonts w:ascii="Arial" w:eastAsiaTheme="minorHAnsi" w:hAnsi="Arial" w:cs="Arial"/>
          <w:color w:val="000000"/>
          <w:sz w:val="24"/>
          <w:szCs w:val="24"/>
          <w:lang w:eastAsia="en-US"/>
        </w:rPr>
        <w:lastRenderedPageBreak/>
        <w:t xml:space="preserve">independientes, la marca corporativa es utilizada como respaldo eventual, al menos en su lanzamiento. (Unilever: </w:t>
      </w:r>
      <w:proofErr w:type="spellStart"/>
      <w:r w:rsidRPr="00A257C5">
        <w:rPr>
          <w:rFonts w:ascii="Arial" w:eastAsiaTheme="minorHAnsi" w:hAnsi="Arial" w:cs="Arial"/>
          <w:iCs/>
          <w:color w:val="000000"/>
          <w:sz w:val="24"/>
          <w:szCs w:val="24"/>
          <w:shd w:val="clear" w:color="auto" w:fill="FFFFFF"/>
          <w:lang w:eastAsia="en-US"/>
        </w:rPr>
        <w:t>Persil</w:t>
      </w:r>
      <w:proofErr w:type="spellEnd"/>
      <w:r w:rsidRPr="00A257C5">
        <w:rPr>
          <w:rFonts w:ascii="Arial" w:eastAsiaTheme="minorHAnsi" w:hAnsi="Arial" w:cs="Arial"/>
          <w:color w:val="000000"/>
          <w:sz w:val="24"/>
          <w:szCs w:val="24"/>
          <w:shd w:val="clear" w:color="auto" w:fill="FFFFFF"/>
          <w:lang w:eastAsia="en-US"/>
        </w:rPr>
        <w:t>, </w:t>
      </w:r>
      <w:proofErr w:type="spellStart"/>
      <w:r w:rsidRPr="00A257C5">
        <w:rPr>
          <w:rFonts w:ascii="Arial" w:eastAsiaTheme="minorHAnsi" w:hAnsi="Arial" w:cs="Arial"/>
          <w:iCs/>
          <w:color w:val="000000"/>
          <w:sz w:val="24"/>
          <w:szCs w:val="24"/>
          <w:shd w:val="clear" w:color="auto" w:fill="FFFFFF"/>
          <w:lang w:eastAsia="en-US"/>
        </w:rPr>
        <w:t>Omo</w:t>
      </w:r>
      <w:proofErr w:type="spellEnd"/>
      <w:r w:rsidRPr="00A257C5">
        <w:rPr>
          <w:rFonts w:ascii="Arial" w:eastAsiaTheme="minorHAnsi" w:hAnsi="Arial" w:cs="Arial"/>
          <w:iCs/>
          <w:color w:val="000000"/>
          <w:sz w:val="24"/>
          <w:szCs w:val="24"/>
          <w:shd w:val="clear" w:color="auto" w:fill="FFFFFF"/>
          <w:lang w:eastAsia="en-US"/>
        </w:rPr>
        <w:t xml:space="preserve">, </w:t>
      </w:r>
      <w:proofErr w:type="spellStart"/>
      <w:r w:rsidRPr="00A257C5">
        <w:rPr>
          <w:rFonts w:ascii="Arial" w:eastAsiaTheme="minorHAnsi" w:hAnsi="Arial" w:cs="Arial"/>
          <w:iCs/>
          <w:color w:val="000000"/>
          <w:sz w:val="24"/>
          <w:szCs w:val="24"/>
          <w:shd w:val="clear" w:color="auto" w:fill="FFFFFF"/>
          <w:lang w:eastAsia="en-US"/>
        </w:rPr>
        <w:t>Dove</w:t>
      </w:r>
      <w:proofErr w:type="spellEnd"/>
      <w:r w:rsidRPr="00A257C5">
        <w:rPr>
          <w:rFonts w:ascii="Arial" w:eastAsiaTheme="minorHAnsi" w:hAnsi="Arial" w:cs="Arial"/>
          <w:iCs/>
          <w:color w:val="000000"/>
          <w:sz w:val="24"/>
          <w:szCs w:val="24"/>
          <w:shd w:val="clear" w:color="auto" w:fill="FFFFFF"/>
          <w:lang w:eastAsia="en-US"/>
        </w:rPr>
        <w:t>, Holanda, etc.).</w:t>
      </w:r>
    </w:p>
    <w:p w:rsidR="00594E4A" w:rsidRPr="00A257C5" w:rsidRDefault="00594E4A" w:rsidP="00594E4A">
      <w:pPr>
        <w:pStyle w:val="Prrafodelista"/>
        <w:numPr>
          <w:ilvl w:val="0"/>
          <w:numId w:val="49"/>
        </w:numPr>
        <w:spacing w:after="0" w:line="360" w:lineRule="auto"/>
        <w:ind w:left="709" w:right="-234" w:hanging="283"/>
        <w:jc w:val="both"/>
        <w:rPr>
          <w:rFonts w:ascii="Arial" w:eastAsiaTheme="minorHAnsi" w:hAnsi="Arial" w:cs="Arial"/>
          <w:b/>
          <w:color w:val="000000"/>
          <w:sz w:val="24"/>
          <w:szCs w:val="24"/>
          <w:lang w:eastAsia="en-US"/>
        </w:rPr>
      </w:pPr>
      <w:r w:rsidRPr="00A257C5">
        <w:rPr>
          <w:rFonts w:ascii="Arial" w:eastAsiaTheme="minorHAnsi" w:hAnsi="Arial" w:cs="Arial"/>
          <w:b/>
          <w:color w:val="000000"/>
          <w:sz w:val="24"/>
          <w:szCs w:val="24"/>
          <w:lang w:eastAsia="en-US"/>
        </w:rPr>
        <w:t xml:space="preserve">Marca mixta: </w:t>
      </w:r>
      <w:r w:rsidRPr="00A257C5">
        <w:rPr>
          <w:rFonts w:ascii="Arial" w:eastAsiaTheme="minorHAnsi" w:hAnsi="Arial" w:cs="Arial"/>
          <w:color w:val="000000"/>
          <w:sz w:val="24"/>
          <w:szCs w:val="24"/>
          <w:lang w:eastAsia="en-US"/>
        </w:rPr>
        <w:t xml:space="preserve">es la combinación de marca única y marca individual. (Ford Fiesta, Ford </w:t>
      </w:r>
      <w:proofErr w:type="spellStart"/>
      <w:r w:rsidRPr="00A257C5">
        <w:rPr>
          <w:rFonts w:ascii="Arial" w:eastAsiaTheme="minorHAnsi" w:hAnsi="Arial" w:cs="Arial"/>
          <w:color w:val="000000"/>
          <w:sz w:val="24"/>
          <w:szCs w:val="24"/>
          <w:lang w:eastAsia="en-US"/>
        </w:rPr>
        <w:t>Mondeo</w:t>
      </w:r>
      <w:proofErr w:type="spellEnd"/>
      <w:r w:rsidRPr="00A257C5">
        <w:rPr>
          <w:rFonts w:ascii="Arial" w:eastAsiaTheme="minorHAnsi" w:hAnsi="Arial" w:cs="Arial"/>
          <w:color w:val="000000"/>
          <w:sz w:val="24"/>
          <w:szCs w:val="24"/>
          <w:lang w:eastAsia="en-US"/>
        </w:rPr>
        <w:t xml:space="preserve">, Ford Fiesta </w:t>
      </w:r>
      <w:proofErr w:type="spellStart"/>
      <w:r w:rsidRPr="00A257C5">
        <w:rPr>
          <w:rFonts w:ascii="Arial" w:eastAsiaTheme="minorHAnsi" w:hAnsi="Arial" w:cs="Arial"/>
          <w:color w:val="000000"/>
          <w:sz w:val="24"/>
          <w:szCs w:val="24"/>
          <w:lang w:eastAsia="en-US"/>
        </w:rPr>
        <w:t>Dragons</w:t>
      </w:r>
      <w:proofErr w:type="spellEnd"/>
      <w:r w:rsidRPr="00A257C5">
        <w:rPr>
          <w:rFonts w:ascii="Arial" w:eastAsiaTheme="minorHAnsi" w:hAnsi="Arial" w:cs="Arial"/>
          <w:color w:val="000000"/>
          <w:sz w:val="24"/>
          <w:szCs w:val="24"/>
          <w:lang w:eastAsia="en-US"/>
        </w:rPr>
        <w:t>, etc.).</w:t>
      </w:r>
    </w:p>
    <w:p w:rsidR="00594E4A" w:rsidRPr="00A257C5" w:rsidRDefault="00594E4A" w:rsidP="00594E4A">
      <w:pPr>
        <w:pStyle w:val="Prrafodelista"/>
        <w:ind w:right="-234"/>
        <w:rPr>
          <w:rFonts w:ascii="Arial" w:eastAsiaTheme="minorHAnsi" w:hAnsi="Arial" w:cs="Arial"/>
          <w:b/>
          <w:color w:val="000000"/>
          <w:sz w:val="24"/>
          <w:szCs w:val="24"/>
          <w:lang w:eastAsia="en-US"/>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27554A">
        <w:rPr>
          <w:rFonts w:ascii="Arial" w:hAnsi="Arial" w:cs="Arial"/>
          <w:color w:val="000000"/>
          <w:sz w:val="24"/>
          <w:szCs w:val="24"/>
          <w:lang w:eastAsia="ko-KR"/>
        </w:rPr>
        <w:t>Las marcas deben registrarse  para  que  el propietario  obtenga  un título  de  registro que  le  da derecho  a  usarlos  en  forma exclusiva en toda la república mexicana. De esta manera nadie deberá usarlos sin su autorización, lo que quiere decir que los primeros que tengan el derecho de la marca serán también los primeros en usarla.</w:t>
      </w:r>
    </w:p>
    <w:p w:rsidR="00594E4A" w:rsidRPr="0027554A" w:rsidRDefault="00594E4A" w:rsidP="00594E4A">
      <w:pPr>
        <w:spacing w:after="0" w:line="360" w:lineRule="auto"/>
        <w:ind w:right="-234" w:firstLine="708"/>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27554A">
        <w:rPr>
          <w:rFonts w:ascii="Arial" w:hAnsi="Arial" w:cs="Arial"/>
          <w:color w:val="000000"/>
          <w:sz w:val="24"/>
          <w:szCs w:val="24"/>
          <w:lang w:eastAsia="ko-KR"/>
        </w:rPr>
        <w:t xml:space="preserve">Existen  dos  formas  para  realizar  la  presentación  de  su  solicitud  de  registro  o publicación de signos distintivos (marcas): </w:t>
      </w:r>
    </w:p>
    <w:p w:rsidR="00594E4A" w:rsidRPr="0027554A" w:rsidRDefault="00594E4A" w:rsidP="00594E4A">
      <w:pPr>
        <w:spacing w:after="0" w:line="360" w:lineRule="auto"/>
        <w:ind w:right="-234"/>
        <w:jc w:val="both"/>
        <w:rPr>
          <w:rFonts w:ascii="Arial" w:hAnsi="Arial" w:cs="Arial"/>
          <w:color w:val="000000"/>
          <w:sz w:val="24"/>
          <w:szCs w:val="24"/>
          <w:lang w:eastAsia="ko-KR"/>
        </w:rPr>
      </w:pPr>
    </w:p>
    <w:p w:rsidR="00594E4A" w:rsidRPr="00A257C5" w:rsidRDefault="00594E4A" w:rsidP="00594E4A">
      <w:pPr>
        <w:pStyle w:val="Prrafodelista"/>
        <w:numPr>
          <w:ilvl w:val="0"/>
          <w:numId w:val="50"/>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color w:val="000000"/>
          <w:sz w:val="24"/>
          <w:szCs w:val="24"/>
          <w:lang w:eastAsia="en-US"/>
        </w:rPr>
        <w:t>Presentación física de la solicitud: La presentación tradicional de la solicitud de registro o publicación de signos distintivos es aquella en la cual los mismos usuarios deben de ingresar su documentación físicamente en el Instituto, en sus  oficinas  regionales,  delegaciones  o  subdelegaciones federales  de  la secretaría de economía.</w:t>
      </w:r>
    </w:p>
    <w:p w:rsidR="00594E4A" w:rsidRPr="00A257C5" w:rsidRDefault="00594E4A" w:rsidP="00594E4A">
      <w:pPr>
        <w:pStyle w:val="Prrafodelista"/>
        <w:numPr>
          <w:ilvl w:val="0"/>
          <w:numId w:val="50"/>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color w:val="000000"/>
          <w:sz w:val="24"/>
          <w:szCs w:val="24"/>
          <w:lang w:eastAsia="en-US"/>
        </w:rPr>
        <w:t>Presentación en Línea: La presentación en línea de la solicitud de registro o publicación de signos distintivos ofrece al usuario una vía moderna, cómoda y segura para realizar el llenado, pago y envío de la solicitud desde cualquier lugar en el que se encuentre, evitando acudir al banco y al instituto; asimismo, disminuye  los  posibles  errores  en  el  llenado  de  la  solicitud  y  con  esto  le evita gastos innecesarios al usuario.</w:t>
      </w:r>
    </w:p>
    <w:p w:rsidR="00594E4A" w:rsidRPr="002755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27554A">
        <w:rPr>
          <w:rFonts w:ascii="Arial" w:hAnsi="Arial" w:cs="Arial"/>
          <w:color w:val="000000"/>
          <w:sz w:val="24"/>
          <w:szCs w:val="24"/>
          <w:lang w:eastAsia="ko-KR"/>
        </w:rPr>
        <w:tab/>
        <w:t>El registro tiene una duración de10 años a partir de la fecha en que se solicite el registro y con la posibilidad de renovarlo las veces que quiera por periodos de la misma  duración.</w:t>
      </w:r>
    </w:p>
    <w:p w:rsidR="00594E4A" w:rsidRPr="002755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27554A">
        <w:rPr>
          <w:rFonts w:ascii="Arial" w:hAnsi="Arial" w:cs="Arial"/>
          <w:color w:val="000000"/>
          <w:sz w:val="24"/>
          <w:szCs w:val="24"/>
          <w:lang w:eastAsia="ko-KR"/>
        </w:rPr>
        <w:t xml:space="preserve">Obteniendo el registro o publicación de un signo distintivo, su titular puede gozar de muchos beneficios, como por ejemplo: </w:t>
      </w:r>
    </w:p>
    <w:p w:rsidR="00594E4A" w:rsidRPr="0027554A" w:rsidRDefault="00594E4A" w:rsidP="00594E4A">
      <w:pPr>
        <w:spacing w:after="0" w:line="360" w:lineRule="auto"/>
        <w:ind w:right="-234" w:firstLine="708"/>
        <w:jc w:val="both"/>
        <w:rPr>
          <w:rFonts w:ascii="Arial" w:hAnsi="Arial" w:cs="Arial"/>
          <w:color w:val="000000"/>
          <w:sz w:val="24"/>
          <w:szCs w:val="24"/>
          <w:lang w:eastAsia="ko-KR"/>
        </w:rPr>
      </w:pPr>
    </w:p>
    <w:p w:rsidR="00594E4A" w:rsidRPr="00A257C5" w:rsidRDefault="00594E4A" w:rsidP="00594E4A">
      <w:pPr>
        <w:pStyle w:val="Prrafodelista"/>
        <w:numPr>
          <w:ilvl w:val="0"/>
          <w:numId w:val="51"/>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color w:val="000000"/>
          <w:sz w:val="24"/>
          <w:szCs w:val="24"/>
          <w:lang w:eastAsia="en-US"/>
        </w:rPr>
        <w:t xml:space="preserve">El  derecho  exclusivo  al  uso  del  signo  distintivo  para  distinguir  los productos/servicios para los cuales se solicitó. </w:t>
      </w:r>
    </w:p>
    <w:p w:rsidR="00594E4A" w:rsidRPr="00A257C5" w:rsidRDefault="00594E4A" w:rsidP="00594E4A">
      <w:pPr>
        <w:pStyle w:val="Prrafodelista"/>
        <w:numPr>
          <w:ilvl w:val="0"/>
          <w:numId w:val="51"/>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color w:val="000000"/>
          <w:sz w:val="24"/>
          <w:szCs w:val="24"/>
          <w:lang w:eastAsia="en-US"/>
        </w:rPr>
        <w:t>El derecho exclusivo al uso en todo el territorio mexicano.</w:t>
      </w:r>
    </w:p>
    <w:p w:rsidR="00594E4A" w:rsidRPr="00A257C5" w:rsidRDefault="00594E4A" w:rsidP="00594E4A">
      <w:pPr>
        <w:pStyle w:val="Prrafodelista"/>
        <w:numPr>
          <w:ilvl w:val="0"/>
          <w:numId w:val="51"/>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color w:val="000000"/>
          <w:sz w:val="24"/>
          <w:szCs w:val="24"/>
          <w:lang w:eastAsia="en-US"/>
        </w:rPr>
        <w:t>El derecho exclusivo a conceder el uso a terceros mediante licencias de uso.</w:t>
      </w:r>
    </w:p>
    <w:p w:rsidR="00594E4A" w:rsidRPr="00A257C5" w:rsidRDefault="00594E4A" w:rsidP="00594E4A">
      <w:pPr>
        <w:pStyle w:val="Prrafodelista"/>
        <w:numPr>
          <w:ilvl w:val="0"/>
          <w:numId w:val="51"/>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color w:val="000000"/>
          <w:sz w:val="24"/>
          <w:szCs w:val="24"/>
          <w:lang w:eastAsia="en-US"/>
        </w:rPr>
        <w:t>El derecho exclusivo a prohibir el uso sin su consentimiento</w:t>
      </w:r>
      <w:r>
        <w:rPr>
          <w:rFonts w:ascii="Arial" w:eastAsiaTheme="minorHAnsi" w:hAnsi="Arial" w:cs="Arial"/>
          <w:color w:val="000000"/>
          <w:sz w:val="24"/>
          <w:szCs w:val="24"/>
          <w:lang w:eastAsia="en-US"/>
        </w:rPr>
        <w:t>.</w:t>
      </w: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rPr>
          <w:rFonts w:ascii="Arial" w:hAnsi="Arial" w:cs="Arial"/>
          <w:b/>
          <w:sz w:val="24"/>
          <w:szCs w:val="24"/>
        </w:rPr>
      </w:pPr>
      <w:r>
        <w:rPr>
          <w:noProof/>
        </w:rPr>
        <w:drawing>
          <wp:anchor distT="0" distB="0" distL="114300" distR="114300" simplePos="0" relativeHeight="251878400" behindDoc="1" locked="0" layoutInCell="1" allowOverlap="1" wp14:anchorId="66DF40CA" wp14:editId="1DC57567">
            <wp:simplePos x="0" y="0"/>
            <wp:positionH relativeFrom="column">
              <wp:posOffset>-3810</wp:posOffset>
            </wp:positionH>
            <wp:positionV relativeFrom="paragraph">
              <wp:posOffset>-4445</wp:posOffset>
            </wp:positionV>
            <wp:extent cx="485775" cy="441960"/>
            <wp:effectExtent l="0" t="0" r="9525" b="0"/>
            <wp:wrapThrough wrapText="bothSides">
              <wp:wrapPolygon edited="0">
                <wp:start x="0" y="0"/>
                <wp:lineTo x="0" y="20483"/>
                <wp:lineTo x="21176" y="20483"/>
                <wp:lineTo x="21176" y="0"/>
                <wp:lineTo x="0" y="0"/>
              </wp:wrapPolygon>
            </wp:wrapThrough>
            <wp:docPr id="29718" name="Imagen 29718" descr="http://armava.com.mx/attachments/Image/icono-lectura_1.jpg?1420049610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armava.com.mx/attachments/Image/icono-lectura_1.jpg?142004961056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85775" cy="4419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 xml:space="preserve"> Dar clic en el siguiente link: </w:t>
      </w:r>
      <w:hyperlink r:id="rId280" w:history="1">
        <w:r w:rsidRPr="003F692C">
          <w:rPr>
            <w:rStyle w:val="Hipervnculo"/>
            <w:rFonts w:ascii="Arial" w:hAnsi="Arial" w:cs="Arial"/>
            <w:b/>
            <w:sz w:val="24"/>
            <w:szCs w:val="24"/>
          </w:rPr>
          <w:t>marcas</w:t>
        </w:r>
      </w:hyperlink>
      <w:r>
        <w:rPr>
          <w:rFonts w:ascii="Arial" w:hAnsi="Arial" w:cs="Arial"/>
          <w:b/>
          <w:sz w:val="24"/>
          <w:szCs w:val="24"/>
        </w:rPr>
        <w:t>, para leer más sobre el tema.</w:t>
      </w: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Default="00594E4A" w:rsidP="00594E4A">
      <w:pPr>
        <w:spacing w:after="0" w:line="360" w:lineRule="auto"/>
        <w:jc w:val="both"/>
        <w:rPr>
          <w:rFonts w:ascii="Arial" w:hAnsi="Arial" w:cs="Arial"/>
          <w:sz w:val="24"/>
          <w:szCs w:val="24"/>
          <w:lang w:eastAsia="ko-KR"/>
        </w:rPr>
      </w:pPr>
    </w:p>
    <w:p w:rsidR="00594E4A" w:rsidRPr="0027554A" w:rsidRDefault="00594E4A" w:rsidP="00594E4A">
      <w:pPr>
        <w:spacing w:after="0" w:line="360" w:lineRule="auto"/>
        <w:jc w:val="both"/>
        <w:rPr>
          <w:rFonts w:ascii="Arial" w:hAnsi="Arial" w:cs="Arial"/>
          <w:b/>
          <w:sz w:val="24"/>
          <w:szCs w:val="24"/>
          <w:shd w:val="clear" w:color="auto" w:fill="FFFFFF"/>
          <w:lang w:eastAsia="ko-KR"/>
        </w:rPr>
      </w:pPr>
      <w:r w:rsidRPr="0027554A">
        <w:rPr>
          <w:rFonts w:ascii="Arial" w:hAnsi="Arial" w:cs="Arial"/>
          <w:b/>
          <w:sz w:val="24"/>
          <w:szCs w:val="24"/>
          <w:shd w:val="clear" w:color="auto" w:fill="FFFFFF"/>
          <w:lang w:eastAsia="ko-KR"/>
        </w:rPr>
        <w:t xml:space="preserve">Patentes </w:t>
      </w:r>
    </w:p>
    <w:p w:rsidR="00594E4A" w:rsidRDefault="00594E4A" w:rsidP="00594E4A">
      <w:pPr>
        <w:spacing w:after="0" w:line="360" w:lineRule="auto"/>
        <w:jc w:val="both"/>
        <w:rPr>
          <w:rFonts w:ascii="Arial" w:hAnsi="Arial" w:cs="Arial"/>
          <w:noProof/>
          <w:color w:val="000000"/>
          <w:sz w:val="24"/>
          <w:szCs w:val="24"/>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27554A">
        <w:rPr>
          <w:rFonts w:ascii="Arial" w:hAnsi="Arial" w:cs="Arial"/>
          <w:color w:val="000000"/>
          <w:sz w:val="24"/>
          <w:szCs w:val="24"/>
          <w:lang w:eastAsia="ko-KR"/>
        </w:rPr>
        <w:t xml:space="preserve">Según la definición que provee la OECD se entiende por patente, todo aquel documento jurídico que valide la propiedad sobre un aporte, científico, tecnológico o material que pueda comercializarse </w:t>
      </w:r>
      <w:r w:rsidRPr="0027554A">
        <w:rPr>
          <w:rFonts w:ascii="Arial" w:hAnsi="Arial" w:cs="Arial"/>
          <w:sz w:val="24"/>
          <w:szCs w:val="24"/>
          <w:lang w:eastAsia="ko-KR"/>
        </w:rPr>
        <w:t>(OECD, 210)</w:t>
      </w:r>
      <w:r w:rsidRPr="0027554A">
        <w:rPr>
          <w:rFonts w:ascii="Arial" w:hAnsi="Arial" w:cs="Arial"/>
          <w:color w:val="000000"/>
          <w:sz w:val="24"/>
          <w:szCs w:val="24"/>
          <w:lang w:eastAsia="ko-KR"/>
        </w:rPr>
        <w:t>, sin embargo existen diferentes definiciones acorde al país donde se desea patentar; ya que la abordan desde perspectivas diferentes como las que a continuación se muestran:</w:t>
      </w:r>
    </w:p>
    <w:p w:rsidR="00594E4A" w:rsidRPr="0027554A" w:rsidRDefault="00594E4A" w:rsidP="00594E4A">
      <w:pPr>
        <w:spacing w:after="0" w:line="360" w:lineRule="auto"/>
        <w:ind w:right="-234" w:firstLine="708"/>
        <w:jc w:val="both"/>
        <w:rPr>
          <w:rFonts w:ascii="Arial" w:hAnsi="Arial" w:cs="Arial"/>
          <w:noProof/>
          <w:color w:val="000000"/>
          <w:sz w:val="24"/>
          <w:szCs w:val="24"/>
        </w:rPr>
      </w:pPr>
    </w:p>
    <w:p w:rsidR="00594E4A" w:rsidRPr="00A257C5" w:rsidRDefault="00594E4A" w:rsidP="00594E4A">
      <w:pPr>
        <w:pStyle w:val="Prrafodelista"/>
        <w:numPr>
          <w:ilvl w:val="0"/>
          <w:numId w:val="52"/>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color w:val="000000"/>
          <w:sz w:val="24"/>
          <w:szCs w:val="24"/>
          <w:lang w:eastAsia="en-US"/>
        </w:rPr>
        <w:t>Es el derecho de exclusividad que otorga el Estado sobre una invención. Las invenciones son presentadas ante el IMPI (Instituto Mexicano de la Propiedad Industrial) mediante un documento técnico en el que se describe el avance tecnológico que genera la invención.(IMPI, 2013)</w:t>
      </w:r>
    </w:p>
    <w:p w:rsidR="00594E4A" w:rsidRPr="00A257C5" w:rsidRDefault="00594E4A" w:rsidP="00594E4A">
      <w:pPr>
        <w:pStyle w:val="Prrafodelista"/>
        <w:numPr>
          <w:ilvl w:val="0"/>
          <w:numId w:val="52"/>
        </w:numPr>
        <w:shd w:val="clear" w:color="auto" w:fill="FFFFFF"/>
        <w:spacing w:after="0" w:line="360" w:lineRule="auto"/>
        <w:ind w:right="-234"/>
        <w:jc w:val="both"/>
        <w:rPr>
          <w:rFonts w:ascii="Arial" w:eastAsia="Times New Roman" w:hAnsi="Arial" w:cs="Arial"/>
          <w:b/>
          <w:color w:val="000000"/>
          <w:sz w:val="24"/>
          <w:szCs w:val="24"/>
        </w:rPr>
      </w:pPr>
      <w:r w:rsidRPr="00A257C5">
        <w:rPr>
          <w:rFonts w:ascii="Arial" w:eastAsia="Times New Roman" w:hAnsi="Arial" w:cs="Arial"/>
          <w:color w:val="000000"/>
          <w:sz w:val="24"/>
          <w:szCs w:val="24"/>
        </w:rPr>
        <w:t xml:space="preserve">Es el derecho de exclusividad sobre un invento por el término que le acuerda la Ley pudiendo impedir que terceros sin su consentimiento </w:t>
      </w:r>
      <w:r w:rsidRPr="00A257C5">
        <w:rPr>
          <w:rFonts w:ascii="Arial" w:eastAsia="Times New Roman" w:hAnsi="Arial" w:cs="Arial"/>
          <w:color w:val="000000"/>
          <w:sz w:val="24"/>
          <w:szCs w:val="24"/>
        </w:rPr>
        <w:lastRenderedPageBreak/>
        <w:t>realicen actos de fabricación, uso, oferta para la venta, venta o importación del producto o procedimiento patentado.</w:t>
      </w:r>
    </w:p>
    <w:p w:rsidR="00594E4A" w:rsidRPr="00A257C5" w:rsidRDefault="00594E4A" w:rsidP="00594E4A">
      <w:pPr>
        <w:pStyle w:val="Prrafodelista"/>
        <w:numPr>
          <w:ilvl w:val="0"/>
          <w:numId w:val="52"/>
        </w:numPr>
        <w:shd w:val="clear" w:color="auto" w:fill="FFFFFF"/>
        <w:spacing w:after="0" w:line="360" w:lineRule="auto"/>
        <w:ind w:right="-234"/>
        <w:jc w:val="both"/>
        <w:rPr>
          <w:rFonts w:ascii="Arial" w:eastAsia="Times New Roman" w:hAnsi="Arial" w:cs="Arial"/>
          <w:b/>
          <w:color w:val="000000"/>
          <w:sz w:val="24"/>
          <w:szCs w:val="24"/>
        </w:rPr>
      </w:pPr>
      <w:r w:rsidRPr="00A257C5">
        <w:rPr>
          <w:rFonts w:ascii="Arial" w:eastAsia="Times New Roman" w:hAnsi="Arial" w:cs="Arial"/>
          <w:color w:val="000000"/>
          <w:sz w:val="24"/>
          <w:szCs w:val="24"/>
        </w:rPr>
        <w:t>La protección de  las nuevas invenciones técnicas; esto puede ser productos o procesos. Le da a su titular el privilegio espacialmente limitado y temporal, sino utilizar la invención patentada y prohibir otro uso comercial no autorizado</w:t>
      </w:r>
      <w:proofErr w:type="gramStart"/>
      <w:r w:rsidRPr="00A257C5">
        <w:rPr>
          <w:rFonts w:ascii="Arial" w:eastAsia="Times New Roman" w:hAnsi="Arial" w:cs="Arial"/>
          <w:color w:val="000000"/>
          <w:sz w:val="24"/>
          <w:szCs w:val="24"/>
        </w:rPr>
        <w:t>.(</w:t>
      </w:r>
      <w:proofErr w:type="gramEnd"/>
      <w:r w:rsidRPr="00A257C5">
        <w:rPr>
          <w:rFonts w:ascii="Arial" w:eastAsia="Times New Roman" w:hAnsi="Arial" w:cs="Arial"/>
          <w:color w:val="000000"/>
          <w:sz w:val="24"/>
          <w:szCs w:val="24"/>
        </w:rPr>
        <w:t>SIA, 2008)</w:t>
      </w:r>
      <w:r>
        <w:rPr>
          <w:rFonts w:ascii="Arial" w:eastAsia="Times New Roman" w:hAnsi="Arial" w:cs="Arial"/>
          <w:color w:val="000000"/>
          <w:sz w:val="24"/>
          <w:szCs w:val="24"/>
        </w:rPr>
        <w:t>.</w:t>
      </w:r>
    </w:p>
    <w:p w:rsidR="00594E4A" w:rsidRPr="00A257C5" w:rsidRDefault="00594E4A" w:rsidP="00594E4A">
      <w:pPr>
        <w:shd w:val="clear" w:color="auto" w:fill="FFFFFF"/>
        <w:spacing w:after="0" w:line="360" w:lineRule="auto"/>
        <w:ind w:right="-234"/>
        <w:jc w:val="both"/>
        <w:rPr>
          <w:rFonts w:ascii="Arial" w:eastAsia="Times New Roman" w:hAnsi="Arial" w:cs="Arial"/>
          <w:b/>
          <w:color w:val="000000"/>
          <w:sz w:val="24"/>
          <w:szCs w:val="24"/>
        </w:rPr>
      </w:pPr>
    </w:p>
    <w:p w:rsidR="00594E4A" w:rsidRDefault="00594E4A" w:rsidP="00594E4A">
      <w:pPr>
        <w:spacing w:after="0" w:line="360" w:lineRule="auto"/>
        <w:ind w:right="-234"/>
        <w:jc w:val="both"/>
        <w:rPr>
          <w:rFonts w:ascii="Arial" w:hAnsi="Arial" w:cs="Arial"/>
          <w:color w:val="000000"/>
          <w:sz w:val="24"/>
          <w:szCs w:val="24"/>
          <w:lang w:eastAsia="ko-KR"/>
        </w:rPr>
      </w:pPr>
      <w:r w:rsidRPr="0027554A">
        <w:rPr>
          <w:rFonts w:ascii="Arial" w:hAnsi="Arial" w:cs="Arial"/>
          <w:color w:val="000000"/>
          <w:sz w:val="24"/>
          <w:szCs w:val="24"/>
          <w:lang w:eastAsia="ko-KR"/>
        </w:rPr>
        <w:tab/>
        <w:t xml:space="preserve">Con esto podemos concluir que las patentes son </w:t>
      </w:r>
      <w:hyperlink r:id="rId281" w:tooltip="Derecho" w:history="1">
        <w:r w:rsidRPr="0027554A">
          <w:rPr>
            <w:rFonts w:ascii="Arial" w:hAnsi="Arial" w:cs="Arial"/>
            <w:color w:val="000000"/>
            <w:sz w:val="24"/>
            <w:szCs w:val="24"/>
            <w:lang w:eastAsia="ko-KR"/>
          </w:rPr>
          <w:t>derechos</w:t>
        </w:r>
        <w:r>
          <w:rPr>
            <w:rFonts w:ascii="Arial" w:hAnsi="Arial" w:cs="Arial"/>
            <w:color w:val="000000"/>
            <w:sz w:val="24"/>
            <w:szCs w:val="24"/>
            <w:lang w:eastAsia="ko-KR"/>
          </w:rPr>
          <w:t xml:space="preserve"> </w:t>
        </w:r>
        <w:r w:rsidRPr="0027554A">
          <w:rPr>
            <w:rFonts w:ascii="Arial" w:hAnsi="Arial" w:cs="Arial"/>
            <w:color w:val="000000"/>
            <w:sz w:val="24"/>
            <w:szCs w:val="24"/>
            <w:lang w:eastAsia="ko-KR"/>
          </w:rPr>
          <w:t>exclusivos</w:t>
        </w:r>
      </w:hyperlink>
      <w:r w:rsidRPr="0027554A">
        <w:rPr>
          <w:rFonts w:ascii="Arial" w:hAnsi="Arial" w:cs="Arial"/>
          <w:color w:val="000000"/>
          <w:sz w:val="24"/>
          <w:szCs w:val="24"/>
          <w:lang w:eastAsia="ko-KR"/>
        </w:rPr>
        <w:t> concedidos por un </w:t>
      </w:r>
      <w:hyperlink r:id="rId282" w:tooltip="Estado" w:history="1">
        <w:r w:rsidRPr="0027554A">
          <w:rPr>
            <w:rFonts w:ascii="Arial" w:hAnsi="Arial" w:cs="Arial"/>
            <w:color w:val="000000"/>
            <w:sz w:val="24"/>
            <w:szCs w:val="24"/>
            <w:lang w:eastAsia="ko-KR"/>
          </w:rPr>
          <w:t>Estado</w:t>
        </w:r>
      </w:hyperlink>
      <w:r w:rsidRPr="0027554A">
        <w:rPr>
          <w:rFonts w:ascii="Arial" w:hAnsi="Arial" w:cs="Arial"/>
          <w:color w:val="000000"/>
          <w:sz w:val="24"/>
          <w:szCs w:val="24"/>
          <w:lang w:eastAsia="ko-KR"/>
        </w:rPr>
        <w:t> al inventor de un nuevo producto o tecnología, susceptibles de ser explotados comercialmente por un período limitado de tiempo, a cambio de la divulgación de la </w:t>
      </w:r>
      <w:hyperlink r:id="rId283" w:tooltip="Invento" w:history="1">
        <w:r w:rsidRPr="0027554A">
          <w:rPr>
            <w:rFonts w:ascii="Arial" w:hAnsi="Arial" w:cs="Arial"/>
            <w:color w:val="000000"/>
            <w:sz w:val="24"/>
            <w:szCs w:val="24"/>
            <w:lang w:eastAsia="ko-KR"/>
          </w:rPr>
          <w:t>invención</w:t>
        </w:r>
      </w:hyperlink>
      <w:r w:rsidRPr="0027554A">
        <w:rPr>
          <w:rFonts w:ascii="Arial" w:hAnsi="Arial" w:cs="Arial"/>
          <w:color w:val="000000"/>
          <w:sz w:val="24"/>
          <w:szCs w:val="24"/>
          <w:lang w:eastAsia="ko-KR"/>
        </w:rPr>
        <w:t>. El registro de la patente constituye la creación de un </w:t>
      </w:r>
      <w:hyperlink r:id="rId284" w:tooltip="Monopolio" w:history="1">
        <w:r w:rsidRPr="0027554A">
          <w:rPr>
            <w:rFonts w:ascii="Arial" w:hAnsi="Arial" w:cs="Arial"/>
            <w:color w:val="000000"/>
            <w:sz w:val="24"/>
            <w:szCs w:val="24"/>
            <w:lang w:eastAsia="ko-KR"/>
          </w:rPr>
          <w:t>monopolio</w:t>
        </w:r>
      </w:hyperlink>
      <w:r w:rsidRPr="0027554A">
        <w:rPr>
          <w:rFonts w:ascii="Arial" w:hAnsi="Arial" w:cs="Arial"/>
          <w:color w:val="000000"/>
          <w:sz w:val="24"/>
          <w:szCs w:val="24"/>
          <w:lang w:eastAsia="ko-KR"/>
        </w:rPr>
        <w:t> de manera </w:t>
      </w:r>
      <w:hyperlink r:id="rId285" w:tooltip="Escasez artificial" w:history="1">
        <w:r w:rsidRPr="0027554A">
          <w:rPr>
            <w:rFonts w:ascii="Arial" w:hAnsi="Arial" w:cs="Arial"/>
            <w:color w:val="000000"/>
            <w:sz w:val="24"/>
            <w:szCs w:val="24"/>
            <w:lang w:eastAsia="ko-KR"/>
          </w:rPr>
          <w:t>artificial</w:t>
        </w:r>
      </w:hyperlink>
      <w:r w:rsidRPr="0027554A">
        <w:rPr>
          <w:rFonts w:ascii="Arial" w:hAnsi="Arial" w:cs="Arial"/>
          <w:color w:val="000000"/>
          <w:sz w:val="24"/>
          <w:szCs w:val="24"/>
          <w:lang w:eastAsia="ko-KR"/>
        </w:rPr>
        <w:t>, y se enmarca dentro de la </w:t>
      </w:r>
      <w:hyperlink r:id="rId286" w:tooltip="Propiedad industrial" w:history="1">
        <w:r w:rsidRPr="0027554A">
          <w:rPr>
            <w:rFonts w:ascii="Arial" w:hAnsi="Arial" w:cs="Arial"/>
            <w:color w:val="000000"/>
            <w:sz w:val="24"/>
            <w:szCs w:val="24"/>
            <w:lang w:eastAsia="ko-KR"/>
          </w:rPr>
          <w:t>propiedad industrial</w:t>
        </w:r>
      </w:hyperlink>
      <w:r w:rsidRPr="0027554A">
        <w:rPr>
          <w:rFonts w:ascii="Arial" w:hAnsi="Arial" w:cs="Arial"/>
          <w:color w:val="000000"/>
          <w:sz w:val="24"/>
          <w:szCs w:val="24"/>
          <w:lang w:eastAsia="ko-KR"/>
        </w:rPr>
        <w:t>, que a su vez forma parte del régimen de </w:t>
      </w:r>
      <w:hyperlink r:id="rId287" w:tooltip="Propiedad intelectual" w:history="1">
        <w:r w:rsidRPr="0027554A">
          <w:rPr>
            <w:rFonts w:ascii="Arial" w:hAnsi="Arial" w:cs="Arial"/>
            <w:color w:val="000000"/>
            <w:sz w:val="24"/>
            <w:szCs w:val="24"/>
            <w:lang w:eastAsia="ko-KR"/>
          </w:rPr>
          <w:t>propiedad intelectual</w:t>
        </w:r>
      </w:hyperlink>
      <w:r w:rsidRPr="0027554A">
        <w:rPr>
          <w:rFonts w:ascii="Arial" w:hAnsi="Arial" w:cs="Arial"/>
          <w:color w:val="000000"/>
          <w:sz w:val="24"/>
          <w:szCs w:val="24"/>
          <w:lang w:eastAsia="ko-KR"/>
        </w:rPr>
        <w:t>.</w:t>
      </w:r>
    </w:p>
    <w:p w:rsidR="00594E4A" w:rsidRPr="002755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27554A">
        <w:rPr>
          <w:rFonts w:ascii="Arial" w:hAnsi="Arial" w:cs="Arial"/>
          <w:color w:val="000000"/>
          <w:sz w:val="24"/>
          <w:szCs w:val="24"/>
          <w:lang w:eastAsia="ko-KR"/>
        </w:rPr>
        <w:tab/>
        <w:t>Así mismo para realizar el registro de las patentes se tiene que llevar a cabo un proceso legal, el cual se puede patentar mediante las siguientes maneras:</w:t>
      </w:r>
    </w:p>
    <w:p w:rsidR="00594E4A" w:rsidRDefault="00594E4A" w:rsidP="00594E4A">
      <w:pPr>
        <w:spacing w:after="0" w:line="360" w:lineRule="auto"/>
        <w:ind w:right="-234"/>
        <w:jc w:val="both"/>
        <w:rPr>
          <w:rFonts w:ascii="Arial" w:hAnsi="Arial" w:cs="Arial"/>
          <w:color w:val="000000"/>
          <w:sz w:val="24"/>
          <w:szCs w:val="24"/>
          <w:lang w:eastAsia="ko-KR"/>
        </w:rPr>
      </w:pPr>
    </w:p>
    <w:p w:rsidR="00594E4A" w:rsidRPr="0027554A" w:rsidRDefault="00594E4A" w:rsidP="00594E4A">
      <w:pPr>
        <w:spacing w:after="0" w:line="360" w:lineRule="auto"/>
        <w:ind w:right="-234"/>
        <w:jc w:val="both"/>
        <w:rPr>
          <w:rFonts w:ascii="Arial" w:hAnsi="Arial" w:cs="Arial"/>
          <w:color w:val="000000"/>
          <w:sz w:val="24"/>
          <w:szCs w:val="24"/>
          <w:lang w:eastAsia="ko-KR"/>
        </w:rPr>
      </w:pPr>
    </w:p>
    <w:p w:rsidR="00594E4A" w:rsidRDefault="00594E4A" w:rsidP="00594E4A">
      <w:pPr>
        <w:spacing w:after="0" w:line="360" w:lineRule="auto"/>
        <w:ind w:right="-234"/>
        <w:jc w:val="both"/>
        <w:rPr>
          <w:rFonts w:ascii="Arial" w:hAnsi="Arial" w:cs="Arial"/>
          <w:color w:val="000000"/>
          <w:sz w:val="24"/>
          <w:szCs w:val="24"/>
          <w:lang w:eastAsia="ko-KR"/>
        </w:rPr>
      </w:pPr>
      <w:r w:rsidRPr="0027554A">
        <w:rPr>
          <w:rFonts w:ascii="Arial" w:hAnsi="Arial" w:cs="Arial"/>
          <w:b/>
          <w:color w:val="000000"/>
          <w:sz w:val="24"/>
          <w:szCs w:val="24"/>
          <w:lang w:eastAsia="ko-KR"/>
        </w:rPr>
        <w:t xml:space="preserve">Diseño industrial: </w:t>
      </w:r>
      <w:r w:rsidRPr="0027554A">
        <w:rPr>
          <w:rFonts w:ascii="Arial" w:hAnsi="Arial" w:cs="Arial"/>
          <w:color w:val="000000"/>
          <w:sz w:val="24"/>
          <w:szCs w:val="24"/>
          <w:lang w:eastAsia="ko-KR"/>
        </w:rPr>
        <w:t>Este va a proteger a las creaciones, diseños, dibujos y modelos industriales con la finalidad de facilitar la transferencia tecnológica. El trámite de la patente tiene una duración aproximada de 1 año. Los beneficios que otorgan los derechos de propiedad industrial son:</w:t>
      </w:r>
    </w:p>
    <w:p w:rsidR="00594E4A" w:rsidRDefault="00594E4A" w:rsidP="00594E4A">
      <w:pPr>
        <w:spacing w:after="0" w:line="360" w:lineRule="auto"/>
        <w:ind w:right="-234"/>
        <w:jc w:val="both"/>
        <w:rPr>
          <w:rFonts w:ascii="Arial" w:hAnsi="Arial" w:cs="Arial"/>
          <w:b/>
          <w:color w:val="000000"/>
          <w:sz w:val="24"/>
          <w:szCs w:val="24"/>
          <w:lang w:eastAsia="ko-KR"/>
        </w:rPr>
      </w:pPr>
    </w:p>
    <w:p w:rsidR="00594E4A" w:rsidRDefault="00594E4A" w:rsidP="00594E4A">
      <w:pPr>
        <w:pStyle w:val="Prrafodelista"/>
        <w:numPr>
          <w:ilvl w:val="0"/>
          <w:numId w:val="53"/>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b/>
          <w:color w:val="000000"/>
          <w:sz w:val="24"/>
          <w:szCs w:val="24"/>
          <w:lang w:eastAsia="en-US"/>
        </w:rPr>
        <w:t>Exclusividad:</w:t>
      </w:r>
      <w:r w:rsidRPr="00A257C5">
        <w:rPr>
          <w:rFonts w:ascii="Arial" w:eastAsiaTheme="minorHAnsi" w:hAnsi="Arial" w:cs="Arial"/>
          <w:color w:val="000000"/>
          <w:sz w:val="24"/>
          <w:szCs w:val="24"/>
          <w:lang w:eastAsia="en-US"/>
        </w:rPr>
        <w:t xml:space="preserve"> Derecho que tendrán los titulares o inventores frente a terceros respecto al uso no autorizado de su invención.</w:t>
      </w:r>
    </w:p>
    <w:p w:rsidR="00594E4A" w:rsidRDefault="00594E4A" w:rsidP="00594E4A">
      <w:pPr>
        <w:pStyle w:val="Prrafodelista"/>
        <w:numPr>
          <w:ilvl w:val="0"/>
          <w:numId w:val="53"/>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b/>
          <w:color w:val="000000"/>
          <w:sz w:val="24"/>
          <w:szCs w:val="24"/>
          <w:lang w:eastAsia="en-US"/>
        </w:rPr>
        <w:t>Territorialidad</w:t>
      </w:r>
      <w:r w:rsidRPr="00A257C5">
        <w:rPr>
          <w:rFonts w:ascii="Arial" w:eastAsiaTheme="minorHAnsi" w:hAnsi="Arial" w:cs="Arial"/>
          <w:color w:val="000000"/>
          <w:sz w:val="24"/>
          <w:szCs w:val="24"/>
          <w:lang w:eastAsia="en-US"/>
        </w:rPr>
        <w:t>: La patente únicamente será válida y tendrá efectos legales dentro del territorio nacional.</w:t>
      </w:r>
    </w:p>
    <w:p w:rsidR="00594E4A" w:rsidRDefault="00594E4A" w:rsidP="00594E4A">
      <w:pPr>
        <w:pStyle w:val="Prrafodelista"/>
        <w:numPr>
          <w:ilvl w:val="0"/>
          <w:numId w:val="53"/>
        </w:numPr>
        <w:spacing w:after="0" w:line="360" w:lineRule="auto"/>
        <w:ind w:right="-234"/>
        <w:jc w:val="both"/>
        <w:rPr>
          <w:rFonts w:ascii="Arial" w:eastAsiaTheme="minorHAnsi" w:hAnsi="Arial" w:cs="Arial"/>
          <w:color w:val="000000"/>
          <w:sz w:val="24"/>
          <w:szCs w:val="24"/>
          <w:lang w:eastAsia="en-US"/>
        </w:rPr>
      </w:pPr>
      <w:r w:rsidRPr="00A257C5">
        <w:rPr>
          <w:rFonts w:ascii="Arial" w:eastAsiaTheme="minorHAnsi" w:hAnsi="Arial" w:cs="Arial"/>
          <w:b/>
          <w:color w:val="000000"/>
          <w:sz w:val="24"/>
          <w:szCs w:val="24"/>
          <w:lang w:eastAsia="en-US"/>
        </w:rPr>
        <w:t>Temporalidad:</w:t>
      </w:r>
      <w:r w:rsidRPr="00A257C5">
        <w:rPr>
          <w:rFonts w:ascii="Arial" w:eastAsiaTheme="minorHAnsi" w:hAnsi="Arial" w:cs="Arial"/>
          <w:color w:val="000000"/>
          <w:sz w:val="24"/>
          <w:szCs w:val="24"/>
          <w:lang w:eastAsia="en-US"/>
        </w:rPr>
        <w:t xml:space="preserve"> La patente será otorgada y válida sólo por un determinado tiempo, al finalizar el tiempo establecido la invención pasará a ser de dominio público. </w:t>
      </w:r>
    </w:p>
    <w:p w:rsidR="00594E4A" w:rsidRDefault="00594E4A" w:rsidP="00594E4A">
      <w:pPr>
        <w:spacing w:after="0" w:line="360" w:lineRule="auto"/>
        <w:ind w:right="-234"/>
        <w:jc w:val="both"/>
        <w:rPr>
          <w:rFonts w:ascii="Arial" w:eastAsiaTheme="minorHAnsi" w:hAnsi="Arial" w:cs="Arial"/>
          <w:color w:val="000000"/>
          <w:sz w:val="24"/>
          <w:szCs w:val="24"/>
          <w:lang w:eastAsia="en-US"/>
        </w:rPr>
      </w:pPr>
    </w:p>
    <w:p w:rsidR="00594E4A" w:rsidRPr="001958D7" w:rsidRDefault="00594E4A" w:rsidP="00594E4A">
      <w:pPr>
        <w:spacing w:after="0" w:line="360" w:lineRule="auto"/>
        <w:ind w:right="-234"/>
        <w:jc w:val="both"/>
        <w:rPr>
          <w:rFonts w:ascii="Arial" w:eastAsiaTheme="minorHAnsi" w:hAnsi="Arial" w:cs="Arial"/>
          <w:color w:val="000000"/>
          <w:sz w:val="24"/>
          <w:szCs w:val="24"/>
          <w:lang w:eastAsia="en-US"/>
        </w:rPr>
      </w:pPr>
    </w:p>
    <w:p w:rsidR="00594E4A" w:rsidRDefault="00594E4A" w:rsidP="00594E4A">
      <w:pPr>
        <w:spacing w:after="0" w:line="360" w:lineRule="auto"/>
        <w:ind w:left="360"/>
        <w:jc w:val="both"/>
        <w:rPr>
          <w:rFonts w:ascii="Arial" w:eastAsiaTheme="minorHAnsi" w:hAnsi="Arial" w:cs="Arial"/>
          <w:color w:val="000000"/>
          <w:sz w:val="24"/>
          <w:szCs w:val="24"/>
          <w:lang w:eastAsia="en-US"/>
        </w:rPr>
      </w:pPr>
      <w:r>
        <w:rPr>
          <w:noProof/>
        </w:rPr>
        <w:drawing>
          <wp:anchor distT="0" distB="0" distL="114300" distR="114300" simplePos="0" relativeHeight="251823104" behindDoc="1" locked="0" layoutInCell="1" allowOverlap="1" wp14:anchorId="2A5870EA" wp14:editId="1DF07E14">
            <wp:simplePos x="0" y="0"/>
            <wp:positionH relativeFrom="column">
              <wp:posOffset>2053590</wp:posOffset>
            </wp:positionH>
            <wp:positionV relativeFrom="paragraph">
              <wp:posOffset>-27940</wp:posOffset>
            </wp:positionV>
            <wp:extent cx="1809750" cy="1809750"/>
            <wp:effectExtent l="0" t="0" r="0" b="0"/>
            <wp:wrapThrough wrapText="bothSides">
              <wp:wrapPolygon edited="0">
                <wp:start x="8413" y="0"/>
                <wp:lineTo x="6594" y="682"/>
                <wp:lineTo x="2274" y="3183"/>
                <wp:lineTo x="1137" y="5912"/>
                <wp:lineTo x="227" y="7503"/>
                <wp:lineTo x="0" y="8867"/>
                <wp:lineTo x="0" y="11823"/>
                <wp:lineTo x="455" y="14779"/>
                <wp:lineTo x="2956" y="18417"/>
                <wp:lineTo x="3183" y="19099"/>
                <wp:lineTo x="8185" y="21373"/>
                <wp:lineTo x="9549" y="21373"/>
                <wp:lineTo x="11823" y="21373"/>
                <wp:lineTo x="13187" y="21373"/>
                <wp:lineTo x="18189" y="19099"/>
                <wp:lineTo x="18417" y="18417"/>
                <wp:lineTo x="20691" y="14779"/>
                <wp:lineTo x="21373" y="12051"/>
                <wp:lineTo x="21373" y="10004"/>
                <wp:lineTo x="21145" y="7503"/>
                <wp:lineTo x="19781" y="5002"/>
                <wp:lineTo x="19326" y="3411"/>
                <wp:lineTo x="14779" y="682"/>
                <wp:lineTo x="12960" y="0"/>
                <wp:lineTo x="8413" y="0"/>
              </wp:wrapPolygon>
            </wp:wrapThrough>
            <wp:docPr id="1036" name="Imagen 1036" descr="http://iqintelectual.com.mx/blog/wp-content/uploads/La-Propiedad-Industrial-Que-es-una-Pate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iqintelectual.com.mx/blog/wp-content/uploads/La-Propiedad-Industrial-Que-es-una-Patente.jpg"/>
                    <pic:cNvPicPr>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0" y="0"/>
                      <a:ext cx="1809750" cy="1809750"/>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594E4A" w:rsidRDefault="00594E4A" w:rsidP="00594E4A">
      <w:pPr>
        <w:spacing w:after="0" w:line="360" w:lineRule="auto"/>
        <w:ind w:left="360"/>
        <w:jc w:val="both"/>
        <w:rPr>
          <w:rFonts w:ascii="Arial" w:eastAsiaTheme="minorHAnsi" w:hAnsi="Arial" w:cs="Arial"/>
          <w:color w:val="000000"/>
          <w:sz w:val="24"/>
          <w:szCs w:val="24"/>
          <w:lang w:eastAsia="en-US"/>
        </w:rPr>
      </w:pPr>
    </w:p>
    <w:p w:rsidR="00594E4A" w:rsidRDefault="00594E4A" w:rsidP="00594E4A">
      <w:pPr>
        <w:spacing w:after="0" w:line="360" w:lineRule="auto"/>
        <w:ind w:left="360"/>
        <w:jc w:val="both"/>
        <w:rPr>
          <w:rFonts w:ascii="Arial" w:eastAsiaTheme="minorHAnsi" w:hAnsi="Arial" w:cs="Arial"/>
          <w:color w:val="000000"/>
          <w:sz w:val="24"/>
          <w:szCs w:val="24"/>
          <w:lang w:eastAsia="en-US"/>
        </w:rPr>
      </w:pPr>
    </w:p>
    <w:p w:rsidR="00594E4A" w:rsidRDefault="00594E4A" w:rsidP="00594E4A">
      <w:pPr>
        <w:spacing w:after="0" w:line="360" w:lineRule="auto"/>
        <w:ind w:left="360"/>
        <w:jc w:val="both"/>
        <w:rPr>
          <w:rFonts w:ascii="Arial" w:eastAsiaTheme="minorHAnsi" w:hAnsi="Arial" w:cs="Arial"/>
          <w:color w:val="000000"/>
          <w:sz w:val="24"/>
          <w:szCs w:val="24"/>
          <w:lang w:eastAsia="en-US"/>
        </w:rPr>
      </w:pPr>
    </w:p>
    <w:p w:rsidR="00594E4A" w:rsidRDefault="00594E4A" w:rsidP="00594E4A">
      <w:pPr>
        <w:spacing w:after="0" w:line="360" w:lineRule="auto"/>
        <w:ind w:left="360"/>
        <w:jc w:val="both"/>
        <w:rPr>
          <w:rFonts w:ascii="Arial" w:eastAsiaTheme="minorHAnsi" w:hAnsi="Arial" w:cs="Arial"/>
          <w:color w:val="000000"/>
          <w:sz w:val="24"/>
          <w:szCs w:val="24"/>
          <w:lang w:eastAsia="en-US"/>
        </w:rPr>
      </w:pPr>
    </w:p>
    <w:p w:rsidR="00594E4A" w:rsidRDefault="00594E4A" w:rsidP="00594E4A">
      <w:pPr>
        <w:spacing w:after="0" w:line="360" w:lineRule="auto"/>
        <w:ind w:left="360"/>
        <w:jc w:val="both"/>
        <w:rPr>
          <w:rFonts w:ascii="Arial" w:eastAsiaTheme="minorHAnsi" w:hAnsi="Arial" w:cs="Arial"/>
          <w:color w:val="000000"/>
          <w:sz w:val="24"/>
          <w:szCs w:val="24"/>
          <w:lang w:eastAsia="en-US"/>
        </w:rPr>
      </w:pPr>
    </w:p>
    <w:p w:rsidR="00594E4A" w:rsidRDefault="00594E4A" w:rsidP="00594E4A">
      <w:pPr>
        <w:spacing w:after="0" w:line="360" w:lineRule="auto"/>
        <w:ind w:left="360"/>
        <w:jc w:val="both"/>
        <w:rPr>
          <w:rFonts w:ascii="Arial" w:eastAsiaTheme="minorHAnsi" w:hAnsi="Arial" w:cs="Arial"/>
          <w:color w:val="000000"/>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824128" behindDoc="1" locked="0" layoutInCell="1" allowOverlap="1" wp14:anchorId="4A21467B" wp14:editId="7999C5F4">
                <wp:simplePos x="0" y="0"/>
                <wp:positionH relativeFrom="column">
                  <wp:posOffset>1652905</wp:posOffset>
                </wp:positionH>
                <wp:positionV relativeFrom="paragraph">
                  <wp:posOffset>99060</wp:posOffset>
                </wp:positionV>
                <wp:extent cx="2752725" cy="666750"/>
                <wp:effectExtent l="0" t="0" r="9525" b="0"/>
                <wp:wrapNone/>
                <wp:docPr id="103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2725" cy="666750"/>
                        </a:xfrm>
                        <a:prstGeom prst="rect">
                          <a:avLst/>
                        </a:prstGeom>
                        <a:solidFill>
                          <a:srgbClr val="FFFFFF"/>
                        </a:solidFill>
                        <a:ln w="9525">
                          <a:noFill/>
                          <a:miter lim="800000"/>
                          <a:headEnd/>
                          <a:tailEnd/>
                        </a:ln>
                      </wps:spPr>
                      <wps:txbx>
                        <w:txbxContent>
                          <w:p w:rsidR="00594E4A" w:rsidRPr="00A257C5" w:rsidRDefault="00594E4A" w:rsidP="00594E4A">
                            <w:pPr>
                              <w:jc w:val="center"/>
                              <w:rPr>
                                <w:rFonts w:ascii="Arial" w:hAnsi="Arial" w:cs="Arial"/>
                                <w:b/>
                                <w:sz w:val="16"/>
                                <w:szCs w:val="16"/>
                              </w:rPr>
                            </w:pPr>
                            <w:r w:rsidRPr="00A257C5">
                              <w:rPr>
                                <w:rFonts w:ascii="Arial" w:hAnsi="Arial" w:cs="Arial"/>
                                <w:b/>
                                <w:sz w:val="16"/>
                                <w:szCs w:val="16"/>
                              </w:rPr>
                              <w:t>Figura 3.</w:t>
                            </w:r>
                            <w:r>
                              <w:rPr>
                                <w:rFonts w:ascii="Arial" w:hAnsi="Arial" w:cs="Arial"/>
                                <w:b/>
                                <w:sz w:val="16"/>
                                <w:szCs w:val="16"/>
                              </w:rPr>
                              <w:t>7 Símbolo de registro de marca</w:t>
                            </w:r>
                          </w:p>
                          <w:p w:rsidR="00594E4A" w:rsidRPr="00A257C5" w:rsidRDefault="00594E4A" w:rsidP="00594E4A">
                            <w:pPr>
                              <w:pStyle w:val="Epgrafe"/>
                              <w:jc w:val="center"/>
                              <w:rPr>
                                <w:rFonts w:ascii="Arial" w:hAnsi="Arial" w:cs="Arial"/>
                                <w:b w:val="0"/>
                                <w:color w:val="auto"/>
                                <w:sz w:val="16"/>
                                <w:szCs w:val="16"/>
                              </w:rPr>
                            </w:pPr>
                            <w:r w:rsidRPr="00A257C5">
                              <w:rPr>
                                <w:rFonts w:ascii="Arial" w:hAnsi="Arial" w:cs="Arial"/>
                                <w:color w:val="auto"/>
                                <w:sz w:val="16"/>
                                <w:szCs w:val="16"/>
                              </w:rPr>
                              <w:t xml:space="preserve">Fuente: </w:t>
                            </w:r>
                            <w:r>
                              <w:rPr>
                                <w:color w:val="auto"/>
                              </w:rPr>
                              <w:t>www.google.com.mx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0" type="#_x0000_t202" style="position:absolute;left:0;text-align:left;margin-left:130.15pt;margin-top:7.8pt;width:216.75pt;height:52.5pt;z-index:-251492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" stroked="f">
                <v:textbox>
                  <w:txbxContent>
                    <w:p w:rsidR="00594E4A" w:rsidRPr="00A257C5" w:rsidRDefault="00594E4A" w:rsidP="00594E4A">
                      <w:pPr>
                        <w:jc w:val="center"/>
                        <w:rPr>
                          <w:rFonts w:ascii="Arial" w:hAnsi="Arial" w:cs="Arial"/>
                          <w:b/>
                          <w:sz w:val="16"/>
                          <w:szCs w:val="16"/>
                        </w:rPr>
                      </w:pPr>
                      <w:r w:rsidRPr="00A257C5">
                        <w:rPr>
                          <w:rFonts w:ascii="Arial" w:hAnsi="Arial" w:cs="Arial"/>
                          <w:b/>
                          <w:sz w:val="16"/>
                          <w:szCs w:val="16"/>
                        </w:rPr>
                        <w:t>Figura 3.</w:t>
                      </w:r>
                      <w:r>
                        <w:rPr>
                          <w:rFonts w:ascii="Arial" w:hAnsi="Arial" w:cs="Arial"/>
                          <w:b/>
                          <w:sz w:val="16"/>
                          <w:szCs w:val="16"/>
                        </w:rPr>
                        <w:t>7 Símbolo de registro de marca</w:t>
                      </w:r>
                    </w:p>
                    <w:p w:rsidR="00594E4A" w:rsidRPr="00A257C5" w:rsidRDefault="00594E4A" w:rsidP="00594E4A">
                      <w:pPr>
                        <w:pStyle w:val="Epgrafe"/>
                        <w:jc w:val="center"/>
                        <w:rPr>
                          <w:rFonts w:ascii="Arial" w:hAnsi="Arial" w:cs="Arial"/>
                          <w:b w:val="0"/>
                          <w:color w:val="auto"/>
                          <w:sz w:val="16"/>
                          <w:szCs w:val="16"/>
                        </w:rPr>
                      </w:pPr>
                      <w:r w:rsidRPr="00A257C5">
                        <w:rPr>
                          <w:rFonts w:ascii="Arial" w:hAnsi="Arial" w:cs="Arial"/>
                          <w:color w:val="auto"/>
                          <w:sz w:val="16"/>
                          <w:szCs w:val="16"/>
                        </w:rPr>
                        <w:t xml:space="preserve">Fuente: </w:t>
                      </w:r>
                      <w:r>
                        <w:rPr>
                          <w:color w:val="auto"/>
                        </w:rPr>
                        <w:t>www.google.com.mx</w:t>
                      </w:r>
                    </w:p>
                  </w:txbxContent>
                </v:textbox>
              </v:shape>
            </w:pict>
          </mc:Fallback>
        </mc:AlternateContent>
      </w:r>
    </w:p>
    <w:p w:rsidR="00594E4A" w:rsidRDefault="00594E4A" w:rsidP="00594E4A">
      <w:pPr>
        <w:spacing w:after="0" w:line="360" w:lineRule="auto"/>
        <w:ind w:left="360"/>
        <w:jc w:val="both"/>
        <w:rPr>
          <w:rFonts w:ascii="Arial" w:eastAsiaTheme="minorHAnsi" w:hAnsi="Arial" w:cs="Arial"/>
          <w:color w:val="000000"/>
          <w:sz w:val="24"/>
          <w:szCs w:val="24"/>
          <w:lang w:eastAsia="en-US"/>
        </w:rPr>
      </w:pPr>
    </w:p>
    <w:p w:rsidR="00594E4A" w:rsidRDefault="00594E4A" w:rsidP="00594E4A">
      <w:pPr>
        <w:spacing w:after="0" w:line="360" w:lineRule="auto"/>
        <w:ind w:right="-518" w:firstLine="708"/>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hAnsi="Arial" w:cs="Arial"/>
          <w:color w:val="000000"/>
          <w:sz w:val="24"/>
          <w:szCs w:val="24"/>
          <w:lang w:eastAsia="ko-KR"/>
        </w:rPr>
      </w:pPr>
      <w:r w:rsidRPr="0027554A">
        <w:rPr>
          <w:rFonts w:ascii="Arial" w:hAnsi="Arial" w:cs="Arial"/>
          <w:color w:val="000000"/>
          <w:sz w:val="24"/>
          <w:szCs w:val="24"/>
          <w:lang w:eastAsia="ko-KR"/>
        </w:rPr>
        <w:t xml:space="preserve">Las solicitudes serán presentadas por el inventor o titulares de forma escrita y en español  ante el </w:t>
      </w:r>
      <w:r>
        <w:rPr>
          <w:rFonts w:ascii="Arial" w:hAnsi="Arial" w:cs="Arial"/>
          <w:color w:val="000000"/>
          <w:sz w:val="24"/>
          <w:szCs w:val="24"/>
          <w:lang w:eastAsia="ko-KR"/>
        </w:rPr>
        <w:t>Instituto Mexicano de la Propiedad Industrial (</w:t>
      </w:r>
      <w:r w:rsidRPr="0027554A">
        <w:rPr>
          <w:rFonts w:ascii="Arial" w:hAnsi="Arial" w:cs="Arial"/>
          <w:color w:val="000000"/>
          <w:sz w:val="24"/>
          <w:szCs w:val="24"/>
          <w:lang w:eastAsia="ko-KR"/>
        </w:rPr>
        <w:t>IMPI</w:t>
      </w:r>
      <w:r>
        <w:rPr>
          <w:rFonts w:ascii="Arial" w:hAnsi="Arial" w:cs="Arial"/>
          <w:color w:val="000000"/>
          <w:sz w:val="24"/>
          <w:szCs w:val="24"/>
          <w:lang w:eastAsia="ko-KR"/>
        </w:rPr>
        <w:t>)</w:t>
      </w:r>
      <w:r w:rsidRPr="0027554A">
        <w:rPr>
          <w:rFonts w:ascii="Arial" w:hAnsi="Arial" w:cs="Arial"/>
          <w:color w:val="000000"/>
          <w:sz w:val="24"/>
          <w:szCs w:val="24"/>
          <w:lang w:eastAsia="ko-KR"/>
        </w:rPr>
        <w:t xml:space="preserve"> y en las oficinas centrales, regionales, delegaciones o subdelegaciones de la Secretaría de Economía en el interior de la República. Una vez obtenida la patente ésta tendrá una duración de 15 años.</w:t>
      </w:r>
    </w:p>
    <w:p w:rsidR="00594E4A" w:rsidRPr="0027554A" w:rsidRDefault="00594E4A" w:rsidP="00594E4A">
      <w:pPr>
        <w:spacing w:after="0" w:line="360" w:lineRule="auto"/>
        <w:ind w:right="-234" w:firstLine="708"/>
        <w:jc w:val="both"/>
        <w:rPr>
          <w:rFonts w:ascii="Arial" w:hAnsi="Arial" w:cs="Arial"/>
          <w:color w:val="000000"/>
          <w:sz w:val="24"/>
          <w:szCs w:val="24"/>
          <w:lang w:eastAsia="ko-KR"/>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r w:rsidRPr="0027554A">
        <w:rPr>
          <w:rFonts w:ascii="Arial" w:eastAsia="Times New Roman" w:hAnsi="Arial" w:cs="Arial"/>
          <w:color w:val="000000"/>
          <w:sz w:val="24"/>
          <w:szCs w:val="24"/>
        </w:rPr>
        <w:t xml:space="preserve">Una </w:t>
      </w:r>
      <w:r>
        <w:rPr>
          <w:rFonts w:ascii="Arial" w:eastAsia="Times New Roman" w:hAnsi="Arial" w:cs="Arial"/>
          <w:color w:val="000000"/>
          <w:sz w:val="24"/>
          <w:szCs w:val="24"/>
        </w:rPr>
        <w:t>p</w:t>
      </w:r>
      <w:r w:rsidRPr="0027554A">
        <w:rPr>
          <w:rFonts w:ascii="Arial" w:eastAsia="Times New Roman" w:hAnsi="Arial" w:cs="Arial"/>
          <w:color w:val="000000"/>
          <w:sz w:val="24"/>
          <w:szCs w:val="24"/>
        </w:rPr>
        <w:t xml:space="preserve">atente es un contrato entre la Sociedad y el </w:t>
      </w:r>
      <w:proofErr w:type="spellStart"/>
      <w:r w:rsidRPr="0027554A">
        <w:rPr>
          <w:rFonts w:ascii="Arial" w:eastAsia="Times New Roman" w:hAnsi="Arial" w:cs="Arial"/>
          <w:color w:val="000000"/>
          <w:sz w:val="24"/>
          <w:szCs w:val="24"/>
        </w:rPr>
        <w:t>nventor</w:t>
      </w:r>
      <w:proofErr w:type="spellEnd"/>
      <w:r w:rsidRPr="0027554A">
        <w:rPr>
          <w:rFonts w:ascii="Arial" w:eastAsia="Times New Roman" w:hAnsi="Arial" w:cs="Arial"/>
          <w:color w:val="000000"/>
          <w:sz w:val="24"/>
          <w:szCs w:val="24"/>
        </w:rPr>
        <w:t xml:space="preserve"> individual.</w:t>
      </w:r>
      <w:r>
        <w:rPr>
          <w:rFonts w:ascii="Arial" w:eastAsia="Times New Roman" w:hAnsi="Arial" w:cs="Arial"/>
          <w:color w:val="000000"/>
          <w:sz w:val="24"/>
          <w:szCs w:val="24"/>
        </w:rPr>
        <w:t xml:space="preserve"> </w:t>
      </w:r>
      <w:r w:rsidRPr="0027554A">
        <w:rPr>
          <w:rFonts w:ascii="Arial" w:eastAsia="Times New Roman" w:hAnsi="Arial" w:cs="Arial"/>
          <w:color w:val="000000"/>
          <w:sz w:val="24"/>
          <w:szCs w:val="24"/>
        </w:rPr>
        <w:t>Según los términos de ese contrato, se le otorga al Inventor el derecho exclusivo de impedir que otros fabriquen, utilicen o vendan el invento patentado durante un periodo de tiempo fijo, a cambio de que éste presente al público los detalles del invento.</w:t>
      </w:r>
    </w:p>
    <w:p w:rsidR="00594E4A" w:rsidRDefault="00594E4A" w:rsidP="00594E4A">
      <w:pPr>
        <w:tabs>
          <w:tab w:val="left" w:pos="6915"/>
        </w:tabs>
        <w:spacing w:after="0" w:line="360" w:lineRule="auto"/>
        <w:ind w:right="-234"/>
        <w:jc w:val="both"/>
        <w:rPr>
          <w:rFonts w:ascii="Arial" w:eastAsia="Times New Roman" w:hAnsi="Arial" w:cs="Arial"/>
          <w:color w:val="000000"/>
          <w:sz w:val="24"/>
          <w:szCs w:val="24"/>
        </w:rPr>
      </w:pPr>
      <w:r w:rsidRPr="0027554A">
        <w:rPr>
          <w:rFonts w:ascii="Arial" w:hAnsi="Arial" w:cs="Arial"/>
          <w:noProof/>
          <w:color w:val="000000"/>
          <w:sz w:val="24"/>
          <w:szCs w:val="24"/>
        </w:rPr>
        <w:drawing>
          <wp:anchor distT="0" distB="0" distL="114300" distR="114300" simplePos="0" relativeHeight="251689984" behindDoc="0" locked="0" layoutInCell="1" allowOverlap="1" wp14:anchorId="630E890C" wp14:editId="3FAC8E0A">
            <wp:simplePos x="0" y="0"/>
            <wp:positionH relativeFrom="column">
              <wp:posOffset>1948815</wp:posOffset>
            </wp:positionH>
            <wp:positionV relativeFrom="paragraph">
              <wp:posOffset>124460</wp:posOffset>
            </wp:positionV>
            <wp:extent cx="2002155" cy="1533525"/>
            <wp:effectExtent l="0" t="0" r="0" b="9525"/>
            <wp:wrapSquare wrapText="bothSides"/>
            <wp:docPr id="297" name="Imagen 297" descr="http://www.jorgelimas.com.mx/images/acta-impi201207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ttp://www.jorgelimas.com.mx/images/acta-impi20120712.jpg"/>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2002155" cy="15335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Pr>
          <w:rFonts w:ascii="Arial" w:eastAsia="Times New Roman" w:hAnsi="Arial" w:cs="Arial"/>
          <w:color w:val="000000"/>
          <w:sz w:val="24"/>
          <w:szCs w:val="24"/>
        </w:rPr>
        <w:tab/>
      </w:r>
    </w:p>
    <w:p w:rsidR="00594E4A" w:rsidRDefault="00594E4A" w:rsidP="00594E4A">
      <w:pPr>
        <w:spacing w:after="0" w:line="360" w:lineRule="auto"/>
        <w:ind w:right="-518"/>
        <w:jc w:val="both"/>
        <w:rPr>
          <w:rFonts w:ascii="Arial" w:eastAsia="Times New Roman" w:hAnsi="Arial" w:cs="Arial"/>
          <w:color w:val="000000"/>
          <w:sz w:val="24"/>
          <w:szCs w:val="24"/>
        </w:rPr>
      </w:pPr>
    </w:p>
    <w:p w:rsidR="00594E4A" w:rsidRDefault="00594E4A" w:rsidP="00594E4A">
      <w:pPr>
        <w:spacing w:after="0" w:line="360" w:lineRule="auto"/>
        <w:ind w:right="-518"/>
        <w:jc w:val="both"/>
        <w:rPr>
          <w:rFonts w:ascii="Arial" w:eastAsia="Times New Roman" w:hAnsi="Arial" w:cs="Arial"/>
          <w:color w:val="000000"/>
          <w:sz w:val="24"/>
          <w:szCs w:val="24"/>
        </w:rPr>
      </w:pPr>
    </w:p>
    <w:p w:rsidR="00594E4A" w:rsidRDefault="00594E4A" w:rsidP="00594E4A">
      <w:pPr>
        <w:spacing w:after="0" w:line="360" w:lineRule="auto"/>
        <w:ind w:right="-518"/>
        <w:jc w:val="both"/>
        <w:rPr>
          <w:rFonts w:ascii="Arial" w:eastAsia="Times New Roman" w:hAnsi="Arial" w:cs="Arial"/>
          <w:color w:val="000000"/>
          <w:sz w:val="24"/>
          <w:szCs w:val="24"/>
        </w:rPr>
      </w:pPr>
    </w:p>
    <w:p w:rsidR="00594E4A" w:rsidRDefault="00594E4A" w:rsidP="00594E4A">
      <w:pPr>
        <w:spacing w:after="0" w:line="360" w:lineRule="auto"/>
        <w:ind w:right="-518"/>
        <w:jc w:val="both"/>
        <w:rPr>
          <w:rFonts w:ascii="Arial" w:eastAsia="Times New Roman" w:hAnsi="Arial" w:cs="Arial"/>
          <w:color w:val="000000"/>
          <w:sz w:val="24"/>
          <w:szCs w:val="24"/>
        </w:rPr>
      </w:pPr>
    </w:p>
    <w:p w:rsidR="00594E4A" w:rsidRDefault="00594E4A" w:rsidP="00594E4A">
      <w:pPr>
        <w:spacing w:after="0" w:line="360" w:lineRule="auto"/>
        <w:ind w:right="-518"/>
        <w:jc w:val="both"/>
        <w:rPr>
          <w:rFonts w:ascii="Arial" w:eastAsia="Times New Roman" w:hAnsi="Arial" w:cs="Arial"/>
          <w:color w:val="000000"/>
          <w:sz w:val="24"/>
          <w:szCs w:val="24"/>
        </w:rPr>
      </w:pPr>
    </w:p>
    <w:p w:rsidR="00594E4A" w:rsidRDefault="00594E4A" w:rsidP="00594E4A">
      <w:pPr>
        <w:spacing w:after="0" w:line="360" w:lineRule="auto"/>
        <w:ind w:right="-518"/>
        <w:jc w:val="both"/>
        <w:rPr>
          <w:rFonts w:ascii="Arial" w:eastAsia="Times New Roman" w:hAnsi="Arial" w:cs="Arial"/>
          <w:color w:val="000000"/>
          <w:sz w:val="24"/>
          <w:szCs w:val="24"/>
        </w:rPr>
      </w:pPr>
    </w:p>
    <w:p w:rsidR="00594E4A" w:rsidRDefault="00594E4A" w:rsidP="00594E4A">
      <w:pPr>
        <w:spacing w:after="0" w:line="360" w:lineRule="auto"/>
        <w:ind w:right="-518"/>
        <w:jc w:val="both"/>
        <w:rPr>
          <w:rFonts w:ascii="Arial" w:eastAsia="Times New Roman" w:hAnsi="Arial" w:cs="Arial"/>
          <w:color w:val="000000"/>
          <w:sz w:val="24"/>
          <w:szCs w:val="24"/>
        </w:rPr>
      </w:pPr>
      <w:r>
        <w:rPr>
          <w:rFonts w:ascii="Arial" w:eastAsiaTheme="minorHAnsi" w:hAnsi="Arial" w:cs="Arial"/>
          <w:noProof/>
          <w:sz w:val="24"/>
          <w:szCs w:val="24"/>
        </w:rPr>
        <mc:AlternateContent>
          <mc:Choice Requires="wps">
            <w:drawing>
              <wp:anchor distT="45720" distB="45720" distL="114300" distR="114300" simplePos="0" relativeHeight="251822080" behindDoc="1" locked="0" layoutInCell="1" allowOverlap="1" wp14:anchorId="4292DF40" wp14:editId="178B8387">
                <wp:simplePos x="0" y="0"/>
                <wp:positionH relativeFrom="column">
                  <wp:posOffset>1586230</wp:posOffset>
                </wp:positionH>
                <wp:positionV relativeFrom="paragraph">
                  <wp:posOffset>0</wp:posOffset>
                </wp:positionV>
                <wp:extent cx="2752725" cy="666750"/>
                <wp:effectExtent l="0" t="0" r="9525" b="0"/>
                <wp:wrapNone/>
                <wp:docPr id="1035"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2725" cy="666750"/>
                        </a:xfrm>
                        <a:prstGeom prst="rect">
                          <a:avLst/>
                        </a:prstGeom>
                        <a:solidFill>
                          <a:srgbClr val="FFFFFF"/>
                        </a:solidFill>
                        <a:ln w="9525">
                          <a:noFill/>
                          <a:miter lim="800000"/>
                          <a:headEnd/>
                          <a:tailEnd/>
                        </a:ln>
                      </wps:spPr>
                      <wps:txbx>
                        <w:txbxContent>
                          <w:p w:rsidR="00594E4A" w:rsidRPr="00A257C5" w:rsidRDefault="00594E4A" w:rsidP="00594E4A">
                            <w:pPr>
                              <w:jc w:val="center"/>
                              <w:rPr>
                                <w:rFonts w:ascii="Arial" w:hAnsi="Arial" w:cs="Arial"/>
                                <w:b/>
                                <w:sz w:val="16"/>
                                <w:szCs w:val="16"/>
                              </w:rPr>
                            </w:pPr>
                            <w:r w:rsidRPr="00A257C5">
                              <w:rPr>
                                <w:rFonts w:ascii="Arial" w:hAnsi="Arial" w:cs="Arial"/>
                                <w:b/>
                                <w:sz w:val="16"/>
                                <w:szCs w:val="16"/>
                              </w:rPr>
                              <w:t>Figura 3.</w:t>
                            </w:r>
                            <w:r>
                              <w:rPr>
                                <w:rFonts w:ascii="Arial" w:hAnsi="Arial" w:cs="Arial"/>
                                <w:b/>
                                <w:sz w:val="16"/>
                                <w:szCs w:val="16"/>
                              </w:rPr>
                              <w:t xml:space="preserve">8 Slogan del IMPI </w:t>
                            </w:r>
                          </w:p>
                          <w:p w:rsidR="00594E4A" w:rsidRPr="00A257C5" w:rsidRDefault="00594E4A" w:rsidP="00594E4A">
                            <w:pPr>
                              <w:pStyle w:val="Epgrafe"/>
                              <w:jc w:val="center"/>
                              <w:rPr>
                                <w:rFonts w:ascii="Arial" w:hAnsi="Arial" w:cs="Arial"/>
                                <w:b w:val="0"/>
                                <w:color w:val="auto"/>
                                <w:sz w:val="16"/>
                                <w:szCs w:val="16"/>
                              </w:rPr>
                            </w:pPr>
                            <w:r w:rsidRPr="00A257C5">
                              <w:rPr>
                                <w:rFonts w:ascii="Arial" w:hAnsi="Arial" w:cs="Arial"/>
                                <w:color w:val="auto"/>
                                <w:sz w:val="16"/>
                                <w:szCs w:val="16"/>
                              </w:rPr>
                              <w:t xml:space="preserve">Fuente: </w:t>
                            </w:r>
                            <w:r>
                              <w:rPr>
                                <w:color w:val="auto"/>
                              </w:rPr>
                              <w:t>www.google.com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1" type="#_x0000_t202" style="position:absolute;left:0;text-align:left;margin-left:124.9pt;margin-top:0;width:216.75pt;height:52.5pt;z-index:-2514944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" stroked="f">
                <v:textbox>
                  <w:txbxContent>
                    <w:p w:rsidR="00594E4A" w:rsidRPr="00A257C5" w:rsidRDefault="00594E4A" w:rsidP="00594E4A">
                      <w:pPr>
                        <w:jc w:val="center"/>
                        <w:rPr>
                          <w:rFonts w:ascii="Arial" w:hAnsi="Arial" w:cs="Arial"/>
                          <w:b/>
                          <w:sz w:val="16"/>
                          <w:szCs w:val="16"/>
                        </w:rPr>
                      </w:pPr>
                      <w:r w:rsidRPr="00A257C5">
                        <w:rPr>
                          <w:rFonts w:ascii="Arial" w:hAnsi="Arial" w:cs="Arial"/>
                          <w:b/>
                          <w:sz w:val="16"/>
                          <w:szCs w:val="16"/>
                        </w:rPr>
                        <w:t>Figura 3.</w:t>
                      </w:r>
                      <w:r>
                        <w:rPr>
                          <w:rFonts w:ascii="Arial" w:hAnsi="Arial" w:cs="Arial"/>
                          <w:b/>
                          <w:sz w:val="16"/>
                          <w:szCs w:val="16"/>
                        </w:rPr>
                        <w:t xml:space="preserve">8 Slogan del IMPI </w:t>
                      </w:r>
                    </w:p>
                    <w:p w:rsidR="00594E4A" w:rsidRPr="00A257C5" w:rsidRDefault="00594E4A" w:rsidP="00594E4A">
                      <w:pPr>
                        <w:pStyle w:val="Epgrafe"/>
                        <w:jc w:val="center"/>
                        <w:rPr>
                          <w:rFonts w:ascii="Arial" w:hAnsi="Arial" w:cs="Arial"/>
                          <w:b w:val="0"/>
                          <w:color w:val="auto"/>
                          <w:sz w:val="16"/>
                          <w:szCs w:val="16"/>
                        </w:rPr>
                      </w:pPr>
                      <w:r w:rsidRPr="00A257C5">
                        <w:rPr>
                          <w:rFonts w:ascii="Arial" w:hAnsi="Arial" w:cs="Arial"/>
                          <w:color w:val="auto"/>
                          <w:sz w:val="16"/>
                          <w:szCs w:val="16"/>
                        </w:rPr>
                        <w:t xml:space="preserve">Fuente: </w:t>
                      </w:r>
                      <w:r>
                        <w:rPr>
                          <w:color w:val="auto"/>
                        </w:rPr>
                        <w:t>www.google.com</w:t>
                      </w:r>
                    </w:p>
                  </w:txbxContent>
                </v:textbox>
              </v:shape>
            </w:pict>
          </mc:Fallback>
        </mc:AlternateContent>
      </w:r>
    </w:p>
    <w:p w:rsidR="00594E4A" w:rsidRDefault="00594E4A" w:rsidP="00594E4A">
      <w:pPr>
        <w:spacing w:after="0" w:line="360" w:lineRule="auto"/>
        <w:ind w:right="-518"/>
        <w:jc w:val="both"/>
        <w:rPr>
          <w:rFonts w:ascii="Arial" w:eastAsia="Times New Roman" w:hAnsi="Arial" w:cs="Arial"/>
          <w:color w:val="000000"/>
          <w:sz w:val="24"/>
          <w:szCs w:val="24"/>
        </w:rPr>
      </w:pPr>
    </w:p>
    <w:p w:rsidR="00594E4A" w:rsidRDefault="00594E4A" w:rsidP="00594E4A">
      <w:pPr>
        <w:spacing w:after="0" w:line="360" w:lineRule="auto"/>
        <w:ind w:right="-518"/>
        <w:jc w:val="both"/>
        <w:rPr>
          <w:rFonts w:ascii="Arial" w:eastAsia="Times New Roman" w:hAnsi="Arial" w:cs="Arial"/>
          <w:color w:val="000000"/>
          <w:sz w:val="24"/>
          <w:szCs w:val="24"/>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p>
    <w:p w:rsidR="00594E4A" w:rsidRDefault="00594E4A" w:rsidP="00594E4A">
      <w:pPr>
        <w:spacing w:after="0" w:line="360" w:lineRule="auto"/>
        <w:ind w:right="-234" w:firstLine="708"/>
        <w:jc w:val="both"/>
        <w:rPr>
          <w:rFonts w:ascii="Arial" w:eastAsia="Times New Roman" w:hAnsi="Arial" w:cs="Arial"/>
          <w:color w:val="000000"/>
          <w:sz w:val="24"/>
          <w:szCs w:val="24"/>
        </w:rPr>
      </w:pPr>
    </w:p>
    <w:p w:rsidR="00594E4A" w:rsidRPr="0027554A" w:rsidRDefault="00594E4A" w:rsidP="00594E4A">
      <w:pPr>
        <w:spacing w:after="0" w:line="360" w:lineRule="auto"/>
        <w:ind w:right="-234" w:firstLine="708"/>
        <w:jc w:val="both"/>
        <w:rPr>
          <w:rFonts w:ascii="Arial" w:eastAsia="Times New Roman" w:hAnsi="Arial" w:cs="Arial"/>
          <w:color w:val="000000"/>
          <w:sz w:val="24"/>
          <w:szCs w:val="24"/>
        </w:rPr>
      </w:pPr>
      <w:r w:rsidRPr="0027554A">
        <w:rPr>
          <w:rFonts w:ascii="Arial" w:eastAsia="Times New Roman" w:hAnsi="Arial" w:cs="Arial"/>
          <w:color w:val="000000"/>
          <w:sz w:val="24"/>
          <w:szCs w:val="24"/>
        </w:rPr>
        <w:t>Aunque la duración de la exclusividad de la patente varía de un país a otro</w:t>
      </w:r>
      <w:r>
        <w:rPr>
          <w:rFonts w:ascii="Arial" w:eastAsia="Times New Roman" w:hAnsi="Arial" w:cs="Arial"/>
          <w:color w:val="000000"/>
          <w:sz w:val="24"/>
          <w:szCs w:val="24"/>
        </w:rPr>
        <w:t xml:space="preserve"> </w:t>
      </w:r>
      <w:r w:rsidRPr="0027554A">
        <w:rPr>
          <w:rFonts w:ascii="Arial" w:eastAsia="Times New Roman" w:hAnsi="Arial" w:cs="Arial"/>
          <w:color w:val="000000"/>
          <w:sz w:val="24"/>
          <w:szCs w:val="24"/>
        </w:rPr>
        <w:t>(</w:t>
      </w:r>
      <w:r>
        <w:rPr>
          <w:rFonts w:ascii="Arial" w:eastAsia="Times New Roman" w:hAnsi="Arial" w:cs="Arial"/>
          <w:color w:val="000000"/>
          <w:sz w:val="24"/>
          <w:szCs w:val="24"/>
        </w:rPr>
        <w:t>e</w:t>
      </w:r>
      <w:r w:rsidRPr="0027554A">
        <w:rPr>
          <w:rFonts w:ascii="Arial" w:eastAsia="Times New Roman" w:hAnsi="Arial" w:cs="Arial"/>
          <w:color w:val="000000"/>
          <w:sz w:val="24"/>
          <w:szCs w:val="24"/>
        </w:rPr>
        <w:t>n Colombia es de 20 años), según todos los sistemas de patentes, una vez que caduque este período, el público tiene libertad de utilizar el invento como lo desee.</w:t>
      </w:r>
    </w:p>
    <w:p w:rsidR="00594E4A" w:rsidRDefault="00594E4A" w:rsidP="00594E4A">
      <w:pPr>
        <w:spacing w:after="0" w:line="360" w:lineRule="auto"/>
        <w:ind w:right="-234"/>
        <w:jc w:val="both"/>
        <w:rPr>
          <w:rFonts w:ascii="Arial" w:hAnsi="Arial" w:cs="Arial"/>
          <w:color w:val="000000"/>
          <w:sz w:val="24"/>
          <w:szCs w:val="24"/>
          <w:lang w:eastAsia="ko-KR"/>
        </w:rPr>
      </w:pPr>
      <w:r w:rsidRPr="0027554A">
        <w:rPr>
          <w:rFonts w:ascii="Arial" w:hAnsi="Arial" w:cs="Arial"/>
          <w:color w:val="000000"/>
          <w:sz w:val="24"/>
          <w:szCs w:val="24"/>
          <w:lang w:eastAsia="ko-KR"/>
        </w:rPr>
        <w:t>Para llevar a cabo el registro de una marca es necesario realizar los siguientes pasos.</w:t>
      </w:r>
    </w:p>
    <w:p w:rsidR="00594E4A" w:rsidRPr="0027554A" w:rsidRDefault="00594E4A" w:rsidP="00594E4A">
      <w:pPr>
        <w:spacing w:after="0" w:line="360" w:lineRule="auto"/>
        <w:ind w:right="-234"/>
        <w:jc w:val="both"/>
        <w:rPr>
          <w:rFonts w:ascii="Arial" w:hAnsi="Arial" w:cs="Arial"/>
          <w:color w:val="000000"/>
          <w:sz w:val="24"/>
          <w:szCs w:val="24"/>
          <w:lang w:eastAsia="ko-KR"/>
        </w:rPr>
      </w:pPr>
    </w:p>
    <w:p w:rsidR="00594E4A" w:rsidRPr="0027554A" w:rsidRDefault="00594E4A" w:rsidP="00594E4A">
      <w:pPr>
        <w:numPr>
          <w:ilvl w:val="0"/>
          <w:numId w:val="12"/>
        </w:numPr>
        <w:spacing w:after="0" w:line="360" w:lineRule="auto"/>
        <w:ind w:right="-234"/>
        <w:contextualSpacing/>
        <w:jc w:val="both"/>
        <w:rPr>
          <w:rFonts w:ascii="Arial" w:eastAsiaTheme="minorHAnsi" w:hAnsi="Arial" w:cs="Arial"/>
          <w:color w:val="000000"/>
          <w:sz w:val="24"/>
          <w:szCs w:val="24"/>
          <w:lang w:eastAsia="en-US"/>
        </w:rPr>
      </w:pPr>
      <w:r w:rsidRPr="0027554A">
        <w:rPr>
          <w:rFonts w:ascii="Arial" w:eastAsiaTheme="minorHAnsi" w:hAnsi="Arial" w:cs="Arial"/>
          <w:color w:val="000000"/>
          <w:sz w:val="24"/>
          <w:szCs w:val="24"/>
          <w:lang w:eastAsia="en-US"/>
        </w:rPr>
        <w:t>Realizar la búsqueda fonética con el fin de verificar que no existan otros signos distintivos ya sea en trámite o concedidos ante el Instituto Mexicano de la Propiedad Industrial (IMPI) que puedan ser objeto de impedimento legal para la marca a proponer.</w:t>
      </w:r>
    </w:p>
    <w:p w:rsidR="00594E4A" w:rsidRPr="0027554A" w:rsidRDefault="00594E4A" w:rsidP="00594E4A">
      <w:pPr>
        <w:numPr>
          <w:ilvl w:val="0"/>
          <w:numId w:val="12"/>
        </w:numPr>
        <w:spacing w:after="0" w:line="360" w:lineRule="auto"/>
        <w:ind w:right="-234"/>
        <w:contextualSpacing/>
        <w:jc w:val="both"/>
        <w:rPr>
          <w:rFonts w:ascii="Arial" w:eastAsiaTheme="minorHAnsi" w:hAnsi="Arial" w:cs="Arial"/>
          <w:color w:val="000000"/>
          <w:sz w:val="24"/>
          <w:szCs w:val="24"/>
          <w:lang w:eastAsia="en-US"/>
        </w:rPr>
      </w:pPr>
      <w:r w:rsidRPr="0027554A">
        <w:rPr>
          <w:rFonts w:ascii="Arial" w:eastAsiaTheme="minorHAnsi" w:hAnsi="Arial" w:cs="Arial"/>
          <w:color w:val="000000"/>
          <w:sz w:val="24"/>
          <w:szCs w:val="24"/>
          <w:lang w:eastAsia="en-US"/>
        </w:rPr>
        <w:t>Presentar  la solicitud de registro de marca ante el IMPI, el cual otorga un número de expediente para referencia interna del trámite.</w:t>
      </w:r>
    </w:p>
    <w:p w:rsidR="00594E4A" w:rsidRPr="0027554A" w:rsidRDefault="00594E4A" w:rsidP="00594E4A">
      <w:pPr>
        <w:numPr>
          <w:ilvl w:val="0"/>
          <w:numId w:val="12"/>
        </w:numPr>
        <w:spacing w:after="0" w:line="360" w:lineRule="auto"/>
        <w:ind w:right="-234"/>
        <w:contextualSpacing/>
        <w:jc w:val="both"/>
        <w:rPr>
          <w:rFonts w:ascii="Arial" w:eastAsiaTheme="minorHAnsi" w:hAnsi="Arial" w:cs="Arial"/>
          <w:color w:val="000000"/>
          <w:sz w:val="24"/>
          <w:szCs w:val="24"/>
          <w:lang w:eastAsia="en-US"/>
        </w:rPr>
      </w:pPr>
      <w:r w:rsidRPr="0027554A">
        <w:rPr>
          <w:rFonts w:ascii="Arial" w:eastAsiaTheme="minorHAnsi" w:hAnsi="Arial" w:cs="Arial"/>
          <w:color w:val="000000"/>
          <w:sz w:val="24"/>
          <w:szCs w:val="24"/>
          <w:lang w:eastAsia="en-US"/>
        </w:rPr>
        <w:t>Una vez que la solicitud ingresa al sistema de marcas del IMPI, es enviada a una Coordinación de Examen de Forma, en la cual un examinador se encargará de evaluar que la solicitud cumpla con los requisitos establecidos en la Ley de la Propiedad Industrial.  En caso de existir un requisito faltante, el IMPI lo hará saber por escrito otorgando un plazo de cuatro meses sin prórroga para darle contestación.</w:t>
      </w:r>
    </w:p>
    <w:p w:rsidR="00594E4A" w:rsidRPr="0027554A" w:rsidRDefault="00594E4A" w:rsidP="00594E4A">
      <w:pPr>
        <w:numPr>
          <w:ilvl w:val="0"/>
          <w:numId w:val="12"/>
        </w:numPr>
        <w:spacing w:after="0" w:line="360" w:lineRule="auto"/>
        <w:ind w:right="-234"/>
        <w:contextualSpacing/>
        <w:jc w:val="both"/>
        <w:rPr>
          <w:rFonts w:ascii="Arial" w:eastAsiaTheme="minorHAnsi" w:hAnsi="Arial" w:cs="Arial"/>
          <w:color w:val="000000"/>
          <w:sz w:val="24"/>
          <w:szCs w:val="24"/>
          <w:lang w:eastAsia="en-US"/>
        </w:rPr>
      </w:pPr>
      <w:r w:rsidRPr="0027554A">
        <w:rPr>
          <w:rFonts w:ascii="Arial" w:eastAsiaTheme="minorHAnsi" w:hAnsi="Arial" w:cs="Arial"/>
          <w:color w:val="000000"/>
          <w:sz w:val="24"/>
          <w:szCs w:val="24"/>
          <w:lang w:eastAsia="en-US"/>
        </w:rPr>
        <w:t>Una vez terminado el examen de forma, la solicitud será enviada a un nuevo examinador quien realizará el examen de fondo, verificando que los elementos gráficos, fonéticos e ideológicos de la marca propuesta a registro no afecte los derechos de terceros.</w:t>
      </w:r>
    </w:p>
    <w:p w:rsidR="00594E4A" w:rsidRPr="0027554A" w:rsidRDefault="00594E4A" w:rsidP="00594E4A">
      <w:pPr>
        <w:numPr>
          <w:ilvl w:val="0"/>
          <w:numId w:val="12"/>
        </w:numPr>
        <w:spacing w:after="0" w:line="360" w:lineRule="auto"/>
        <w:ind w:right="-234"/>
        <w:contextualSpacing/>
        <w:jc w:val="both"/>
        <w:rPr>
          <w:rFonts w:ascii="Arial" w:eastAsiaTheme="minorHAnsi" w:hAnsi="Arial" w:cs="Arial"/>
          <w:color w:val="000000"/>
          <w:sz w:val="24"/>
          <w:szCs w:val="24"/>
          <w:lang w:eastAsia="en-US"/>
        </w:rPr>
      </w:pPr>
      <w:r w:rsidRPr="0027554A">
        <w:rPr>
          <w:rFonts w:ascii="Arial" w:eastAsiaTheme="minorHAnsi" w:hAnsi="Arial" w:cs="Arial"/>
          <w:color w:val="000000"/>
          <w:sz w:val="24"/>
          <w:szCs w:val="24"/>
          <w:lang w:eastAsia="en-US"/>
        </w:rPr>
        <w:t xml:space="preserve">En caso de existir una objeción derivada del examen de fondo, el IMPI lo notificará por escrito al interesado, otorgándole un plazo de cuatro meses sin prórroga para darle contestación. </w:t>
      </w:r>
    </w:p>
    <w:p w:rsidR="00594E4A" w:rsidRDefault="00594E4A" w:rsidP="00594E4A">
      <w:pPr>
        <w:numPr>
          <w:ilvl w:val="0"/>
          <w:numId w:val="12"/>
        </w:numPr>
        <w:spacing w:after="0" w:line="360" w:lineRule="auto"/>
        <w:ind w:right="-234"/>
        <w:contextualSpacing/>
        <w:jc w:val="both"/>
        <w:rPr>
          <w:rFonts w:ascii="Arial" w:eastAsiaTheme="minorHAnsi" w:hAnsi="Arial" w:cs="Arial"/>
          <w:color w:val="000000"/>
          <w:sz w:val="24"/>
          <w:szCs w:val="24"/>
          <w:lang w:eastAsia="en-US"/>
        </w:rPr>
      </w:pPr>
      <w:r w:rsidRPr="0027554A">
        <w:rPr>
          <w:rFonts w:ascii="Arial" w:eastAsiaTheme="minorHAnsi" w:hAnsi="Arial" w:cs="Arial"/>
          <w:color w:val="000000"/>
          <w:sz w:val="24"/>
          <w:szCs w:val="24"/>
          <w:lang w:eastAsia="en-US"/>
        </w:rPr>
        <w:t>En caso de que el impedimento legal sea desestimado por el interesado, el Instituto concederá el Título de Registro de Marca en su favor, con una vigencia de diez años contada a partir de la fecha de presentación de la solicitud, siendo renovable por periodos de diez años.</w:t>
      </w:r>
    </w:p>
    <w:p w:rsidR="00594E4A" w:rsidRDefault="00594E4A" w:rsidP="00594E4A">
      <w:pPr>
        <w:spacing w:after="0" w:line="360" w:lineRule="auto"/>
        <w:ind w:right="-234"/>
        <w:contextualSpacing/>
        <w:jc w:val="both"/>
        <w:rPr>
          <w:rFonts w:ascii="Arial" w:eastAsiaTheme="minorHAnsi" w:hAnsi="Arial" w:cs="Arial"/>
          <w:color w:val="000000"/>
          <w:sz w:val="24"/>
          <w:szCs w:val="24"/>
          <w:lang w:eastAsia="en-US"/>
        </w:rPr>
      </w:pPr>
    </w:p>
    <w:p w:rsidR="00594E4A" w:rsidRPr="0027554A" w:rsidRDefault="00594E4A" w:rsidP="00594E4A">
      <w:pPr>
        <w:spacing w:after="0" w:line="360" w:lineRule="auto"/>
        <w:ind w:right="-234"/>
        <w:contextualSpacing/>
        <w:jc w:val="both"/>
        <w:rPr>
          <w:rFonts w:ascii="Arial" w:eastAsiaTheme="minorHAnsi" w:hAnsi="Arial" w:cs="Arial"/>
          <w:color w:val="000000"/>
          <w:sz w:val="24"/>
          <w:szCs w:val="24"/>
          <w:lang w:eastAsia="en-US"/>
        </w:rPr>
      </w:pPr>
    </w:p>
    <w:p w:rsidR="00594E4A" w:rsidRPr="0027554A" w:rsidRDefault="00594E4A" w:rsidP="00594E4A">
      <w:pPr>
        <w:numPr>
          <w:ilvl w:val="0"/>
          <w:numId w:val="12"/>
        </w:numPr>
        <w:spacing w:after="0" w:line="360" w:lineRule="auto"/>
        <w:ind w:right="-234"/>
        <w:contextualSpacing/>
        <w:jc w:val="both"/>
        <w:rPr>
          <w:rFonts w:ascii="Arial" w:eastAsiaTheme="minorHAnsi" w:hAnsi="Arial" w:cs="Arial"/>
          <w:color w:val="000000"/>
          <w:sz w:val="24"/>
          <w:szCs w:val="24"/>
          <w:lang w:eastAsia="en-US"/>
        </w:rPr>
      </w:pPr>
      <w:r w:rsidRPr="0027554A">
        <w:rPr>
          <w:rFonts w:ascii="Arial" w:eastAsiaTheme="minorHAnsi" w:hAnsi="Arial" w:cs="Arial"/>
          <w:color w:val="000000"/>
          <w:sz w:val="24"/>
          <w:szCs w:val="24"/>
          <w:lang w:eastAsia="en-US"/>
        </w:rPr>
        <w:t>En caso de no desestimar el impedimento legal, el Instituto girará la negativa de registro de marca por escrito al interesado, teniendo éste un plazo de quince días para interponer recurso de revisión ante el propio instituto, o bien cuarenta y cinco días para iniciar el juicio de Nulidad ante el Tribunal Federal de Justicia Fiscal y Administrativa.</w:t>
      </w:r>
    </w:p>
    <w:p w:rsidR="00594E4A" w:rsidRPr="0027554A" w:rsidRDefault="00594E4A" w:rsidP="00594E4A">
      <w:pPr>
        <w:spacing w:after="0" w:line="360" w:lineRule="auto"/>
        <w:ind w:right="-518"/>
        <w:jc w:val="both"/>
        <w:rPr>
          <w:rFonts w:ascii="Arial" w:hAnsi="Arial" w:cs="Arial"/>
          <w:sz w:val="24"/>
          <w:szCs w:val="24"/>
        </w:rPr>
      </w:pPr>
    </w:p>
    <w:p w:rsidR="00594E4A" w:rsidRDefault="00594E4A" w:rsidP="00594E4A">
      <w:pPr>
        <w:rPr>
          <w:rFonts w:ascii="Arial" w:hAnsi="Arial" w:cs="Arial"/>
          <w:b/>
          <w:sz w:val="24"/>
          <w:szCs w:val="24"/>
        </w:rPr>
      </w:pPr>
    </w:p>
    <w:p w:rsidR="00594E4A" w:rsidRDefault="00594E4A" w:rsidP="00594E4A">
      <w:pPr>
        <w:jc w:val="both"/>
        <w:rPr>
          <w:rFonts w:ascii="Arial" w:hAnsi="Arial" w:cs="Arial"/>
          <w:b/>
          <w:sz w:val="24"/>
          <w:szCs w:val="24"/>
        </w:rPr>
      </w:pPr>
      <w:r>
        <w:rPr>
          <w:noProof/>
        </w:rPr>
        <w:drawing>
          <wp:anchor distT="0" distB="0" distL="114300" distR="114300" simplePos="0" relativeHeight="251879424" behindDoc="1" locked="0" layoutInCell="1" allowOverlap="1" wp14:anchorId="606F1408" wp14:editId="20606A13">
            <wp:simplePos x="0" y="0"/>
            <wp:positionH relativeFrom="column">
              <wp:posOffset>-3810</wp:posOffset>
            </wp:positionH>
            <wp:positionV relativeFrom="paragraph">
              <wp:posOffset>-4445</wp:posOffset>
            </wp:positionV>
            <wp:extent cx="485775" cy="441960"/>
            <wp:effectExtent l="0" t="0" r="9525" b="0"/>
            <wp:wrapThrough wrapText="bothSides">
              <wp:wrapPolygon edited="0">
                <wp:start x="0" y="0"/>
                <wp:lineTo x="0" y="20483"/>
                <wp:lineTo x="21176" y="20483"/>
                <wp:lineTo x="21176" y="0"/>
                <wp:lineTo x="0" y="0"/>
              </wp:wrapPolygon>
            </wp:wrapThrough>
            <wp:docPr id="29719" name="Imagen 29719" descr="http://armava.com.mx/attachments/Image/icono-lectura_1.jpg?1420049610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armava.com.mx/attachments/Image/icono-lectura_1.jpg?142004961056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85775" cy="4419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 xml:space="preserve"> Dar clic en los siguientes links: </w:t>
      </w:r>
      <w:hyperlink r:id="rId290" w:history="1">
        <w:r>
          <w:rPr>
            <w:rStyle w:val="Hipervnculo"/>
            <w:rFonts w:ascii="Arial" w:hAnsi="Arial" w:cs="Arial"/>
            <w:b/>
            <w:sz w:val="24"/>
            <w:szCs w:val="24"/>
          </w:rPr>
          <w:t>patentes</w:t>
        </w:r>
      </w:hyperlink>
      <w:r>
        <w:rPr>
          <w:rFonts w:ascii="Arial" w:hAnsi="Arial" w:cs="Arial"/>
          <w:b/>
          <w:sz w:val="24"/>
          <w:szCs w:val="24"/>
        </w:rPr>
        <w:t xml:space="preserve">, </w:t>
      </w:r>
      <w:hyperlink r:id="rId291" w:history="1">
        <w:r w:rsidRPr="001C1C34">
          <w:rPr>
            <w:rStyle w:val="Hipervnculo"/>
            <w:rFonts w:ascii="Arial" w:hAnsi="Arial" w:cs="Arial"/>
            <w:b/>
            <w:sz w:val="24"/>
            <w:szCs w:val="24"/>
          </w:rPr>
          <w:t>IMPI</w:t>
        </w:r>
      </w:hyperlink>
      <w:r>
        <w:rPr>
          <w:rFonts w:ascii="Arial" w:hAnsi="Arial" w:cs="Arial"/>
          <w:b/>
          <w:sz w:val="24"/>
          <w:szCs w:val="24"/>
        </w:rPr>
        <w:t xml:space="preserve"> para leer sobre guía del usuario de patentes y modelos de utilidad.</w:t>
      </w:r>
    </w:p>
    <w:p w:rsidR="00594E4A" w:rsidRPr="0027554A" w:rsidRDefault="00594E4A" w:rsidP="00594E4A">
      <w:pPr>
        <w:spacing w:after="0" w:line="360" w:lineRule="auto"/>
        <w:ind w:right="-518"/>
        <w:jc w:val="both"/>
        <w:rPr>
          <w:rFonts w:ascii="Arial" w:hAnsi="Arial" w:cs="Arial"/>
          <w:sz w:val="24"/>
          <w:szCs w:val="24"/>
        </w:rPr>
      </w:pPr>
    </w:p>
    <w:p w:rsidR="00594E4A" w:rsidRDefault="00594E4A" w:rsidP="00594E4A">
      <w:pPr>
        <w:rPr>
          <w:rFonts w:ascii="Arial" w:hAnsi="Arial" w:cs="Arial"/>
          <w:sz w:val="24"/>
          <w:szCs w:val="24"/>
        </w:rPr>
      </w:pPr>
      <w:r>
        <w:rPr>
          <w:rFonts w:ascii="Arial" w:hAnsi="Arial" w:cs="Arial"/>
          <w:sz w:val="24"/>
          <w:szCs w:val="24"/>
        </w:rPr>
        <w:br w:type="page"/>
      </w:r>
    </w:p>
    <w:p w:rsidR="00594E4A" w:rsidRPr="0027554A" w:rsidRDefault="00594E4A" w:rsidP="00594E4A">
      <w:pPr>
        <w:spacing w:after="0" w:line="360" w:lineRule="auto"/>
        <w:ind w:right="-518"/>
        <w:jc w:val="both"/>
        <w:rPr>
          <w:rFonts w:ascii="Arial" w:hAnsi="Arial" w:cs="Arial"/>
          <w:sz w:val="24"/>
          <w:szCs w:val="24"/>
        </w:rPr>
      </w:pPr>
    </w:p>
    <w:p w:rsidR="00594E4A" w:rsidRDefault="00594E4A" w:rsidP="00594E4A">
      <w:pPr>
        <w:spacing w:line="360" w:lineRule="auto"/>
        <w:jc w:val="center"/>
        <w:rPr>
          <w:rFonts w:ascii="Gabriola" w:hAnsi="Gabriola" w:cs="Arial"/>
          <w:b/>
          <w:sz w:val="44"/>
        </w:rPr>
      </w:pPr>
      <w:r>
        <w:rPr>
          <w:rFonts w:ascii="Gabriola" w:hAnsi="Gabriola" w:cs="Arial"/>
          <w:b/>
          <w:sz w:val="44"/>
        </w:rPr>
        <w:t>Resumen</w:t>
      </w:r>
    </w:p>
    <w:p w:rsidR="00594E4A" w:rsidRDefault="00594E4A" w:rsidP="00594E4A">
      <w:pPr>
        <w:spacing w:after="0" w:line="360" w:lineRule="auto"/>
        <w:ind w:firstLine="708"/>
        <w:jc w:val="both"/>
        <w:rPr>
          <w:rFonts w:ascii="Arial" w:eastAsia="Times New Roman" w:hAnsi="Arial" w:cs="Arial"/>
          <w:sz w:val="24"/>
          <w:szCs w:val="24"/>
        </w:rPr>
      </w:pPr>
      <w:r w:rsidRPr="00A029D1">
        <w:rPr>
          <w:rFonts w:ascii="Arial" w:hAnsi="Arial" w:cs="Arial"/>
          <w:sz w:val="24"/>
          <w:szCs w:val="24"/>
        </w:rPr>
        <w:t>En la presente competencia titulada “</w:t>
      </w:r>
      <w:r>
        <w:rPr>
          <w:rFonts w:ascii="Arial" w:hAnsi="Arial" w:cs="Arial"/>
          <w:i/>
          <w:sz w:val="24"/>
          <w:szCs w:val="24"/>
        </w:rPr>
        <w:t>Técnicas de base y filiales industriales</w:t>
      </w:r>
      <w:r w:rsidRPr="00A029D1">
        <w:rPr>
          <w:rFonts w:ascii="Arial" w:hAnsi="Arial" w:cs="Arial"/>
          <w:sz w:val="24"/>
          <w:szCs w:val="24"/>
        </w:rPr>
        <w:t xml:space="preserve">”, se </w:t>
      </w:r>
      <w:r w:rsidRPr="005262BD">
        <w:rPr>
          <w:rFonts w:ascii="Arial" w:hAnsi="Arial" w:cs="Arial"/>
          <w:sz w:val="24"/>
          <w:szCs w:val="24"/>
        </w:rPr>
        <w:t xml:space="preserve">destacó el concepto, características y clasificación de las empresas de base tecnológica, las cuales toman importancia en el proceso de obtener ventaja competitiva haciendo frente común con otras entes sociales de su mismo o diferente giro, con la intensión de </w:t>
      </w:r>
      <w:r>
        <w:rPr>
          <w:rFonts w:ascii="Arial" w:hAnsi="Arial" w:cs="Arial"/>
          <w:sz w:val="24"/>
          <w:szCs w:val="24"/>
        </w:rPr>
        <w:t>crecer</w:t>
      </w:r>
      <w:r w:rsidRPr="005262BD">
        <w:rPr>
          <w:rFonts w:ascii="Arial" w:hAnsi="Arial" w:cs="Arial"/>
          <w:sz w:val="24"/>
          <w:szCs w:val="24"/>
        </w:rPr>
        <w:t xml:space="preserve"> </w:t>
      </w:r>
      <w:r>
        <w:rPr>
          <w:rFonts w:ascii="Arial" w:hAnsi="Arial" w:cs="Arial"/>
          <w:sz w:val="24"/>
          <w:szCs w:val="24"/>
        </w:rPr>
        <w:t>ante su</w:t>
      </w:r>
      <w:r w:rsidRPr="005262BD">
        <w:rPr>
          <w:rFonts w:ascii="Arial" w:hAnsi="Arial" w:cs="Arial"/>
          <w:sz w:val="24"/>
          <w:szCs w:val="24"/>
        </w:rPr>
        <w:t xml:space="preserve"> competencia. De la misma manera se tocó el tema de incubadoras de empresas, las cuales sirven como </w:t>
      </w:r>
      <w:r w:rsidRPr="005262BD">
        <w:rPr>
          <w:rFonts w:ascii="Arial" w:eastAsia="Times New Roman" w:hAnsi="Arial" w:cs="Arial"/>
          <w:sz w:val="24"/>
          <w:szCs w:val="24"/>
        </w:rPr>
        <w:t xml:space="preserve">centros de apoyo </w:t>
      </w:r>
      <w:r>
        <w:rPr>
          <w:rFonts w:ascii="Arial" w:eastAsia="Times New Roman" w:hAnsi="Arial" w:cs="Arial"/>
          <w:sz w:val="24"/>
          <w:szCs w:val="24"/>
        </w:rPr>
        <w:t xml:space="preserve">para </w:t>
      </w:r>
      <w:r w:rsidRPr="005262BD">
        <w:rPr>
          <w:rFonts w:ascii="Arial" w:eastAsia="Times New Roman" w:hAnsi="Arial" w:cs="Arial"/>
          <w:sz w:val="24"/>
          <w:szCs w:val="24"/>
        </w:rPr>
        <w:t>ayuda</w:t>
      </w:r>
      <w:r>
        <w:rPr>
          <w:rFonts w:ascii="Arial" w:eastAsia="Times New Roman" w:hAnsi="Arial" w:cs="Arial"/>
          <w:sz w:val="24"/>
          <w:szCs w:val="24"/>
        </w:rPr>
        <w:t>r</w:t>
      </w:r>
      <w:r w:rsidRPr="005262BD">
        <w:rPr>
          <w:rFonts w:ascii="Arial" w:eastAsia="Times New Roman" w:hAnsi="Arial" w:cs="Arial"/>
          <w:sz w:val="24"/>
          <w:szCs w:val="24"/>
        </w:rPr>
        <w:t xml:space="preserve"> a montar una empresa</w:t>
      </w:r>
      <w:r>
        <w:rPr>
          <w:rFonts w:ascii="Arial" w:eastAsia="Times New Roman" w:hAnsi="Arial" w:cs="Arial"/>
          <w:sz w:val="24"/>
          <w:szCs w:val="24"/>
        </w:rPr>
        <w:t xml:space="preserve"> sin que se tenga el riesgo de invertir y desconocer el verdadero enfoque de factibilidad y viabilidad del producto y/o servicio; así mismo se tocaron los tipos de incubadoras que existen, los pasos por los que los proyectos pasan en el proceso de la incubación y la importancia en ellas.</w:t>
      </w:r>
    </w:p>
    <w:p w:rsidR="00594E4A" w:rsidRDefault="00594E4A" w:rsidP="00594E4A">
      <w:pPr>
        <w:spacing w:after="0" w:line="360" w:lineRule="auto"/>
        <w:ind w:firstLine="708"/>
        <w:jc w:val="both"/>
        <w:rPr>
          <w:rFonts w:ascii="Arial" w:eastAsia="Times New Roman" w:hAnsi="Arial" w:cs="Arial"/>
          <w:sz w:val="24"/>
          <w:szCs w:val="24"/>
        </w:rPr>
      </w:pPr>
    </w:p>
    <w:p w:rsidR="00594E4A" w:rsidRDefault="00594E4A" w:rsidP="00594E4A">
      <w:pPr>
        <w:spacing w:after="0"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Respecto al tema de inversión extranjera, política fiscal y de política y tecnología se destacó la importancia que resulta su aplicación ante un fenómeno llamado globalización y de la necesidad de crecimiento alterno y colaborativo en el mercado local, nacional e internacional. </w:t>
      </w:r>
    </w:p>
    <w:p w:rsidR="00594E4A" w:rsidRDefault="00594E4A" w:rsidP="00594E4A">
      <w:pPr>
        <w:spacing w:after="0" w:line="360" w:lineRule="auto"/>
        <w:ind w:firstLine="708"/>
        <w:jc w:val="both"/>
        <w:rPr>
          <w:rFonts w:ascii="Arial" w:eastAsia="Times New Roman" w:hAnsi="Arial" w:cs="Arial"/>
          <w:sz w:val="24"/>
          <w:szCs w:val="24"/>
        </w:rPr>
      </w:pPr>
    </w:p>
    <w:p w:rsidR="00594E4A" w:rsidRDefault="00594E4A" w:rsidP="00594E4A">
      <w:pPr>
        <w:spacing w:after="0" w:line="360" w:lineRule="auto"/>
        <w:ind w:firstLine="708"/>
        <w:jc w:val="both"/>
        <w:rPr>
          <w:rFonts w:ascii="Arial" w:eastAsia="Times New Roman" w:hAnsi="Arial" w:cs="Arial"/>
          <w:sz w:val="24"/>
          <w:szCs w:val="24"/>
        </w:rPr>
      </w:pPr>
      <w:r>
        <w:rPr>
          <w:rFonts w:ascii="Arial" w:eastAsia="Times New Roman" w:hAnsi="Arial" w:cs="Arial"/>
          <w:sz w:val="24"/>
          <w:szCs w:val="24"/>
        </w:rPr>
        <w:t>El último tema que se abordó en ésta unidad fue el de marcas y patentes, considerando la definición, importancia, clasificación y aplicación para productos y servicio, tema que resulta fundamental que los estudiantes conozcan con la firme intención de que conozcan lo que deben hacer ante la creación de un nuevo producto o servicio.</w:t>
      </w:r>
    </w:p>
    <w:p w:rsidR="00594E4A" w:rsidRDefault="00594E4A" w:rsidP="00594E4A">
      <w:pPr>
        <w:spacing w:after="0"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  </w:t>
      </w:r>
    </w:p>
    <w:p w:rsidR="00594E4A" w:rsidRPr="005262BD" w:rsidRDefault="00594E4A" w:rsidP="00594E4A">
      <w:pPr>
        <w:spacing w:after="0" w:line="360" w:lineRule="auto"/>
        <w:ind w:firstLine="708"/>
        <w:jc w:val="both"/>
        <w:rPr>
          <w:rFonts w:ascii="Arial" w:hAnsi="Arial" w:cs="Arial"/>
        </w:rPr>
      </w:pPr>
    </w:p>
    <w:p w:rsidR="00594E4A" w:rsidRPr="005262BD" w:rsidRDefault="00594E4A" w:rsidP="00594E4A">
      <w:pPr>
        <w:spacing w:after="0" w:line="360" w:lineRule="auto"/>
        <w:ind w:right="-518" w:firstLine="851"/>
        <w:jc w:val="both"/>
        <w:rPr>
          <w:rFonts w:ascii="Arial" w:hAnsi="Arial" w:cs="Arial"/>
          <w:sz w:val="24"/>
          <w:szCs w:val="24"/>
        </w:rPr>
      </w:pPr>
    </w:p>
    <w:p w:rsidR="00594E4A" w:rsidRPr="005262BD" w:rsidRDefault="00594E4A" w:rsidP="00594E4A">
      <w:pPr>
        <w:spacing w:line="480" w:lineRule="auto"/>
        <w:ind w:right="-518" w:firstLine="851"/>
        <w:jc w:val="both"/>
        <w:rPr>
          <w:rFonts w:ascii="Arial" w:hAnsi="Arial" w:cs="Arial"/>
          <w:sz w:val="24"/>
          <w:szCs w:val="24"/>
        </w:rPr>
      </w:pPr>
    </w:p>
    <w:p w:rsidR="00594E4A" w:rsidRDefault="00594E4A" w:rsidP="00594E4A">
      <w:pPr>
        <w:spacing w:line="480" w:lineRule="auto"/>
        <w:ind w:right="-518" w:firstLine="851"/>
        <w:jc w:val="both"/>
        <w:rPr>
          <w:rFonts w:ascii="Arial" w:hAnsi="Arial" w:cs="Arial"/>
          <w:color w:val="000000"/>
        </w:rPr>
      </w:pPr>
      <w:r w:rsidRPr="005262BD">
        <w:rPr>
          <w:rFonts w:ascii="Arial" w:hAnsi="Arial" w:cs="Arial"/>
          <w:sz w:val="24"/>
          <w:szCs w:val="24"/>
        </w:rPr>
        <w:lastRenderedPageBreak/>
        <w:t xml:space="preserve">    </w:t>
      </w:r>
      <w:r>
        <w:rPr>
          <w:noProof/>
        </w:rPr>
        <w:drawing>
          <wp:anchor distT="0" distB="0" distL="114300" distR="114300" simplePos="0" relativeHeight="251825152" behindDoc="1" locked="0" layoutInCell="1" allowOverlap="1" wp14:anchorId="67E5C354" wp14:editId="74834EB2">
            <wp:simplePos x="0" y="0"/>
            <wp:positionH relativeFrom="column">
              <wp:posOffset>2072640</wp:posOffset>
            </wp:positionH>
            <wp:positionV relativeFrom="paragraph">
              <wp:posOffset>269240</wp:posOffset>
            </wp:positionV>
            <wp:extent cx="1386840" cy="1381125"/>
            <wp:effectExtent l="0" t="0" r="3810" b="9525"/>
            <wp:wrapThrough wrapText="bothSides">
              <wp:wrapPolygon edited="0">
                <wp:start x="0" y="0"/>
                <wp:lineTo x="0" y="21451"/>
                <wp:lineTo x="21363" y="21451"/>
                <wp:lineTo x="21363" y="0"/>
                <wp:lineTo x="0" y="0"/>
              </wp:wrapPolygon>
            </wp:wrapThrough>
            <wp:docPr id="21513" name="Imagen 21513" descr="clases-de-repaso-refuerzo-de-primaria-en-verano-economico-1104629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lases-de-repaso-refuerzo-de-primaria-en-verano-economico-11046294_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386840" cy="1381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Default="00594E4A" w:rsidP="00594E4A">
      <w:pPr>
        <w:rPr>
          <w:rFonts w:ascii="Arial" w:hAnsi="Arial" w:cs="Arial"/>
          <w:color w:val="000000"/>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Arial" w:hAnsi="Arial" w:cs="Arial"/>
          <w:b/>
        </w:rPr>
      </w:pPr>
    </w:p>
    <w:p w:rsidR="00594E4A" w:rsidRDefault="00594E4A" w:rsidP="00594E4A">
      <w:pPr>
        <w:jc w:val="center"/>
        <w:rPr>
          <w:rFonts w:ascii="Gabriola" w:hAnsi="Gabriola" w:cs="Arial"/>
          <w:b/>
          <w:sz w:val="44"/>
        </w:rPr>
      </w:pPr>
      <w:r w:rsidRPr="00114CB8">
        <w:rPr>
          <w:rFonts w:ascii="Gabriola" w:hAnsi="Gabriola" w:cs="Arial"/>
          <w:b/>
          <w:sz w:val="44"/>
        </w:rPr>
        <w:t>EJERCICIOS DE REFUERZO</w:t>
      </w:r>
    </w:p>
    <w:p w:rsidR="00594E4A" w:rsidRPr="00DC31E7" w:rsidRDefault="00594E4A" w:rsidP="00594E4A">
      <w:pPr>
        <w:rPr>
          <w:rFonts w:ascii="Arial" w:hAnsi="Arial" w:cs="Arial"/>
          <w:b/>
          <w:sz w:val="24"/>
        </w:rPr>
      </w:pPr>
      <w:r w:rsidRPr="00DC31E7">
        <w:rPr>
          <w:rFonts w:ascii="Arial" w:hAnsi="Arial" w:cs="Arial"/>
          <w:b/>
          <w:sz w:val="24"/>
        </w:rPr>
        <w:t>(Tiempo máximo para desarrollar los ejercicios: 40 min.)</w:t>
      </w:r>
    </w:p>
    <w:p w:rsidR="00594E4A" w:rsidRDefault="00594E4A" w:rsidP="00594E4A">
      <w:pPr>
        <w:rPr>
          <w:rFonts w:ascii="Arial" w:hAnsi="Arial" w:cs="Arial"/>
          <w:sz w:val="24"/>
          <w:szCs w:val="24"/>
        </w:rPr>
      </w:pPr>
      <w:r w:rsidRPr="001C1C34">
        <w:rPr>
          <w:rFonts w:ascii="Arial" w:hAnsi="Arial" w:cs="Arial"/>
          <w:sz w:val="24"/>
          <w:szCs w:val="24"/>
        </w:rPr>
        <w:t xml:space="preserve">1.- Se solicita establecer tres ejemplos (diferentes a los vistos en la unidad) de los diferentes tipos de marcas. </w:t>
      </w:r>
    </w:p>
    <w:p w:rsidR="00594E4A" w:rsidRPr="001C1C34" w:rsidRDefault="00594E4A" w:rsidP="00594E4A">
      <w:pPr>
        <w:rPr>
          <w:rFonts w:ascii="Arial" w:hAnsi="Arial" w:cs="Arial"/>
          <w:sz w:val="24"/>
          <w:szCs w:val="24"/>
        </w:rPr>
      </w:pPr>
    </w:p>
    <w:tbl>
      <w:tblPr>
        <w:tblStyle w:val="Sombreadoclaro-nfasis3"/>
        <w:tblW w:w="0" w:type="auto"/>
        <w:tblLook w:val="04A0" w:firstRow="1" w:lastRow="0" w:firstColumn="1" w:lastColumn="0" w:noHBand="0" w:noVBand="1"/>
      </w:tblPr>
      <w:tblGrid>
        <w:gridCol w:w="2660"/>
        <w:gridCol w:w="2268"/>
        <w:gridCol w:w="2126"/>
        <w:gridCol w:w="1924"/>
      </w:tblGrid>
      <w:tr w:rsidR="00594E4A" w:rsidRPr="001C1C34"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594E4A" w:rsidRPr="001C1C34" w:rsidRDefault="00594E4A" w:rsidP="0020627A">
            <w:pPr>
              <w:spacing w:line="360" w:lineRule="auto"/>
              <w:jc w:val="both"/>
              <w:rPr>
                <w:rFonts w:ascii="Arial" w:hAnsi="Arial" w:cs="Arial"/>
                <w:sz w:val="24"/>
                <w:szCs w:val="24"/>
              </w:rPr>
            </w:pPr>
            <w:r w:rsidRPr="001C1C34">
              <w:rPr>
                <w:rFonts w:ascii="Arial" w:hAnsi="Arial" w:cs="Arial"/>
                <w:sz w:val="24"/>
                <w:szCs w:val="24"/>
              </w:rPr>
              <w:t>Tipo de marca</w:t>
            </w:r>
          </w:p>
        </w:tc>
        <w:tc>
          <w:tcPr>
            <w:tcW w:w="2268" w:type="dxa"/>
          </w:tcPr>
          <w:p w:rsidR="00594E4A" w:rsidRPr="001C1C34" w:rsidRDefault="00594E4A" w:rsidP="0020627A">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1C1C34">
              <w:rPr>
                <w:rFonts w:ascii="Arial" w:hAnsi="Arial" w:cs="Arial"/>
                <w:sz w:val="24"/>
                <w:szCs w:val="24"/>
              </w:rPr>
              <w:t>Ejemplo 1</w:t>
            </w:r>
          </w:p>
        </w:tc>
        <w:tc>
          <w:tcPr>
            <w:tcW w:w="2126" w:type="dxa"/>
          </w:tcPr>
          <w:p w:rsidR="00594E4A" w:rsidRPr="001C1C34" w:rsidRDefault="00594E4A" w:rsidP="0020627A">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1C1C34">
              <w:rPr>
                <w:rFonts w:ascii="Arial" w:hAnsi="Arial" w:cs="Arial"/>
                <w:sz w:val="24"/>
                <w:szCs w:val="24"/>
              </w:rPr>
              <w:t>Ejemplo 2</w:t>
            </w:r>
          </w:p>
        </w:tc>
        <w:tc>
          <w:tcPr>
            <w:tcW w:w="1924" w:type="dxa"/>
          </w:tcPr>
          <w:p w:rsidR="00594E4A" w:rsidRDefault="00594E4A" w:rsidP="0020627A">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1C1C34">
              <w:rPr>
                <w:rFonts w:ascii="Arial" w:hAnsi="Arial" w:cs="Arial"/>
                <w:sz w:val="24"/>
                <w:szCs w:val="24"/>
              </w:rPr>
              <w:t xml:space="preserve">Ejemplo 3 </w:t>
            </w:r>
          </w:p>
          <w:p w:rsidR="00594E4A" w:rsidRPr="001C1C34" w:rsidRDefault="00594E4A" w:rsidP="0020627A">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tc>
      </w:tr>
      <w:tr w:rsidR="00594E4A" w:rsidRPr="001C1C34"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594E4A" w:rsidRPr="001C1C34" w:rsidRDefault="00594E4A" w:rsidP="0020627A">
            <w:pPr>
              <w:spacing w:line="360" w:lineRule="auto"/>
              <w:jc w:val="both"/>
              <w:rPr>
                <w:rFonts w:ascii="Arial" w:hAnsi="Arial" w:cs="Arial"/>
                <w:b w:val="0"/>
                <w:sz w:val="24"/>
                <w:szCs w:val="24"/>
              </w:rPr>
            </w:pPr>
            <w:r w:rsidRPr="001C1C34">
              <w:rPr>
                <w:rFonts w:ascii="Arial" w:hAnsi="Arial" w:cs="Arial"/>
                <w:b w:val="0"/>
                <w:sz w:val="24"/>
                <w:szCs w:val="24"/>
              </w:rPr>
              <w:t>Marca nominativa</w:t>
            </w:r>
          </w:p>
        </w:tc>
        <w:tc>
          <w:tcPr>
            <w:tcW w:w="2268" w:type="dxa"/>
          </w:tcPr>
          <w:p w:rsidR="00594E4A"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594E4A"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594E4A" w:rsidRPr="001C1C34"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126" w:type="dxa"/>
          </w:tcPr>
          <w:p w:rsidR="00594E4A" w:rsidRPr="001C1C34"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924" w:type="dxa"/>
          </w:tcPr>
          <w:p w:rsidR="00594E4A" w:rsidRPr="001C1C34"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594E4A" w:rsidRPr="001C1C34"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594E4A" w:rsidRPr="001C1C34" w:rsidTr="0020627A">
        <w:tc>
          <w:tcPr>
            <w:cnfStyle w:val="001000000000" w:firstRow="0" w:lastRow="0" w:firstColumn="1" w:lastColumn="0" w:oddVBand="0" w:evenVBand="0" w:oddHBand="0" w:evenHBand="0" w:firstRowFirstColumn="0" w:firstRowLastColumn="0" w:lastRowFirstColumn="0" w:lastRowLastColumn="0"/>
            <w:tcW w:w="2660" w:type="dxa"/>
          </w:tcPr>
          <w:p w:rsidR="00594E4A" w:rsidRPr="001C1C34" w:rsidRDefault="00594E4A" w:rsidP="0020627A">
            <w:pPr>
              <w:spacing w:line="360" w:lineRule="auto"/>
              <w:jc w:val="both"/>
              <w:rPr>
                <w:rFonts w:ascii="Arial" w:hAnsi="Arial" w:cs="Arial"/>
                <w:b w:val="0"/>
                <w:sz w:val="24"/>
                <w:szCs w:val="24"/>
              </w:rPr>
            </w:pPr>
            <w:r w:rsidRPr="001C1C34">
              <w:rPr>
                <w:rFonts w:ascii="Arial" w:hAnsi="Arial" w:cs="Arial"/>
                <w:b w:val="0"/>
                <w:sz w:val="24"/>
                <w:szCs w:val="24"/>
              </w:rPr>
              <w:t>Marca innominada</w:t>
            </w:r>
          </w:p>
        </w:tc>
        <w:tc>
          <w:tcPr>
            <w:tcW w:w="2268" w:type="dxa"/>
          </w:tcPr>
          <w:p w:rsidR="00594E4A"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594E4A"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594E4A" w:rsidRPr="001C1C34"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126" w:type="dxa"/>
          </w:tcPr>
          <w:p w:rsidR="00594E4A" w:rsidRPr="001C1C34"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924" w:type="dxa"/>
          </w:tcPr>
          <w:p w:rsidR="00594E4A" w:rsidRPr="001C1C34"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594E4A" w:rsidRPr="001C1C34"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594E4A" w:rsidRPr="001C1C34"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594E4A" w:rsidRPr="001C1C34" w:rsidRDefault="00594E4A" w:rsidP="0020627A">
            <w:pPr>
              <w:spacing w:line="360" w:lineRule="auto"/>
              <w:jc w:val="both"/>
              <w:rPr>
                <w:rFonts w:ascii="Arial" w:hAnsi="Arial" w:cs="Arial"/>
                <w:b w:val="0"/>
                <w:sz w:val="24"/>
                <w:szCs w:val="24"/>
              </w:rPr>
            </w:pPr>
            <w:r w:rsidRPr="001C1C34">
              <w:rPr>
                <w:rFonts w:ascii="Arial" w:hAnsi="Arial" w:cs="Arial"/>
                <w:b w:val="0"/>
                <w:sz w:val="24"/>
                <w:szCs w:val="24"/>
              </w:rPr>
              <w:t>Marca tridimensional</w:t>
            </w:r>
          </w:p>
        </w:tc>
        <w:tc>
          <w:tcPr>
            <w:tcW w:w="2268" w:type="dxa"/>
          </w:tcPr>
          <w:p w:rsidR="00594E4A"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594E4A"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594E4A" w:rsidRPr="001C1C34"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126" w:type="dxa"/>
          </w:tcPr>
          <w:p w:rsidR="00594E4A" w:rsidRPr="001C1C34"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594E4A" w:rsidRPr="001C1C34"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924" w:type="dxa"/>
          </w:tcPr>
          <w:p w:rsidR="00594E4A" w:rsidRPr="001C1C34" w:rsidRDefault="00594E4A"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594E4A" w:rsidRPr="001C1C34" w:rsidTr="0020627A">
        <w:tc>
          <w:tcPr>
            <w:cnfStyle w:val="001000000000" w:firstRow="0" w:lastRow="0" w:firstColumn="1" w:lastColumn="0" w:oddVBand="0" w:evenVBand="0" w:oddHBand="0" w:evenHBand="0" w:firstRowFirstColumn="0" w:firstRowLastColumn="0" w:lastRowFirstColumn="0" w:lastRowLastColumn="0"/>
            <w:tcW w:w="2660" w:type="dxa"/>
          </w:tcPr>
          <w:p w:rsidR="00594E4A" w:rsidRPr="001C1C34" w:rsidRDefault="00594E4A" w:rsidP="0020627A">
            <w:pPr>
              <w:spacing w:line="360" w:lineRule="auto"/>
              <w:jc w:val="both"/>
              <w:rPr>
                <w:rFonts w:ascii="Arial" w:hAnsi="Arial" w:cs="Arial"/>
                <w:b w:val="0"/>
                <w:sz w:val="24"/>
                <w:szCs w:val="24"/>
              </w:rPr>
            </w:pPr>
            <w:r w:rsidRPr="001C1C34">
              <w:rPr>
                <w:rFonts w:ascii="Arial" w:hAnsi="Arial" w:cs="Arial"/>
                <w:b w:val="0"/>
                <w:sz w:val="24"/>
                <w:szCs w:val="24"/>
              </w:rPr>
              <w:t>Marca mixta</w:t>
            </w:r>
          </w:p>
        </w:tc>
        <w:tc>
          <w:tcPr>
            <w:tcW w:w="2268" w:type="dxa"/>
          </w:tcPr>
          <w:p w:rsidR="00594E4A"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594E4A"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594E4A" w:rsidRPr="001C1C34"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126" w:type="dxa"/>
          </w:tcPr>
          <w:p w:rsidR="00594E4A" w:rsidRPr="001C1C34"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594E4A" w:rsidRPr="001C1C34"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924" w:type="dxa"/>
          </w:tcPr>
          <w:p w:rsidR="00594E4A" w:rsidRPr="001C1C34" w:rsidRDefault="00594E4A"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rsidR="00594E4A" w:rsidRDefault="00594E4A" w:rsidP="00594E4A">
      <w:pPr>
        <w:spacing w:line="360" w:lineRule="auto"/>
        <w:jc w:val="both"/>
        <w:rPr>
          <w:rFonts w:ascii="Arial" w:hAnsi="Arial" w:cs="Arial"/>
        </w:rPr>
      </w:pPr>
    </w:p>
    <w:p w:rsidR="00594E4A" w:rsidRDefault="00594E4A" w:rsidP="00594E4A">
      <w:pPr>
        <w:spacing w:line="360" w:lineRule="auto"/>
        <w:jc w:val="both"/>
        <w:rPr>
          <w:rFonts w:ascii="Arial" w:hAnsi="Arial" w:cs="Arial"/>
        </w:rPr>
      </w:pPr>
    </w:p>
    <w:p w:rsidR="00594E4A" w:rsidRDefault="00594E4A" w:rsidP="00594E4A">
      <w:pPr>
        <w:spacing w:line="360" w:lineRule="auto"/>
        <w:jc w:val="both"/>
        <w:rPr>
          <w:rFonts w:ascii="Arial" w:hAnsi="Arial" w:cs="Arial"/>
        </w:rPr>
      </w:pPr>
    </w:p>
    <w:p w:rsidR="00594E4A" w:rsidRPr="001C1C34" w:rsidRDefault="00594E4A" w:rsidP="00594E4A">
      <w:pPr>
        <w:spacing w:line="360" w:lineRule="auto"/>
        <w:jc w:val="both"/>
        <w:rPr>
          <w:rFonts w:ascii="Arial" w:hAnsi="Arial" w:cs="Arial"/>
          <w:sz w:val="24"/>
          <w:szCs w:val="24"/>
        </w:rPr>
      </w:pPr>
      <w:r w:rsidRPr="001C1C34">
        <w:rPr>
          <w:rFonts w:ascii="Arial" w:hAnsi="Arial" w:cs="Arial"/>
          <w:sz w:val="24"/>
          <w:szCs w:val="24"/>
        </w:rPr>
        <w:t xml:space="preserve">2.- Explica el proceso </w:t>
      </w:r>
      <w:r>
        <w:rPr>
          <w:rFonts w:ascii="Arial" w:hAnsi="Arial" w:cs="Arial"/>
          <w:sz w:val="24"/>
          <w:szCs w:val="24"/>
        </w:rPr>
        <w:t xml:space="preserve">de manera simplificada </w:t>
      </w:r>
      <w:r w:rsidRPr="001C1C34">
        <w:rPr>
          <w:rFonts w:ascii="Arial" w:hAnsi="Arial" w:cs="Arial"/>
          <w:sz w:val="24"/>
          <w:szCs w:val="24"/>
        </w:rPr>
        <w:t>para poder patentar un producto</w:t>
      </w:r>
      <w:r>
        <w:rPr>
          <w:rFonts w:ascii="Arial" w:hAnsi="Arial" w:cs="Arial"/>
          <w:sz w:val="24"/>
          <w:szCs w:val="24"/>
        </w:rPr>
        <w:t xml:space="preserve"> en México</w:t>
      </w:r>
      <w:r w:rsidRPr="001C1C34">
        <w:rPr>
          <w:rFonts w:ascii="Arial" w:hAnsi="Arial" w:cs="Arial"/>
          <w:sz w:val="24"/>
          <w:szCs w:val="24"/>
        </w:rPr>
        <w:t>.</w:t>
      </w:r>
    </w:p>
    <w:p w:rsidR="00594E4A" w:rsidRDefault="00594E4A" w:rsidP="00594E4A">
      <w:pPr>
        <w:spacing w:line="360" w:lineRule="auto"/>
        <w:jc w:val="both"/>
        <w:rPr>
          <w:rFonts w:ascii="Arial" w:hAnsi="Arial" w:cs="Arial"/>
        </w:rPr>
      </w:pPr>
      <w:r>
        <w:rPr>
          <w:rFonts w:ascii="Arial" w:hAnsi="Arial" w:cs="Arial"/>
          <w:noProof/>
        </w:rPr>
        <mc:AlternateContent>
          <mc:Choice Requires="wpg">
            <w:drawing>
              <wp:anchor distT="0" distB="0" distL="114300" distR="114300" simplePos="0" relativeHeight="251917312" behindDoc="0" locked="0" layoutInCell="1" allowOverlap="1" wp14:anchorId="0AAA61B3" wp14:editId="4572BF75">
                <wp:simplePos x="0" y="0"/>
                <wp:positionH relativeFrom="column">
                  <wp:posOffset>148590</wp:posOffset>
                </wp:positionH>
                <wp:positionV relativeFrom="paragraph">
                  <wp:posOffset>164465</wp:posOffset>
                </wp:positionV>
                <wp:extent cx="5486400" cy="2577465"/>
                <wp:effectExtent l="0" t="0" r="19050" b="13335"/>
                <wp:wrapNone/>
                <wp:docPr id="29715" name="29715 Grupo"/>
                <wp:cNvGraphicFramePr/>
                <a:graphic xmlns:a="http://schemas.openxmlformats.org/drawingml/2006/main">
                  <a:graphicData uri="http://schemas.microsoft.com/office/word/2010/wordprocessingGroup">
                    <wpg:wgp>
                      <wpg:cNvGrpSpPr/>
                      <wpg:grpSpPr>
                        <a:xfrm>
                          <a:off x="0" y="0"/>
                          <a:ext cx="5486400" cy="2577465"/>
                          <a:chOff x="0" y="0"/>
                          <a:chExt cx="5486400" cy="2577465"/>
                        </a:xfrm>
                      </wpg:grpSpPr>
                      <wpg:grpSp>
                        <wpg:cNvPr id="29717" name="29717 Grupo"/>
                        <wpg:cNvGrpSpPr/>
                        <wpg:grpSpPr>
                          <a:xfrm>
                            <a:off x="0" y="0"/>
                            <a:ext cx="5486400" cy="272955"/>
                            <a:chOff x="0" y="0"/>
                            <a:chExt cx="5486400" cy="272955"/>
                          </a:xfrm>
                        </wpg:grpSpPr>
                        <wps:wsp>
                          <wps:cNvPr id="21508" name="21508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197" name="197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299" name="299 Grupo"/>
                        <wpg:cNvGrpSpPr/>
                        <wpg:grpSpPr>
                          <a:xfrm>
                            <a:off x="0" y="542925"/>
                            <a:ext cx="5486400" cy="272415"/>
                            <a:chOff x="0" y="0"/>
                            <a:chExt cx="5486400" cy="272955"/>
                          </a:xfrm>
                        </wpg:grpSpPr>
                        <wps:wsp>
                          <wps:cNvPr id="300" name="300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34818" name="34818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34819" name="34819 Grupo"/>
                        <wpg:cNvGrpSpPr/>
                        <wpg:grpSpPr>
                          <a:xfrm>
                            <a:off x="0" y="1133475"/>
                            <a:ext cx="5486400" cy="272415"/>
                            <a:chOff x="0" y="0"/>
                            <a:chExt cx="5486400" cy="272955"/>
                          </a:xfrm>
                        </wpg:grpSpPr>
                        <wps:wsp>
                          <wps:cNvPr id="34820" name="34820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34821" name="34821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34822" name="34822 Grupo"/>
                        <wpg:cNvGrpSpPr/>
                        <wpg:grpSpPr>
                          <a:xfrm>
                            <a:off x="0" y="1733550"/>
                            <a:ext cx="5486400" cy="272415"/>
                            <a:chOff x="0" y="0"/>
                            <a:chExt cx="5486400" cy="272955"/>
                          </a:xfrm>
                        </wpg:grpSpPr>
                        <wps:wsp>
                          <wps:cNvPr id="34823" name="34823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34824" name="34824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34825" name="34825 Grupo"/>
                        <wpg:cNvGrpSpPr/>
                        <wpg:grpSpPr>
                          <a:xfrm>
                            <a:off x="0" y="2305050"/>
                            <a:ext cx="5486400" cy="272415"/>
                            <a:chOff x="0" y="0"/>
                            <a:chExt cx="5486400" cy="272955"/>
                          </a:xfrm>
                        </wpg:grpSpPr>
                        <wps:wsp>
                          <wps:cNvPr id="34826" name="34826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34827" name="34827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id="29715 Grupo" o:spid="_x0000_s1026" style="position:absolute;margin-left:11.7pt;margin-top:12.95pt;width:6in;height:202.95pt;z-index:251917312" coordsize="54864,25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">
                <v:group id="29717 Grupo" o:spid="_x0000_s1027" style="position:absolute;width:54864;height:2729"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7QszMcAAADe&#10;AAAADwAAAAAAAAAAAAAAAACqAgAAZHJzL2Rvd25yZXYueG1sUEsFBgAAAAAEAAQA+gAAAJ4DAAAA&#10;AA==&#10;">
                  <v:line id="21508 Conector recto" o:spid="_x0000_s1028"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xyrsUAAADeAAAADwAAAGRycy9kb3ducmV2LnhtbESPwW7CMAyG70h7h8iTuEFaEGjrCGia&#10;NjGN09i4W43XVjROSTIIbz8fJnG0fv+f/a022fXqTCF2ng2U0wIUce1tx42B76+3yQOomJAt9p7J&#10;wJUibNZ3oxVW1l/4k8771CiBcKzQQJvSUGkd65YcxqkfiCX78cFhkjE02ga8CNz1elYUS+2wY7nQ&#10;4kAvLdXH/a8TSnk4Ob09PuLhI+zC63yZF/lkzPg+Pz+BSpTTbfm//W4NzMpFIf+KjqiAX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WxyrsUAAADeAAAADwAAAAAAAAAA&#10;AAAAAAChAgAAZHJzL2Rvd25yZXYueG1sUEsFBgAAAAAEAAQA+QAAAJMDAAAAAA==&#10;" strokecolor="black [3040]"/>
                  <v:line id="197 Conector recto" o:spid="_x0000_s1029"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VOP8QAAADcAAAADwAAAGRycy9kb3ducmV2LnhtbESPQW/CMAyF70j7D5En7QYpm2C0ENA0&#10;bdoEpwG9W43XVjROSTII/35BQuJm6733+XmxiqYTJ3K+taxgPMpAEFdWt1wr2O8+hzMQPiBr7CyT&#10;ggt5WC0fBgsstD3zD522oRYJwr5ABU0IfSGlrxoy6Ee2J07ar3UGQ1pdLbXDc4KbTj5n2VQabDld&#10;aLCn94aqw/bPJMq4PBr5dcixXLuN+3iZxkk8KvX0GN/mIALFcDff0t861c9f4fpMmk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dU4/xAAAANwAAAAPAAAAAAAAAAAA&#10;AAAAAKECAABkcnMvZG93bnJldi54bWxQSwUGAAAAAAQABAD5AAAAkgMAAAAA&#10;" strokecolor="black [3040]"/>
                </v:group>
                <v:group id="299 Grupo" o:spid="_x0000_s1030" style="position:absolute;top:5429;width:54864;height:2724"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dHHOsUAAADcAAAADwAAAGRycy9kb3ducmV2LnhtbESPT4vCMBTE78J+h/AW&#10;9qZpXRStRhHZXTyI4B8Qb4/m2Rabl9Jk2/rtjSB4HGbmN8x82ZlSNFS7wrKCeBCBIE6tLjhTcDr+&#10;9icgnEfWWFomBXdysFx89OaYaNvynpqDz0SAsEtQQe59lUjp0pwMuoGtiIN3tbVBH2SdSV1jG+Cm&#10;lMMoGkuDBYeFHCta55TeDv9GwV+L7eo7/mm2t+v6fjmOdudtTEp9fXarGQhPnX+HX+2NVjCcTu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nRxzrFAAAA3AAA&#10;AA8AAAAAAAAAAAAAAAAAqgIAAGRycy9kb3ducmV2LnhtbFBLBQYAAAAABAAEAPoAAACcAwAAAAA=&#10;">
                  <v:line id="300 Conector recto" o:spid="_x0000_s1031"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ItLcMAAADcAAAADwAAAGRycy9kb3ducmV2LnhtbESPwW7CMAyG70h7h8iTuEEKaGgrBDRN&#10;TEzjBBt3qzFtReOUJIPs7efDJI7W7/+zv+U6u05dKcTWs4HJuABFXHnbcm3g++t99AwqJmSLnWcy&#10;8EsR1quHwRJL62+8p+sh1UogHEs00KTUl1rHqiGHcex7YslOPjhMMoZa24A3gbtOT4tirh22LBca&#10;7Omtoep8+HFCmRwvTm/PL3j8DLuwmc3zU74YM3zMrwtQiXK6L/+3P6yBWSHvi4yIgF7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5SLS3DAAAA3AAAAA8AAAAAAAAAAAAA&#10;AAAAoQIAAGRycy9kb3ducmV2LnhtbFBLBQYAAAAABAAEAPkAAACRAwAAAAA=&#10;" strokecolor="black [3040]"/>
                  <v:line id="34818 Conector recto" o:spid="_x0000_s1032"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rxWcUAAADeAAAADwAAAGRycy9kb3ducmV2LnhtbESPwU4CMRCG7ya8QzMk3qS7oAQXCiFG&#10;o5GTKPfJdtjdsJ0ubYX69s7BxOPkn/+b+Vab7Hp1oRA7zwbKSQGKuPa248bA1+fL3QJUTMgWe89k&#10;4IcibNajmxVW1l/5gy771CiBcKzQQJvSUGkd65YcxokfiCU7+uAwyRgabQNeBe56PS2KuXbYsVxo&#10;caCnlurT/tsJpTycnX49PeLhPezC82yeH/LZmNtx3i5BJcrpf/mv/WYNzO4XpfwrOqICev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erxWcUAAADeAAAADwAAAAAAAAAA&#10;AAAAAAChAgAAZHJzL2Rvd25yZXYueG1sUEsFBgAAAAAEAAQA+QAAAJMDAAAAAA==&#10;" strokecolor="black [3040]"/>
                </v:group>
                <v:group id="34819 Grupo" o:spid="_x0000_s1033" style="position:absolute;top:11334;width:54864;height:2724"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jDvIccAAADe&#10;AAAADwAAAAAAAAAAAAAAAACqAgAAZHJzL2Rvd25yZXYueG1sUEsFBgAAAAAEAAQA+gAAAJ4DAAAA&#10;AA==&#10;">
                  <v:line id="34820 Conector recto" o:spid="_x0000_s1034"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A34sUAAADeAAAADwAAAGRycy9kb3ducmV2LnhtbESPTU8CMRCG7yT+h2ZMvEmXDwmuFGKM&#10;RoInUe6T7bi7YTtd2grl3zMHEo6Td97nzbNYZdepI4XYejYwGhagiCtvW64N/P58PM5BxYRssfNM&#10;Bs4UYbW8GyywtP7E33TcploJhGOJBpqU+lLrWDXkMA59TyzZnw8Ok5yh1jbgSeCu0+OimGmHLctC&#10;gz29NVTtt/9OKKPdwenP/TPuNuErvE9m+SkfjHm4z68voBLldHu+ttfWwGQ6H4uA6IgK6O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fA34sUAAADeAAAADwAAAAAAAAAA&#10;AAAAAAChAgAAZHJzL2Rvd25yZXYueG1sUEsFBgAAAAAEAAQA+QAAAJMDAAAAAA==&#10;" strokecolor="black [3040]"/>
                  <v:line id="34821 Conector recto" o:spid="_x0000_s1035"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ySecUAAADeAAAADwAAAGRycy9kb3ducmV2LnhtbESPQWsCMRSE7wX/Q3iCN82utmK3RhFR&#10;WupJrffH5nV3cfOyJlHTf98UhB6HmfmGmS+jacWNnG8sK8hHGQji0uqGKwVfx+1wBsIHZI2tZVLw&#10;Qx6Wi97THAtt77yn2yFUIkHYF6igDqErpPRlTQb9yHbEyfu2zmBI0lVSO7wnuGnlOMum0mDDaaHG&#10;jtY1lefD1SRKfroY+X5+xdOn27nNZBpf4kWpQT+u3kAEiuE//Gh/aAWT59k4h7876Qr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rySecUAAADeAAAADwAAAAAAAAAA&#10;AAAAAAChAgAAZHJzL2Rvd25yZXYueG1sUEsFBgAAAAAEAAQA+QAAAJMDAAAAAA==&#10;" strokecolor="black [3040]"/>
                </v:group>
                <v:group id="34822 Grupo" o:spid="_x0000_s1036" style="position:absolute;top:17335;width:54864;height:2724"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vi37ccAAADe&#10;AAAADwAAAAAAAAAAAAAAAACqAgAAZHJzL2Rvd25yZXYueG1sUEsFBgAAAAAEAAQA+gAAAJ4DAAAA&#10;AA==&#10;">
                  <v:line id="34823 Conector recto" o:spid="_x0000_s1037"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KplcUAAADeAAAADwAAAGRycy9kb3ducmV2LnhtbESPQWsCMRSE7wX/Q3iCN83qtmK3RhFR&#10;WupJrffH5nV3cfOyJlHTf98UhB6HmfmGmS+jacWNnG8sKxiPMhDEpdUNVwq+jtvhDIQPyBpby6Tg&#10;hzwsF72nORba3nlPt0OoRIKwL1BBHUJXSOnLmgz6ke2Ik/dtncGQpKukdnhPcNPKSZZNpcGG00KN&#10;Ha1rKs+Hq0mU8eli5Pv5FU+fbuc2+TS+xItSg35cvYEIFMN/+NH+0Ary59kkh7876Qr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SKplcUAAADeAAAADwAAAAAAAAAA&#10;AAAAAAChAgAAZHJzL2Rvd25yZXYueG1sUEsFBgAAAAAEAAQA+QAAAJMDAAAAAA==&#10;" strokecolor="black [3040]"/>
                  <v:line id="34824 Conector recto" o:spid="_x0000_s1038"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sx4cUAAADeAAAADwAAAGRycy9kb3ducmV2LnhtbESPT2sCMRTE7wW/Q3iF3jTrn4quRhFR&#10;LPWkrffH5nV3cfOyJqnGb28KQo/DzPyGmS+jacSVnK8tK+j3MhDEhdU1lwq+v7bdCQgfkDU2lknB&#10;nTwsF52XOeba3vhA12MoRYKwz1FBFUKbS+mLigz6nm2Jk/djncGQpCuldnhLcNPIQZaNpcGa00KF&#10;La0rKs7HX5Mo/dPFyN15iqdPt3eb4Ti+x4tSb69xNQMRKIb/8LP9oRUMR5PBCP7upCs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ssx4cUAAADeAAAADwAAAAAAAAAA&#10;AAAAAAChAgAAZHJzL2Rvd25yZXYueG1sUEsFBgAAAAAEAAQA+QAAAJMDAAAAAA==&#10;" strokecolor="black [3040]"/>
                </v:group>
                <v:group id="34825 Grupo" o:spid="_x0000_s1039" style="position:absolute;top:23050;width:54864;height:2724"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REvmccAAADe&#10;AAAADwAAAAAAAAAAAAAAAACqAgAAZHJzL2Rvd25yZXYueG1sUEsFBgAAAAAEAAQA+gAAAJ4DAAAA&#10;AA==&#10;">
                  <v:line id="34826 Conector recto" o:spid="_x0000_s1040"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UKDcUAAADeAAAADwAAAGRycy9kb3ducmV2LnhtbESPQWsCMRSE7wX/Q3iCN82q7WK3RhFR&#10;WupJrffH5nV3cfOyJlHTf98UhB6HmfmGmS+jacWNnG8sKxiPMhDEpdUNVwq+jtvhDIQPyBpby6Tg&#10;hzwsF72nORba3nlPt0OoRIKwL1BBHUJXSOnLmgz6ke2Ik/dtncGQpKukdnhPcNPKSZbl0mDDaaHG&#10;jtY1lefD1STK+HQx8v38iqdPt3ObaR5f4kWpQT+u3kAEiuE//Gh/aAXT59kkh7876Qr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VUKDcUAAADeAAAADwAAAAAAAAAA&#10;AAAAAAChAgAAZHJzL2Rvd25yZXYueG1sUEsFBgAAAAAEAAQA+QAAAJMDAAAAAA==&#10;" strokecolor="black [3040]"/>
                  <v:line id="34827 Conector recto" o:spid="_x0000_s1041"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mvlsUAAADeAAAADwAAAGRycy9kb3ducmV2LnhtbESPW2sCMRSE3wv9D+EU+lazXuplNYpI&#10;S4s+eXs/bI67i5uTNUk1/vumUPBxmJlvmNkimkZcyfnasoJuJwNBXFhdc6ngsP98G4PwAVljY5kU&#10;3MnDYv78NMNc2xtv6boLpUgQ9jkqqEJocyl9UZFB37EtcfJO1hkMSbpSaoe3BDeN7GXZUBqsOS1U&#10;2NKqouK8+zGJ0j1ejPw6T/C4dhv30R/G93hR6vUlLqcgAsXwCP+3v7WC/mDcG8HfnXQF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hmvlsUAAADeAAAADwAAAAAAAAAA&#10;AAAAAAChAgAAZHJzL2Rvd25yZXYueG1sUEsFBgAAAAAEAAQA+QAAAJMDAAAAAA==&#10;" strokecolor="black [3040]"/>
                </v:group>
              </v:group>
            </w:pict>
          </mc:Fallback>
        </mc:AlternateContent>
      </w:r>
    </w:p>
    <w:p w:rsidR="00594E4A" w:rsidRDefault="00594E4A" w:rsidP="00594E4A">
      <w:pPr>
        <w:spacing w:line="360" w:lineRule="auto"/>
        <w:jc w:val="both"/>
        <w:rPr>
          <w:rFonts w:ascii="Arial" w:hAnsi="Arial" w:cs="Arial"/>
        </w:rPr>
      </w:pPr>
    </w:p>
    <w:p w:rsidR="00594E4A" w:rsidRDefault="00594E4A" w:rsidP="00594E4A">
      <w:pPr>
        <w:spacing w:line="360" w:lineRule="auto"/>
        <w:jc w:val="both"/>
        <w:rPr>
          <w:rFonts w:ascii="Arial" w:hAnsi="Arial" w:cs="Arial"/>
        </w:rPr>
      </w:pPr>
    </w:p>
    <w:p w:rsidR="00594E4A" w:rsidRDefault="00594E4A" w:rsidP="00594E4A">
      <w:pPr>
        <w:jc w:val="both"/>
        <w:rPr>
          <w:rFonts w:ascii="Arial" w:hAnsi="Arial" w:cs="Arial"/>
        </w:rPr>
      </w:pPr>
    </w:p>
    <w:p w:rsidR="00594E4A" w:rsidRDefault="00594E4A" w:rsidP="00594E4A">
      <w:pPr>
        <w:jc w:val="both"/>
        <w:rPr>
          <w:rFonts w:ascii="Arial" w:hAnsi="Arial" w:cs="Arial"/>
        </w:rPr>
      </w:pPr>
    </w:p>
    <w:p w:rsidR="00594E4A" w:rsidRDefault="00594E4A" w:rsidP="00594E4A">
      <w:pPr>
        <w:jc w:val="both"/>
        <w:rPr>
          <w:rFonts w:ascii="Arial" w:hAnsi="Arial" w:cs="Arial"/>
        </w:rPr>
      </w:pPr>
    </w:p>
    <w:p w:rsidR="00594E4A" w:rsidRDefault="00594E4A" w:rsidP="00594E4A">
      <w:pPr>
        <w:jc w:val="both"/>
        <w:rPr>
          <w:rFonts w:ascii="Arial" w:hAnsi="Arial" w:cs="Arial"/>
        </w:rPr>
      </w:pPr>
    </w:p>
    <w:p w:rsidR="00594E4A" w:rsidRDefault="00594E4A" w:rsidP="00594E4A">
      <w:pPr>
        <w:jc w:val="both"/>
        <w:rPr>
          <w:rFonts w:ascii="Arial" w:hAnsi="Arial" w:cs="Arial"/>
        </w:rPr>
      </w:pPr>
    </w:p>
    <w:p w:rsidR="00594E4A" w:rsidRDefault="00594E4A" w:rsidP="00594E4A">
      <w:pPr>
        <w:jc w:val="both"/>
        <w:rPr>
          <w:rFonts w:ascii="Arial" w:hAnsi="Arial" w:cs="Arial"/>
        </w:rPr>
      </w:pPr>
    </w:p>
    <w:p w:rsidR="00594E4A" w:rsidRDefault="00594E4A" w:rsidP="00594E4A">
      <w:pPr>
        <w:jc w:val="both"/>
        <w:rPr>
          <w:rFonts w:ascii="Arial" w:hAnsi="Arial" w:cs="Arial"/>
        </w:rPr>
      </w:pPr>
    </w:p>
    <w:p w:rsidR="00594E4A" w:rsidRDefault="00594E4A" w:rsidP="00594E4A">
      <w:pPr>
        <w:jc w:val="both"/>
        <w:rPr>
          <w:rFonts w:ascii="Arial" w:hAnsi="Arial" w:cs="Arial"/>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r w:rsidRPr="004D0090">
        <w:rPr>
          <w:rFonts w:ascii="Arial" w:hAnsi="Arial" w:cs="Arial"/>
        </w:rPr>
        <w:t>3.- Explica por lo menos 3 tipo</w:t>
      </w:r>
      <w:r>
        <w:rPr>
          <w:rFonts w:ascii="Arial" w:hAnsi="Arial" w:cs="Arial"/>
        </w:rPr>
        <w:t>s</w:t>
      </w:r>
      <w:r w:rsidRPr="004D0090">
        <w:rPr>
          <w:rFonts w:ascii="Arial" w:hAnsi="Arial" w:cs="Arial"/>
        </w:rPr>
        <w:t xml:space="preserve"> de políticas al ámbito </w:t>
      </w:r>
      <w:r w:rsidRPr="004D0090">
        <w:rPr>
          <w:rFonts w:ascii="Arial" w:hAnsi="Arial" w:cs="Arial"/>
          <w:bCs/>
          <w:color w:val="000000"/>
        </w:rPr>
        <w:t>Monetaria y Financiera que según tu criterio podrías implementar en el país.</w:t>
      </w: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rPr>
          <w:rFonts w:ascii="Arial" w:hAnsi="Arial" w:cs="Arial"/>
          <w:b/>
        </w:rPr>
      </w:pPr>
      <w:r>
        <w:rPr>
          <w:rFonts w:ascii="Arial" w:hAnsi="Arial" w:cs="Arial"/>
          <w:b/>
          <w:noProof/>
        </w:rPr>
        <mc:AlternateContent>
          <mc:Choice Requires="wps">
            <w:drawing>
              <wp:anchor distT="0" distB="0" distL="114300" distR="114300" simplePos="0" relativeHeight="251921408" behindDoc="0" locked="0" layoutInCell="1" allowOverlap="1" wp14:anchorId="3CC6F26D" wp14:editId="374F03B5">
                <wp:simplePos x="0" y="0"/>
                <wp:positionH relativeFrom="column">
                  <wp:posOffset>1430333</wp:posOffset>
                </wp:positionH>
                <wp:positionV relativeFrom="paragraph">
                  <wp:posOffset>-5080</wp:posOffset>
                </wp:positionV>
                <wp:extent cx="4520963" cy="723331"/>
                <wp:effectExtent l="57150" t="38100" r="70485" b="95885"/>
                <wp:wrapNone/>
                <wp:docPr id="34828" name="34828 Rectángulo redondeado"/>
                <wp:cNvGraphicFramePr/>
                <a:graphic xmlns:a="http://schemas.openxmlformats.org/drawingml/2006/main">
                  <a:graphicData uri="http://schemas.microsoft.com/office/word/2010/wordprocessingShape">
                    <wps:wsp>
                      <wps:cNvSpPr/>
                      <wps:spPr>
                        <a:xfrm>
                          <a:off x="0" y="0"/>
                          <a:ext cx="4520963" cy="723331"/>
                        </a:xfrm>
                        <a:prstGeom prst="roundRect">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34828 Rectángulo redondeado" o:spid="_x0000_s1026" style="position:absolute;margin-left:112.6pt;margin-top:-.4pt;width:356pt;height:56.95pt;z-index:251921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" fillcolor="#cdddac [1622]" strokecolor="#94b64e [3046]">
                <v:fill color2="#f0f4e6 [502]" rotate="t" angle="180" colors="0 #dafda7;22938f #e4fdc2;1 #f5ffe6" focus="100%" type="gradient"/>
                <v:shadow on="t" color="black" opacity="24903f" origin=",.5" offset="0,.55556mm"/>
              </v:roundrect>
            </w:pict>
          </mc:Fallback>
        </mc:AlternateContent>
      </w:r>
      <w:r>
        <w:rPr>
          <w:rFonts w:ascii="Arial" w:hAnsi="Arial" w:cs="Arial"/>
          <w:b/>
          <w:noProof/>
        </w:rPr>
        <mc:AlternateContent>
          <mc:Choice Requires="wps">
            <w:drawing>
              <wp:anchor distT="0" distB="0" distL="114300" distR="114300" simplePos="0" relativeHeight="251918336" behindDoc="0" locked="0" layoutInCell="1" allowOverlap="1" wp14:anchorId="6D4E14DD" wp14:editId="67834184">
                <wp:simplePos x="0" y="0"/>
                <wp:positionH relativeFrom="column">
                  <wp:posOffset>25334</wp:posOffset>
                </wp:positionH>
                <wp:positionV relativeFrom="paragraph">
                  <wp:posOffset>-5260</wp:posOffset>
                </wp:positionV>
                <wp:extent cx="1241946" cy="900752"/>
                <wp:effectExtent l="76200" t="38100" r="0" b="109220"/>
                <wp:wrapNone/>
                <wp:docPr id="34829" name="34829 Flecha derecha"/>
                <wp:cNvGraphicFramePr/>
                <a:graphic xmlns:a="http://schemas.openxmlformats.org/drawingml/2006/main">
                  <a:graphicData uri="http://schemas.microsoft.com/office/word/2010/wordprocessingShape">
                    <wps:wsp>
                      <wps:cNvSpPr/>
                      <wps:spPr>
                        <a:xfrm>
                          <a:off x="0" y="0"/>
                          <a:ext cx="1241946" cy="900752"/>
                        </a:xfrm>
                        <a:prstGeom prst="rightArrow">
                          <a:avLst/>
                        </a:prstGeom>
                      </wps:spPr>
                      <wps:style>
                        <a:lnRef idx="0">
                          <a:schemeClr val="accent3"/>
                        </a:lnRef>
                        <a:fillRef idx="3">
                          <a:schemeClr val="accent3"/>
                        </a:fillRef>
                        <a:effectRef idx="3">
                          <a:schemeClr val="accent3"/>
                        </a:effectRef>
                        <a:fontRef idx="minor">
                          <a:schemeClr val="lt1"/>
                        </a:fontRef>
                      </wps:style>
                      <wps:txbx>
                        <w:txbxContent>
                          <w:p w:rsidR="00594E4A" w:rsidRPr="004D0090" w:rsidRDefault="00594E4A" w:rsidP="00594E4A">
                            <w:pPr>
                              <w:jc w:val="center"/>
                              <w:rPr>
                                <w:rFonts w:ascii="Arial" w:hAnsi="Arial" w:cs="Arial"/>
                                <w:b/>
                              </w:rPr>
                            </w:pPr>
                            <w:r w:rsidRPr="004D0090">
                              <w:rPr>
                                <w:rFonts w:ascii="Arial" w:hAnsi="Arial" w:cs="Arial"/>
                                <w:b/>
                              </w:rPr>
                              <w:t>Política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34829 Flecha derecha" o:spid="_x0000_s1122" type="#_x0000_t13" style="position:absolute;margin-left:2pt;margin-top:-.4pt;width:97.8pt;height:70.95pt;z-index:251918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" adj="13767" fillcolor="#506329 [1638]" stroked="f">
                <v:fill color2="#93b64c [3014]" rotate="t" angle="180" colors="0 #769535;52429f #9bc348;1 #9cc746" focus="100%" type="gradient">
                  <o:fill v:ext="view" type="gradientUnscaled"/>
                </v:fill>
                <v:shadow on="t" color="black" opacity="22937f" origin=",.5" offset="0,.63889mm"/>
                <v:textbox>
                  <w:txbxContent>
                    <w:p w:rsidR="00594E4A" w:rsidRPr="004D0090" w:rsidRDefault="00594E4A" w:rsidP="00594E4A">
                      <w:pPr>
                        <w:jc w:val="center"/>
                        <w:rPr>
                          <w:rFonts w:ascii="Arial" w:hAnsi="Arial" w:cs="Arial"/>
                          <w:b/>
                        </w:rPr>
                      </w:pPr>
                      <w:r w:rsidRPr="004D0090">
                        <w:rPr>
                          <w:rFonts w:ascii="Arial" w:hAnsi="Arial" w:cs="Arial"/>
                          <w:b/>
                        </w:rPr>
                        <w:t>Política 1</w:t>
                      </w:r>
                    </w:p>
                  </w:txbxContent>
                </v:textbox>
              </v:shape>
            </w:pict>
          </mc:Fallback>
        </mc:AlternateContent>
      </w: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rPr>
          <w:rFonts w:ascii="Arial" w:hAnsi="Arial" w:cs="Arial"/>
          <w:b/>
        </w:rPr>
      </w:pPr>
      <w:r>
        <w:rPr>
          <w:rFonts w:ascii="Arial" w:hAnsi="Arial" w:cs="Arial"/>
          <w:b/>
          <w:noProof/>
        </w:rPr>
        <mc:AlternateContent>
          <mc:Choice Requires="wps">
            <w:drawing>
              <wp:anchor distT="0" distB="0" distL="114300" distR="114300" simplePos="0" relativeHeight="251922432" behindDoc="0" locked="0" layoutInCell="1" allowOverlap="1" wp14:anchorId="35429A3B" wp14:editId="5723A4FF">
                <wp:simplePos x="0" y="0"/>
                <wp:positionH relativeFrom="column">
                  <wp:posOffset>1444947</wp:posOffset>
                </wp:positionH>
                <wp:positionV relativeFrom="paragraph">
                  <wp:posOffset>21590</wp:posOffset>
                </wp:positionV>
                <wp:extent cx="4520565" cy="723265"/>
                <wp:effectExtent l="57150" t="38100" r="70485" b="95885"/>
                <wp:wrapNone/>
                <wp:docPr id="34830" name="34830 Rectángulo redondeado"/>
                <wp:cNvGraphicFramePr/>
                <a:graphic xmlns:a="http://schemas.openxmlformats.org/drawingml/2006/main">
                  <a:graphicData uri="http://schemas.microsoft.com/office/word/2010/wordprocessingShape">
                    <wps:wsp>
                      <wps:cNvSpPr/>
                      <wps:spPr>
                        <a:xfrm>
                          <a:off x="0" y="0"/>
                          <a:ext cx="4520565" cy="723265"/>
                        </a:xfrm>
                        <a:prstGeom prst="roundRect">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34830 Rectángulo redondeado" o:spid="_x0000_s1026" style="position:absolute;margin-left:113.8pt;margin-top:1.7pt;width:355.95pt;height:56.95pt;z-index:251922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" fillcolor="#cdddac [1622]" strokecolor="#94b64e [3046]">
                <v:fill color2="#f0f4e6 [502]" rotate="t" angle="180" colors="0 #dafda7;22938f #e4fdc2;1 #f5ffe6" focus="100%" type="gradient"/>
                <v:shadow on="t" color="black" opacity="24903f" origin=",.5" offset="0,.55556mm"/>
              </v:roundrect>
            </w:pict>
          </mc:Fallback>
        </mc:AlternateContent>
      </w:r>
      <w:r>
        <w:rPr>
          <w:rFonts w:ascii="Arial" w:hAnsi="Arial" w:cs="Arial"/>
          <w:b/>
          <w:noProof/>
        </w:rPr>
        <mc:AlternateContent>
          <mc:Choice Requires="wps">
            <w:drawing>
              <wp:anchor distT="0" distB="0" distL="114300" distR="114300" simplePos="0" relativeHeight="251919360" behindDoc="0" locked="0" layoutInCell="1" allowOverlap="1" wp14:anchorId="0D7DA321" wp14:editId="27E7F052">
                <wp:simplePos x="0" y="0"/>
                <wp:positionH relativeFrom="column">
                  <wp:posOffset>67310</wp:posOffset>
                </wp:positionH>
                <wp:positionV relativeFrom="paragraph">
                  <wp:posOffset>20955</wp:posOffset>
                </wp:positionV>
                <wp:extent cx="1241425" cy="900430"/>
                <wp:effectExtent l="76200" t="38100" r="0" b="109220"/>
                <wp:wrapNone/>
                <wp:docPr id="34831" name="34831 Flecha derecha"/>
                <wp:cNvGraphicFramePr/>
                <a:graphic xmlns:a="http://schemas.openxmlformats.org/drawingml/2006/main">
                  <a:graphicData uri="http://schemas.microsoft.com/office/word/2010/wordprocessingShape">
                    <wps:wsp>
                      <wps:cNvSpPr/>
                      <wps:spPr>
                        <a:xfrm>
                          <a:off x="0" y="0"/>
                          <a:ext cx="1241425" cy="900430"/>
                        </a:xfrm>
                        <a:prstGeom prst="rightArrow">
                          <a:avLst/>
                        </a:prstGeom>
                      </wps:spPr>
                      <wps:style>
                        <a:lnRef idx="0">
                          <a:schemeClr val="accent3"/>
                        </a:lnRef>
                        <a:fillRef idx="3">
                          <a:schemeClr val="accent3"/>
                        </a:fillRef>
                        <a:effectRef idx="3">
                          <a:schemeClr val="accent3"/>
                        </a:effectRef>
                        <a:fontRef idx="minor">
                          <a:schemeClr val="lt1"/>
                        </a:fontRef>
                      </wps:style>
                      <wps:txbx>
                        <w:txbxContent>
                          <w:p w:rsidR="00594E4A" w:rsidRPr="004D0090" w:rsidRDefault="00594E4A" w:rsidP="00594E4A">
                            <w:pPr>
                              <w:jc w:val="center"/>
                              <w:rPr>
                                <w:rFonts w:ascii="Arial" w:hAnsi="Arial" w:cs="Arial"/>
                                <w:b/>
                              </w:rPr>
                            </w:pPr>
                            <w:r w:rsidRPr="004D0090">
                              <w:rPr>
                                <w:rFonts w:ascii="Arial" w:hAnsi="Arial" w:cs="Arial"/>
                                <w:b/>
                              </w:rPr>
                              <w:t>Política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34831 Flecha derecha" o:spid="_x0000_s1123" type="#_x0000_t13" style="position:absolute;margin-left:5.3pt;margin-top:1.65pt;width:97.75pt;height:70.9pt;z-index:251919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" adj="13767" fillcolor="#506329 [1638]" stroked="f">
                <v:fill color2="#93b64c [3014]" rotate="t" angle="180" colors="0 #769535;52429f #9bc348;1 #9cc746" focus="100%" type="gradient">
                  <o:fill v:ext="view" type="gradientUnscaled"/>
                </v:fill>
                <v:shadow on="t" color="black" opacity="22937f" origin=",.5" offset="0,.63889mm"/>
                <v:textbox>
                  <w:txbxContent>
                    <w:p w:rsidR="00594E4A" w:rsidRPr="004D0090" w:rsidRDefault="00594E4A" w:rsidP="00594E4A">
                      <w:pPr>
                        <w:jc w:val="center"/>
                        <w:rPr>
                          <w:rFonts w:ascii="Arial" w:hAnsi="Arial" w:cs="Arial"/>
                          <w:b/>
                        </w:rPr>
                      </w:pPr>
                      <w:r w:rsidRPr="004D0090">
                        <w:rPr>
                          <w:rFonts w:ascii="Arial" w:hAnsi="Arial" w:cs="Arial"/>
                          <w:b/>
                        </w:rPr>
                        <w:t>Política 2</w:t>
                      </w:r>
                    </w:p>
                  </w:txbxContent>
                </v:textbox>
              </v:shape>
            </w:pict>
          </mc:Fallback>
        </mc:AlternateContent>
      </w: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rPr>
          <w:rFonts w:ascii="Arial" w:hAnsi="Arial" w:cs="Arial"/>
          <w:b/>
        </w:rPr>
      </w:pPr>
      <w:r>
        <w:rPr>
          <w:rFonts w:ascii="Arial" w:hAnsi="Arial" w:cs="Arial"/>
          <w:b/>
          <w:noProof/>
        </w:rPr>
        <mc:AlternateContent>
          <mc:Choice Requires="wps">
            <w:drawing>
              <wp:anchor distT="0" distB="0" distL="114300" distR="114300" simplePos="0" relativeHeight="251923456" behindDoc="0" locked="0" layoutInCell="1" allowOverlap="1" wp14:anchorId="6F69B3B0" wp14:editId="451F4CC4">
                <wp:simplePos x="0" y="0"/>
                <wp:positionH relativeFrom="column">
                  <wp:posOffset>1429063</wp:posOffset>
                </wp:positionH>
                <wp:positionV relativeFrom="paragraph">
                  <wp:posOffset>21590</wp:posOffset>
                </wp:positionV>
                <wp:extent cx="4520565" cy="723265"/>
                <wp:effectExtent l="57150" t="38100" r="70485" b="95885"/>
                <wp:wrapNone/>
                <wp:docPr id="34832" name="34832 Rectángulo redondeado"/>
                <wp:cNvGraphicFramePr/>
                <a:graphic xmlns:a="http://schemas.openxmlformats.org/drawingml/2006/main">
                  <a:graphicData uri="http://schemas.microsoft.com/office/word/2010/wordprocessingShape">
                    <wps:wsp>
                      <wps:cNvSpPr/>
                      <wps:spPr>
                        <a:xfrm>
                          <a:off x="0" y="0"/>
                          <a:ext cx="4520565" cy="723265"/>
                        </a:xfrm>
                        <a:prstGeom prst="roundRect">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34832 Rectángulo redondeado" o:spid="_x0000_s1026" style="position:absolute;margin-left:112.5pt;margin-top:1.7pt;width:355.95pt;height:56.95pt;z-index:2519234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" fillcolor="#cdddac [1622]" strokecolor="#94b64e [3046]">
                <v:fill color2="#f0f4e6 [502]" rotate="t" angle="180" colors="0 #dafda7;22938f #e4fdc2;1 #f5ffe6" focus="100%" type="gradient"/>
                <v:shadow on="t" color="black" opacity="24903f" origin=",.5" offset="0,.55556mm"/>
              </v:roundrect>
            </w:pict>
          </mc:Fallback>
        </mc:AlternateContent>
      </w:r>
      <w:r>
        <w:rPr>
          <w:rFonts w:ascii="Arial" w:hAnsi="Arial" w:cs="Arial"/>
          <w:b/>
          <w:noProof/>
        </w:rPr>
        <mc:AlternateContent>
          <mc:Choice Requires="wps">
            <w:drawing>
              <wp:anchor distT="0" distB="0" distL="114300" distR="114300" simplePos="0" relativeHeight="251920384" behindDoc="0" locked="0" layoutInCell="1" allowOverlap="1" wp14:anchorId="5CD0CF59" wp14:editId="51AF627F">
                <wp:simplePos x="0" y="0"/>
                <wp:positionH relativeFrom="column">
                  <wp:posOffset>69215</wp:posOffset>
                </wp:positionH>
                <wp:positionV relativeFrom="paragraph">
                  <wp:posOffset>46990</wp:posOffset>
                </wp:positionV>
                <wp:extent cx="1241425" cy="900430"/>
                <wp:effectExtent l="76200" t="38100" r="0" b="109220"/>
                <wp:wrapNone/>
                <wp:docPr id="34833" name="34833 Flecha derecha"/>
                <wp:cNvGraphicFramePr/>
                <a:graphic xmlns:a="http://schemas.openxmlformats.org/drawingml/2006/main">
                  <a:graphicData uri="http://schemas.microsoft.com/office/word/2010/wordprocessingShape">
                    <wps:wsp>
                      <wps:cNvSpPr/>
                      <wps:spPr>
                        <a:xfrm>
                          <a:off x="0" y="0"/>
                          <a:ext cx="1241425" cy="900430"/>
                        </a:xfrm>
                        <a:prstGeom prst="rightArrow">
                          <a:avLst/>
                        </a:prstGeom>
                      </wps:spPr>
                      <wps:style>
                        <a:lnRef idx="0">
                          <a:schemeClr val="accent3"/>
                        </a:lnRef>
                        <a:fillRef idx="3">
                          <a:schemeClr val="accent3"/>
                        </a:fillRef>
                        <a:effectRef idx="3">
                          <a:schemeClr val="accent3"/>
                        </a:effectRef>
                        <a:fontRef idx="minor">
                          <a:schemeClr val="lt1"/>
                        </a:fontRef>
                      </wps:style>
                      <wps:txbx>
                        <w:txbxContent>
                          <w:p w:rsidR="00594E4A" w:rsidRPr="004D0090" w:rsidRDefault="00594E4A" w:rsidP="00594E4A">
                            <w:pPr>
                              <w:jc w:val="center"/>
                              <w:rPr>
                                <w:rFonts w:ascii="Arial" w:hAnsi="Arial" w:cs="Arial"/>
                                <w:b/>
                              </w:rPr>
                            </w:pPr>
                            <w:r w:rsidRPr="004D0090">
                              <w:rPr>
                                <w:rFonts w:ascii="Arial" w:hAnsi="Arial" w:cs="Arial"/>
                                <w:b/>
                              </w:rPr>
                              <w:t>Política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34833 Flecha derecha" o:spid="_x0000_s1124" type="#_x0000_t13" style="position:absolute;margin-left:5.45pt;margin-top:3.7pt;width:97.75pt;height:70.9pt;z-index:251920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" adj="13767" fillcolor="#506329 [1638]" stroked="f">
                <v:fill color2="#93b64c [3014]" rotate="t" angle="180" colors="0 #769535;52429f #9bc348;1 #9cc746" focus="100%" type="gradient">
                  <o:fill v:ext="view" type="gradientUnscaled"/>
                </v:fill>
                <v:shadow on="t" color="black" opacity="22937f" origin=",.5" offset="0,.63889mm"/>
                <v:textbox>
                  <w:txbxContent>
                    <w:p w:rsidR="00594E4A" w:rsidRPr="004D0090" w:rsidRDefault="00594E4A" w:rsidP="00594E4A">
                      <w:pPr>
                        <w:jc w:val="center"/>
                        <w:rPr>
                          <w:rFonts w:ascii="Arial" w:hAnsi="Arial" w:cs="Arial"/>
                          <w:b/>
                        </w:rPr>
                      </w:pPr>
                      <w:r w:rsidRPr="004D0090">
                        <w:rPr>
                          <w:rFonts w:ascii="Arial" w:hAnsi="Arial" w:cs="Arial"/>
                          <w:b/>
                        </w:rPr>
                        <w:t>Política 3</w:t>
                      </w:r>
                    </w:p>
                  </w:txbxContent>
                </v:textbox>
              </v:shape>
            </w:pict>
          </mc:Fallback>
        </mc:AlternateContent>
      </w: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r>
        <w:rPr>
          <w:rFonts w:ascii="Arial" w:hAnsi="Arial" w:cs="Arial"/>
          <w:bCs/>
          <w:color w:val="000000"/>
        </w:rPr>
        <w:t>4.- Investiga un ejemplo de empresa que sea exitosa y que haya comenzado a través de una incubación. Explica su proceso.</w:t>
      </w: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r>
        <w:rPr>
          <w:rFonts w:ascii="Arial" w:hAnsi="Arial" w:cs="Arial"/>
          <w:bCs/>
          <w:noProof/>
          <w:color w:val="000000"/>
        </w:rPr>
        <mc:AlternateContent>
          <mc:Choice Requires="wps">
            <w:drawing>
              <wp:anchor distT="0" distB="0" distL="114300" distR="114300" simplePos="0" relativeHeight="251924480" behindDoc="0" locked="0" layoutInCell="1" allowOverlap="1" wp14:anchorId="2EAD1FE9" wp14:editId="42AE0649">
                <wp:simplePos x="0" y="0"/>
                <wp:positionH relativeFrom="column">
                  <wp:posOffset>24765</wp:posOffset>
                </wp:positionH>
                <wp:positionV relativeFrom="paragraph">
                  <wp:posOffset>161925</wp:posOffset>
                </wp:positionV>
                <wp:extent cx="5981700" cy="4438650"/>
                <wp:effectExtent l="0" t="0" r="19050" b="19050"/>
                <wp:wrapNone/>
                <wp:docPr id="34835" name="34835 Rectángulo"/>
                <wp:cNvGraphicFramePr/>
                <a:graphic xmlns:a="http://schemas.openxmlformats.org/drawingml/2006/main">
                  <a:graphicData uri="http://schemas.microsoft.com/office/word/2010/wordprocessingShape">
                    <wps:wsp>
                      <wps:cNvSpPr/>
                      <wps:spPr>
                        <a:xfrm>
                          <a:off x="0" y="0"/>
                          <a:ext cx="5981700" cy="4438650"/>
                        </a:xfrm>
                        <a:prstGeom prst="rect">
                          <a:avLst/>
                        </a:prstGeom>
                        <a:noFill/>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4835 Rectángulo" o:spid="_x0000_s1026" style="position:absolute;margin-left:1.95pt;margin-top:12.75pt;width:471pt;height:349.5pt;z-index:251924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" filled="f" strokecolor="#4e6128 [1606]" strokeweight="2pt"/>
            </w:pict>
          </mc:Fallback>
        </mc:AlternateContent>
      </w: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Pr="004D0090" w:rsidRDefault="00594E4A" w:rsidP="00594E4A">
      <w:pPr>
        <w:pStyle w:val="NormalWeb"/>
        <w:spacing w:before="0" w:beforeAutospacing="0" w:after="0" w:afterAutospacing="0" w:line="360" w:lineRule="auto"/>
        <w:ind w:right="-234"/>
        <w:jc w:val="both"/>
        <w:rPr>
          <w:rFonts w:ascii="Arial" w:hAnsi="Arial" w:cs="Arial"/>
          <w:bCs/>
          <w:color w:val="000000"/>
        </w:rPr>
      </w:pPr>
    </w:p>
    <w:p w:rsidR="00594E4A" w:rsidRPr="0005362E" w:rsidRDefault="00594E4A" w:rsidP="00594E4A">
      <w:pPr>
        <w:spacing w:line="360" w:lineRule="auto"/>
        <w:jc w:val="both"/>
        <w:rPr>
          <w:rFonts w:ascii="Arial" w:hAnsi="Arial" w:cs="Arial"/>
          <w:sz w:val="24"/>
          <w:szCs w:val="24"/>
        </w:rPr>
      </w:pPr>
      <w:r>
        <w:rPr>
          <w:rFonts w:ascii="Arial" w:hAnsi="Arial" w:cs="Arial"/>
        </w:rPr>
        <w:t xml:space="preserve">5.- Explica la clasificación de las empresas de base tecnológica y establece un ejemplo de </w:t>
      </w:r>
      <w:r w:rsidRPr="0005362E">
        <w:rPr>
          <w:rFonts w:ascii="Arial" w:hAnsi="Arial" w:cs="Arial"/>
          <w:sz w:val="24"/>
          <w:szCs w:val="24"/>
        </w:rPr>
        <w:t>cada una de ellas.</w:t>
      </w:r>
    </w:p>
    <w:tbl>
      <w:tblPr>
        <w:tblStyle w:val="Sombreadoclaro-nfasis3"/>
        <w:tblW w:w="0" w:type="auto"/>
        <w:tblLook w:val="04A0" w:firstRow="1" w:lastRow="0" w:firstColumn="1" w:lastColumn="0" w:noHBand="0" w:noVBand="1"/>
      </w:tblPr>
      <w:tblGrid>
        <w:gridCol w:w="2992"/>
        <w:gridCol w:w="2993"/>
        <w:gridCol w:w="2993"/>
      </w:tblGrid>
      <w:tr w:rsidR="00594E4A"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2" w:type="dxa"/>
          </w:tcPr>
          <w:p w:rsidR="00594E4A" w:rsidRDefault="00594E4A" w:rsidP="0020627A">
            <w:pPr>
              <w:spacing w:line="360" w:lineRule="auto"/>
              <w:jc w:val="center"/>
              <w:rPr>
                <w:rFonts w:ascii="Arial" w:hAnsi="Arial" w:cs="Arial"/>
              </w:rPr>
            </w:pPr>
            <w:r>
              <w:rPr>
                <w:rFonts w:ascii="Arial" w:hAnsi="Arial" w:cs="Arial"/>
              </w:rPr>
              <w:t>Clasificación</w:t>
            </w:r>
          </w:p>
        </w:tc>
        <w:tc>
          <w:tcPr>
            <w:tcW w:w="2993" w:type="dxa"/>
          </w:tcPr>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Ejemplo 1</w:t>
            </w:r>
          </w:p>
        </w:tc>
        <w:tc>
          <w:tcPr>
            <w:tcW w:w="2993" w:type="dxa"/>
          </w:tcPr>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Ejemplo 2</w:t>
            </w:r>
          </w:p>
          <w:p w:rsidR="00594E4A" w:rsidRDefault="00594E4A"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p>
        </w:tc>
      </w:tr>
      <w:tr w:rsidR="00594E4A"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2" w:type="dxa"/>
          </w:tcPr>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r>
              <w:rPr>
                <w:rFonts w:ascii="Arial" w:hAnsi="Arial" w:cs="Arial"/>
              </w:rPr>
              <w:t xml:space="preserve">1.- </w:t>
            </w: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tc>
        <w:tc>
          <w:tcPr>
            <w:tcW w:w="2993" w:type="dxa"/>
          </w:tcPr>
          <w:p w:rsidR="00594E4A"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p w:rsidR="00594E4A"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p w:rsidR="00594E4A"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p w:rsidR="00594E4A"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p w:rsidR="00594E4A"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p w:rsidR="00594E4A"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p w:rsidR="00594E4A"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993" w:type="dxa"/>
          </w:tcPr>
          <w:p w:rsidR="00594E4A" w:rsidRDefault="00594E4A"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594E4A" w:rsidTr="0020627A">
        <w:tc>
          <w:tcPr>
            <w:cnfStyle w:val="001000000000" w:firstRow="0" w:lastRow="0" w:firstColumn="1" w:lastColumn="0" w:oddVBand="0" w:evenVBand="0" w:oddHBand="0" w:evenHBand="0" w:firstRowFirstColumn="0" w:firstRowLastColumn="0" w:lastRowFirstColumn="0" w:lastRowLastColumn="0"/>
            <w:tcW w:w="2992" w:type="dxa"/>
          </w:tcPr>
          <w:p w:rsidR="00594E4A" w:rsidRDefault="00594E4A" w:rsidP="0020627A">
            <w:pPr>
              <w:spacing w:line="360" w:lineRule="auto"/>
              <w:rPr>
                <w:rFonts w:ascii="Arial" w:hAnsi="Arial" w:cs="Arial"/>
              </w:rPr>
            </w:pPr>
            <w:r>
              <w:rPr>
                <w:rFonts w:ascii="Arial" w:hAnsi="Arial" w:cs="Arial"/>
              </w:rPr>
              <w:t xml:space="preserve">2.- </w:t>
            </w: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p w:rsidR="00594E4A" w:rsidRDefault="00594E4A" w:rsidP="0020627A">
            <w:pPr>
              <w:spacing w:line="360" w:lineRule="auto"/>
              <w:rPr>
                <w:rFonts w:ascii="Arial" w:hAnsi="Arial" w:cs="Arial"/>
              </w:rPr>
            </w:pPr>
          </w:p>
        </w:tc>
        <w:tc>
          <w:tcPr>
            <w:tcW w:w="2993" w:type="dxa"/>
          </w:tcPr>
          <w:p w:rsidR="00594E4A"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993" w:type="dxa"/>
          </w:tcPr>
          <w:p w:rsidR="00594E4A" w:rsidRDefault="00594E4A"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594E4A" w:rsidRDefault="00594E4A" w:rsidP="00594E4A">
      <w:pPr>
        <w:spacing w:line="360" w:lineRule="auto"/>
        <w:rPr>
          <w:rFonts w:ascii="Arial" w:hAnsi="Arial" w:cs="Arial"/>
        </w:rPr>
      </w:pPr>
    </w:p>
    <w:p w:rsidR="00594E4A" w:rsidRDefault="00594E4A" w:rsidP="00594E4A">
      <w:pPr>
        <w:rPr>
          <w:rFonts w:ascii="Arial" w:hAnsi="Arial" w:cs="Arial"/>
          <w:b/>
        </w:rPr>
      </w:pPr>
      <w:r>
        <w:rPr>
          <w:rFonts w:ascii="Arial" w:hAnsi="Arial" w:cs="Arial"/>
          <w:b/>
        </w:rPr>
        <w:br w:type="page"/>
      </w:r>
    </w:p>
    <w:p w:rsidR="00594E4A" w:rsidRDefault="00594E4A" w:rsidP="00594E4A">
      <w:pPr>
        <w:rPr>
          <w:rFonts w:ascii="Arial" w:hAnsi="Arial" w:cs="Arial"/>
          <w:b/>
        </w:rPr>
      </w:pPr>
    </w:p>
    <w:p w:rsidR="00594E4A" w:rsidRDefault="00594E4A" w:rsidP="00594E4A">
      <w:pPr>
        <w:rPr>
          <w:rFonts w:ascii="Arial" w:hAnsi="Arial" w:cs="Arial"/>
          <w:b/>
        </w:rPr>
      </w:pPr>
    </w:p>
    <w:p w:rsidR="00594E4A" w:rsidRDefault="00594E4A" w:rsidP="00594E4A">
      <w:pPr>
        <w:jc w:val="center"/>
        <w:rPr>
          <w:rFonts w:ascii="Gabriola" w:hAnsi="Gabriola" w:cs="Arial"/>
          <w:b/>
          <w:sz w:val="44"/>
        </w:rPr>
      </w:pPr>
      <w:r>
        <w:rPr>
          <w:noProof/>
        </w:rPr>
        <w:drawing>
          <wp:anchor distT="0" distB="0" distL="114300" distR="114300" simplePos="0" relativeHeight="251826176" behindDoc="1" locked="0" layoutInCell="1" allowOverlap="1" wp14:anchorId="620719CE" wp14:editId="4575DDEF">
            <wp:simplePos x="0" y="0"/>
            <wp:positionH relativeFrom="column">
              <wp:posOffset>2240915</wp:posOffset>
            </wp:positionH>
            <wp:positionV relativeFrom="paragraph">
              <wp:posOffset>-294640</wp:posOffset>
            </wp:positionV>
            <wp:extent cx="1284605" cy="1713230"/>
            <wp:effectExtent l="0" t="0" r="0" b="1270"/>
            <wp:wrapThrough wrapText="bothSides">
              <wp:wrapPolygon edited="0">
                <wp:start x="0" y="0"/>
                <wp:lineTo x="0" y="21376"/>
                <wp:lineTo x="21141" y="21376"/>
                <wp:lineTo x="21141" y="0"/>
                <wp:lineTo x="0" y="0"/>
              </wp:wrapPolygon>
            </wp:wrapThrough>
            <wp:docPr id="1047" name="Imagen 1047" descr="http://www.cursos-communitymanager.es/communitymanager/wp-content/uploads/2011/11/caso-prac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ursos-communitymanager.es/communitymanager/wp-content/uploads/2011/11/caso-practico.jp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284605" cy="17132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4E4A" w:rsidRDefault="00594E4A" w:rsidP="00594E4A">
      <w:pPr>
        <w:jc w:val="center"/>
        <w:rPr>
          <w:rFonts w:ascii="Gabriola" w:hAnsi="Gabriola" w:cs="Arial"/>
          <w:b/>
          <w:sz w:val="44"/>
        </w:rPr>
      </w:pPr>
    </w:p>
    <w:p w:rsidR="00594E4A" w:rsidRDefault="00594E4A" w:rsidP="00594E4A">
      <w:pPr>
        <w:jc w:val="center"/>
        <w:rPr>
          <w:rFonts w:ascii="Gabriola" w:hAnsi="Gabriola" w:cs="Arial"/>
          <w:b/>
          <w:sz w:val="44"/>
        </w:rPr>
      </w:pPr>
    </w:p>
    <w:p w:rsidR="00594E4A" w:rsidRDefault="00594E4A" w:rsidP="00594E4A">
      <w:pPr>
        <w:jc w:val="center"/>
        <w:rPr>
          <w:rFonts w:ascii="Gabriola" w:hAnsi="Gabriola" w:cs="Arial"/>
          <w:b/>
          <w:sz w:val="44"/>
        </w:rPr>
      </w:pPr>
      <w:r>
        <w:rPr>
          <w:rFonts w:ascii="Gabriola" w:hAnsi="Gabriola" w:cs="Arial"/>
          <w:b/>
          <w:sz w:val="44"/>
        </w:rPr>
        <w:t>Caso Práctico</w:t>
      </w:r>
    </w:p>
    <w:p w:rsidR="00594E4A" w:rsidRDefault="00594E4A" w:rsidP="00594E4A">
      <w:pPr>
        <w:rPr>
          <w:rFonts w:ascii="Arial" w:hAnsi="Arial" w:cs="Arial"/>
          <w:b/>
          <w:sz w:val="24"/>
        </w:rPr>
      </w:pPr>
      <w:r w:rsidRPr="00DC31E7">
        <w:rPr>
          <w:rFonts w:ascii="Arial" w:hAnsi="Arial" w:cs="Arial"/>
          <w:b/>
          <w:sz w:val="24"/>
        </w:rPr>
        <w:t xml:space="preserve">(Tiempo máximo para desarrollar </w:t>
      </w:r>
      <w:r>
        <w:rPr>
          <w:rFonts w:ascii="Arial" w:hAnsi="Arial" w:cs="Arial"/>
          <w:b/>
          <w:sz w:val="24"/>
        </w:rPr>
        <w:t>el caso práctico</w:t>
      </w:r>
      <w:r w:rsidRPr="00DC31E7">
        <w:rPr>
          <w:rFonts w:ascii="Arial" w:hAnsi="Arial" w:cs="Arial"/>
          <w:b/>
          <w:sz w:val="24"/>
        </w:rPr>
        <w:t xml:space="preserve">: </w:t>
      </w:r>
      <w:r>
        <w:rPr>
          <w:rFonts w:ascii="Arial" w:hAnsi="Arial" w:cs="Arial"/>
          <w:b/>
          <w:sz w:val="24"/>
        </w:rPr>
        <w:t>35</w:t>
      </w:r>
      <w:r w:rsidRPr="00DC31E7">
        <w:rPr>
          <w:rFonts w:ascii="Arial" w:hAnsi="Arial" w:cs="Arial"/>
          <w:b/>
          <w:sz w:val="24"/>
        </w:rPr>
        <w:t xml:space="preserve"> min.)</w:t>
      </w:r>
    </w:p>
    <w:p w:rsidR="00594E4A" w:rsidRPr="004F096C" w:rsidRDefault="00594E4A" w:rsidP="00594E4A">
      <w:pPr>
        <w:spacing w:line="360" w:lineRule="auto"/>
        <w:jc w:val="both"/>
        <w:rPr>
          <w:rFonts w:ascii="Arial" w:hAnsi="Arial" w:cs="Arial"/>
          <w:sz w:val="24"/>
          <w:szCs w:val="24"/>
        </w:rPr>
      </w:pPr>
      <w:r w:rsidRPr="004F096C">
        <w:rPr>
          <w:rFonts w:ascii="Arial" w:hAnsi="Arial" w:cs="Arial"/>
          <w:sz w:val="24"/>
          <w:szCs w:val="24"/>
        </w:rPr>
        <w:t>La consultoría llamada: “certificada patentes y marcas”, se dedica a dar asesoría para todas aquellas empresas y personas que necesiten de su servicio, por ello se solicita navegar en su página web, con la intensión de:</w:t>
      </w:r>
    </w:p>
    <w:p w:rsidR="00594E4A" w:rsidRPr="004F096C" w:rsidRDefault="00594E4A" w:rsidP="00594E4A">
      <w:pPr>
        <w:spacing w:line="360" w:lineRule="auto"/>
        <w:jc w:val="both"/>
        <w:rPr>
          <w:rFonts w:ascii="Arial" w:hAnsi="Arial" w:cs="Arial"/>
          <w:sz w:val="24"/>
          <w:szCs w:val="24"/>
        </w:rPr>
      </w:pPr>
    </w:p>
    <w:p w:rsidR="00594E4A" w:rsidRPr="004F096C" w:rsidRDefault="00594E4A" w:rsidP="00594E4A">
      <w:pPr>
        <w:pStyle w:val="Prrafodelista"/>
        <w:numPr>
          <w:ilvl w:val="0"/>
          <w:numId w:val="54"/>
        </w:numPr>
        <w:spacing w:after="0" w:line="360" w:lineRule="auto"/>
        <w:jc w:val="both"/>
        <w:rPr>
          <w:rFonts w:ascii="Arial" w:hAnsi="Arial" w:cs="Arial"/>
          <w:sz w:val="24"/>
          <w:szCs w:val="24"/>
        </w:rPr>
      </w:pPr>
      <w:r w:rsidRPr="004F096C">
        <w:rPr>
          <w:rFonts w:ascii="Arial" w:hAnsi="Arial" w:cs="Arial"/>
          <w:sz w:val="24"/>
          <w:szCs w:val="24"/>
        </w:rPr>
        <w:t>Indicar que tipo de servicios les hace falta para poder poseer una consultoría integral.</w:t>
      </w:r>
    </w:p>
    <w:p w:rsidR="00594E4A" w:rsidRPr="004F096C" w:rsidRDefault="00594E4A" w:rsidP="00594E4A">
      <w:pPr>
        <w:pStyle w:val="Prrafodelista"/>
        <w:spacing w:after="0" w:line="360" w:lineRule="auto"/>
        <w:ind w:left="1080"/>
        <w:jc w:val="both"/>
        <w:rPr>
          <w:rFonts w:ascii="Arial" w:hAnsi="Arial" w:cs="Arial"/>
          <w:sz w:val="24"/>
          <w:szCs w:val="24"/>
        </w:rPr>
      </w:pPr>
    </w:p>
    <w:p w:rsidR="00594E4A" w:rsidRPr="004F096C" w:rsidRDefault="00594E4A" w:rsidP="00594E4A">
      <w:pPr>
        <w:pStyle w:val="Prrafodelista"/>
        <w:numPr>
          <w:ilvl w:val="0"/>
          <w:numId w:val="54"/>
        </w:numPr>
        <w:spacing w:after="0" w:line="360" w:lineRule="auto"/>
        <w:jc w:val="both"/>
        <w:rPr>
          <w:rFonts w:ascii="Arial" w:hAnsi="Arial" w:cs="Arial"/>
          <w:sz w:val="24"/>
          <w:szCs w:val="24"/>
        </w:rPr>
      </w:pPr>
      <w:r w:rsidRPr="004F096C">
        <w:rPr>
          <w:rFonts w:ascii="Arial" w:hAnsi="Arial" w:cs="Arial"/>
          <w:sz w:val="24"/>
          <w:szCs w:val="24"/>
        </w:rPr>
        <w:t>Crees que la consultoría realiza los procesos de asesoría de manera adecuada y precisa.</w:t>
      </w:r>
    </w:p>
    <w:p w:rsidR="00594E4A" w:rsidRPr="004F096C" w:rsidRDefault="00594E4A" w:rsidP="00594E4A">
      <w:pPr>
        <w:pStyle w:val="Prrafodelista"/>
        <w:rPr>
          <w:rFonts w:ascii="Arial" w:hAnsi="Arial" w:cs="Arial"/>
          <w:sz w:val="24"/>
          <w:szCs w:val="24"/>
        </w:rPr>
      </w:pPr>
    </w:p>
    <w:p w:rsidR="00594E4A" w:rsidRPr="004F096C" w:rsidRDefault="00594E4A" w:rsidP="00594E4A">
      <w:pPr>
        <w:spacing w:after="0" w:line="360" w:lineRule="auto"/>
        <w:jc w:val="both"/>
        <w:rPr>
          <w:rFonts w:ascii="Arial" w:hAnsi="Arial" w:cs="Arial"/>
          <w:sz w:val="24"/>
          <w:szCs w:val="24"/>
        </w:rPr>
      </w:pPr>
      <w:r w:rsidRPr="004F096C">
        <w:rPr>
          <w:rFonts w:ascii="Arial" w:hAnsi="Arial" w:cs="Arial"/>
          <w:sz w:val="24"/>
          <w:szCs w:val="24"/>
        </w:rPr>
        <w:t xml:space="preserve">Consulta la página: </w:t>
      </w:r>
      <w:hyperlink r:id="rId292" w:history="1">
        <w:r w:rsidRPr="004F096C">
          <w:rPr>
            <w:rStyle w:val="Hipervnculo"/>
            <w:rFonts w:ascii="Arial" w:hAnsi="Arial" w:cs="Arial"/>
            <w:sz w:val="24"/>
            <w:szCs w:val="24"/>
          </w:rPr>
          <w:t>certificada patentes y marcas</w:t>
        </w:r>
      </w:hyperlink>
    </w:p>
    <w:p w:rsidR="00594E4A" w:rsidRPr="004F096C" w:rsidRDefault="00594E4A" w:rsidP="00594E4A">
      <w:pPr>
        <w:spacing w:line="360" w:lineRule="auto"/>
        <w:jc w:val="both"/>
        <w:rPr>
          <w:rFonts w:ascii="Arial" w:hAnsi="Arial" w:cs="Arial"/>
          <w:sz w:val="24"/>
          <w:szCs w:val="24"/>
        </w:rPr>
      </w:pPr>
    </w:p>
    <w:p w:rsidR="00594E4A" w:rsidRPr="004F096C" w:rsidRDefault="00594E4A" w:rsidP="00594E4A">
      <w:pPr>
        <w:jc w:val="center"/>
        <w:rPr>
          <w:rFonts w:ascii="Arial" w:hAnsi="Arial" w:cs="Arial"/>
          <w:b/>
          <w:sz w:val="24"/>
          <w:szCs w:val="24"/>
        </w:rPr>
      </w:pPr>
    </w:p>
    <w:p w:rsidR="00594E4A" w:rsidRDefault="00594E4A" w:rsidP="00594E4A">
      <w:pPr>
        <w:jc w:val="center"/>
        <w:rPr>
          <w:rFonts w:ascii="Gabriola" w:hAnsi="Gabriola" w:cs="Arial"/>
          <w:b/>
          <w:sz w:val="44"/>
        </w:rPr>
      </w:pPr>
    </w:p>
    <w:p w:rsidR="00594E4A" w:rsidRPr="00114CB8" w:rsidRDefault="00594E4A" w:rsidP="00594E4A">
      <w:pPr>
        <w:jc w:val="center"/>
        <w:rPr>
          <w:rFonts w:ascii="Gabriola" w:hAnsi="Gabriola" w:cs="Arial"/>
          <w:b/>
          <w:sz w:val="44"/>
        </w:rPr>
      </w:pPr>
      <w:r>
        <w:rPr>
          <w:rFonts w:ascii="Gabriola" w:hAnsi="Gabriola" w:cs="Arial"/>
          <w:b/>
          <w:sz w:val="44"/>
        </w:rPr>
        <w:lastRenderedPageBreak/>
        <w:t>Autoevaluación</w:t>
      </w:r>
    </w:p>
    <w:p w:rsidR="00594E4A" w:rsidRDefault="00594E4A" w:rsidP="00594E4A">
      <w:pPr>
        <w:jc w:val="both"/>
        <w:rPr>
          <w:rFonts w:ascii="Arial" w:hAnsi="Arial" w:cs="Arial"/>
          <w:b/>
          <w:sz w:val="24"/>
          <w:szCs w:val="24"/>
          <w:u w:val="single"/>
        </w:rPr>
      </w:pPr>
    </w:p>
    <w:p w:rsidR="00594E4A" w:rsidRDefault="00594E4A" w:rsidP="00594E4A">
      <w:pPr>
        <w:jc w:val="both"/>
        <w:rPr>
          <w:rFonts w:ascii="Arial" w:hAnsi="Arial" w:cs="Arial"/>
          <w:b/>
          <w:sz w:val="24"/>
        </w:rPr>
      </w:pPr>
      <w:r w:rsidRPr="004F096C">
        <w:rPr>
          <w:rFonts w:ascii="Arial" w:hAnsi="Arial" w:cs="Arial"/>
          <w:b/>
          <w:sz w:val="24"/>
          <w:szCs w:val="24"/>
          <w:u w:val="single"/>
        </w:rPr>
        <w:t>Instrucciones:</w:t>
      </w:r>
      <w:r w:rsidRPr="004F096C">
        <w:rPr>
          <w:rFonts w:ascii="Arial" w:hAnsi="Arial" w:cs="Arial"/>
          <w:b/>
          <w:sz w:val="24"/>
          <w:szCs w:val="24"/>
        </w:rPr>
        <w:t xml:space="preserve"> </w:t>
      </w:r>
      <w:r w:rsidRPr="004F096C">
        <w:rPr>
          <w:rFonts w:ascii="Arial" w:hAnsi="Arial" w:cs="Arial"/>
          <w:sz w:val="24"/>
          <w:szCs w:val="24"/>
        </w:rPr>
        <w:t xml:space="preserve">En el paréntesis de la derecha, escribe una </w:t>
      </w:r>
      <w:r w:rsidRPr="004F096C">
        <w:rPr>
          <w:rFonts w:ascii="Arial" w:hAnsi="Arial" w:cs="Arial"/>
          <w:i/>
          <w:sz w:val="24"/>
          <w:szCs w:val="24"/>
        </w:rPr>
        <w:t>V</w:t>
      </w:r>
      <w:r w:rsidRPr="004F096C">
        <w:rPr>
          <w:rFonts w:ascii="Arial" w:hAnsi="Arial" w:cs="Arial"/>
          <w:sz w:val="24"/>
          <w:szCs w:val="24"/>
        </w:rPr>
        <w:t xml:space="preserve"> si el enunciado es verdadero o una </w:t>
      </w:r>
      <w:r w:rsidRPr="004F096C">
        <w:rPr>
          <w:rFonts w:ascii="Arial" w:hAnsi="Arial" w:cs="Arial"/>
          <w:i/>
          <w:sz w:val="24"/>
          <w:szCs w:val="24"/>
        </w:rPr>
        <w:t>F</w:t>
      </w:r>
      <w:r w:rsidRPr="004F096C">
        <w:rPr>
          <w:rFonts w:ascii="Arial" w:hAnsi="Arial" w:cs="Arial"/>
          <w:sz w:val="24"/>
          <w:szCs w:val="24"/>
        </w:rPr>
        <w:t xml:space="preserve"> si es falso.</w:t>
      </w:r>
      <w:r>
        <w:rPr>
          <w:rFonts w:ascii="Arial" w:hAnsi="Arial" w:cs="Arial"/>
          <w:sz w:val="24"/>
          <w:szCs w:val="24"/>
        </w:rPr>
        <w:t xml:space="preserve"> </w:t>
      </w:r>
      <w:r w:rsidRPr="00DC31E7">
        <w:rPr>
          <w:rFonts w:ascii="Arial" w:hAnsi="Arial" w:cs="Arial"/>
          <w:b/>
          <w:sz w:val="24"/>
        </w:rPr>
        <w:t>(Tiempo máximo</w:t>
      </w:r>
      <w:r>
        <w:rPr>
          <w:rFonts w:ascii="Arial" w:hAnsi="Arial" w:cs="Arial"/>
          <w:b/>
          <w:sz w:val="24"/>
        </w:rPr>
        <w:t xml:space="preserve"> para responder</w:t>
      </w:r>
      <w:r w:rsidRPr="00DC31E7">
        <w:rPr>
          <w:rFonts w:ascii="Arial" w:hAnsi="Arial" w:cs="Arial"/>
          <w:b/>
          <w:sz w:val="24"/>
        </w:rPr>
        <w:t xml:space="preserve">: </w:t>
      </w:r>
      <w:r>
        <w:rPr>
          <w:rFonts w:ascii="Arial" w:hAnsi="Arial" w:cs="Arial"/>
          <w:b/>
          <w:sz w:val="24"/>
        </w:rPr>
        <w:t>5</w:t>
      </w:r>
      <w:r w:rsidRPr="00DC31E7">
        <w:rPr>
          <w:rFonts w:ascii="Arial" w:hAnsi="Arial" w:cs="Arial"/>
          <w:b/>
          <w:sz w:val="24"/>
        </w:rPr>
        <w:t xml:space="preserve"> min.)</w:t>
      </w:r>
    </w:p>
    <w:p w:rsidR="00594E4A" w:rsidRDefault="00594E4A" w:rsidP="00594E4A">
      <w:pPr>
        <w:jc w:val="both"/>
        <w:rPr>
          <w:rFonts w:ascii="Arial" w:hAnsi="Arial" w:cs="Arial"/>
          <w:b/>
          <w:sz w:val="24"/>
        </w:rPr>
      </w:pPr>
    </w:p>
    <w:tbl>
      <w:tblPr>
        <w:tblStyle w:val="Tablaconcuadrcula"/>
        <w:tblW w:w="0" w:type="auto"/>
        <w:tblLook w:val="04A0" w:firstRow="1" w:lastRow="0" w:firstColumn="1" w:lastColumn="0" w:noHBand="0" w:noVBand="1"/>
      </w:tblPr>
      <w:tblGrid>
        <w:gridCol w:w="8046"/>
        <w:gridCol w:w="869"/>
      </w:tblGrid>
      <w:tr w:rsidR="00594E4A" w:rsidRPr="00C4697D" w:rsidTr="0020627A">
        <w:tc>
          <w:tcPr>
            <w:tcW w:w="8046" w:type="dxa"/>
            <w:tcBorders>
              <w:top w:val="single" w:sz="4" w:space="0" w:color="auto"/>
              <w:left w:val="nil"/>
              <w:bottom w:val="single" w:sz="4" w:space="0" w:color="auto"/>
              <w:right w:val="single" w:sz="4" w:space="0" w:color="auto"/>
            </w:tcBorders>
            <w:hideMark/>
          </w:tcPr>
          <w:p w:rsidR="00594E4A" w:rsidRPr="00C4697D" w:rsidRDefault="00594E4A" w:rsidP="0020627A">
            <w:pPr>
              <w:spacing w:line="360" w:lineRule="auto"/>
              <w:jc w:val="both"/>
              <w:rPr>
                <w:rFonts w:ascii="Arial" w:eastAsia="Times New Roman" w:hAnsi="Arial" w:cs="Arial"/>
                <w:sz w:val="24"/>
                <w:szCs w:val="24"/>
                <w:lang w:eastAsia="en-US"/>
              </w:rPr>
            </w:pPr>
            <w:r w:rsidRPr="00C4697D">
              <w:rPr>
                <w:rFonts w:ascii="Arial" w:hAnsi="Arial" w:cs="Arial"/>
                <w:sz w:val="24"/>
                <w:szCs w:val="24"/>
                <w:lang w:eastAsia="en-US"/>
              </w:rPr>
              <w:t xml:space="preserve">1.- </w:t>
            </w:r>
            <w:r>
              <w:rPr>
                <w:rFonts w:ascii="Arial" w:hAnsi="Arial" w:cs="Arial"/>
                <w:sz w:val="24"/>
                <w:szCs w:val="24"/>
                <w:lang w:eastAsia="en-US"/>
              </w:rPr>
              <w:t xml:space="preserve">Las empresas multinacionales </w:t>
            </w:r>
            <w:r w:rsidRPr="00850F2F">
              <w:rPr>
                <w:rFonts w:ascii="Arial" w:eastAsiaTheme="minorHAnsi" w:hAnsi="Arial" w:cs="Arial"/>
                <w:color w:val="000000" w:themeColor="text1"/>
                <w:sz w:val="24"/>
                <w:szCs w:val="24"/>
                <w:lang w:eastAsia="en-US"/>
              </w:rPr>
              <w:t>son aquellas que no solo están establecidas en su país de origen, sino que también se constituyen en otros países para realizar sus actividades mercantiles tanto de venta y compra como de producción en los países donde se han establecido.</w:t>
            </w:r>
          </w:p>
        </w:tc>
        <w:tc>
          <w:tcPr>
            <w:tcW w:w="869" w:type="dxa"/>
            <w:tcBorders>
              <w:top w:val="single" w:sz="4" w:space="0" w:color="auto"/>
              <w:left w:val="single" w:sz="4" w:space="0" w:color="auto"/>
              <w:bottom w:val="single" w:sz="4" w:space="0" w:color="auto"/>
              <w:right w:val="nil"/>
            </w:tcBorders>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r w:rsidR="00594E4A" w:rsidRPr="00C4697D" w:rsidTr="0020627A">
        <w:tc>
          <w:tcPr>
            <w:tcW w:w="8046" w:type="dxa"/>
            <w:tcBorders>
              <w:top w:val="single" w:sz="4" w:space="0" w:color="auto"/>
              <w:left w:val="nil"/>
              <w:bottom w:val="single" w:sz="4" w:space="0" w:color="auto"/>
              <w:right w:val="single" w:sz="4" w:space="0" w:color="auto"/>
            </w:tcBorders>
            <w:hideMark/>
          </w:tcPr>
          <w:p w:rsidR="00594E4A" w:rsidRPr="00C4697D" w:rsidRDefault="00594E4A" w:rsidP="0020627A">
            <w:pPr>
              <w:autoSpaceDE w:val="0"/>
              <w:autoSpaceDN w:val="0"/>
              <w:adjustRightInd w:val="0"/>
              <w:spacing w:line="360" w:lineRule="auto"/>
              <w:jc w:val="both"/>
              <w:rPr>
                <w:rFonts w:ascii="Arial" w:eastAsia="Times New Roman" w:hAnsi="Arial" w:cs="Arial"/>
                <w:sz w:val="24"/>
                <w:szCs w:val="24"/>
                <w:lang w:eastAsia="en-US"/>
              </w:rPr>
            </w:pPr>
            <w:r w:rsidRPr="004C2C81">
              <w:rPr>
                <w:rFonts w:ascii="Arial" w:hAnsi="Arial" w:cs="Arial"/>
                <w:sz w:val="24"/>
                <w:szCs w:val="24"/>
                <w:lang w:eastAsia="en-US"/>
              </w:rPr>
              <w:t xml:space="preserve">2.- Las </w:t>
            </w:r>
            <w:r w:rsidRPr="004C2C81">
              <w:rPr>
                <w:rFonts w:ascii="Arial" w:eastAsiaTheme="minorHAnsi" w:hAnsi="Arial" w:cs="Arial"/>
                <w:sz w:val="24"/>
                <w:szCs w:val="24"/>
                <w:lang w:eastAsia="en-US"/>
              </w:rPr>
              <w:t>Empresas con base tecnológica o Spin Off Universitarias</w:t>
            </w:r>
            <w:r>
              <w:rPr>
                <w:rFonts w:ascii="Arial" w:hAnsi="Arial" w:cs="Arial"/>
                <w:sz w:val="24"/>
                <w:szCs w:val="24"/>
              </w:rPr>
              <w:t xml:space="preserve"> son parte de la clasificación de EBT.</w:t>
            </w:r>
          </w:p>
        </w:tc>
        <w:tc>
          <w:tcPr>
            <w:tcW w:w="869" w:type="dxa"/>
            <w:tcBorders>
              <w:top w:val="single" w:sz="4" w:space="0" w:color="auto"/>
              <w:left w:val="single" w:sz="4" w:space="0" w:color="auto"/>
              <w:bottom w:val="single" w:sz="4" w:space="0" w:color="auto"/>
              <w:right w:val="nil"/>
            </w:tcBorders>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r w:rsidR="00594E4A" w:rsidRPr="003E3551" w:rsidTr="0020627A">
        <w:trPr>
          <w:trHeight w:val="834"/>
        </w:trPr>
        <w:tc>
          <w:tcPr>
            <w:tcW w:w="8046" w:type="dxa"/>
            <w:tcBorders>
              <w:top w:val="single" w:sz="4" w:space="0" w:color="auto"/>
              <w:left w:val="nil"/>
              <w:bottom w:val="single" w:sz="4" w:space="0" w:color="auto"/>
              <w:right w:val="single" w:sz="4" w:space="0" w:color="auto"/>
            </w:tcBorders>
            <w:hideMark/>
          </w:tcPr>
          <w:p w:rsidR="00594E4A" w:rsidRPr="003E3551" w:rsidRDefault="00594E4A" w:rsidP="0020627A">
            <w:pPr>
              <w:tabs>
                <w:tab w:val="left" w:pos="10337"/>
              </w:tabs>
              <w:spacing w:line="360" w:lineRule="auto"/>
              <w:ind w:right="-11"/>
              <w:jc w:val="both"/>
              <w:rPr>
                <w:rFonts w:ascii="Arial" w:eastAsia="Times New Roman" w:hAnsi="Arial" w:cs="Arial"/>
                <w:sz w:val="24"/>
                <w:szCs w:val="24"/>
                <w:lang w:eastAsia="en-US"/>
              </w:rPr>
            </w:pPr>
            <w:r w:rsidRPr="003E3551">
              <w:rPr>
                <w:rFonts w:ascii="Arial" w:hAnsi="Arial" w:cs="Arial"/>
                <w:sz w:val="24"/>
                <w:szCs w:val="24"/>
                <w:lang w:eastAsia="en-US"/>
              </w:rPr>
              <w:t>3.-</w:t>
            </w:r>
            <w:r w:rsidRPr="004C2C81">
              <w:rPr>
                <w:rFonts w:ascii="Arial" w:hAnsi="Arial" w:cs="Arial"/>
                <w:sz w:val="24"/>
                <w:szCs w:val="24"/>
                <w:lang w:eastAsia="en-US"/>
              </w:rPr>
              <w:t xml:space="preserve"> </w:t>
            </w:r>
            <w:r w:rsidRPr="004C2C81">
              <w:rPr>
                <w:rFonts w:ascii="Arial" w:eastAsiaTheme="minorHAnsi" w:hAnsi="Arial" w:cs="Arial"/>
                <w:sz w:val="24"/>
                <w:szCs w:val="24"/>
                <w:lang w:eastAsia="en-US"/>
              </w:rPr>
              <w:t xml:space="preserve">Empresas de  base tecnológica o </w:t>
            </w:r>
            <w:proofErr w:type="spellStart"/>
            <w:r w:rsidRPr="004C2C81">
              <w:rPr>
                <w:rFonts w:ascii="Arial" w:eastAsiaTheme="minorHAnsi" w:hAnsi="Arial" w:cs="Arial"/>
                <w:sz w:val="24"/>
                <w:szCs w:val="24"/>
                <w:lang w:eastAsia="en-US"/>
              </w:rPr>
              <w:t>Startup</w:t>
            </w:r>
            <w:proofErr w:type="spellEnd"/>
            <w:r w:rsidRPr="004C2C81">
              <w:rPr>
                <w:rFonts w:ascii="Arial" w:eastAsiaTheme="minorHAnsi" w:hAnsi="Arial" w:cs="Arial"/>
                <w:sz w:val="24"/>
                <w:szCs w:val="24"/>
                <w:lang w:eastAsia="en-US"/>
              </w:rPr>
              <w:t xml:space="preserve"> son </w:t>
            </w:r>
            <w:r w:rsidRPr="004C2C81">
              <w:rPr>
                <w:rFonts w:ascii="Arial" w:hAnsi="Arial" w:cs="Arial"/>
                <w:color w:val="000000"/>
                <w:sz w:val="24"/>
                <w:szCs w:val="24"/>
                <w:lang w:eastAsia="ko-KR"/>
              </w:rPr>
              <w:t>iniciativas empresariales ideadas por la comunidad universitaria</w:t>
            </w:r>
            <w:r>
              <w:rPr>
                <w:rFonts w:ascii="Arial" w:hAnsi="Arial" w:cs="Arial"/>
                <w:color w:val="000000"/>
                <w:sz w:val="24"/>
                <w:szCs w:val="24"/>
                <w:lang w:eastAsia="ko-KR"/>
              </w:rPr>
              <w:t>.</w:t>
            </w:r>
          </w:p>
        </w:tc>
        <w:tc>
          <w:tcPr>
            <w:tcW w:w="869" w:type="dxa"/>
            <w:tcBorders>
              <w:top w:val="single" w:sz="4" w:space="0" w:color="auto"/>
              <w:left w:val="single" w:sz="4" w:space="0" w:color="auto"/>
              <w:bottom w:val="single" w:sz="4" w:space="0" w:color="auto"/>
              <w:right w:val="nil"/>
            </w:tcBorders>
            <w:hideMark/>
          </w:tcPr>
          <w:p w:rsidR="00594E4A" w:rsidRPr="003E3551" w:rsidRDefault="00594E4A" w:rsidP="0020627A">
            <w:pPr>
              <w:spacing w:after="200" w:line="276" w:lineRule="auto"/>
              <w:jc w:val="center"/>
              <w:rPr>
                <w:rFonts w:ascii="Arial" w:eastAsia="Times New Roman" w:hAnsi="Arial" w:cs="Arial"/>
                <w:sz w:val="24"/>
                <w:szCs w:val="24"/>
                <w:lang w:eastAsia="en-US"/>
              </w:rPr>
            </w:pPr>
            <w:r w:rsidRPr="003E3551">
              <w:rPr>
                <w:rFonts w:ascii="Arial" w:hAnsi="Arial" w:cs="Arial"/>
                <w:sz w:val="24"/>
                <w:szCs w:val="24"/>
                <w:lang w:eastAsia="en-US"/>
              </w:rPr>
              <w:t xml:space="preserve">( </w:t>
            </w:r>
            <w:r>
              <w:rPr>
                <w:rFonts w:ascii="Arial" w:hAnsi="Arial" w:cs="Arial"/>
                <w:sz w:val="24"/>
                <w:szCs w:val="24"/>
                <w:lang w:eastAsia="en-US"/>
              </w:rPr>
              <w:t xml:space="preserve"> </w:t>
            </w:r>
            <w:r w:rsidRPr="003E3551">
              <w:rPr>
                <w:rFonts w:ascii="Arial" w:hAnsi="Arial" w:cs="Arial"/>
                <w:sz w:val="24"/>
                <w:szCs w:val="24"/>
                <w:lang w:eastAsia="en-US"/>
              </w:rPr>
              <w:t xml:space="preserve">   )</w:t>
            </w:r>
          </w:p>
        </w:tc>
      </w:tr>
      <w:tr w:rsidR="00594E4A" w:rsidRPr="004C2C81" w:rsidTr="0020627A">
        <w:tc>
          <w:tcPr>
            <w:tcW w:w="8046" w:type="dxa"/>
            <w:tcBorders>
              <w:top w:val="single" w:sz="4" w:space="0" w:color="auto"/>
              <w:left w:val="nil"/>
              <w:bottom w:val="single" w:sz="4" w:space="0" w:color="auto"/>
              <w:right w:val="single" w:sz="4" w:space="0" w:color="auto"/>
            </w:tcBorders>
            <w:hideMark/>
          </w:tcPr>
          <w:p w:rsidR="00594E4A" w:rsidRPr="004C2C81" w:rsidRDefault="00594E4A" w:rsidP="0020627A">
            <w:pPr>
              <w:jc w:val="both"/>
              <w:rPr>
                <w:rFonts w:ascii="Arial" w:eastAsia="Times New Roman" w:hAnsi="Arial" w:cs="Arial"/>
                <w:sz w:val="24"/>
                <w:szCs w:val="24"/>
                <w:lang w:eastAsia="en-US"/>
              </w:rPr>
            </w:pPr>
            <w:r w:rsidRPr="004C2C81">
              <w:rPr>
                <w:rFonts w:ascii="Arial" w:hAnsi="Arial" w:cs="Arial"/>
                <w:sz w:val="24"/>
                <w:szCs w:val="24"/>
                <w:lang w:eastAsia="en-US"/>
              </w:rPr>
              <w:t xml:space="preserve">4.- Las empresas transnacionales son </w:t>
            </w:r>
            <w:r w:rsidRPr="004C2C81">
              <w:rPr>
                <w:rFonts w:ascii="Arial" w:eastAsia="Times New Roman" w:hAnsi="Arial" w:cs="Arial"/>
                <w:sz w:val="24"/>
                <w:szCs w:val="24"/>
              </w:rPr>
              <w:t>centros de apoyo que ayudan a montar una empresa</w:t>
            </w:r>
            <w:r>
              <w:rPr>
                <w:rFonts w:ascii="Arial" w:eastAsia="Times New Roman" w:hAnsi="Arial" w:cs="Arial"/>
                <w:sz w:val="24"/>
                <w:szCs w:val="24"/>
              </w:rPr>
              <w:t>.</w:t>
            </w:r>
          </w:p>
        </w:tc>
        <w:tc>
          <w:tcPr>
            <w:tcW w:w="869" w:type="dxa"/>
            <w:tcBorders>
              <w:top w:val="single" w:sz="4" w:space="0" w:color="auto"/>
              <w:left w:val="single" w:sz="4" w:space="0" w:color="auto"/>
              <w:bottom w:val="single" w:sz="4" w:space="0" w:color="auto"/>
              <w:right w:val="nil"/>
            </w:tcBorders>
            <w:hideMark/>
          </w:tcPr>
          <w:p w:rsidR="00594E4A" w:rsidRPr="004C2C81" w:rsidRDefault="00594E4A" w:rsidP="0020627A">
            <w:pPr>
              <w:spacing w:after="200" w:line="276" w:lineRule="auto"/>
              <w:jc w:val="center"/>
              <w:rPr>
                <w:rFonts w:ascii="Arial" w:eastAsia="Times New Roman" w:hAnsi="Arial" w:cs="Arial"/>
                <w:sz w:val="24"/>
                <w:szCs w:val="24"/>
                <w:lang w:eastAsia="en-US"/>
              </w:rPr>
            </w:pPr>
            <w:r w:rsidRPr="004C2C81">
              <w:rPr>
                <w:rFonts w:ascii="Arial" w:hAnsi="Arial" w:cs="Arial"/>
                <w:sz w:val="24"/>
                <w:szCs w:val="24"/>
                <w:lang w:eastAsia="en-US"/>
              </w:rPr>
              <w:t xml:space="preserve">( </w:t>
            </w:r>
            <w:r>
              <w:rPr>
                <w:rFonts w:ascii="Arial" w:hAnsi="Arial" w:cs="Arial"/>
                <w:sz w:val="24"/>
                <w:szCs w:val="24"/>
                <w:lang w:eastAsia="en-US"/>
              </w:rPr>
              <w:t xml:space="preserve"> </w:t>
            </w:r>
            <w:r w:rsidRPr="004C2C81">
              <w:rPr>
                <w:rFonts w:ascii="Arial" w:hAnsi="Arial" w:cs="Arial"/>
                <w:sz w:val="24"/>
                <w:szCs w:val="24"/>
                <w:lang w:eastAsia="en-US"/>
              </w:rPr>
              <w:t xml:space="preserve">   )</w:t>
            </w:r>
          </w:p>
        </w:tc>
      </w:tr>
      <w:tr w:rsidR="00594E4A" w:rsidRPr="004C2C81" w:rsidTr="0020627A">
        <w:tc>
          <w:tcPr>
            <w:tcW w:w="8046" w:type="dxa"/>
            <w:tcBorders>
              <w:top w:val="single" w:sz="4" w:space="0" w:color="auto"/>
              <w:left w:val="nil"/>
              <w:bottom w:val="single" w:sz="4" w:space="0" w:color="auto"/>
              <w:right w:val="single" w:sz="4" w:space="0" w:color="auto"/>
            </w:tcBorders>
            <w:hideMark/>
          </w:tcPr>
          <w:p w:rsidR="00594E4A" w:rsidRPr="004C2C81" w:rsidRDefault="00594E4A" w:rsidP="0020627A">
            <w:pPr>
              <w:spacing w:line="360" w:lineRule="auto"/>
              <w:ind w:right="31"/>
              <w:jc w:val="both"/>
              <w:rPr>
                <w:rFonts w:ascii="Arial" w:eastAsia="Times New Roman" w:hAnsi="Arial" w:cs="Arial"/>
                <w:sz w:val="24"/>
                <w:szCs w:val="24"/>
                <w:lang w:eastAsia="en-US"/>
              </w:rPr>
            </w:pPr>
            <w:r w:rsidRPr="004C2C81">
              <w:rPr>
                <w:rFonts w:ascii="Arial" w:hAnsi="Arial" w:cs="Arial"/>
                <w:sz w:val="24"/>
                <w:szCs w:val="24"/>
                <w:lang w:eastAsia="en-US"/>
              </w:rPr>
              <w:t xml:space="preserve">5.- Las </w:t>
            </w:r>
            <w:r w:rsidRPr="004C2C81">
              <w:rPr>
                <w:rFonts w:ascii="Arial" w:hAnsi="Arial" w:cs="Arial"/>
                <w:color w:val="000000"/>
                <w:sz w:val="24"/>
                <w:szCs w:val="24"/>
                <w:lang w:eastAsia="ko-KR"/>
              </w:rPr>
              <w:t>incubadoras por su giro son tradicionales, de tecnología intermedia y alta tecnología.</w:t>
            </w:r>
          </w:p>
        </w:tc>
        <w:tc>
          <w:tcPr>
            <w:tcW w:w="869" w:type="dxa"/>
            <w:tcBorders>
              <w:top w:val="single" w:sz="4" w:space="0" w:color="auto"/>
              <w:left w:val="single" w:sz="4" w:space="0" w:color="auto"/>
              <w:bottom w:val="single" w:sz="4" w:space="0" w:color="auto"/>
              <w:right w:val="nil"/>
            </w:tcBorders>
            <w:hideMark/>
          </w:tcPr>
          <w:p w:rsidR="00594E4A" w:rsidRPr="004C2C81" w:rsidRDefault="00594E4A" w:rsidP="0020627A">
            <w:pPr>
              <w:spacing w:after="200" w:line="276" w:lineRule="auto"/>
              <w:jc w:val="center"/>
              <w:rPr>
                <w:rFonts w:ascii="Arial" w:eastAsia="Times New Roman" w:hAnsi="Arial" w:cs="Arial"/>
                <w:sz w:val="24"/>
                <w:szCs w:val="24"/>
                <w:lang w:eastAsia="en-US"/>
              </w:rPr>
            </w:pPr>
            <w:r w:rsidRPr="004C2C81">
              <w:rPr>
                <w:rFonts w:ascii="Arial" w:hAnsi="Arial" w:cs="Arial"/>
                <w:sz w:val="24"/>
                <w:szCs w:val="24"/>
                <w:lang w:eastAsia="en-US"/>
              </w:rPr>
              <w:t>(    )</w:t>
            </w:r>
          </w:p>
        </w:tc>
      </w:tr>
      <w:tr w:rsidR="00594E4A" w:rsidRPr="00C4697D" w:rsidTr="0020627A">
        <w:tc>
          <w:tcPr>
            <w:tcW w:w="8046" w:type="dxa"/>
            <w:tcBorders>
              <w:top w:val="single" w:sz="4" w:space="0" w:color="auto"/>
              <w:left w:val="nil"/>
              <w:bottom w:val="single" w:sz="4" w:space="0" w:color="auto"/>
              <w:right w:val="single" w:sz="4" w:space="0" w:color="auto"/>
            </w:tcBorders>
            <w:hideMark/>
          </w:tcPr>
          <w:p w:rsidR="00594E4A" w:rsidRPr="00C4697D" w:rsidRDefault="00594E4A" w:rsidP="0020627A">
            <w:pPr>
              <w:spacing w:line="360" w:lineRule="auto"/>
              <w:ind w:right="33"/>
              <w:jc w:val="both"/>
              <w:rPr>
                <w:rFonts w:ascii="Arial" w:eastAsia="Times New Roman" w:hAnsi="Arial" w:cs="Arial"/>
                <w:sz w:val="24"/>
                <w:szCs w:val="24"/>
                <w:lang w:eastAsia="en-US"/>
              </w:rPr>
            </w:pPr>
            <w:r w:rsidRPr="004C2C81">
              <w:rPr>
                <w:rFonts w:ascii="Arial" w:hAnsi="Arial" w:cs="Arial"/>
                <w:sz w:val="24"/>
                <w:szCs w:val="24"/>
                <w:lang w:eastAsia="en-US"/>
              </w:rPr>
              <w:t xml:space="preserve">6.- </w:t>
            </w:r>
            <w:r>
              <w:rPr>
                <w:rFonts w:ascii="Arial" w:hAnsi="Arial" w:cs="Arial"/>
                <w:sz w:val="24"/>
                <w:szCs w:val="24"/>
                <w:lang w:eastAsia="en-US"/>
              </w:rPr>
              <w:t xml:space="preserve">La </w:t>
            </w:r>
            <w:r w:rsidRPr="004C2C81">
              <w:rPr>
                <w:rFonts w:ascii="Arial" w:hAnsi="Arial" w:cs="Arial"/>
                <w:color w:val="000000"/>
                <w:sz w:val="24"/>
                <w:szCs w:val="24"/>
                <w:lang w:eastAsia="ko-KR"/>
              </w:rPr>
              <w:t xml:space="preserve">incubación es la etapa que dura cinco años y medio; tiempo en que se revisa y da seguimiento a la implantación, operación y desarrollo de su empresa. </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r w:rsidR="00594E4A" w:rsidRPr="00C4697D" w:rsidTr="0020627A">
        <w:tc>
          <w:tcPr>
            <w:tcW w:w="8046" w:type="dxa"/>
            <w:tcBorders>
              <w:top w:val="single" w:sz="4" w:space="0" w:color="auto"/>
              <w:left w:val="nil"/>
              <w:bottom w:val="single" w:sz="4" w:space="0" w:color="auto"/>
              <w:right w:val="single" w:sz="4" w:space="0" w:color="auto"/>
            </w:tcBorders>
            <w:hideMark/>
          </w:tcPr>
          <w:p w:rsidR="00594E4A" w:rsidRPr="004C2C81" w:rsidRDefault="00594E4A" w:rsidP="0020627A">
            <w:pPr>
              <w:spacing w:line="360" w:lineRule="auto"/>
              <w:ind w:right="33"/>
              <w:jc w:val="both"/>
              <w:rPr>
                <w:rFonts w:ascii="Arial" w:eastAsia="Times New Roman" w:hAnsi="Arial" w:cs="Arial"/>
                <w:sz w:val="24"/>
                <w:szCs w:val="24"/>
                <w:lang w:eastAsia="en-US"/>
              </w:rPr>
            </w:pPr>
            <w:r w:rsidRPr="004C2C81">
              <w:rPr>
                <w:rFonts w:ascii="Arial" w:hAnsi="Arial" w:cs="Arial"/>
                <w:sz w:val="24"/>
                <w:szCs w:val="24"/>
                <w:lang w:eastAsia="en-US"/>
              </w:rPr>
              <w:t>7.- Las políticas t</w:t>
            </w:r>
            <w:r w:rsidRPr="004C2C81">
              <w:rPr>
                <w:rFonts w:ascii="Arial" w:hAnsi="Arial" w:cs="Arial"/>
                <w:bCs/>
                <w:color w:val="000000"/>
                <w:sz w:val="24"/>
                <w:szCs w:val="24"/>
                <w:lang w:val="es-ES" w:eastAsia="ko-KR"/>
              </w:rPr>
              <w:t xml:space="preserve">tributarias </w:t>
            </w:r>
            <w:r w:rsidRPr="004C2C81">
              <w:rPr>
                <w:rFonts w:ascii="Arial" w:hAnsi="Arial" w:cs="Arial"/>
                <w:color w:val="000000"/>
                <w:sz w:val="24"/>
                <w:szCs w:val="24"/>
                <w:lang w:eastAsia="ko-KR"/>
              </w:rPr>
              <w:t>reduce las tasas nominales y de las diferencias entre la máxima y la mínima, reducción de evasión y ampliación de las bases tributarias.</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w:t>
            </w:r>
          </w:p>
        </w:tc>
      </w:tr>
      <w:tr w:rsidR="00594E4A" w:rsidRPr="00C4697D" w:rsidTr="0020627A">
        <w:tc>
          <w:tcPr>
            <w:tcW w:w="8046" w:type="dxa"/>
            <w:tcBorders>
              <w:top w:val="single" w:sz="4" w:space="0" w:color="auto"/>
              <w:left w:val="nil"/>
              <w:bottom w:val="single" w:sz="4" w:space="0" w:color="auto"/>
              <w:right w:val="single" w:sz="4" w:space="0" w:color="auto"/>
            </w:tcBorders>
            <w:hideMark/>
          </w:tcPr>
          <w:p w:rsidR="00594E4A" w:rsidRPr="00C4697D" w:rsidRDefault="00594E4A" w:rsidP="0020627A">
            <w:pPr>
              <w:pStyle w:val="NormalWeb"/>
              <w:spacing w:before="0" w:beforeAutospacing="0" w:after="0" w:afterAutospacing="0" w:line="360" w:lineRule="auto"/>
              <w:ind w:right="33"/>
              <w:jc w:val="both"/>
              <w:rPr>
                <w:rFonts w:ascii="Arial" w:hAnsi="Arial" w:cs="Arial"/>
                <w:b/>
                <w:lang w:eastAsia="en-US"/>
              </w:rPr>
            </w:pPr>
            <w:r>
              <w:rPr>
                <w:rFonts w:ascii="Arial" w:hAnsi="Arial" w:cs="Arial"/>
                <w:lang w:eastAsia="en-US"/>
              </w:rPr>
              <w:t>8</w:t>
            </w:r>
            <w:r w:rsidRPr="00C4697D">
              <w:rPr>
                <w:rFonts w:ascii="Arial" w:hAnsi="Arial" w:cs="Arial"/>
                <w:lang w:eastAsia="en-US"/>
              </w:rPr>
              <w:t xml:space="preserve">.- </w:t>
            </w:r>
            <w:r w:rsidRPr="004930B5">
              <w:rPr>
                <w:rFonts w:ascii="Arial" w:hAnsi="Arial" w:cs="Arial"/>
                <w:color w:val="000000"/>
              </w:rPr>
              <w:t>La política fiscal</w:t>
            </w:r>
            <w:r>
              <w:rPr>
                <w:rFonts w:ascii="Arial" w:hAnsi="Arial" w:cs="Arial"/>
                <w:color w:val="000000"/>
              </w:rPr>
              <w:t xml:space="preserve"> no</w:t>
            </w:r>
            <w:r w:rsidRPr="004930B5">
              <w:rPr>
                <w:rFonts w:ascii="Arial" w:hAnsi="Arial" w:cs="Arial"/>
                <w:color w:val="000000"/>
              </w:rPr>
              <w:t xml:space="preserve"> debería orientar a:</w:t>
            </w:r>
            <w:r>
              <w:rPr>
                <w:rFonts w:ascii="Arial" w:hAnsi="Arial" w:cs="Arial"/>
                <w:color w:val="000000"/>
              </w:rPr>
              <w:t xml:space="preserve"> mantener el equilibrio fiscal, a</w:t>
            </w:r>
            <w:r w:rsidRPr="004930B5">
              <w:rPr>
                <w:rFonts w:ascii="Arial" w:hAnsi="Arial" w:cs="Arial"/>
                <w:color w:val="000000"/>
              </w:rPr>
              <w:t>umentar los ingresos fiscales mediante una gestión diáfana y pulcra en el</w:t>
            </w:r>
            <w:r>
              <w:rPr>
                <w:rFonts w:ascii="Arial" w:hAnsi="Arial" w:cs="Arial"/>
                <w:color w:val="000000"/>
              </w:rPr>
              <w:t xml:space="preserve"> </w:t>
            </w:r>
            <w:r w:rsidRPr="004930B5">
              <w:rPr>
                <w:rFonts w:ascii="Arial" w:hAnsi="Arial" w:cs="Arial"/>
                <w:color w:val="000000"/>
              </w:rPr>
              <w:t>manejo de los recursos.</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r w:rsidR="00594E4A" w:rsidRPr="00C4697D" w:rsidTr="0020627A">
        <w:tc>
          <w:tcPr>
            <w:tcW w:w="8046" w:type="dxa"/>
            <w:tcBorders>
              <w:top w:val="single" w:sz="4" w:space="0" w:color="auto"/>
              <w:left w:val="nil"/>
              <w:bottom w:val="single" w:sz="4" w:space="0" w:color="auto"/>
              <w:right w:val="single" w:sz="4" w:space="0" w:color="auto"/>
            </w:tcBorders>
            <w:hideMark/>
          </w:tcPr>
          <w:p w:rsidR="00594E4A" w:rsidRPr="00C4697D" w:rsidRDefault="00594E4A" w:rsidP="0020627A">
            <w:pPr>
              <w:autoSpaceDE w:val="0"/>
              <w:autoSpaceDN w:val="0"/>
              <w:adjustRightInd w:val="0"/>
              <w:spacing w:line="360" w:lineRule="auto"/>
              <w:jc w:val="both"/>
              <w:rPr>
                <w:rFonts w:ascii="Arial" w:eastAsia="Times New Roman" w:hAnsi="Arial" w:cs="Arial"/>
                <w:b/>
                <w:sz w:val="24"/>
                <w:szCs w:val="24"/>
                <w:lang w:eastAsia="en-US"/>
              </w:rPr>
            </w:pPr>
            <w:r>
              <w:rPr>
                <w:rFonts w:ascii="Arial" w:hAnsi="Arial" w:cs="Arial"/>
                <w:sz w:val="24"/>
                <w:szCs w:val="24"/>
                <w:lang w:eastAsia="en-US"/>
              </w:rPr>
              <w:t>9</w:t>
            </w:r>
            <w:r w:rsidRPr="00C4697D">
              <w:rPr>
                <w:rFonts w:ascii="Arial" w:hAnsi="Arial" w:cs="Arial"/>
                <w:sz w:val="24"/>
                <w:szCs w:val="24"/>
                <w:lang w:eastAsia="en-US"/>
              </w:rPr>
              <w:t>.-</w:t>
            </w:r>
            <w:r w:rsidRPr="00C4697D">
              <w:rPr>
                <w:rFonts w:ascii="Arial" w:hAnsi="Arial" w:cs="Arial"/>
                <w:b/>
                <w:sz w:val="24"/>
                <w:szCs w:val="24"/>
                <w:lang w:eastAsia="en-US"/>
              </w:rPr>
              <w:t xml:space="preserve"> </w:t>
            </w:r>
            <w:r w:rsidRPr="004C2C81">
              <w:rPr>
                <w:rFonts w:ascii="Arial" w:hAnsi="Arial" w:cs="Arial"/>
                <w:sz w:val="24"/>
                <w:szCs w:val="24"/>
                <w:lang w:eastAsia="en-US"/>
              </w:rPr>
              <w:t xml:space="preserve">Las </w:t>
            </w:r>
            <w:r w:rsidRPr="004C2C81">
              <w:rPr>
                <w:rFonts w:ascii="Arial" w:eastAsiaTheme="minorHAnsi" w:hAnsi="Arial" w:cs="Arial"/>
                <w:sz w:val="24"/>
                <w:szCs w:val="24"/>
                <w:lang w:eastAsia="en-US"/>
              </w:rPr>
              <w:t>marcas nominativas s</w:t>
            </w:r>
            <w:r w:rsidRPr="004C2C81">
              <w:rPr>
                <w:rFonts w:ascii="Arial" w:eastAsiaTheme="minorHAnsi" w:hAnsi="Arial" w:cs="Arial"/>
                <w:color w:val="000000"/>
                <w:sz w:val="24"/>
                <w:szCs w:val="24"/>
                <w:lang w:eastAsia="en-US"/>
              </w:rPr>
              <w:t>on aquéllas que identifican un producto o servicio a partir de una denominación</w:t>
            </w:r>
            <w:r w:rsidRPr="004C2C81">
              <w:rPr>
                <w:rFonts w:ascii="Arial" w:hAnsi="Arial" w:cs="Arial"/>
                <w:sz w:val="24"/>
                <w:szCs w:val="24"/>
              </w:rPr>
              <w:t>.</w:t>
            </w:r>
          </w:p>
        </w:tc>
        <w:tc>
          <w:tcPr>
            <w:tcW w:w="869" w:type="dxa"/>
            <w:tcBorders>
              <w:top w:val="single" w:sz="4" w:space="0" w:color="auto"/>
              <w:left w:val="single" w:sz="4" w:space="0" w:color="auto"/>
              <w:bottom w:val="single" w:sz="4" w:space="0" w:color="auto"/>
              <w:right w:val="nil"/>
            </w:tcBorders>
            <w:hideMark/>
          </w:tcPr>
          <w:p w:rsidR="00594E4A" w:rsidRPr="00C4697D" w:rsidRDefault="00594E4A" w:rsidP="0020627A">
            <w:pPr>
              <w:spacing w:after="200" w:line="276" w:lineRule="auto"/>
              <w:jc w:val="center"/>
              <w:rPr>
                <w:rFonts w:ascii="Arial" w:eastAsia="Times New Roman" w:hAnsi="Arial" w:cs="Arial"/>
                <w:sz w:val="24"/>
                <w:szCs w:val="24"/>
                <w:lang w:eastAsia="en-US"/>
              </w:rPr>
            </w:pPr>
            <w:r w:rsidRPr="00C4697D">
              <w:rPr>
                <w:rFonts w:ascii="Arial" w:hAnsi="Arial" w:cs="Arial"/>
                <w:sz w:val="24"/>
                <w:szCs w:val="24"/>
                <w:lang w:eastAsia="en-US"/>
              </w:rPr>
              <w:t xml:space="preserve">(  </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r w:rsidR="00594E4A" w:rsidRPr="00C4697D" w:rsidTr="0020627A">
        <w:tc>
          <w:tcPr>
            <w:tcW w:w="8046" w:type="dxa"/>
            <w:tcBorders>
              <w:top w:val="single" w:sz="4" w:space="0" w:color="auto"/>
              <w:left w:val="nil"/>
              <w:bottom w:val="single" w:sz="4" w:space="0" w:color="auto"/>
              <w:right w:val="single" w:sz="4" w:space="0" w:color="auto"/>
            </w:tcBorders>
          </w:tcPr>
          <w:p w:rsidR="00594E4A" w:rsidRDefault="00594E4A" w:rsidP="0020627A">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 xml:space="preserve">10.- La marca se define como: </w:t>
            </w:r>
            <w:r w:rsidRPr="0027554A">
              <w:rPr>
                <w:rFonts w:ascii="Arial" w:hAnsi="Arial" w:cs="Arial"/>
                <w:color w:val="000000"/>
                <w:sz w:val="24"/>
                <w:szCs w:val="24"/>
                <w:lang w:eastAsia="ko-KR"/>
              </w:rPr>
              <w:t xml:space="preserve">todo aquel documento jurídico que valide </w:t>
            </w:r>
            <w:r w:rsidRPr="0027554A">
              <w:rPr>
                <w:rFonts w:ascii="Arial" w:hAnsi="Arial" w:cs="Arial"/>
                <w:color w:val="000000"/>
                <w:sz w:val="24"/>
                <w:szCs w:val="24"/>
                <w:lang w:eastAsia="ko-KR"/>
              </w:rPr>
              <w:lastRenderedPageBreak/>
              <w:t>la propiedad sobre un aporte, científico, tecnológico o material que pueda comercializarse</w:t>
            </w:r>
            <w:r>
              <w:rPr>
                <w:rFonts w:ascii="Arial" w:hAnsi="Arial" w:cs="Arial"/>
                <w:sz w:val="24"/>
                <w:szCs w:val="24"/>
                <w:lang w:eastAsia="en-US"/>
              </w:rPr>
              <w:t>.</w:t>
            </w:r>
          </w:p>
        </w:tc>
        <w:tc>
          <w:tcPr>
            <w:tcW w:w="869" w:type="dxa"/>
            <w:tcBorders>
              <w:top w:val="single" w:sz="4" w:space="0" w:color="auto"/>
              <w:left w:val="single" w:sz="4" w:space="0" w:color="auto"/>
              <w:bottom w:val="single" w:sz="4" w:space="0" w:color="auto"/>
              <w:right w:val="nil"/>
            </w:tcBorders>
          </w:tcPr>
          <w:p w:rsidR="00594E4A" w:rsidRPr="00C4697D" w:rsidRDefault="00594E4A" w:rsidP="0020627A">
            <w:pPr>
              <w:jc w:val="center"/>
              <w:rPr>
                <w:rFonts w:ascii="Arial" w:hAnsi="Arial" w:cs="Arial"/>
                <w:sz w:val="24"/>
                <w:szCs w:val="24"/>
                <w:lang w:eastAsia="en-US"/>
              </w:rPr>
            </w:pPr>
            <w:r w:rsidRPr="00C4697D">
              <w:rPr>
                <w:rFonts w:ascii="Arial" w:hAnsi="Arial" w:cs="Arial"/>
                <w:sz w:val="24"/>
                <w:szCs w:val="24"/>
                <w:lang w:eastAsia="en-US"/>
              </w:rPr>
              <w:lastRenderedPageBreak/>
              <w:t xml:space="preserve">(  </w:t>
            </w:r>
            <w:r>
              <w:rPr>
                <w:rFonts w:ascii="Arial" w:hAnsi="Arial" w:cs="Arial"/>
                <w:sz w:val="24"/>
                <w:szCs w:val="24"/>
                <w:lang w:eastAsia="en-US"/>
              </w:rPr>
              <w:t xml:space="preserve"> </w:t>
            </w:r>
            <w:r w:rsidRPr="00C4697D">
              <w:rPr>
                <w:rFonts w:ascii="Arial" w:hAnsi="Arial" w:cs="Arial"/>
                <w:sz w:val="24"/>
                <w:szCs w:val="24"/>
                <w:lang w:eastAsia="en-US"/>
              </w:rPr>
              <w:t xml:space="preserve">  )</w:t>
            </w:r>
          </w:p>
        </w:tc>
      </w:tr>
    </w:tbl>
    <w:p w:rsidR="00594E4A" w:rsidRDefault="00594E4A" w:rsidP="00594E4A">
      <w:pPr>
        <w:rPr>
          <w:rFonts w:ascii="Arial" w:hAnsi="Arial" w:cs="Arial"/>
          <w:b/>
        </w:rPr>
      </w:pPr>
    </w:p>
    <w:p w:rsidR="00594E4A" w:rsidRDefault="00594E4A" w:rsidP="00594E4A">
      <w:pPr>
        <w:rPr>
          <w:rFonts w:ascii="Arial" w:hAnsi="Arial" w:cs="Arial"/>
        </w:rPr>
      </w:pPr>
      <w:r>
        <w:rPr>
          <w:rFonts w:ascii="Arial" w:hAnsi="Arial" w:cs="Arial"/>
        </w:rPr>
        <w:t xml:space="preserve">                    </w:t>
      </w:r>
    </w:p>
    <w:p w:rsidR="00594E4A" w:rsidRDefault="00594E4A" w:rsidP="00594E4A">
      <w:pPr>
        <w:rPr>
          <w:rFonts w:ascii="Arial" w:hAnsi="Arial" w:cs="Arial"/>
        </w:rPr>
      </w:pPr>
    </w:p>
    <w:p w:rsidR="00594E4A" w:rsidRDefault="00594E4A" w:rsidP="00594E4A">
      <w:pPr>
        <w:rPr>
          <w:rFonts w:ascii="Arial" w:hAnsi="Arial" w:cs="Arial"/>
        </w:rPr>
      </w:pPr>
    </w:p>
    <w:p w:rsidR="00594E4A" w:rsidRPr="001F0B31" w:rsidRDefault="00594E4A" w:rsidP="00594E4A">
      <w:pPr>
        <w:spacing w:line="360" w:lineRule="auto"/>
        <w:ind w:right="-518"/>
        <w:jc w:val="both"/>
      </w:pPr>
    </w:p>
    <w:p w:rsidR="00594E4A" w:rsidRDefault="00594E4A" w:rsidP="00594E4A">
      <w:pPr>
        <w:spacing w:line="360" w:lineRule="auto"/>
        <w:ind w:right="-518"/>
        <w:rPr>
          <w:rFonts w:ascii="Arial" w:hAnsi="Arial" w:cs="Arial"/>
          <w:color w:val="000000"/>
        </w:rPr>
      </w:pPr>
    </w:p>
    <w:p w:rsidR="00594E4A" w:rsidRDefault="00594E4A" w:rsidP="00594E4A">
      <w:pPr>
        <w:spacing w:line="360" w:lineRule="auto"/>
        <w:ind w:right="-518"/>
        <w:rPr>
          <w:rFonts w:ascii="Arial" w:hAnsi="Arial" w:cs="Arial"/>
          <w:color w:val="000000"/>
        </w:rPr>
      </w:pPr>
    </w:p>
    <w:p w:rsidR="00594E4A" w:rsidRDefault="00594E4A" w:rsidP="00594E4A">
      <w:pPr>
        <w:spacing w:line="360" w:lineRule="auto"/>
        <w:ind w:right="-518"/>
        <w:rPr>
          <w:rFonts w:ascii="Arial" w:hAnsi="Arial" w:cs="Arial"/>
          <w:color w:val="000000"/>
        </w:rPr>
      </w:pPr>
    </w:p>
    <w:p w:rsidR="00594E4A" w:rsidRDefault="00594E4A" w:rsidP="00594E4A">
      <w:pPr>
        <w:spacing w:line="360" w:lineRule="auto"/>
        <w:rPr>
          <w:rFonts w:ascii="Arial" w:hAnsi="Arial" w:cs="Arial"/>
          <w:color w:val="000000"/>
        </w:rPr>
      </w:pPr>
    </w:p>
    <w:p w:rsidR="00594E4A" w:rsidRDefault="00594E4A" w:rsidP="00594E4A">
      <w:pPr>
        <w:spacing w:line="360" w:lineRule="auto"/>
        <w:rPr>
          <w:rFonts w:ascii="Arial" w:hAnsi="Arial" w:cs="Arial"/>
          <w:color w:val="000000"/>
        </w:rPr>
      </w:pPr>
    </w:p>
    <w:p w:rsidR="00594E4A" w:rsidRDefault="00594E4A" w:rsidP="00594E4A">
      <w:pPr>
        <w:spacing w:line="360" w:lineRule="auto"/>
        <w:rPr>
          <w:rFonts w:ascii="Arial" w:hAnsi="Arial" w:cs="Arial"/>
          <w:color w:val="000000"/>
        </w:rPr>
      </w:pPr>
    </w:p>
    <w:p w:rsidR="00594E4A" w:rsidRDefault="00594E4A" w:rsidP="00594E4A">
      <w:pPr>
        <w:spacing w:line="360" w:lineRule="auto"/>
        <w:rPr>
          <w:rFonts w:ascii="Arial" w:hAnsi="Arial" w:cs="Arial"/>
          <w:color w:val="000000"/>
        </w:rPr>
      </w:pPr>
    </w:p>
    <w:p w:rsidR="00594E4A" w:rsidRDefault="00594E4A" w:rsidP="00594E4A">
      <w:pPr>
        <w:spacing w:line="360" w:lineRule="auto"/>
        <w:rPr>
          <w:rFonts w:ascii="Arial" w:hAnsi="Arial" w:cs="Arial"/>
          <w:color w:val="000000"/>
        </w:rPr>
      </w:pPr>
    </w:p>
    <w:p w:rsidR="00594E4A" w:rsidRDefault="00594E4A" w:rsidP="00594E4A">
      <w:pPr>
        <w:spacing w:line="360" w:lineRule="auto"/>
        <w:rPr>
          <w:rFonts w:ascii="Arial" w:hAnsi="Arial" w:cs="Arial"/>
          <w:color w:val="000000"/>
        </w:rPr>
      </w:pPr>
    </w:p>
    <w:p w:rsidR="00594E4A" w:rsidRDefault="00594E4A" w:rsidP="00594E4A">
      <w:pPr>
        <w:spacing w:line="360" w:lineRule="auto"/>
        <w:rPr>
          <w:rFonts w:ascii="Arial" w:hAnsi="Arial" w:cs="Arial"/>
          <w:color w:val="000000"/>
        </w:rPr>
      </w:pPr>
    </w:p>
    <w:p w:rsidR="00594E4A" w:rsidRDefault="00594E4A" w:rsidP="00594E4A">
      <w:pPr>
        <w:spacing w:line="360" w:lineRule="auto"/>
        <w:rPr>
          <w:rFonts w:ascii="Arial" w:hAnsi="Arial" w:cs="Arial"/>
          <w:color w:val="000000"/>
        </w:rPr>
      </w:pPr>
    </w:p>
    <w:p w:rsidR="00966C7A" w:rsidRDefault="00966C7A">
      <w:bookmarkStart w:id="1" w:name="_GoBack"/>
      <w:bookmarkEnd w:id="1"/>
    </w:p>
    <w:sectPr w:rsidR="00966C7A" w:rsidSect="00382226">
      <w:headerReference w:type="default" r:id="rId293"/>
      <w:footerReference w:type="default" r:id="rId294"/>
      <w:headerReference w:type="first" r:id="rId295"/>
      <w:pgSz w:w="12240" w:h="15840"/>
      <w:pgMar w:top="1418" w:right="1701" w:bottom="1418" w:left="1701"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dobe Caslon Pro">
    <w:altName w:val="Adobe Caslon Pro"/>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Gabriola">
    <w:panose1 w:val="04040605051002020D02"/>
    <w:charset w:val="00"/>
    <w:family w:val="decorative"/>
    <w:pitch w:val="variable"/>
    <w:sig w:usb0="E00002EF" w:usb1="5000204B" w:usb2="00000000" w:usb3="00000000" w:csb0="0000009F" w:csb1="00000000"/>
  </w:font>
  <w:font w:name="Brush Script MT">
    <w:panose1 w:val="03060802040406070304"/>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A43" w:rsidRDefault="00594E4A" w:rsidP="002E217F">
    <w:pPr>
      <w:pStyle w:val="Piedepgina"/>
      <w:jc w:val="center"/>
      <w:rPr>
        <w:rFonts w:ascii="Arial" w:hAnsi="Arial" w:cs="Arial"/>
        <w:b/>
        <w:noProof/>
        <w:sz w:val="16"/>
      </w:rPr>
    </w:pPr>
    <w:r w:rsidRPr="000E4339">
      <w:rPr>
        <w:rFonts w:ascii="Arial" w:hAnsi="Arial" w:cs="Arial"/>
        <w:b/>
        <w:noProof/>
        <w:sz w:val="16"/>
      </w:rPr>
      <mc:AlternateContent>
        <mc:Choice Requires="wps">
          <w:drawing>
            <wp:anchor distT="4294967295" distB="4294967295" distL="114300" distR="114300" simplePos="0" relativeHeight="251663360" behindDoc="0" locked="0" layoutInCell="1" allowOverlap="1" wp14:anchorId="589D086D" wp14:editId="1B592A2C">
              <wp:simplePos x="0" y="0"/>
              <wp:positionH relativeFrom="column">
                <wp:posOffset>253365</wp:posOffset>
              </wp:positionH>
              <wp:positionV relativeFrom="paragraph">
                <wp:posOffset>-33020</wp:posOffset>
              </wp:positionV>
              <wp:extent cx="5667375" cy="0"/>
              <wp:effectExtent l="38100" t="38100" r="66675" b="95250"/>
              <wp:wrapNone/>
              <wp:docPr id="27"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667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id="Straight Connector 2" o:spid="_x0000_s1026" style="position:absolute;flip:y;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19.95pt,-2.6pt" to="466.2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" strokecolor="#76923c [2406]" strokeweight="2pt">
              <v:shadow on="t" color="black" opacity="24903f" origin=",.5" offset="0,.55556mm"/>
              <o:lock v:ext="edit" shapetype="f"/>
            </v:line>
          </w:pict>
        </mc:Fallback>
      </mc:AlternateContent>
    </w:r>
    <w:r>
      <w:rPr>
        <w:rFonts w:ascii="Arial" w:hAnsi="Arial" w:cs="Arial"/>
        <w:b/>
        <w:noProof/>
        <w:sz w:val="16"/>
      </w:rPr>
      <w:t>“</w:t>
    </w:r>
    <w:r>
      <w:rPr>
        <w:rFonts w:ascii="Arial" w:hAnsi="Arial" w:cs="Arial"/>
        <w:b/>
        <w:i/>
        <w:noProof/>
        <w:sz w:val="16"/>
      </w:rPr>
      <w:t>Tecnologías y Formas de Transferencia</w:t>
    </w:r>
    <w:r>
      <w:rPr>
        <w:rFonts w:ascii="Arial" w:hAnsi="Arial" w:cs="Arial"/>
        <w:b/>
        <w:noProof/>
        <w:sz w:val="16"/>
      </w:rPr>
      <w:t>”</w:t>
    </w:r>
  </w:p>
  <w:p w:rsidR="00F15A43" w:rsidRPr="000E4339" w:rsidRDefault="00594E4A" w:rsidP="002E217F">
    <w:pPr>
      <w:pStyle w:val="Piedepgina"/>
      <w:jc w:val="center"/>
      <w:rPr>
        <w:rFonts w:ascii="Arial" w:hAnsi="Arial" w:cs="Arial"/>
        <w:sz w:val="16"/>
      </w:rPr>
    </w:pPr>
    <w:r>
      <w:rPr>
        <w:rFonts w:ascii="Arial" w:hAnsi="Arial" w:cs="Arial"/>
        <w:b/>
        <w:noProof/>
        <w:sz w:val="16"/>
      </w:rPr>
      <w:t xml:space="preserve">Licenciatura en Relaciones Económicas </w:t>
    </w:r>
    <w:r>
      <w:rPr>
        <w:rFonts w:ascii="Arial" w:hAnsi="Arial" w:cs="Arial"/>
        <w:b/>
        <w:noProof/>
        <w:sz w:val="16"/>
      </w:rPr>
      <w:t>Internacionales</w:t>
    </w:r>
  </w:p>
  <w:p w:rsidR="00F15A43" w:rsidRPr="002E217F" w:rsidRDefault="00594E4A" w:rsidP="002E217F">
    <w:pPr>
      <w:pStyle w:val="Piedepgina"/>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A43" w:rsidRPr="000E4339" w:rsidRDefault="00594E4A" w:rsidP="002E217F">
    <w:pPr>
      <w:pStyle w:val="Encabezado"/>
      <w:rPr>
        <w:rFonts w:ascii="Arial" w:hAnsi="Arial" w:cs="Arial"/>
        <w:b/>
        <w:sz w:val="16"/>
      </w:rPr>
    </w:pPr>
    <w:r>
      <w:rPr>
        <w:noProof/>
      </w:rPr>
      <w:drawing>
        <wp:anchor distT="0" distB="0" distL="114300" distR="114300" simplePos="0" relativeHeight="251660288" behindDoc="1" locked="0" layoutInCell="1" allowOverlap="1" wp14:anchorId="40CC0D79" wp14:editId="6F2DAAAE">
          <wp:simplePos x="0" y="0"/>
          <wp:positionH relativeFrom="column">
            <wp:posOffset>-603885</wp:posOffset>
          </wp:positionH>
          <wp:positionV relativeFrom="paragraph">
            <wp:posOffset>-68580</wp:posOffset>
          </wp:positionV>
          <wp:extent cx="503555" cy="476885"/>
          <wp:effectExtent l="0" t="0" r="0" b="0"/>
          <wp:wrapThrough wrapText="bothSides">
            <wp:wrapPolygon edited="0">
              <wp:start x="0" y="0"/>
              <wp:lineTo x="0" y="20708"/>
              <wp:lineTo x="20429" y="20708"/>
              <wp:lineTo x="20429" y="0"/>
              <wp:lineTo x="0" y="0"/>
            </wp:wrapPolygon>
          </wp:wrapThrough>
          <wp:docPr id="317"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3555" cy="4768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sz w:val="16"/>
      </w:rPr>
      <w:t>UNIVERSIDAD AUTÓNÓ</w:t>
    </w:r>
    <w:r w:rsidRPr="000E4339">
      <w:rPr>
        <w:rFonts w:ascii="Arial" w:hAnsi="Arial" w:cs="Arial"/>
        <w:b/>
        <w:sz w:val="16"/>
      </w:rPr>
      <w:t>MA DEL ESTADO DE M</w:t>
    </w:r>
    <w:r>
      <w:rPr>
        <w:rFonts w:ascii="Arial" w:hAnsi="Arial" w:cs="Arial"/>
        <w:b/>
        <w:sz w:val="16"/>
      </w:rPr>
      <w:t>É</w:t>
    </w:r>
    <w:r w:rsidRPr="000E4339">
      <w:rPr>
        <w:rFonts w:ascii="Arial" w:hAnsi="Arial" w:cs="Arial"/>
        <w:b/>
        <w:sz w:val="16"/>
      </w:rPr>
      <w:t>XICO</w:t>
    </w:r>
  </w:p>
  <w:p w:rsidR="00F15A43" w:rsidRPr="000E4339" w:rsidRDefault="00594E4A" w:rsidP="002E217F">
    <w:pPr>
      <w:pStyle w:val="Encabezado"/>
      <w:rPr>
        <w:rFonts w:ascii="Arial" w:hAnsi="Arial" w:cs="Arial"/>
        <w:b/>
        <w:sz w:val="16"/>
      </w:rPr>
    </w:pPr>
    <w:r w:rsidRPr="000E4339">
      <w:rPr>
        <w:rFonts w:ascii="Arial" w:hAnsi="Arial" w:cs="Arial"/>
        <w:b/>
        <w:sz w:val="16"/>
      </w:rPr>
      <w:t>FACULTAD DE ECONOMÍA</w:t>
    </w:r>
  </w:p>
  <w:p w:rsidR="00F15A43" w:rsidRPr="000E4339" w:rsidRDefault="00594E4A" w:rsidP="002E217F">
    <w:pPr>
      <w:pStyle w:val="Encabezado"/>
      <w:rPr>
        <w:rFonts w:ascii="Arial" w:hAnsi="Arial" w:cs="Arial"/>
        <w:sz w:val="16"/>
      </w:rPr>
    </w:pPr>
    <w:r>
      <w:rPr>
        <w:b/>
        <w:noProof/>
      </w:rPr>
      <mc:AlternateContent>
        <mc:Choice Requires="wps">
          <w:drawing>
            <wp:anchor distT="0" distB="0" distL="114300" distR="114300" simplePos="0" relativeHeight="251659264" behindDoc="0" locked="0" layoutInCell="1" allowOverlap="1" wp14:anchorId="45F9B93D" wp14:editId="184445E2">
              <wp:simplePos x="0" y="0"/>
              <wp:positionH relativeFrom="column">
                <wp:posOffset>-41910</wp:posOffset>
              </wp:positionH>
              <wp:positionV relativeFrom="paragraph">
                <wp:posOffset>78740</wp:posOffset>
              </wp:positionV>
              <wp:extent cx="6048375" cy="0"/>
              <wp:effectExtent l="38100" t="38100" r="66675" b="95250"/>
              <wp:wrapNone/>
              <wp:docPr id="25"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48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pt,6.2pt" to="472.9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" strokecolor="#76923c [2406]" strokeweight="2pt">
              <v:shadow on="t" color="black" opacity="24903f" origin=",.5" offset="0,.55556mm"/>
              <o:lock v:ext="edit" shapetype="f"/>
            </v:line>
          </w:pict>
        </mc:Fallback>
      </mc:AlternateContent>
    </w:r>
    <w:r>
      <w:rPr>
        <w:noProof/>
      </w:rPr>
      <w:drawing>
        <wp:anchor distT="0" distB="0" distL="114300" distR="114300" simplePos="0" relativeHeight="251661312" behindDoc="1" locked="0" layoutInCell="1" allowOverlap="1" wp14:anchorId="0E39B816" wp14:editId="5757D452">
          <wp:simplePos x="0" y="0"/>
          <wp:positionH relativeFrom="column">
            <wp:posOffset>-603885</wp:posOffset>
          </wp:positionH>
          <wp:positionV relativeFrom="paragraph">
            <wp:posOffset>173990</wp:posOffset>
          </wp:positionV>
          <wp:extent cx="428625" cy="444500"/>
          <wp:effectExtent l="0" t="0" r="9525" b="0"/>
          <wp:wrapThrough wrapText="bothSides">
            <wp:wrapPolygon edited="0">
              <wp:start x="0" y="0"/>
              <wp:lineTo x="0" y="20366"/>
              <wp:lineTo x="21120" y="20366"/>
              <wp:lineTo x="21120" y="0"/>
              <wp:lineTo x="0" y="0"/>
            </wp:wrapPolygon>
          </wp:wrapThrough>
          <wp:docPr id="319"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428625" cy="444500"/>
                  </a:xfrm>
                  <a:prstGeom prst="rect">
                    <a:avLst/>
                  </a:prstGeom>
                </pic:spPr>
              </pic:pic>
            </a:graphicData>
          </a:graphic>
          <wp14:sizeRelH relativeFrom="page">
            <wp14:pctWidth>0</wp14:pctWidth>
          </wp14:sizeRelH>
          <wp14:sizeRelV relativeFrom="page">
            <wp14:pctHeight>0</wp14:pctHeight>
          </wp14:sizeRelV>
        </wp:anchor>
      </w:drawing>
    </w:r>
  </w:p>
  <w:p w:rsidR="00F15A43" w:rsidRDefault="00594E4A">
    <w:pPr>
      <w:pStyle w:val="Encabezado"/>
    </w:pPr>
    <w:r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662336" behindDoc="0" locked="0" layoutInCell="0" allowOverlap="1" wp14:anchorId="5F792DB2" wp14:editId="46DAF2AF">
              <wp:simplePos x="0" y="0"/>
              <wp:positionH relativeFrom="rightMargin">
                <wp:posOffset>-5969000</wp:posOffset>
              </wp:positionH>
              <wp:positionV relativeFrom="page">
                <wp:posOffset>2728595</wp:posOffset>
              </wp:positionV>
              <wp:extent cx="295275" cy="295275"/>
              <wp:effectExtent l="0" t="0" r="9525" b="9525"/>
              <wp:wrapNone/>
              <wp:docPr id="24"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F15A43" w:rsidRPr="00001F7D" w:rsidRDefault="00594E4A" w:rsidP="002E217F">
                          <w:pPr>
                            <w:jc w:val="center"/>
                            <w:rPr>
                              <w:rStyle w:val="Nmerodepgina"/>
                              <w:rFonts w:ascii="Arial" w:hAnsi="Arial" w:cs="Arial"/>
                              <w:color w:val="FFFFFF" w:themeColor="background1"/>
                              <w:sz w:val="8"/>
                              <w:szCs w:val="16"/>
                            </w:rPr>
                          </w:pPr>
                          <w:r w:rsidRPr="00001F7D">
                            <w:rPr>
                              <w:sz w:val="24"/>
                              <w:szCs w:val="24"/>
                            </w:rPr>
                            <w:fldChar w:fldCharType="begin"/>
                          </w:r>
                          <w:r w:rsidRPr="00001F7D">
                            <w:rPr>
                              <w:rFonts w:ascii="Arial" w:hAnsi="Arial" w:cs="Arial"/>
                              <w:sz w:val="8"/>
                              <w:szCs w:val="16"/>
                            </w:rPr>
                            <w:instrText>PAGE    \* MERGEFORMAT</w:instrText>
                          </w:r>
                          <w:r w:rsidRPr="00001F7D">
                            <w:rPr>
                              <w:sz w:val="24"/>
                              <w:szCs w:val="24"/>
                            </w:rPr>
                            <w:fldChar w:fldCharType="separate"/>
                          </w:r>
                          <w:r w:rsidRPr="00594E4A">
                            <w:rPr>
                              <w:rStyle w:val="Nmerodepgina"/>
                              <w:b/>
                              <w:bCs/>
                              <w:noProof/>
                              <w:color w:val="FFFFFF" w:themeColor="background1"/>
                              <w:sz w:val="16"/>
                              <w:szCs w:val="24"/>
                              <w:lang w:val="es-ES"/>
                            </w:rPr>
                            <w:t>181</w:t>
                          </w:r>
                          <w:r w:rsidRPr="00001F7D">
                            <w:rPr>
                              <w:rStyle w:val="Nmerodepgina"/>
                              <w:rFonts w:ascii="Arial" w:hAnsi="Arial" w:cs="Arial"/>
                              <w:b/>
                              <w:bCs/>
                              <w:color w:val="FFFFFF" w:themeColor="background1"/>
                              <w:sz w:val="8"/>
                              <w:szCs w:val="16"/>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Óvalo 20" o:spid="_x0000_s1125" style="position:absolute;margin-left:-470pt;margin-top:214.85pt;width:23.25pt;height:23.25pt;z-index:2516623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" o:allowincell="f" fillcolor="#9dbb61" stroked="f">
              <v:textbox inset="0,,0">
                <w:txbxContent>
                  <w:p w:rsidR="00F15A43" w:rsidRPr="00001F7D" w:rsidRDefault="00594E4A" w:rsidP="002E217F">
                    <w:pPr>
                      <w:jc w:val="center"/>
                      <w:rPr>
                        <w:rStyle w:val="Nmerodepgina"/>
                        <w:rFonts w:ascii="Arial" w:hAnsi="Arial" w:cs="Arial"/>
                        <w:color w:val="FFFFFF" w:themeColor="background1"/>
                        <w:sz w:val="8"/>
                        <w:szCs w:val="16"/>
                      </w:rPr>
                    </w:pPr>
                    <w:r w:rsidRPr="00001F7D">
                      <w:rPr>
                        <w:sz w:val="24"/>
                        <w:szCs w:val="24"/>
                      </w:rPr>
                      <w:fldChar w:fldCharType="begin"/>
                    </w:r>
                    <w:r w:rsidRPr="00001F7D">
                      <w:rPr>
                        <w:rFonts w:ascii="Arial" w:hAnsi="Arial" w:cs="Arial"/>
                        <w:sz w:val="8"/>
                        <w:szCs w:val="16"/>
                      </w:rPr>
                      <w:instrText>PAGE    \* MERGEFORMAT</w:instrText>
                    </w:r>
                    <w:r w:rsidRPr="00001F7D">
                      <w:rPr>
                        <w:sz w:val="24"/>
                        <w:szCs w:val="24"/>
                      </w:rPr>
                      <w:fldChar w:fldCharType="separate"/>
                    </w:r>
                    <w:r w:rsidRPr="00594E4A">
                      <w:rPr>
                        <w:rStyle w:val="Nmerodepgina"/>
                        <w:b/>
                        <w:bCs/>
                        <w:noProof/>
                        <w:color w:val="FFFFFF" w:themeColor="background1"/>
                        <w:sz w:val="16"/>
                        <w:szCs w:val="24"/>
                        <w:lang w:val="es-ES"/>
                      </w:rPr>
                      <w:t>181</w:t>
                    </w:r>
                    <w:r w:rsidRPr="00001F7D">
                      <w:rPr>
                        <w:rStyle w:val="Nmerodepgina"/>
                        <w:rFonts w:ascii="Arial" w:hAnsi="Arial" w:cs="Arial"/>
                        <w:b/>
                        <w:bCs/>
                        <w:color w:val="FFFFFF" w:themeColor="background1"/>
                        <w:sz w:val="8"/>
                        <w:szCs w:val="16"/>
                      </w:rPr>
                      <w:fldChar w:fldCharType="end"/>
                    </w:r>
                  </w:p>
                </w:txbxContent>
              </v:textbox>
              <w10:wrap anchorx="margin" anchory="page"/>
            </v:oval>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A43" w:rsidRPr="000E4339" w:rsidRDefault="00594E4A" w:rsidP="00CD5F69">
    <w:pPr>
      <w:pStyle w:val="Encabezado"/>
      <w:rPr>
        <w:rFonts w:ascii="Arial" w:hAnsi="Arial" w:cs="Arial"/>
        <w:b/>
        <w:sz w:val="16"/>
      </w:rPr>
    </w:pPr>
    <w:r>
      <w:rPr>
        <w:noProof/>
      </w:rPr>
      <w:drawing>
        <wp:anchor distT="0" distB="0" distL="114300" distR="114300" simplePos="0" relativeHeight="251665408" behindDoc="1" locked="0" layoutInCell="1" allowOverlap="1" wp14:anchorId="46B39507" wp14:editId="72690C79">
          <wp:simplePos x="0" y="0"/>
          <wp:positionH relativeFrom="column">
            <wp:posOffset>-603885</wp:posOffset>
          </wp:positionH>
          <wp:positionV relativeFrom="paragraph">
            <wp:posOffset>-68580</wp:posOffset>
          </wp:positionV>
          <wp:extent cx="503555" cy="476885"/>
          <wp:effectExtent l="0" t="0" r="0" b="0"/>
          <wp:wrapThrough wrapText="bothSides">
            <wp:wrapPolygon edited="0">
              <wp:start x="0" y="0"/>
              <wp:lineTo x="0" y="20708"/>
              <wp:lineTo x="20429" y="20708"/>
              <wp:lineTo x="20429" y="0"/>
              <wp:lineTo x="0" y="0"/>
            </wp:wrapPolygon>
          </wp:wrapThrough>
          <wp:docPr id="126980"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3555" cy="4768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sz w:val="16"/>
      </w:rPr>
      <w:t>UNIVERSIDAD AUTÓNÓ</w:t>
    </w:r>
    <w:r w:rsidRPr="000E4339">
      <w:rPr>
        <w:rFonts w:ascii="Arial" w:hAnsi="Arial" w:cs="Arial"/>
        <w:b/>
        <w:sz w:val="16"/>
      </w:rPr>
      <w:t>MA DEL ESTADO DE M</w:t>
    </w:r>
    <w:r>
      <w:rPr>
        <w:rFonts w:ascii="Arial" w:hAnsi="Arial" w:cs="Arial"/>
        <w:b/>
        <w:sz w:val="16"/>
      </w:rPr>
      <w:t>É</w:t>
    </w:r>
    <w:r w:rsidRPr="000E4339">
      <w:rPr>
        <w:rFonts w:ascii="Arial" w:hAnsi="Arial" w:cs="Arial"/>
        <w:b/>
        <w:sz w:val="16"/>
      </w:rPr>
      <w:t>XICO</w:t>
    </w:r>
  </w:p>
  <w:p w:rsidR="00F15A43" w:rsidRPr="000E4339" w:rsidRDefault="00594E4A" w:rsidP="00CD5F69">
    <w:pPr>
      <w:pStyle w:val="Encabezado"/>
      <w:rPr>
        <w:rFonts w:ascii="Arial" w:hAnsi="Arial" w:cs="Arial"/>
        <w:b/>
        <w:sz w:val="16"/>
      </w:rPr>
    </w:pPr>
    <w:r w:rsidRPr="000E4339">
      <w:rPr>
        <w:rFonts w:ascii="Arial" w:hAnsi="Arial" w:cs="Arial"/>
        <w:b/>
        <w:sz w:val="16"/>
      </w:rPr>
      <w:t>FACULTAD DE ECONOMÍA</w:t>
    </w:r>
  </w:p>
  <w:p w:rsidR="00F15A43" w:rsidRPr="000E4339" w:rsidRDefault="00594E4A" w:rsidP="00CD5F69">
    <w:pPr>
      <w:pStyle w:val="Encabezado"/>
      <w:rPr>
        <w:rFonts w:ascii="Arial" w:hAnsi="Arial" w:cs="Arial"/>
        <w:sz w:val="16"/>
      </w:rPr>
    </w:pPr>
    <w:r>
      <w:rPr>
        <w:b/>
        <w:noProof/>
      </w:rPr>
      <mc:AlternateContent>
        <mc:Choice Requires="wps">
          <w:drawing>
            <wp:anchor distT="0" distB="0" distL="114300" distR="114300" simplePos="0" relativeHeight="251664384" behindDoc="0" locked="0" layoutInCell="1" allowOverlap="1" wp14:anchorId="4310837B" wp14:editId="6B90D362">
              <wp:simplePos x="0" y="0"/>
              <wp:positionH relativeFrom="column">
                <wp:posOffset>-41910</wp:posOffset>
              </wp:positionH>
              <wp:positionV relativeFrom="paragraph">
                <wp:posOffset>78740</wp:posOffset>
              </wp:positionV>
              <wp:extent cx="6048375" cy="0"/>
              <wp:effectExtent l="38100" t="38100" r="66675" b="95250"/>
              <wp:wrapNone/>
              <wp:docPr id="12697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48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pt,6.2pt" to="472.9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" strokecolor="#76923c [2406]" strokeweight="2pt">
              <v:shadow on="t" color="black" opacity="24903f" origin=",.5" offset="0,.55556mm"/>
              <o:lock v:ext="edit" shapetype="f"/>
            </v:line>
          </w:pict>
        </mc:Fallback>
      </mc:AlternateContent>
    </w:r>
    <w:r>
      <w:rPr>
        <w:noProof/>
      </w:rPr>
      <w:drawing>
        <wp:anchor distT="0" distB="0" distL="114300" distR="114300" simplePos="0" relativeHeight="251666432" behindDoc="1" locked="0" layoutInCell="1" allowOverlap="1" wp14:anchorId="2E0A3E4E" wp14:editId="5A04F8CC">
          <wp:simplePos x="0" y="0"/>
          <wp:positionH relativeFrom="column">
            <wp:posOffset>-603885</wp:posOffset>
          </wp:positionH>
          <wp:positionV relativeFrom="paragraph">
            <wp:posOffset>173990</wp:posOffset>
          </wp:positionV>
          <wp:extent cx="428625" cy="444500"/>
          <wp:effectExtent l="0" t="0" r="9525" b="0"/>
          <wp:wrapThrough wrapText="bothSides">
            <wp:wrapPolygon edited="0">
              <wp:start x="0" y="0"/>
              <wp:lineTo x="0" y="20366"/>
              <wp:lineTo x="21120" y="20366"/>
              <wp:lineTo x="21120" y="0"/>
              <wp:lineTo x="0" y="0"/>
            </wp:wrapPolygon>
          </wp:wrapThrough>
          <wp:docPr id="126981"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428625" cy="444500"/>
                  </a:xfrm>
                  <a:prstGeom prst="rect">
                    <a:avLst/>
                  </a:prstGeom>
                </pic:spPr>
              </pic:pic>
            </a:graphicData>
          </a:graphic>
          <wp14:sizeRelH relativeFrom="page">
            <wp14:pctWidth>0</wp14:pctWidth>
          </wp14:sizeRelH>
          <wp14:sizeRelV relativeFrom="page">
            <wp14:pctHeight>0</wp14:pctHeight>
          </wp14:sizeRelV>
        </wp:anchor>
      </w:drawing>
    </w:r>
  </w:p>
  <w:p w:rsidR="00F15A43" w:rsidRDefault="00594E4A" w:rsidP="00CD5F69">
    <w:pPr>
      <w:pStyle w:val="Encabezado"/>
    </w:pPr>
    <w:r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667456" behindDoc="0" locked="0" layoutInCell="0" allowOverlap="1" wp14:anchorId="0BC9885F" wp14:editId="4D816B52">
              <wp:simplePos x="0" y="0"/>
              <wp:positionH relativeFrom="rightMargin">
                <wp:posOffset>-5969000</wp:posOffset>
              </wp:positionH>
              <wp:positionV relativeFrom="page">
                <wp:posOffset>2728595</wp:posOffset>
              </wp:positionV>
              <wp:extent cx="295275" cy="295275"/>
              <wp:effectExtent l="0" t="0" r="9525" b="9525"/>
              <wp:wrapNone/>
              <wp:docPr id="126979"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F15A43" w:rsidRPr="00001F7D" w:rsidRDefault="00594E4A" w:rsidP="00CD5F69">
                          <w:pPr>
                            <w:jc w:val="center"/>
                            <w:rPr>
                              <w:rStyle w:val="Nmerodepgina"/>
                              <w:rFonts w:ascii="Arial" w:hAnsi="Arial" w:cs="Arial"/>
                              <w:color w:val="FFFFFF" w:themeColor="background1"/>
                              <w:sz w:val="8"/>
                              <w:szCs w:val="16"/>
                            </w:rPr>
                          </w:pPr>
                          <w:r w:rsidRPr="00001F7D">
                            <w:rPr>
                              <w:sz w:val="24"/>
                              <w:szCs w:val="24"/>
                            </w:rPr>
                            <w:fldChar w:fldCharType="begin"/>
                          </w:r>
                          <w:r w:rsidRPr="00001F7D">
                            <w:rPr>
                              <w:rFonts w:ascii="Arial" w:hAnsi="Arial" w:cs="Arial"/>
                              <w:sz w:val="8"/>
                              <w:szCs w:val="16"/>
                            </w:rPr>
                            <w:instrText>PAGE    \* MERGEFORMAT</w:instrText>
                          </w:r>
                          <w:r w:rsidRPr="00001F7D">
                            <w:rPr>
                              <w:sz w:val="24"/>
                              <w:szCs w:val="24"/>
                            </w:rPr>
                            <w:fldChar w:fldCharType="separate"/>
                          </w:r>
                          <w:r w:rsidRPr="00594E4A">
                            <w:rPr>
                              <w:rStyle w:val="Nmerodepgina"/>
                              <w:b/>
                              <w:bCs/>
                              <w:noProof/>
                              <w:color w:val="FFFFFF" w:themeColor="background1"/>
                              <w:sz w:val="16"/>
                              <w:szCs w:val="24"/>
                              <w:lang w:val="es-ES"/>
                            </w:rPr>
                            <w:t>1</w:t>
                          </w:r>
                          <w:r w:rsidRPr="00001F7D">
                            <w:rPr>
                              <w:rStyle w:val="Nmerodepgina"/>
                              <w:rFonts w:ascii="Arial" w:hAnsi="Arial" w:cs="Arial"/>
                              <w:b/>
                              <w:bCs/>
                              <w:color w:val="FFFFFF" w:themeColor="background1"/>
                              <w:sz w:val="8"/>
                              <w:szCs w:val="16"/>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_x0000_s1126" style="position:absolute;margin-left:-470pt;margin-top:214.85pt;width:23.25pt;height:23.25pt;z-index:25166745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" o:allowincell="f" fillcolor="#9dbb61" stroked="f">
              <v:textbox inset="0,,0">
                <w:txbxContent>
                  <w:p w:rsidR="00F15A43" w:rsidRPr="00001F7D" w:rsidRDefault="00594E4A" w:rsidP="00CD5F69">
                    <w:pPr>
                      <w:jc w:val="center"/>
                      <w:rPr>
                        <w:rStyle w:val="Nmerodepgina"/>
                        <w:rFonts w:ascii="Arial" w:hAnsi="Arial" w:cs="Arial"/>
                        <w:color w:val="FFFFFF" w:themeColor="background1"/>
                        <w:sz w:val="8"/>
                        <w:szCs w:val="16"/>
                      </w:rPr>
                    </w:pPr>
                    <w:r w:rsidRPr="00001F7D">
                      <w:rPr>
                        <w:sz w:val="24"/>
                        <w:szCs w:val="24"/>
                      </w:rPr>
                      <w:fldChar w:fldCharType="begin"/>
                    </w:r>
                    <w:r w:rsidRPr="00001F7D">
                      <w:rPr>
                        <w:rFonts w:ascii="Arial" w:hAnsi="Arial" w:cs="Arial"/>
                        <w:sz w:val="8"/>
                        <w:szCs w:val="16"/>
                      </w:rPr>
                      <w:instrText>PAGE    \* MERGEFORMAT</w:instrText>
                    </w:r>
                    <w:r w:rsidRPr="00001F7D">
                      <w:rPr>
                        <w:sz w:val="24"/>
                        <w:szCs w:val="24"/>
                      </w:rPr>
                      <w:fldChar w:fldCharType="separate"/>
                    </w:r>
                    <w:r w:rsidRPr="00594E4A">
                      <w:rPr>
                        <w:rStyle w:val="Nmerodepgina"/>
                        <w:b/>
                        <w:bCs/>
                        <w:noProof/>
                        <w:color w:val="FFFFFF" w:themeColor="background1"/>
                        <w:sz w:val="16"/>
                        <w:szCs w:val="24"/>
                        <w:lang w:val="es-ES"/>
                      </w:rPr>
                      <w:t>1</w:t>
                    </w:r>
                    <w:r w:rsidRPr="00001F7D">
                      <w:rPr>
                        <w:rStyle w:val="Nmerodepgina"/>
                        <w:rFonts w:ascii="Arial" w:hAnsi="Arial" w:cs="Arial"/>
                        <w:b/>
                        <w:bCs/>
                        <w:color w:val="FFFFFF" w:themeColor="background1"/>
                        <w:sz w:val="8"/>
                        <w:szCs w:val="16"/>
                      </w:rPr>
                      <w:fldChar w:fldCharType="end"/>
                    </w:r>
                  </w:p>
                </w:txbxContent>
              </v:textbox>
              <w10:wrap anchorx="margin" anchory="page"/>
            </v:oval>
          </w:pict>
        </mc:Fallback>
      </mc:AlternateContent>
    </w:r>
  </w:p>
  <w:p w:rsidR="00F15A43" w:rsidRDefault="00594E4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21D08"/>
    <w:multiLevelType w:val="hybridMultilevel"/>
    <w:tmpl w:val="E534B3A0"/>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
    <w:nsid w:val="066907C0"/>
    <w:multiLevelType w:val="hybridMultilevel"/>
    <w:tmpl w:val="1CE6136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8BE17CB"/>
    <w:multiLevelType w:val="multilevel"/>
    <w:tmpl w:val="F0EAE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232B47"/>
    <w:multiLevelType w:val="hybridMultilevel"/>
    <w:tmpl w:val="E092C75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C803E8E"/>
    <w:multiLevelType w:val="multilevel"/>
    <w:tmpl w:val="2416C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F1839C5"/>
    <w:multiLevelType w:val="hybridMultilevel"/>
    <w:tmpl w:val="1286F53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1325DCA"/>
    <w:multiLevelType w:val="hybridMultilevel"/>
    <w:tmpl w:val="61DE1A1C"/>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
    <w:nsid w:val="151A495C"/>
    <w:multiLevelType w:val="hybridMultilevel"/>
    <w:tmpl w:val="F7B8E67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15C673FD"/>
    <w:multiLevelType w:val="hybridMultilevel"/>
    <w:tmpl w:val="25E0489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70D7B5D"/>
    <w:multiLevelType w:val="hybridMultilevel"/>
    <w:tmpl w:val="C57CD008"/>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
    <w:nsid w:val="233A32CE"/>
    <w:multiLevelType w:val="multilevel"/>
    <w:tmpl w:val="A9BAD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5FB4A26"/>
    <w:multiLevelType w:val="hybridMultilevel"/>
    <w:tmpl w:val="C4A0BF38"/>
    <w:lvl w:ilvl="0" w:tplc="080A000F">
      <w:start w:val="1"/>
      <w:numFmt w:val="decimal"/>
      <w:lvlText w:val="%1."/>
      <w:lvlJc w:val="left"/>
      <w:pPr>
        <w:ind w:left="1080" w:hanging="360"/>
      </w:p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12">
    <w:nsid w:val="287A09BA"/>
    <w:multiLevelType w:val="hybridMultilevel"/>
    <w:tmpl w:val="C2C48CAC"/>
    <w:lvl w:ilvl="0" w:tplc="080A000D">
      <w:start w:val="1"/>
      <w:numFmt w:val="bullet"/>
      <w:lvlText w:val=""/>
      <w:lvlJc w:val="left"/>
      <w:pPr>
        <w:ind w:left="1485" w:hanging="360"/>
      </w:pPr>
      <w:rPr>
        <w:rFonts w:ascii="Wingdings" w:hAnsi="Wingdings" w:hint="default"/>
      </w:rPr>
    </w:lvl>
    <w:lvl w:ilvl="1" w:tplc="080A0003" w:tentative="1">
      <w:start w:val="1"/>
      <w:numFmt w:val="bullet"/>
      <w:lvlText w:val="o"/>
      <w:lvlJc w:val="left"/>
      <w:pPr>
        <w:ind w:left="2205" w:hanging="360"/>
      </w:pPr>
      <w:rPr>
        <w:rFonts w:ascii="Courier New" w:hAnsi="Courier New" w:cs="Courier New" w:hint="default"/>
      </w:rPr>
    </w:lvl>
    <w:lvl w:ilvl="2" w:tplc="080A0005" w:tentative="1">
      <w:start w:val="1"/>
      <w:numFmt w:val="bullet"/>
      <w:lvlText w:val=""/>
      <w:lvlJc w:val="left"/>
      <w:pPr>
        <w:ind w:left="2925" w:hanging="360"/>
      </w:pPr>
      <w:rPr>
        <w:rFonts w:ascii="Wingdings" w:hAnsi="Wingdings" w:hint="default"/>
      </w:rPr>
    </w:lvl>
    <w:lvl w:ilvl="3" w:tplc="080A0001" w:tentative="1">
      <w:start w:val="1"/>
      <w:numFmt w:val="bullet"/>
      <w:lvlText w:val=""/>
      <w:lvlJc w:val="left"/>
      <w:pPr>
        <w:ind w:left="3645" w:hanging="360"/>
      </w:pPr>
      <w:rPr>
        <w:rFonts w:ascii="Symbol" w:hAnsi="Symbol" w:hint="default"/>
      </w:rPr>
    </w:lvl>
    <w:lvl w:ilvl="4" w:tplc="080A0003" w:tentative="1">
      <w:start w:val="1"/>
      <w:numFmt w:val="bullet"/>
      <w:lvlText w:val="o"/>
      <w:lvlJc w:val="left"/>
      <w:pPr>
        <w:ind w:left="4365" w:hanging="360"/>
      </w:pPr>
      <w:rPr>
        <w:rFonts w:ascii="Courier New" w:hAnsi="Courier New" w:cs="Courier New" w:hint="default"/>
      </w:rPr>
    </w:lvl>
    <w:lvl w:ilvl="5" w:tplc="080A0005" w:tentative="1">
      <w:start w:val="1"/>
      <w:numFmt w:val="bullet"/>
      <w:lvlText w:val=""/>
      <w:lvlJc w:val="left"/>
      <w:pPr>
        <w:ind w:left="5085" w:hanging="360"/>
      </w:pPr>
      <w:rPr>
        <w:rFonts w:ascii="Wingdings" w:hAnsi="Wingdings" w:hint="default"/>
      </w:rPr>
    </w:lvl>
    <w:lvl w:ilvl="6" w:tplc="080A0001" w:tentative="1">
      <w:start w:val="1"/>
      <w:numFmt w:val="bullet"/>
      <w:lvlText w:val=""/>
      <w:lvlJc w:val="left"/>
      <w:pPr>
        <w:ind w:left="5805" w:hanging="360"/>
      </w:pPr>
      <w:rPr>
        <w:rFonts w:ascii="Symbol" w:hAnsi="Symbol" w:hint="default"/>
      </w:rPr>
    </w:lvl>
    <w:lvl w:ilvl="7" w:tplc="080A0003" w:tentative="1">
      <w:start w:val="1"/>
      <w:numFmt w:val="bullet"/>
      <w:lvlText w:val="o"/>
      <w:lvlJc w:val="left"/>
      <w:pPr>
        <w:ind w:left="6525" w:hanging="360"/>
      </w:pPr>
      <w:rPr>
        <w:rFonts w:ascii="Courier New" w:hAnsi="Courier New" w:cs="Courier New" w:hint="default"/>
      </w:rPr>
    </w:lvl>
    <w:lvl w:ilvl="8" w:tplc="080A0005" w:tentative="1">
      <w:start w:val="1"/>
      <w:numFmt w:val="bullet"/>
      <w:lvlText w:val=""/>
      <w:lvlJc w:val="left"/>
      <w:pPr>
        <w:ind w:left="7245" w:hanging="360"/>
      </w:pPr>
      <w:rPr>
        <w:rFonts w:ascii="Wingdings" w:hAnsi="Wingdings" w:hint="default"/>
      </w:rPr>
    </w:lvl>
  </w:abstractNum>
  <w:abstractNum w:abstractNumId="13">
    <w:nsid w:val="2A3B5627"/>
    <w:multiLevelType w:val="hybridMultilevel"/>
    <w:tmpl w:val="54A6E23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2CA86242"/>
    <w:multiLevelType w:val="hybridMultilevel"/>
    <w:tmpl w:val="257666B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308B7A9A"/>
    <w:multiLevelType w:val="hybridMultilevel"/>
    <w:tmpl w:val="5688F95E"/>
    <w:lvl w:ilvl="0" w:tplc="080A0019">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nsid w:val="32220C73"/>
    <w:multiLevelType w:val="hybridMultilevel"/>
    <w:tmpl w:val="91DE7C9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346264AD"/>
    <w:multiLevelType w:val="hybridMultilevel"/>
    <w:tmpl w:val="2C4CBA4A"/>
    <w:lvl w:ilvl="0" w:tplc="080A000D">
      <w:start w:val="1"/>
      <w:numFmt w:val="bullet"/>
      <w:lvlText w:val=""/>
      <w:lvlJc w:val="left"/>
      <w:pPr>
        <w:tabs>
          <w:tab w:val="num" w:pos="720"/>
        </w:tabs>
        <w:ind w:left="720" w:hanging="360"/>
      </w:pPr>
      <w:rPr>
        <w:rFonts w:ascii="Wingdings" w:hAnsi="Wingdings" w:hint="default"/>
      </w:rPr>
    </w:lvl>
    <w:lvl w:ilvl="1" w:tplc="31DA0996" w:tentative="1">
      <w:start w:val="1"/>
      <w:numFmt w:val="bullet"/>
      <w:lvlText w:val=""/>
      <w:lvlJc w:val="left"/>
      <w:pPr>
        <w:tabs>
          <w:tab w:val="num" w:pos="1440"/>
        </w:tabs>
        <w:ind w:left="1440" w:hanging="360"/>
      </w:pPr>
      <w:rPr>
        <w:rFonts w:ascii="Wingdings" w:hAnsi="Wingdings" w:hint="default"/>
      </w:rPr>
    </w:lvl>
    <w:lvl w:ilvl="2" w:tplc="058C31CE" w:tentative="1">
      <w:start w:val="1"/>
      <w:numFmt w:val="bullet"/>
      <w:lvlText w:val=""/>
      <w:lvlJc w:val="left"/>
      <w:pPr>
        <w:tabs>
          <w:tab w:val="num" w:pos="2160"/>
        </w:tabs>
        <w:ind w:left="2160" w:hanging="360"/>
      </w:pPr>
      <w:rPr>
        <w:rFonts w:ascii="Wingdings" w:hAnsi="Wingdings" w:hint="default"/>
      </w:rPr>
    </w:lvl>
    <w:lvl w:ilvl="3" w:tplc="1FA0A1A0" w:tentative="1">
      <w:start w:val="1"/>
      <w:numFmt w:val="bullet"/>
      <w:lvlText w:val=""/>
      <w:lvlJc w:val="left"/>
      <w:pPr>
        <w:tabs>
          <w:tab w:val="num" w:pos="2880"/>
        </w:tabs>
        <w:ind w:left="2880" w:hanging="360"/>
      </w:pPr>
      <w:rPr>
        <w:rFonts w:ascii="Wingdings" w:hAnsi="Wingdings" w:hint="default"/>
      </w:rPr>
    </w:lvl>
    <w:lvl w:ilvl="4" w:tplc="E2EAD1CA" w:tentative="1">
      <w:start w:val="1"/>
      <w:numFmt w:val="bullet"/>
      <w:lvlText w:val=""/>
      <w:lvlJc w:val="left"/>
      <w:pPr>
        <w:tabs>
          <w:tab w:val="num" w:pos="3600"/>
        </w:tabs>
        <w:ind w:left="3600" w:hanging="360"/>
      </w:pPr>
      <w:rPr>
        <w:rFonts w:ascii="Wingdings" w:hAnsi="Wingdings" w:hint="default"/>
      </w:rPr>
    </w:lvl>
    <w:lvl w:ilvl="5" w:tplc="D4E4E30A" w:tentative="1">
      <w:start w:val="1"/>
      <w:numFmt w:val="bullet"/>
      <w:lvlText w:val=""/>
      <w:lvlJc w:val="left"/>
      <w:pPr>
        <w:tabs>
          <w:tab w:val="num" w:pos="4320"/>
        </w:tabs>
        <w:ind w:left="4320" w:hanging="360"/>
      </w:pPr>
      <w:rPr>
        <w:rFonts w:ascii="Wingdings" w:hAnsi="Wingdings" w:hint="default"/>
      </w:rPr>
    </w:lvl>
    <w:lvl w:ilvl="6" w:tplc="BBCC042C" w:tentative="1">
      <w:start w:val="1"/>
      <w:numFmt w:val="bullet"/>
      <w:lvlText w:val=""/>
      <w:lvlJc w:val="left"/>
      <w:pPr>
        <w:tabs>
          <w:tab w:val="num" w:pos="5040"/>
        </w:tabs>
        <w:ind w:left="5040" w:hanging="360"/>
      </w:pPr>
      <w:rPr>
        <w:rFonts w:ascii="Wingdings" w:hAnsi="Wingdings" w:hint="default"/>
      </w:rPr>
    </w:lvl>
    <w:lvl w:ilvl="7" w:tplc="51DCD2E0" w:tentative="1">
      <w:start w:val="1"/>
      <w:numFmt w:val="bullet"/>
      <w:lvlText w:val=""/>
      <w:lvlJc w:val="left"/>
      <w:pPr>
        <w:tabs>
          <w:tab w:val="num" w:pos="5760"/>
        </w:tabs>
        <w:ind w:left="5760" w:hanging="360"/>
      </w:pPr>
      <w:rPr>
        <w:rFonts w:ascii="Wingdings" w:hAnsi="Wingdings" w:hint="default"/>
      </w:rPr>
    </w:lvl>
    <w:lvl w:ilvl="8" w:tplc="8078036C" w:tentative="1">
      <w:start w:val="1"/>
      <w:numFmt w:val="bullet"/>
      <w:lvlText w:val=""/>
      <w:lvlJc w:val="left"/>
      <w:pPr>
        <w:tabs>
          <w:tab w:val="num" w:pos="6480"/>
        </w:tabs>
        <w:ind w:left="6480" w:hanging="360"/>
      </w:pPr>
      <w:rPr>
        <w:rFonts w:ascii="Wingdings" w:hAnsi="Wingdings" w:hint="default"/>
      </w:rPr>
    </w:lvl>
  </w:abstractNum>
  <w:abstractNum w:abstractNumId="18">
    <w:nsid w:val="35675DDD"/>
    <w:multiLevelType w:val="hybridMultilevel"/>
    <w:tmpl w:val="5ECC4466"/>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9">
    <w:nsid w:val="375734CC"/>
    <w:multiLevelType w:val="hybridMultilevel"/>
    <w:tmpl w:val="70585C7C"/>
    <w:lvl w:ilvl="0" w:tplc="951A7F4E">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3B9C7CAD"/>
    <w:multiLevelType w:val="hybridMultilevel"/>
    <w:tmpl w:val="A8D0CC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3BDD54B1"/>
    <w:multiLevelType w:val="hybridMultilevel"/>
    <w:tmpl w:val="C21C688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3C1A792B"/>
    <w:multiLevelType w:val="multilevel"/>
    <w:tmpl w:val="7CE6F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CB53EB4"/>
    <w:multiLevelType w:val="hybridMultilevel"/>
    <w:tmpl w:val="60F4E08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415F186C"/>
    <w:multiLevelType w:val="hybridMultilevel"/>
    <w:tmpl w:val="5B762F2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431674A6"/>
    <w:multiLevelType w:val="hybridMultilevel"/>
    <w:tmpl w:val="9E44250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43444210"/>
    <w:multiLevelType w:val="hybridMultilevel"/>
    <w:tmpl w:val="3D2E592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456A3B7E"/>
    <w:multiLevelType w:val="hybridMultilevel"/>
    <w:tmpl w:val="0FE638A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4AAE2FD7"/>
    <w:multiLevelType w:val="hybridMultilevel"/>
    <w:tmpl w:val="F2265D2E"/>
    <w:lvl w:ilvl="0" w:tplc="08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D266FF4"/>
    <w:multiLevelType w:val="hybridMultilevel"/>
    <w:tmpl w:val="488EF208"/>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0">
    <w:nsid w:val="5082616A"/>
    <w:multiLevelType w:val="hybridMultilevel"/>
    <w:tmpl w:val="B8284BD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529B47D7"/>
    <w:multiLevelType w:val="multilevel"/>
    <w:tmpl w:val="A6EAD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5375F12"/>
    <w:multiLevelType w:val="hybridMultilevel"/>
    <w:tmpl w:val="E1E0C920"/>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3">
    <w:nsid w:val="5717470A"/>
    <w:multiLevelType w:val="hybridMultilevel"/>
    <w:tmpl w:val="A8A414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584F0D6F"/>
    <w:multiLevelType w:val="hybridMultilevel"/>
    <w:tmpl w:val="0C660604"/>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5">
    <w:nsid w:val="5D804F33"/>
    <w:multiLevelType w:val="hybridMultilevel"/>
    <w:tmpl w:val="37ECB12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5EA47409"/>
    <w:multiLevelType w:val="hybridMultilevel"/>
    <w:tmpl w:val="0740924C"/>
    <w:lvl w:ilvl="0" w:tplc="080A000D">
      <w:start w:val="1"/>
      <w:numFmt w:val="bullet"/>
      <w:lvlText w:val=""/>
      <w:lvlJc w:val="left"/>
      <w:pPr>
        <w:ind w:left="720" w:hanging="360"/>
      </w:pPr>
      <w:rPr>
        <w:rFonts w:ascii="Wingdings" w:hAnsi="Wingdings" w:hint="default"/>
      </w:rPr>
    </w:lvl>
    <w:lvl w:ilvl="1" w:tplc="28A6F042">
      <w:start w:val="1"/>
      <w:numFmt w:val="bullet"/>
      <w:lvlText w:val=""/>
      <w:lvlJc w:val="left"/>
      <w:pPr>
        <w:ind w:left="1440" w:hanging="360"/>
      </w:pPr>
      <w:rPr>
        <w:rFonts w:ascii="Symbol" w:hAnsi="Symbol" w:hint="default"/>
        <w:color w:val="auto"/>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5FBB5E7C"/>
    <w:multiLevelType w:val="hybridMultilevel"/>
    <w:tmpl w:val="27BA504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61484E04"/>
    <w:multiLevelType w:val="hybridMultilevel"/>
    <w:tmpl w:val="8DD6CF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1B82A97"/>
    <w:multiLevelType w:val="hybridMultilevel"/>
    <w:tmpl w:val="0A34E85E"/>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0">
    <w:nsid w:val="665C16E8"/>
    <w:multiLevelType w:val="hybridMultilevel"/>
    <w:tmpl w:val="F3187492"/>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1">
    <w:nsid w:val="69F51F07"/>
    <w:multiLevelType w:val="hybridMultilevel"/>
    <w:tmpl w:val="14AC9306"/>
    <w:lvl w:ilvl="0" w:tplc="CBCE22DC">
      <w:start w:val="1"/>
      <w:numFmt w:val="decimal"/>
      <w:lvlText w:val="%1."/>
      <w:lvlJc w:val="left"/>
      <w:pPr>
        <w:tabs>
          <w:tab w:val="num" w:pos="720"/>
        </w:tabs>
        <w:ind w:left="720" w:hanging="360"/>
      </w:pPr>
    </w:lvl>
    <w:lvl w:ilvl="1" w:tplc="C53AFCFC" w:tentative="1">
      <w:start w:val="1"/>
      <w:numFmt w:val="decimal"/>
      <w:lvlText w:val="%2."/>
      <w:lvlJc w:val="left"/>
      <w:pPr>
        <w:tabs>
          <w:tab w:val="num" w:pos="1440"/>
        </w:tabs>
        <w:ind w:left="1440" w:hanging="360"/>
      </w:pPr>
    </w:lvl>
    <w:lvl w:ilvl="2" w:tplc="E996D790" w:tentative="1">
      <w:start w:val="1"/>
      <w:numFmt w:val="decimal"/>
      <w:lvlText w:val="%3."/>
      <w:lvlJc w:val="left"/>
      <w:pPr>
        <w:tabs>
          <w:tab w:val="num" w:pos="2160"/>
        </w:tabs>
        <w:ind w:left="2160" w:hanging="360"/>
      </w:pPr>
    </w:lvl>
    <w:lvl w:ilvl="3" w:tplc="629C8820" w:tentative="1">
      <w:start w:val="1"/>
      <w:numFmt w:val="decimal"/>
      <w:lvlText w:val="%4."/>
      <w:lvlJc w:val="left"/>
      <w:pPr>
        <w:tabs>
          <w:tab w:val="num" w:pos="2880"/>
        </w:tabs>
        <w:ind w:left="2880" w:hanging="360"/>
      </w:pPr>
    </w:lvl>
    <w:lvl w:ilvl="4" w:tplc="BC0CBA6C" w:tentative="1">
      <w:start w:val="1"/>
      <w:numFmt w:val="decimal"/>
      <w:lvlText w:val="%5."/>
      <w:lvlJc w:val="left"/>
      <w:pPr>
        <w:tabs>
          <w:tab w:val="num" w:pos="3600"/>
        </w:tabs>
        <w:ind w:left="3600" w:hanging="360"/>
      </w:pPr>
    </w:lvl>
    <w:lvl w:ilvl="5" w:tplc="43C8DB34" w:tentative="1">
      <w:start w:val="1"/>
      <w:numFmt w:val="decimal"/>
      <w:lvlText w:val="%6."/>
      <w:lvlJc w:val="left"/>
      <w:pPr>
        <w:tabs>
          <w:tab w:val="num" w:pos="4320"/>
        </w:tabs>
        <w:ind w:left="4320" w:hanging="360"/>
      </w:pPr>
    </w:lvl>
    <w:lvl w:ilvl="6" w:tplc="EC287CEC" w:tentative="1">
      <w:start w:val="1"/>
      <w:numFmt w:val="decimal"/>
      <w:lvlText w:val="%7."/>
      <w:lvlJc w:val="left"/>
      <w:pPr>
        <w:tabs>
          <w:tab w:val="num" w:pos="5040"/>
        </w:tabs>
        <w:ind w:left="5040" w:hanging="360"/>
      </w:pPr>
    </w:lvl>
    <w:lvl w:ilvl="7" w:tplc="EDC2BABE" w:tentative="1">
      <w:start w:val="1"/>
      <w:numFmt w:val="decimal"/>
      <w:lvlText w:val="%8."/>
      <w:lvlJc w:val="left"/>
      <w:pPr>
        <w:tabs>
          <w:tab w:val="num" w:pos="5760"/>
        </w:tabs>
        <w:ind w:left="5760" w:hanging="360"/>
      </w:pPr>
    </w:lvl>
    <w:lvl w:ilvl="8" w:tplc="901E5F48" w:tentative="1">
      <w:start w:val="1"/>
      <w:numFmt w:val="decimal"/>
      <w:lvlText w:val="%9."/>
      <w:lvlJc w:val="left"/>
      <w:pPr>
        <w:tabs>
          <w:tab w:val="num" w:pos="6480"/>
        </w:tabs>
        <w:ind w:left="6480" w:hanging="360"/>
      </w:pPr>
    </w:lvl>
  </w:abstractNum>
  <w:abstractNum w:abstractNumId="42">
    <w:nsid w:val="6B350DAA"/>
    <w:multiLevelType w:val="hybridMultilevel"/>
    <w:tmpl w:val="D10EA0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nsid w:val="6FA72509"/>
    <w:multiLevelType w:val="hybridMultilevel"/>
    <w:tmpl w:val="E382B5B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nsid w:val="70123337"/>
    <w:multiLevelType w:val="multilevel"/>
    <w:tmpl w:val="06B0EF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14544AA"/>
    <w:multiLevelType w:val="hybridMultilevel"/>
    <w:tmpl w:val="C4DCA272"/>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6">
    <w:nsid w:val="734A38C1"/>
    <w:multiLevelType w:val="hybridMultilevel"/>
    <w:tmpl w:val="F8DEFB08"/>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7">
    <w:nsid w:val="737D653D"/>
    <w:multiLevelType w:val="hybridMultilevel"/>
    <w:tmpl w:val="574A1046"/>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8">
    <w:nsid w:val="742621F3"/>
    <w:multiLevelType w:val="hybridMultilevel"/>
    <w:tmpl w:val="55702B7C"/>
    <w:lvl w:ilvl="0" w:tplc="080A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9">
    <w:nsid w:val="75353C77"/>
    <w:multiLevelType w:val="hybridMultilevel"/>
    <w:tmpl w:val="67A478BE"/>
    <w:lvl w:ilvl="0" w:tplc="9B8A881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nsid w:val="78314388"/>
    <w:multiLevelType w:val="multilevel"/>
    <w:tmpl w:val="FC18E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793C36E0"/>
    <w:multiLevelType w:val="hybridMultilevel"/>
    <w:tmpl w:val="D610B19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nsid w:val="7A391D17"/>
    <w:multiLevelType w:val="hybridMultilevel"/>
    <w:tmpl w:val="581C810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nsid w:val="7E1D7BB7"/>
    <w:multiLevelType w:val="hybridMultilevel"/>
    <w:tmpl w:val="DFE28304"/>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1"/>
  </w:num>
  <w:num w:numId="2">
    <w:abstractNumId w:val="2"/>
  </w:num>
  <w:num w:numId="3">
    <w:abstractNumId w:val="50"/>
  </w:num>
  <w:num w:numId="4">
    <w:abstractNumId w:val="10"/>
  </w:num>
  <w:num w:numId="5">
    <w:abstractNumId w:val="22"/>
  </w:num>
  <w:num w:numId="6">
    <w:abstractNumId w:val="19"/>
  </w:num>
  <w:num w:numId="7">
    <w:abstractNumId w:val="26"/>
  </w:num>
  <w:num w:numId="8">
    <w:abstractNumId w:val="13"/>
  </w:num>
  <w:num w:numId="9">
    <w:abstractNumId w:val="42"/>
  </w:num>
  <w:num w:numId="10">
    <w:abstractNumId w:val="20"/>
  </w:num>
  <w:num w:numId="11">
    <w:abstractNumId w:val="33"/>
  </w:num>
  <w:num w:numId="12">
    <w:abstractNumId w:val="11"/>
    <w:lvlOverride w:ilvl="0">
      <w:startOverride w:val="1"/>
    </w:lvlOverride>
    <w:lvlOverride w:ilvl="1"/>
    <w:lvlOverride w:ilvl="2"/>
    <w:lvlOverride w:ilvl="3"/>
    <w:lvlOverride w:ilvl="4"/>
    <w:lvlOverride w:ilvl="5"/>
    <w:lvlOverride w:ilvl="6"/>
    <w:lvlOverride w:ilvl="7"/>
    <w:lvlOverride w:ilvl="8"/>
  </w:num>
  <w:num w:numId="13">
    <w:abstractNumId w:val="4"/>
  </w:num>
  <w:num w:numId="14">
    <w:abstractNumId w:val="44"/>
  </w:num>
  <w:num w:numId="15">
    <w:abstractNumId w:val="38"/>
  </w:num>
  <w:num w:numId="16">
    <w:abstractNumId w:val="14"/>
  </w:num>
  <w:num w:numId="17">
    <w:abstractNumId w:val="36"/>
  </w:num>
  <w:num w:numId="18">
    <w:abstractNumId w:val="6"/>
  </w:num>
  <w:num w:numId="19">
    <w:abstractNumId w:val="47"/>
  </w:num>
  <w:num w:numId="20">
    <w:abstractNumId w:val="30"/>
  </w:num>
  <w:num w:numId="21">
    <w:abstractNumId w:val="9"/>
  </w:num>
  <w:num w:numId="22">
    <w:abstractNumId w:val="40"/>
  </w:num>
  <w:num w:numId="23">
    <w:abstractNumId w:val="12"/>
  </w:num>
  <w:num w:numId="24">
    <w:abstractNumId w:val="18"/>
  </w:num>
  <w:num w:numId="25">
    <w:abstractNumId w:val="43"/>
  </w:num>
  <w:num w:numId="26">
    <w:abstractNumId w:val="28"/>
  </w:num>
  <w:num w:numId="27">
    <w:abstractNumId w:val="49"/>
  </w:num>
  <w:num w:numId="28">
    <w:abstractNumId w:val="7"/>
  </w:num>
  <w:num w:numId="29">
    <w:abstractNumId w:val="37"/>
  </w:num>
  <w:num w:numId="30">
    <w:abstractNumId w:val="24"/>
  </w:num>
  <w:num w:numId="31">
    <w:abstractNumId w:val="21"/>
  </w:num>
  <w:num w:numId="32">
    <w:abstractNumId w:val="35"/>
  </w:num>
  <w:num w:numId="33">
    <w:abstractNumId w:val="23"/>
  </w:num>
  <w:num w:numId="34">
    <w:abstractNumId w:val="53"/>
  </w:num>
  <w:num w:numId="35">
    <w:abstractNumId w:val="1"/>
  </w:num>
  <w:num w:numId="36">
    <w:abstractNumId w:val="3"/>
  </w:num>
  <w:num w:numId="37">
    <w:abstractNumId w:val="5"/>
  </w:num>
  <w:num w:numId="38">
    <w:abstractNumId w:val="16"/>
  </w:num>
  <w:num w:numId="39">
    <w:abstractNumId w:val="0"/>
  </w:num>
  <w:num w:numId="40">
    <w:abstractNumId w:val="48"/>
  </w:num>
  <w:num w:numId="41">
    <w:abstractNumId w:val="27"/>
  </w:num>
  <w:num w:numId="42">
    <w:abstractNumId w:val="17"/>
  </w:num>
  <w:num w:numId="43">
    <w:abstractNumId w:val="52"/>
  </w:num>
  <w:num w:numId="44">
    <w:abstractNumId w:val="51"/>
  </w:num>
  <w:num w:numId="45">
    <w:abstractNumId w:val="41"/>
  </w:num>
  <w:num w:numId="46">
    <w:abstractNumId w:val="25"/>
  </w:num>
  <w:num w:numId="47">
    <w:abstractNumId w:val="8"/>
  </w:num>
  <w:num w:numId="48">
    <w:abstractNumId w:val="39"/>
  </w:num>
  <w:num w:numId="49">
    <w:abstractNumId w:val="32"/>
  </w:num>
  <w:num w:numId="50">
    <w:abstractNumId w:val="34"/>
  </w:num>
  <w:num w:numId="51">
    <w:abstractNumId w:val="29"/>
  </w:num>
  <w:num w:numId="52">
    <w:abstractNumId w:val="46"/>
  </w:num>
  <w:num w:numId="53">
    <w:abstractNumId w:val="45"/>
  </w:num>
  <w:num w:numId="54">
    <w:abstractNumId w:val="1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E4A"/>
    <w:rsid w:val="0022582E"/>
    <w:rsid w:val="00594E4A"/>
    <w:rsid w:val="00966C7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E4A"/>
    <w:rPr>
      <w:rFonts w:eastAsiaTheme="minorEastAsia"/>
      <w:lang w:eastAsia="es-MX"/>
    </w:rPr>
  </w:style>
  <w:style w:type="paragraph" w:styleId="Ttulo1">
    <w:name w:val="heading 1"/>
    <w:basedOn w:val="Normal"/>
    <w:next w:val="Normal"/>
    <w:link w:val="Ttulo1Car"/>
    <w:uiPriority w:val="9"/>
    <w:qFormat/>
    <w:rsid w:val="00594E4A"/>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next w:val="Normal"/>
    <w:link w:val="Ttulo2Car"/>
    <w:uiPriority w:val="9"/>
    <w:semiHidden/>
    <w:unhideWhenUsed/>
    <w:qFormat/>
    <w:rsid w:val="00594E4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594E4A"/>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594E4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94E4A"/>
    <w:rPr>
      <w:rFonts w:asciiTheme="majorHAnsi" w:eastAsiaTheme="majorEastAsia" w:hAnsiTheme="majorHAnsi" w:cstheme="majorBidi"/>
      <w:b/>
      <w:bCs/>
      <w:color w:val="365F91" w:themeColor="accent1" w:themeShade="BF"/>
      <w:sz w:val="28"/>
      <w:szCs w:val="28"/>
      <w:lang w:val="es-ES" w:eastAsia="es-MX"/>
    </w:rPr>
  </w:style>
  <w:style w:type="character" w:customStyle="1" w:styleId="Ttulo2Car">
    <w:name w:val="Título 2 Car"/>
    <w:basedOn w:val="Fuentedeprrafopredeter"/>
    <w:link w:val="Ttulo2"/>
    <w:uiPriority w:val="9"/>
    <w:semiHidden/>
    <w:rsid w:val="00594E4A"/>
    <w:rPr>
      <w:rFonts w:asciiTheme="majorHAnsi" w:eastAsiaTheme="majorEastAsia" w:hAnsiTheme="majorHAnsi" w:cstheme="majorBidi"/>
      <w:b/>
      <w:bCs/>
      <w:color w:val="4F81BD" w:themeColor="accent1"/>
      <w:sz w:val="26"/>
      <w:szCs w:val="26"/>
      <w:lang w:eastAsia="es-MX"/>
    </w:rPr>
  </w:style>
  <w:style w:type="character" w:customStyle="1" w:styleId="Ttulo3Car">
    <w:name w:val="Título 3 Car"/>
    <w:basedOn w:val="Fuentedeprrafopredeter"/>
    <w:link w:val="Ttulo3"/>
    <w:uiPriority w:val="9"/>
    <w:semiHidden/>
    <w:rsid w:val="00594E4A"/>
    <w:rPr>
      <w:rFonts w:asciiTheme="majorHAnsi" w:eastAsiaTheme="majorEastAsia" w:hAnsiTheme="majorHAnsi" w:cstheme="majorBidi"/>
      <w:b/>
      <w:bCs/>
      <w:color w:val="4F81BD" w:themeColor="accent1"/>
      <w:lang w:eastAsia="es-MX"/>
    </w:rPr>
  </w:style>
  <w:style w:type="character" w:customStyle="1" w:styleId="Ttulo4Car">
    <w:name w:val="Título 4 Car"/>
    <w:basedOn w:val="Fuentedeprrafopredeter"/>
    <w:link w:val="Ttulo4"/>
    <w:uiPriority w:val="9"/>
    <w:semiHidden/>
    <w:rsid w:val="00594E4A"/>
    <w:rPr>
      <w:rFonts w:asciiTheme="majorHAnsi" w:eastAsiaTheme="majorEastAsia" w:hAnsiTheme="majorHAnsi" w:cstheme="majorBidi"/>
      <w:b/>
      <w:bCs/>
      <w:i/>
      <w:iCs/>
      <w:color w:val="4F81BD" w:themeColor="accent1"/>
      <w:lang w:eastAsia="es-MX"/>
    </w:rPr>
  </w:style>
  <w:style w:type="paragraph" w:styleId="Textodeglobo">
    <w:name w:val="Balloon Text"/>
    <w:basedOn w:val="Normal"/>
    <w:link w:val="TextodegloboCar"/>
    <w:uiPriority w:val="99"/>
    <w:semiHidden/>
    <w:unhideWhenUsed/>
    <w:rsid w:val="00594E4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94E4A"/>
    <w:rPr>
      <w:rFonts w:ascii="Tahoma" w:eastAsiaTheme="minorEastAsia" w:hAnsi="Tahoma" w:cs="Tahoma"/>
      <w:sz w:val="16"/>
      <w:szCs w:val="16"/>
      <w:lang w:eastAsia="es-MX"/>
    </w:rPr>
  </w:style>
  <w:style w:type="paragraph" w:styleId="Epgrafe">
    <w:name w:val="caption"/>
    <w:basedOn w:val="Normal"/>
    <w:next w:val="Normal"/>
    <w:uiPriority w:val="35"/>
    <w:unhideWhenUsed/>
    <w:qFormat/>
    <w:rsid w:val="00594E4A"/>
    <w:pPr>
      <w:spacing w:line="240" w:lineRule="auto"/>
    </w:pPr>
    <w:rPr>
      <w:b/>
      <w:bCs/>
      <w:color w:val="4F81BD" w:themeColor="accent1"/>
      <w:sz w:val="18"/>
      <w:szCs w:val="18"/>
    </w:rPr>
  </w:style>
  <w:style w:type="paragraph" w:styleId="NormalWeb">
    <w:name w:val="Normal (Web)"/>
    <w:basedOn w:val="Normal"/>
    <w:uiPriority w:val="99"/>
    <w:unhideWhenUsed/>
    <w:rsid w:val="00594E4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594E4A"/>
  </w:style>
  <w:style w:type="character" w:styleId="Hipervnculo">
    <w:name w:val="Hyperlink"/>
    <w:basedOn w:val="Fuentedeprrafopredeter"/>
    <w:uiPriority w:val="99"/>
    <w:unhideWhenUsed/>
    <w:rsid w:val="00594E4A"/>
    <w:rPr>
      <w:color w:val="0000FF"/>
      <w:u w:val="single"/>
    </w:rPr>
  </w:style>
  <w:style w:type="paragraph" w:styleId="Bibliografa">
    <w:name w:val="Bibliography"/>
    <w:basedOn w:val="Normal"/>
    <w:next w:val="Normal"/>
    <w:uiPriority w:val="37"/>
    <w:unhideWhenUsed/>
    <w:rsid w:val="00594E4A"/>
  </w:style>
  <w:style w:type="paragraph" w:styleId="Prrafodelista">
    <w:name w:val="List Paragraph"/>
    <w:basedOn w:val="Normal"/>
    <w:uiPriority w:val="34"/>
    <w:qFormat/>
    <w:rsid w:val="00594E4A"/>
    <w:pPr>
      <w:ind w:left="720"/>
      <w:contextualSpacing/>
    </w:pPr>
  </w:style>
  <w:style w:type="table" w:styleId="Listaclara">
    <w:name w:val="Light List"/>
    <w:basedOn w:val="Tablanormal"/>
    <w:uiPriority w:val="61"/>
    <w:rsid w:val="00594E4A"/>
    <w:pPr>
      <w:spacing w:after="0" w:line="240" w:lineRule="auto"/>
    </w:pPr>
    <w:rPr>
      <w:rFonts w:eastAsiaTheme="minorEastAsia"/>
      <w:lang w:eastAsia="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clara">
    <w:name w:val="Light Grid"/>
    <w:basedOn w:val="Tablanormal"/>
    <w:uiPriority w:val="62"/>
    <w:rsid w:val="00594E4A"/>
    <w:pPr>
      <w:spacing w:after="0" w:line="240" w:lineRule="auto"/>
    </w:pPr>
    <w:rPr>
      <w:rFonts w:eastAsiaTheme="minorEastAsia"/>
      <w:lang w:eastAsia="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Sombreadomedio1">
    <w:name w:val="Medium Shading 1"/>
    <w:basedOn w:val="Tablanormal"/>
    <w:uiPriority w:val="63"/>
    <w:rsid w:val="00594E4A"/>
    <w:pPr>
      <w:spacing w:after="0" w:line="240" w:lineRule="auto"/>
    </w:pPr>
    <w:rPr>
      <w:rFonts w:eastAsiaTheme="minorEastAsia"/>
      <w:lang w:eastAsia="es-MX"/>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Textonotapie">
    <w:name w:val="footnote text"/>
    <w:basedOn w:val="Normal"/>
    <w:link w:val="TextonotapieCar"/>
    <w:unhideWhenUsed/>
    <w:rsid w:val="00594E4A"/>
    <w:pPr>
      <w:spacing w:after="0" w:line="240" w:lineRule="auto"/>
    </w:pPr>
    <w:rPr>
      <w:sz w:val="20"/>
      <w:szCs w:val="20"/>
    </w:rPr>
  </w:style>
  <w:style w:type="character" w:customStyle="1" w:styleId="TextonotapieCar">
    <w:name w:val="Texto nota pie Car"/>
    <w:basedOn w:val="Fuentedeprrafopredeter"/>
    <w:link w:val="Textonotapie"/>
    <w:rsid w:val="00594E4A"/>
    <w:rPr>
      <w:rFonts w:eastAsiaTheme="minorEastAsia"/>
      <w:sz w:val="20"/>
      <w:szCs w:val="20"/>
      <w:lang w:eastAsia="es-MX"/>
    </w:rPr>
  </w:style>
  <w:style w:type="character" w:styleId="Refdenotaalpie">
    <w:name w:val="footnote reference"/>
    <w:basedOn w:val="Fuentedeprrafopredeter"/>
    <w:uiPriority w:val="99"/>
    <w:semiHidden/>
    <w:unhideWhenUsed/>
    <w:rsid w:val="00594E4A"/>
    <w:rPr>
      <w:vertAlign w:val="superscript"/>
    </w:rPr>
  </w:style>
  <w:style w:type="table" w:styleId="Tablaconcuadrcula">
    <w:name w:val="Table Grid"/>
    <w:basedOn w:val="Tablanormal"/>
    <w:uiPriority w:val="59"/>
    <w:rsid w:val="00594E4A"/>
    <w:pPr>
      <w:spacing w:after="0" w:line="240" w:lineRule="auto"/>
    </w:pPr>
    <w:rPr>
      <w:rFonts w:eastAsiaTheme="minorEastAsia"/>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594E4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94E4A"/>
    <w:rPr>
      <w:rFonts w:eastAsiaTheme="minorEastAsia"/>
      <w:lang w:eastAsia="es-MX"/>
    </w:rPr>
  </w:style>
  <w:style w:type="paragraph" w:styleId="Encabezado">
    <w:name w:val="header"/>
    <w:basedOn w:val="Normal"/>
    <w:link w:val="EncabezadoCar"/>
    <w:uiPriority w:val="99"/>
    <w:unhideWhenUsed/>
    <w:rsid w:val="00594E4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94E4A"/>
    <w:rPr>
      <w:rFonts w:eastAsiaTheme="minorEastAsia"/>
      <w:lang w:eastAsia="es-MX"/>
    </w:rPr>
  </w:style>
  <w:style w:type="table" w:styleId="Sombreadomedio1-nfasis1">
    <w:name w:val="Medium Shading 1 Accent 1"/>
    <w:basedOn w:val="Tablanormal"/>
    <w:uiPriority w:val="63"/>
    <w:rsid w:val="00594E4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tulodeTDC">
    <w:name w:val="TOC Heading"/>
    <w:basedOn w:val="Ttulo1"/>
    <w:next w:val="Normal"/>
    <w:uiPriority w:val="39"/>
    <w:unhideWhenUsed/>
    <w:qFormat/>
    <w:rsid w:val="00594E4A"/>
    <w:pPr>
      <w:outlineLvl w:val="9"/>
    </w:pPr>
    <w:rPr>
      <w:lang w:val="es-MX"/>
    </w:rPr>
  </w:style>
  <w:style w:type="paragraph" w:styleId="TDC2">
    <w:name w:val="toc 2"/>
    <w:basedOn w:val="Normal"/>
    <w:next w:val="Normal"/>
    <w:autoRedefine/>
    <w:uiPriority w:val="39"/>
    <w:unhideWhenUsed/>
    <w:qFormat/>
    <w:rsid w:val="00594E4A"/>
    <w:pPr>
      <w:spacing w:after="100"/>
      <w:ind w:left="220"/>
    </w:pPr>
  </w:style>
  <w:style w:type="paragraph" w:styleId="TDC1">
    <w:name w:val="toc 1"/>
    <w:basedOn w:val="Normal"/>
    <w:next w:val="Normal"/>
    <w:autoRedefine/>
    <w:uiPriority w:val="39"/>
    <w:unhideWhenUsed/>
    <w:qFormat/>
    <w:rsid w:val="00594E4A"/>
    <w:pPr>
      <w:spacing w:after="100"/>
    </w:pPr>
  </w:style>
  <w:style w:type="paragraph" w:styleId="TDC3">
    <w:name w:val="toc 3"/>
    <w:basedOn w:val="Normal"/>
    <w:next w:val="Normal"/>
    <w:autoRedefine/>
    <w:uiPriority w:val="39"/>
    <w:unhideWhenUsed/>
    <w:qFormat/>
    <w:rsid w:val="00594E4A"/>
    <w:pPr>
      <w:spacing w:after="100"/>
      <w:ind w:left="440"/>
    </w:pPr>
  </w:style>
  <w:style w:type="table" w:customStyle="1" w:styleId="Tablaconcuadrcula1">
    <w:name w:val="Tabla con cuadrícula1"/>
    <w:basedOn w:val="Tablanormal"/>
    <w:next w:val="Tablaconcuadrcula"/>
    <w:uiPriority w:val="39"/>
    <w:rsid w:val="00594E4A"/>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dice1">
    <w:name w:val="index 1"/>
    <w:basedOn w:val="Normal"/>
    <w:next w:val="Normal"/>
    <w:autoRedefine/>
    <w:uiPriority w:val="99"/>
    <w:semiHidden/>
    <w:unhideWhenUsed/>
    <w:rsid w:val="00594E4A"/>
    <w:pPr>
      <w:spacing w:after="0" w:line="240" w:lineRule="auto"/>
      <w:ind w:left="220" w:hanging="220"/>
    </w:pPr>
  </w:style>
  <w:style w:type="character" w:styleId="Nmerodepgina">
    <w:name w:val="page number"/>
    <w:basedOn w:val="Fuentedeprrafopredeter"/>
    <w:uiPriority w:val="99"/>
    <w:unhideWhenUsed/>
    <w:rsid w:val="00594E4A"/>
  </w:style>
  <w:style w:type="table" w:styleId="Sombreadoclaro-nfasis3">
    <w:name w:val="Light Shading Accent 3"/>
    <w:basedOn w:val="Tablanormal"/>
    <w:uiPriority w:val="60"/>
    <w:rsid w:val="00594E4A"/>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Default">
    <w:name w:val="Default"/>
    <w:rsid w:val="00594E4A"/>
    <w:pPr>
      <w:autoSpaceDE w:val="0"/>
      <w:autoSpaceDN w:val="0"/>
      <w:adjustRightInd w:val="0"/>
      <w:spacing w:after="0" w:line="240" w:lineRule="auto"/>
    </w:pPr>
    <w:rPr>
      <w:rFonts w:ascii="Arial" w:hAnsi="Arial" w:cs="Arial"/>
      <w:color w:val="000000"/>
      <w:sz w:val="24"/>
      <w:szCs w:val="24"/>
    </w:rPr>
  </w:style>
  <w:style w:type="paragraph" w:styleId="Ttulo">
    <w:name w:val="Title"/>
    <w:basedOn w:val="Normal"/>
    <w:link w:val="TtuloCar"/>
    <w:qFormat/>
    <w:rsid w:val="00594E4A"/>
    <w:pPr>
      <w:spacing w:after="0" w:line="240" w:lineRule="auto"/>
      <w:jc w:val="center"/>
    </w:pPr>
    <w:rPr>
      <w:rFonts w:ascii="Arial" w:eastAsia="Times New Roman" w:hAnsi="Arial" w:cs="Arial"/>
      <w:b/>
      <w:bCs/>
      <w:sz w:val="40"/>
      <w:szCs w:val="24"/>
      <w:lang w:eastAsia="es-ES"/>
    </w:rPr>
  </w:style>
  <w:style w:type="character" w:customStyle="1" w:styleId="TtuloCar">
    <w:name w:val="Título Car"/>
    <w:basedOn w:val="Fuentedeprrafopredeter"/>
    <w:link w:val="Ttulo"/>
    <w:rsid w:val="00594E4A"/>
    <w:rPr>
      <w:rFonts w:ascii="Arial" w:eastAsia="Times New Roman" w:hAnsi="Arial" w:cs="Arial"/>
      <w:b/>
      <w:bCs/>
      <w:sz w:val="40"/>
      <w:szCs w:val="24"/>
      <w:lang w:eastAsia="es-ES"/>
    </w:rPr>
  </w:style>
  <w:style w:type="table" w:styleId="Sombreadomedio1-nfasis3">
    <w:name w:val="Medium Shading 1 Accent 3"/>
    <w:basedOn w:val="Tablanormal"/>
    <w:uiPriority w:val="63"/>
    <w:rsid w:val="00594E4A"/>
    <w:pPr>
      <w:spacing w:after="0" w:line="240" w:lineRule="auto"/>
    </w:pPr>
    <w:rPr>
      <w:rFonts w:eastAsiaTheme="minorEastAsia"/>
      <w:lang w:eastAsia="es-MX"/>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staclara-nfasis3">
    <w:name w:val="Light List Accent 3"/>
    <w:basedOn w:val="Tablanormal"/>
    <w:uiPriority w:val="61"/>
    <w:rsid w:val="00594E4A"/>
    <w:pPr>
      <w:spacing w:after="0" w:line="240" w:lineRule="auto"/>
    </w:p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Lines="0" w:before="0" w:beforeAutospacing="0" w:afterLines="0" w:after="0" w:afterAutospacing="0" w:line="240" w:lineRule="auto"/>
      </w:pPr>
      <w:rPr>
        <w:b/>
        <w:bCs/>
        <w:color w:val="FFFFFF" w:themeColor="background1"/>
      </w:rPr>
      <w:tblPr/>
      <w:tcPr>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Pa7">
    <w:name w:val="Pa7"/>
    <w:basedOn w:val="Default"/>
    <w:next w:val="Default"/>
    <w:uiPriority w:val="99"/>
    <w:rsid w:val="00594E4A"/>
    <w:pPr>
      <w:spacing w:line="201" w:lineRule="atLeast"/>
    </w:pPr>
    <w:rPr>
      <w:rFonts w:ascii="Adobe Caslon Pro" w:eastAsiaTheme="minorEastAsia" w:hAnsi="Adobe Caslon Pro" w:cstheme="minorBidi"/>
      <w:color w:val="auto"/>
      <w:lang w:eastAsia="es-MX"/>
    </w:rPr>
  </w:style>
  <w:style w:type="paragraph" w:customStyle="1" w:styleId="Pa8">
    <w:name w:val="Pa8"/>
    <w:basedOn w:val="Default"/>
    <w:next w:val="Default"/>
    <w:uiPriority w:val="99"/>
    <w:rsid w:val="00594E4A"/>
    <w:pPr>
      <w:spacing w:line="201" w:lineRule="atLeast"/>
    </w:pPr>
    <w:rPr>
      <w:rFonts w:ascii="Adobe Caslon Pro" w:eastAsiaTheme="minorEastAsia" w:hAnsi="Adobe Caslon Pro" w:cstheme="minorBidi"/>
      <w:color w:val="auto"/>
      <w:lang w:eastAsia="es-MX"/>
    </w:rPr>
  </w:style>
  <w:style w:type="character" w:customStyle="1" w:styleId="a">
    <w:name w:val="_"/>
    <w:basedOn w:val="Fuentedeprrafopredeter"/>
    <w:rsid w:val="00594E4A"/>
  </w:style>
  <w:style w:type="character" w:styleId="Hipervnculovisitado">
    <w:name w:val="FollowedHyperlink"/>
    <w:basedOn w:val="Fuentedeprrafopredeter"/>
    <w:uiPriority w:val="99"/>
    <w:semiHidden/>
    <w:unhideWhenUsed/>
    <w:rsid w:val="00594E4A"/>
    <w:rPr>
      <w:color w:val="800080" w:themeColor="followedHyperlink"/>
      <w:u w:val="single"/>
    </w:rPr>
  </w:style>
  <w:style w:type="character" w:styleId="Textoennegrita">
    <w:name w:val="Strong"/>
    <w:basedOn w:val="Fuentedeprrafopredeter"/>
    <w:uiPriority w:val="22"/>
    <w:qFormat/>
    <w:rsid w:val="00594E4A"/>
    <w:rPr>
      <w:b/>
      <w:bCs/>
    </w:rPr>
  </w:style>
  <w:style w:type="paragraph" w:customStyle="1" w:styleId="entradilla">
    <w:name w:val="entradilla"/>
    <w:basedOn w:val="Normal"/>
    <w:rsid w:val="00594E4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Fuentedeprrafopredeter"/>
    <w:rsid w:val="00594E4A"/>
  </w:style>
  <w:style w:type="paragraph" w:styleId="Textoindependiente">
    <w:name w:val="Body Text"/>
    <w:basedOn w:val="Normal"/>
    <w:link w:val="TextoindependienteCar"/>
    <w:rsid w:val="00594E4A"/>
    <w:pPr>
      <w:spacing w:after="0" w:line="240" w:lineRule="auto"/>
      <w:jc w:val="both"/>
    </w:pPr>
    <w:rPr>
      <w:rFonts w:ascii="Arial Narrow" w:eastAsia="Times New Roman" w:hAnsi="Arial Narrow" w:cs="Times New Roman"/>
      <w:sz w:val="20"/>
      <w:szCs w:val="20"/>
      <w:lang w:val="es-ES_tradnl" w:eastAsia="es-ES"/>
    </w:rPr>
  </w:style>
  <w:style w:type="character" w:customStyle="1" w:styleId="TextoindependienteCar">
    <w:name w:val="Texto independiente Car"/>
    <w:basedOn w:val="Fuentedeprrafopredeter"/>
    <w:link w:val="Textoindependiente"/>
    <w:rsid w:val="00594E4A"/>
    <w:rPr>
      <w:rFonts w:ascii="Arial Narrow" w:eastAsia="Times New Roman" w:hAnsi="Arial Narrow" w:cs="Times New Roman"/>
      <w:sz w:val="20"/>
      <w:szCs w:val="20"/>
      <w:lang w:val="es-ES_tradnl" w:eastAsia="es-ES"/>
    </w:rPr>
  </w:style>
  <w:style w:type="paragraph" w:styleId="Textoindependiente2">
    <w:name w:val="Body Text 2"/>
    <w:basedOn w:val="Normal"/>
    <w:link w:val="Textoindependiente2Car"/>
    <w:uiPriority w:val="99"/>
    <w:unhideWhenUsed/>
    <w:rsid w:val="00594E4A"/>
    <w:pPr>
      <w:spacing w:after="120" w:line="480" w:lineRule="auto"/>
    </w:pPr>
    <w:rPr>
      <w:rFonts w:ascii="Times New Roman" w:eastAsia="Times New Roman" w:hAnsi="Times New Roman" w:cs="Times New Roman"/>
      <w:sz w:val="24"/>
      <w:szCs w:val="24"/>
    </w:rPr>
  </w:style>
  <w:style w:type="character" w:customStyle="1" w:styleId="Textoindependiente2Car">
    <w:name w:val="Texto independiente 2 Car"/>
    <w:basedOn w:val="Fuentedeprrafopredeter"/>
    <w:link w:val="Textoindependiente2"/>
    <w:uiPriority w:val="99"/>
    <w:rsid w:val="00594E4A"/>
    <w:rPr>
      <w:rFonts w:ascii="Times New Roman" w:eastAsia="Times New Roman" w:hAnsi="Times New Roman" w:cs="Times New Roman"/>
      <w:sz w:val="24"/>
      <w:szCs w:val="24"/>
      <w:lang w:eastAsia="es-MX"/>
    </w:rPr>
  </w:style>
  <w:style w:type="table" w:customStyle="1" w:styleId="AsignacionesSemanales">
    <w:name w:val="Asignaciones Semanales"/>
    <w:basedOn w:val="Tablanormal"/>
    <w:uiPriority w:val="99"/>
    <w:rsid w:val="00594E4A"/>
    <w:pPr>
      <w:spacing w:before="40" w:after="40" w:line="240" w:lineRule="auto"/>
    </w:pPr>
    <w:rPr>
      <w:color w:val="595959" w:themeColor="text1" w:themeTint="A6"/>
      <w:sz w:val="17"/>
      <w:szCs w:val="20"/>
      <w:lang w:val="es-ES" w:eastAsia="es-ES"/>
    </w:rPr>
    <w:tblPr>
      <w:tblStyleColBandSize w:val="1"/>
      <w:tblBorders>
        <w:left w:val="single" w:sz="4" w:space="0" w:color="A6A6A6" w:themeColor="background1" w:themeShade="A6"/>
        <w:bottom w:val="single" w:sz="4" w:space="0" w:color="A6A6A6" w:themeColor="background1" w:themeShade="A6"/>
        <w:right w:val="single" w:sz="4" w:space="0" w:color="A6A6A6" w:themeColor="background1" w:themeShade="A6"/>
        <w:insideH w:val="single" w:sz="2" w:space="0" w:color="D9D9D9" w:themeColor="background1" w:themeShade="D9"/>
        <w:insideV w:val="single" w:sz="4" w:space="0" w:color="A6A6A6" w:themeColor="background1" w:themeShade="A6"/>
      </w:tblBorders>
    </w:tblPr>
    <w:tblStylePr w:type="firstRow">
      <w:pPr>
        <w:wordWrap/>
        <w:spacing w:beforeLines="0" w:before="80" w:beforeAutospacing="0" w:afterLines="0" w:after="80" w:afterAutospacing="0"/>
      </w:pPr>
      <w:rPr>
        <w:rFonts w:asciiTheme="majorHAnsi" w:hAnsiTheme="majorHAnsi"/>
        <w:b/>
        <w:caps/>
        <w:smallCaps w:val="0"/>
        <w:color w:val="FFFFFF" w:themeColor="background1"/>
        <w:sz w:val="18"/>
      </w:rPr>
      <w:tblPr/>
      <w:tcPr>
        <w:tcBorders>
          <w:top w:val="nil"/>
          <w:left w:val="single" w:sz="4" w:space="0" w:color="4F81BD" w:themeColor="accent1"/>
          <w:bottom w:val="nil"/>
          <w:right w:val="single" w:sz="4" w:space="0" w:color="4F81BD" w:themeColor="accent1"/>
          <w:insideH w:val="nil"/>
          <w:insideV w:val="nil"/>
          <w:tl2br w:val="nil"/>
          <w:tr2bl w:val="nil"/>
        </w:tcBorders>
        <w:shd w:val="clear" w:color="auto" w:fill="4F81BD" w:themeFill="accent1"/>
      </w:tcPr>
    </w:tblStylePr>
    <w:tblStylePr w:type="band2Vert">
      <w:tblPr/>
      <w:tcPr>
        <w:tcBorders>
          <w:top w:val="single" w:sz="2" w:space="0" w:color="D9D9D9" w:themeColor="background1" w:themeShade="D9"/>
          <w:left w:val="single" w:sz="2" w:space="0" w:color="D9D9D9" w:themeColor="background1" w:themeShade="D9"/>
          <w:bottom w:val="single" w:sz="4" w:space="0" w:color="A6A6A6" w:themeColor="background1" w:themeShade="A6"/>
          <w:right w:val="single" w:sz="2" w:space="0" w:color="D9D9D9" w:themeColor="background1" w:themeShade="D9"/>
          <w:insideH w:val="single" w:sz="2" w:space="0" w:color="D9D9D9" w:themeColor="background1" w:themeShade="D9"/>
          <w:insideV w:val="nil"/>
          <w:tl2br w:val="nil"/>
          <w:tr2bl w:val="nil"/>
        </w:tcBorders>
        <w:shd w:val="clear" w:color="auto" w:fill="F2F2F2" w:themeFill="background1" w:themeFillShade="F2"/>
      </w:tcPr>
    </w:tblStylePr>
  </w:style>
  <w:style w:type="paragraph" w:customStyle="1" w:styleId="Espaciodetabla">
    <w:name w:val="Espacio de tabla"/>
    <w:basedOn w:val="Normal"/>
    <w:uiPriority w:val="10"/>
    <w:qFormat/>
    <w:rsid w:val="00594E4A"/>
    <w:pPr>
      <w:spacing w:after="0" w:line="72" w:lineRule="exact"/>
    </w:pPr>
    <w:rPr>
      <w:rFonts w:eastAsiaTheme="minorHAnsi"/>
      <w:color w:val="595959" w:themeColor="text1" w:themeTint="A6"/>
      <w:sz w:val="17"/>
      <w:szCs w:val="20"/>
      <w:lang w:eastAsia="es-ES"/>
    </w:rPr>
  </w:style>
  <w:style w:type="paragraph" w:customStyle="1" w:styleId="ecxmsonormal">
    <w:name w:val="ecxmsonormal"/>
    <w:basedOn w:val="Normal"/>
    <w:rsid w:val="00594E4A"/>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E4A"/>
    <w:rPr>
      <w:rFonts w:eastAsiaTheme="minorEastAsia"/>
      <w:lang w:eastAsia="es-MX"/>
    </w:rPr>
  </w:style>
  <w:style w:type="paragraph" w:styleId="Ttulo1">
    <w:name w:val="heading 1"/>
    <w:basedOn w:val="Normal"/>
    <w:next w:val="Normal"/>
    <w:link w:val="Ttulo1Car"/>
    <w:uiPriority w:val="9"/>
    <w:qFormat/>
    <w:rsid w:val="00594E4A"/>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next w:val="Normal"/>
    <w:link w:val="Ttulo2Car"/>
    <w:uiPriority w:val="9"/>
    <w:semiHidden/>
    <w:unhideWhenUsed/>
    <w:qFormat/>
    <w:rsid w:val="00594E4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594E4A"/>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594E4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94E4A"/>
    <w:rPr>
      <w:rFonts w:asciiTheme="majorHAnsi" w:eastAsiaTheme="majorEastAsia" w:hAnsiTheme="majorHAnsi" w:cstheme="majorBidi"/>
      <w:b/>
      <w:bCs/>
      <w:color w:val="365F91" w:themeColor="accent1" w:themeShade="BF"/>
      <w:sz w:val="28"/>
      <w:szCs w:val="28"/>
      <w:lang w:val="es-ES" w:eastAsia="es-MX"/>
    </w:rPr>
  </w:style>
  <w:style w:type="character" w:customStyle="1" w:styleId="Ttulo2Car">
    <w:name w:val="Título 2 Car"/>
    <w:basedOn w:val="Fuentedeprrafopredeter"/>
    <w:link w:val="Ttulo2"/>
    <w:uiPriority w:val="9"/>
    <w:semiHidden/>
    <w:rsid w:val="00594E4A"/>
    <w:rPr>
      <w:rFonts w:asciiTheme="majorHAnsi" w:eastAsiaTheme="majorEastAsia" w:hAnsiTheme="majorHAnsi" w:cstheme="majorBidi"/>
      <w:b/>
      <w:bCs/>
      <w:color w:val="4F81BD" w:themeColor="accent1"/>
      <w:sz w:val="26"/>
      <w:szCs w:val="26"/>
      <w:lang w:eastAsia="es-MX"/>
    </w:rPr>
  </w:style>
  <w:style w:type="character" w:customStyle="1" w:styleId="Ttulo3Car">
    <w:name w:val="Título 3 Car"/>
    <w:basedOn w:val="Fuentedeprrafopredeter"/>
    <w:link w:val="Ttulo3"/>
    <w:uiPriority w:val="9"/>
    <w:semiHidden/>
    <w:rsid w:val="00594E4A"/>
    <w:rPr>
      <w:rFonts w:asciiTheme="majorHAnsi" w:eastAsiaTheme="majorEastAsia" w:hAnsiTheme="majorHAnsi" w:cstheme="majorBidi"/>
      <w:b/>
      <w:bCs/>
      <w:color w:val="4F81BD" w:themeColor="accent1"/>
      <w:lang w:eastAsia="es-MX"/>
    </w:rPr>
  </w:style>
  <w:style w:type="character" w:customStyle="1" w:styleId="Ttulo4Car">
    <w:name w:val="Título 4 Car"/>
    <w:basedOn w:val="Fuentedeprrafopredeter"/>
    <w:link w:val="Ttulo4"/>
    <w:uiPriority w:val="9"/>
    <w:semiHidden/>
    <w:rsid w:val="00594E4A"/>
    <w:rPr>
      <w:rFonts w:asciiTheme="majorHAnsi" w:eastAsiaTheme="majorEastAsia" w:hAnsiTheme="majorHAnsi" w:cstheme="majorBidi"/>
      <w:b/>
      <w:bCs/>
      <w:i/>
      <w:iCs/>
      <w:color w:val="4F81BD" w:themeColor="accent1"/>
      <w:lang w:eastAsia="es-MX"/>
    </w:rPr>
  </w:style>
  <w:style w:type="paragraph" w:styleId="Textodeglobo">
    <w:name w:val="Balloon Text"/>
    <w:basedOn w:val="Normal"/>
    <w:link w:val="TextodegloboCar"/>
    <w:uiPriority w:val="99"/>
    <w:semiHidden/>
    <w:unhideWhenUsed/>
    <w:rsid w:val="00594E4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94E4A"/>
    <w:rPr>
      <w:rFonts w:ascii="Tahoma" w:eastAsiaTheme="minorEastAsia" w:hAnsi="Tahoma" w:cs="Tahoma"/>
      <w:sz w:val="16"/>
      <w:szCs w:val="16"/>
      <w:lang w:eastAsia="es-MX"/>
    </w:rPr>
  </w:style>
  <w:style w:type="paragraph" w:styleId="Epgrafe">
    <w:name w:val="caption"/>
    <w:basedOn w:val="Normal"/>
    <w:next w:val="Normal"/>
    <w:uiPriority w:val="35"/>
    <w:unhideWhenUsed/>
    <w:qFormat/>
    <w:rsid w:val="00594E4A"/>
    <w:pPr>
      <w:spacing w:line="240" w:lineRule="auto"/>
    </w:pPr>
    <w:rPr>
      <w:b/>
      <w:bCs/>
      <w:color w:val="4F81BD" w:themeColor="accent1"/>
      <w:sz w:val="18"/>
      <w:szCs w:val="18"/>
    </w:rPr>
  </w:style>
  <w:style w:type="paragraph" w:styleId="NormalWeb">
    <w:name w:val="Normal (Web)"/>
    <w:basedOn w:val="Normal"/>
    <w:uiPriority w:val="99"/>
    <w:unhideWhenUsed/>
    <w:rsid w:val="00594E4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594E4A"/>
  </w:style>
  <w:style w:type="character" w:styleId="Hipervnculo">
    <w:name w:val="Hyperlink"/>
    <w:basedOn w:val="Fuentedeprrafopredeter"/>
    <w:uiPriority w:val="99"/>
    <w:unhideWhenUsed/>
    <w:rsid w:val="00594E4A"/>
    <w:rPr>
      <w:color w:val="0000FF"/>
      <w:u w:val="single"/>
    </w:rPr>
  </w:style>
  <w:style w:type="paragraph" w:styleId="Bibliografa">
    <w:name w:val="Bibliography"/>
    <w:basedOn w:val="Normal"/>
    <w:next w:val="Normal"/>
    <w:uiPriority w:val="37"/>
    <w:unhideWhenUsed/>
    <w:rsid w:val="00594E4A"/>
  </w:style>
  <w:style w:type="paragraph" w:styleId="Prrafodelista">
    <w:name w:val="List Paragraph"/>
    <w:basedOn w:val="Normal"/>
    <w:uiPriority w:val="34"/>
    <w:qFormat/>
    <w:rsid w:val="00594E4A"/>
    <w:pPr>
      <w:ind w:left="720"/>
      <w:contextualSpacing/>
    </w:pPr>
  </w:style>
  <w:style w:type="table" w:styleId="Listaclara">
    <w:name w:val="Light List"/>
    <w:basedOn w:val="Tablanormal"/>
    <w:uiPriority w:val="61"/>
    <w:rsid w:val="00594E4A"/>
    <w:pPr>
      <w:spacing w:after="0" w:line="240" w:lineRule="auto"/>
    </w:pPr>
    <w:rPr>
      <w:rFonts w:eastAsiaTheme="minorEastAsia"/>
      <w:lang w:eastAsia="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clara">
    <w:name w:val="Light Grid"/>
    <w:basedOn w:val="Tablanormal"/>
    <w:uiPriority w:val="62"/>
    <w:rsid w:val="00594E4A"/>
    <w:pPr>
      <w:spacing w:after="0" w:line="240" w:lineRule="auto"/>
    </w:pPr>
    <w:rPr>
      <w:rFonts w:eastAsiaTheme="minorEastAsia"/>
      <w:lang w:eastAsia="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Sombreadomedio1">
    <w:name w:val="Medium Shading 1"/>
    <w:basedOn w:val="Tablanormal"/>
    <w:uiPriority w:val="63"/>
    <w:rsid w:val="00594E4A"/>
    <w:pPr>
      <w:spacing w:after="0" w:line="240" w:lineRule="auto"/>
    </w:pPr>
    <w:rPr>
      <w:rFonts w:eastAsiaTheme="minorEastAsia"/>
      <w:lang w:eastAsia="es-MX"/>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Textonotapie">
    <w:name w:val="footnote text"/>
    <w:basedOn w:val="Normal"/>
    <w:link w:val="TextonotapieCar"/>
    <w:unhideWhenUsed/>
    <w:rsid w:val="00594E4A"/>
    <w:pPr>
      <w:spacing w:after="0" w:line="240" w:lineRule="auto"/>
    </w:pPr>
    <w:rPr>
      <w:sz w:val="20"/>
      <w:szCs w:val="20"/>
    </w:rPr>
  </w:style>
  <w:style w:type="character" w:customStyle="1" w:styleId="TextonotapieCar">
    <w:name w:val="Texto nota pie Car"/>
    <w:basedOn w:val="Fuentedeprrafopredeter"/>
    <w:link w:val="Textonotapie"/>
    <w:rsid w:val="00594E4A"/>
    <w:rPr>
      <w:rFonts w:eastAsiaTheme="minorEastAsia"/>
      <w:sz w:val="20"/>
      <w:szCs w:val="20"/>
      <w:lang w:eastAsia="es-MX"/>
    </w:rPr>
  </w:style>
  <w:style w:type="character" w:styleId="Refdenotaalpie">
    <w:name w:val="footnote reference"/>
    <w:basedOn w:val="Fuentedeprrafopredeter"/>
    <w:uiPriority w:val="99"/>
    <w:semiHidden/>
    <w:unhideWhenUsed/>
    <w:rsid w:val="00594E4A"/>
    <w:rPr>
      <w:vertAlign w:val="superscript"/>
    </w:rPr>
  </w:style>
  <w:style w:type="table" w:styleId="Tablaconcuadrcula">
    <w:name w:val="Table Grid"/>
    <w:basedOn w:val="Tablanormal"/>
    <w:uiPriority w:val="59"/>
    <w:rsid w:val="00594E4A"/>
    <w:pPr>
      <w:spacing w:after="0" w:line="240" w:lineRule="auto"/>
    </w:pPr>
    <w:rPr>
      <w:rFonts w:eastAsiaTheme="minorEastAsia"/>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594E4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94E4A"/>
    <w:rPr>
      <w:rFonts w:eastAsiaTheme="minorEastAsia"/>
      <w:lang w:eastAsia="es-MX"/>
    </w:rPr>
  </w:style>
  <w:style w:type="paragraph" w:styleId="Encabezado">
    <w:name w:val="header"/>
    <w:basedOn w:val="Normal"/>
    <w:link w:val="EncabezadoCar"/>
    <w:uiPriority w:val="99"/>
    <w:unhideWhenUsed/>
    <w:rsid w:val="00594E4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94E4A"/>
    <w:rPr>
      <w:rFonts w:eastAsiaTheme="minorEastAsia"/>
      <w:lang w:eastAsia="es-MX"/>
    </w:rPr>
  </w:style>
  <w:style w:type="table" w:styleId="Sombreadomedio1-nfasis1">
    <w:name w:val="Medium Shading 1 Accent 1"/>
    <w:basedOn w:val="Tablanormal"/>
    <w:uiPriority w:val="63"/>
    <w:rsid w:val="00594E4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tulodeTDC">
    <w:name w:val="TOC Heading"/>
    <w:basedOn w:val="Ttulo1"/>
    <w:next w:val="Normal"/>
    <w:uiPriority w:val="39"/>
    <w:unhideWhenUsed/>
    <w:qFormat/>
    <w:rsid w:val="00594E4A"/>
    <w:pPr>
      <w:outlineLvl w:val="9"/>
    </w:pPr>
    <w:rPr>
      <w:lang w:val="es-MX"/>
    </w:rPr>
  </w:style>
  <w:style w:type="paragraph" w:styleId="TDC2">
    <w:name w:val="toc 2"/>
    <w:basedOn w:val="Normal"/>
    <w:next w:val="Normal"/>
    <w:autoRedefine/>
    <w:uiPriority w:val="39"/>
    <w:unhideWhenUsed/>
    <w:qFormat/>
    <w:rsid w:val="00594E4A"/>
    <w:pPr>
      <w:spacing w:after="100"/>
      <w:ind w:left="220"/>
    </w:pPr>
  </w:style>
  <w:style w:type="paragraph" w:styleId="TDC1">
    <w:name w:val="toc 1"/>
    <w:basedOn w:val="Normal"/>
    <w:next w:val="Normal"/>
    <w:autoRedefine/>
    <w:uiPriority w:val="39"/>
    <w:unhideWhenUsed/>
    <w:qFormat/>
    <w:rsid w:val="00594E4A"/>
    <w:pPr>
      <w:spacing w:after="100"/>
    </w:pPr>
  </w:style>
  <w:style w:type="paragraph" w:styleId="TDC3">
    <w:name w:val="toc 3"/>
    <w:basedOn w:val="Normal"/>
    <w:next w:val="Normal"/>
    <w:autoRedefine/>
    <w:uiPriority w:val="39"/>
    <w:unhideWhenUsed/>
    <w:qFormat/>
    <w:rsid w:val="00594E4A"/>
    <w:pPr>
      <w:spacing w:after="100"/>
      <w:ind w:left="440"/>
    </w:pPr>
  </w:style>
  <w:style w:type="table" w:customStyle="1" w:styleId="Tablaconcuadrcula1">
    <w:name w:val="Tabla con cuadrícula1"/>
    <w:basedOn w:val="Tablanormal"/>
    <w:next w:val="Tablaconcuadrcula"/>
    <w:uiPriority w:val="39"/>
    <w:rsid w:val="00594E4A"/>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dice1">
    <w:name w:val="index 1"/>
    <w:basedOn w:val="Normal"/>
    <w:next w:val="Normal"/>
    <w:autoRedefine/>
    <w:uiPriority w:val="99"/>
    <w:semiHidden/>
    <w:unhideWhenUsed/>
    <w:rsid w:val="00594E4A"/>
    <w:pPr>
      <w:spacing w:after="0" w:line="240" w:lineRule="auto"/>
      <w:ind w:left="220" w:hanging="220"/>
    </w:pPr>
  </w:style>
  <w:style w:type="character" w:styleId="Nmerodepgina">
    <w:name w:val="page number"/>
    <w:basedOn w:val="Fuentedeprrafopredeter"/>
    <w:uiPriority w:val="99"/>
    <w:unhideWhenUsed/>
    <w:rsid w:val="00594E4A"/>
  </w:style>
  <w:style w:type="table" w:styleId="Sombreadoclaro-nfasis3">
    <w:name w:val="Light Shading Accent 3"/>
    <w:basedOn w:val="Tablanormal"/>
    <w:uiPriority w:val="60"/>
    <w:rsid w:val="00594E4A"/>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Default">
    <w:name w:val="Default"/>
    <w:rsid w:val="00594E4A"/>
    <w:pPr>
      <w:autoSpaceDE w:val="0"/>
      <w:autoSpaceDN w:val="0"/>
      <w:adjustRightInd w:val="0"/>
      <w:spacing w:after="0" w:line="240" w:lineRule="auto"/>
    </w:pPr>
    <w:rPr>
      <w:rFonts w:ascii="Arial" w:hAnsi="Arial" w:cs="Arial"/>
      <w:color w:val="000000"/>
      <w:sz w:val="24"/>
      <w:szCs w:val="24"/>
    </w:rPr>
  </w:style>
  <w:style w:type="paragraph" w:styleId="Ttulo">
    <w:name w:val="Title"/>
    <w:basedOn w:val="Normal"/>
    <w:link w:val="TtuloCar"/>
    <w:qFormat/>
    <w:rsid w:val="00594E4A"/>
    <w:pPr>
      <w:spacing w:after="0" w:line="240" w:lineRule="auto"/>
      <w:jc w:val="center"/>
    </w:pPr>
    <w:rPr>
      <w:rFonts w:ascii="Arial" w:eastAsia="Times New Roman" w:hAnsi="Arial" w:cs="Arial"/>
      <w:b/>
      <w:bCs/>
      <w:sz w:val="40"/>
      <w:szCs w:val="24"/>
      <w:lang w:eastAsia="es-ES"/>
    </w:rPr>
  </w:style>
  <w:style w:type="character" w:customStyle="1" w:styleId="TtuloCar">
    <w:name w:val="Título Car"/>
    <w:basedOn w:val="Fuentedeprrafopredeter"/>
    <w:link w:val="Ttulo"/>
    <w:rsid w:val="00594E4A"/>
    <w:rPr>
      <w:rFonts w:ascii="Arial" w:eastAsia="Times New Roman" w:hAnsi="Arial" w:cs="Arial"/>
      <w:b/>
      <w:bCs/>
      <w:sz w:val="40"/>
      <w:szCs w:val="24"/>
      <w:lang w:eastAsia="es-ES"/>
    </w:rPr>
  </w:style>
  <w:style w:type="table" w:styleId="Sombreadomedio1-nfasis3">
    <w:name w:val="Medium Shading 1 Accent 3"/>
    <w:basedOn w:val="Tablanormal"/>
    <w:uiPriority w:val="63"/>
    <w:rsid w:val="00594E4A"/>
    <w:pPr>
      <w:spacing w:after="0" w:line="240" w:lineRule="auto"/>
    </w:pPr>
    <w:rPr>
      <w:rFonts w:eastAsiaTheme="minorEastAsia"/>
      <w:lang w:eastAsia="es-MX"/>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staclara-nfasis3">
    <w:name w:val="Light List Accent 3"/>
    <w:basedOn w:val="Tablanormal"/>
    <w:uiPriority w:val="61"/>
    <w:rsid w:val="00594E4A"/>
    <w:pPr>
      <w:spacing w:after="0" w:line="240" w:lineRule="auto"/>
    </w:p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Lines="0" w:before="0" w:beforeAutospacing="0" w:afterLines="0" w:after="0" w:afterAutospacing="0" w:line="240" w:lineRule="auto"/>
      </w:pPr>
      <w:rPr>
        <w:b/>
        <w:bCs/>
        <w:color w:val="FFFFFF" w:themeColor="background1"/>
      </w:rPr>
      <w:tblPr/>
      <w:tcPr>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Pa7">
    <w:name w:val="Pa7"/>
    <w:basedOn w:val="Default"/>
    <w:next w:val="Default"/>
    <w:uiPriority w:val="99"/>
    <w:rsid w:val="00594E4A"/>
    <w:pPr>
      <w:spacing w:line="201" w:lineRule="atLeast"/>
    </w:pPr>
    <w:rPr>
      <w:rFonts w:ascii="Adobe Caslon Pro" w:eastAsiaTheme="minorEastAsia" w:hAnsi="Adobe Caslon Pro" w:cstheme="minorBidi"/>
      <w:color w:val="auto"/>
      <w:lang w:eastAsia="es-MX"/>
    </w:rPr>
  </w:style>
  <w:style w:type="paragraph" w:customStyle="1" w:styleId="Pa8">
    <w:name w:val="Pa8"/>
    <w:basedOn w:val="Default"/>
    <w:next w:val="Default"/>
    <w:uiPriority w:val="99"/>
    <w:rsid w:val="00594E4A"/>
    <w:pPr>
      <w:spacing w:line="201" w:lineRule="atLeast"/>
    </w:pPr>
    <w:rPr>
      <w:rFonts w:ascii="Adobe Caslon Pro" w:eastAsiaTheme="minorEastAsia" w:hAnsi="Adobe Caslon Pro" w:cstheme="minorBidi"/>
      <w:color w:val="auto"/>
      <w:lang w:eastAsia="es-MX"/>
    </w:rPr>
  </w:style>
  <w:style w:type="character" w:customStyle="1" w:styleId="a">
    <w:name w:val="_"/>
    <w:basedOn w:val="Fuentedeprrafopredeter"/>
    <w:rsid w:val="00594E4A"/>
  </w:style>
  <w:style w:type="character" w:styleId="Hipervnculovisitado">
    <w:name w:val="FollowedHyperlink"/>
    <w:basedOn w:val="Fuentedeprrafopredeter"/>
    <w:uiPriority w:val="99"/>
    <w:semiHidden/>
    <w:unhideWhenUsed/>
    <w:rsid w:val="00594E4A"/>
    <w:rPr>
      <w:color w:val="800080" w:themeColor="followedHyperlink"/>
      <w:u w:val="single"/>
    </w:rPr>
  </w:style>
  <w:style w:type="character" w:styleId="Textoennegrita">
    <w:name w:val="Strong"/>
    <w:basedOn w:val="Fuentedeprrafopredeter"/>
    <w:uiPriority w:val="22"/>
    <w:qFormat/>
    <w:rsid w:val="00594E4A"/>
    <w:rPr>
      <w:b/>
      <w:bCs/>
    </w:rPr>
  </w:style>
  <w:style w:type="paragraph" w:customStyle="1" w:styleId="entradilla">
    <w:name w:val="entradilla"/>
    <w:basedOn w:val="Normal"/>
    <w:rsid w:val="00594E4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Fuentedeprrafopredeter"/>
    <w:rsid w:val="00594E4A"/>
  </w:style>
  <w:style w:type="paragraph" w:styleId="Textoindependiente">
    <w:name w:val="Body Text"/>
    <w:basedOn w:val="Normal"/>
    <w:link w:val="TextoindependienteCar"/>
    <w:rsid w:val="00594E4A"/>
    <w:pPr>
      <w:spacing w:after="0" w:line="240" w:lineRule="auto"/>
      <w:jc w:val="both"/>
    </w:pPr>
    <w:rPr>
      <w:rFonts w:ascii="Arial Narrow" w:eastAsia="Times New Roman" w:hAnsi="Arial Narrow" w:cs="Times New Roman"/>
      <w:sz w:val="20"/>
      <w:szCs w:val="20"/>
      <w:lang w:val="es-ES_tradnl" w:eastAsia="es-ES"/>
    </w:rPr>
  </w:style>
  <w:style w:type="character" w:customStyle="1" w:styleId="TextoindependienteCar">
    <w:name w:val="Texto independiente Car"/>
    <w:basedOn w:val="Fuentedeprrafopredeter"/>
    <w:link w:val="Textoindependiente"/>
    <w:rsid w:val="00594E4A"/>
    <w:rPr>
      <w:rFonts w:ascii="Arial Narrow" w:eastAsia="Times New Roman" w:hAnsi="Arial Narrow" w:cs="Times New Roman"/>
      <w:sz w:val="20"/>
      <w:szCs w:val="20"/>
      <w:lang w:val="es-ES_tradnl" w:eastAsia="es-ES"/>
    </w:rPr>
  </w:style>
  <w:style w:type="paragraph" w:styleId="Textoindependiente2">
    <w:name w:val="Body Text 2"/>
    <w:basedOn w:val="Normal"/>
    <w:link w:val="Textoindependiente2Car"/>
    <w:uiPriority w:val="99"/>
    <w:unhideWhenUsed/>
    <w:rsid w:val="00594E4A"/>
    <w:pPr>
      <w:spacing w:after="120" w:line="480" w:lineRule="auto"/>
    </w:pPr>
    <w:rPr>
      <w:rFonts w:ascii="Times New Roman" w:eastAsia="Times New Roman" w:hAnsi="Times New Roman" w:cs="Times New Roman"/>
      <w:sz w:val="24"/>
      <w:szCs w:val="24"/>
    </w:rPr>
  </w:style>
  <w:style w:type="character" w:customStyle="1" w:styleId="Textoindependiente2Car">
    <w:name w:val="Texto independiente 2 Car"/>
    <w:basedOn w:val="Fuentedeprrafopredeter"/>
    <w:link w:val="Textoindependiente2"/>
    <w:uiPriority w:val="99"/>
    <w:rsid w:val="00594E4A"/>
    <w:rPr>
      <w:rFonts w:ascii="Times New Roman" w:eastAsia="Times New Roman" w:hAnsi="Times New Roman" w:cs="Times New Roman"/>
      <w:sz w:val="24"/>
      <w:szCs w:val="24"/>
      <w:lang w:eastAsia="es-MX"/>
    </w:rPr>
  </w:style>
  <w:style w:type="table" w:customStyle="1" w:styleId="AsignacionesSemanales">
    <w:name w:val="Asignaciones Semanales"/>
    <w:basedOn w:val="Tablanormal"/>
    <w:uiPriority w:val="99"/>
    <w:rsid w:val="00594E4A"/>
    <w:pPr>
      <w:spacing w:before="40" w:after="40" w:line="240" w:lineRule="auto"/>
    </w:pPr>
    <w:rPr>
      <w:color w:val="595959" w:themeColor="text1" w:themeTint="A6"/>
      <w:sz w:val="17"/>
      <w:szCs w:val="20"/>
      <w:lang w:val="es-ES" w:eastAsia="es-ES"/>
    </w:rPr>
    <w:tblPr>
      <w:tblStyleColBandSize w:val="1"/>
      <w:tblBorders>
        <w:left w:val="single" w:sz="4" w:space="0" w:color="A6A6A6" w:themeColor="background1" w:themeShade="A6"/>
        <w:bottom w:val="single" w:sz="4" w:space="0" w:color="A6A6A6" w:themeColor="background1" w:themeShade="A6"/>
        <w:right w:val="single" w:sz="4" w:space="0" w:color="A6A6A6" w:themeColor="background1" w:themeShade="A6"/>
        <w:insideH w:val="single" w:sz="2" w:space="0" w:color="D9D9D9" w:themeColor="background1" w:themeShade="D9"/>
        <w:insideV w:val="single" w:sz="4" w:space="0" w:color="A6A6A6" w:themeColor="background1" w:themeShade="A6"/>
      </w:tblBorders>
    </w:tblPr>
    <w:tblStylePr w:type="firstRow">
      <w:pPr>
        <w:wordWrap/>
        <w:spacing w:beforeLines="0" w:before="80" w:beforeAutospacing="0" w:afterLines="0" w:after="80" w:afterAutospacing="0"/>
      </w:pPr>
      <w:rPr>
        <w:rFonts w:asciiTheme="majorHAnsi" w:hAnsiTheme="majorHAnsi"/>
        <w:b/>
        <w:caps/>
        <w:smallCaps w:val="0"/>
        <w:color w:val="FFFFFF" w:themeColor="background1"/>
        <w:sz w:val="18"/>
      </w:rPr>
      <w:tblPr/>
      <w:tcPr>
        <w:tcBorders>
          <w:top w:val="nil"/>
          <w:left w:val="single" w:sz="4" w:space="0" w:color="4F81BD" w:themeColor="accent1"/>
          <w:bottom w:val="nil"/>
          <w:right w:val="single" w:sz="4" w:space="0" w:color="4F81BD" w:themeColor="accent1"/>
          <w:insideH w:val="nil"/>
          <w:insideV w:val="nil"/>
          <w:tl2br w:val="nil"/>
          <w:tr2bl w:val="nil"/>
        </w:tcBorders>
        <w:shd w:val="clear" w:color="auto" w:fill="4F81BD" w:themeFill="accent1"/>
      </w:tcPr>
    </w:tblStylePr>
    <w:tblStylePr w:type="band2Vert">
      <w:tblPr/>
      <w:tcPr>
        <w:tcBorders>
          <w:top w:val="single" w:sz="2" w:space="0" w:color="D9D9D9" w:themeColor="background1" w:themeShade="D9"/>
          <w:left w:val="single" w:sz="2" w:space="0" w:color="D9D9D9" w:themeColor="background1" w:themeShade="D9"/>
          <w:bottom w:val="single" w:sz="4" w:space="0" w:color="A6A6A6" w:themeColor="background1" w:themeShade="A6"/>
          <w:right w:val="single" w:sz="2" w:space="0" w:color="D9D9D9" w:themeColor="background1" w:themeShade="D9"/>
          <w:insideH w:val="single" w:sz="2" w:space="0" w:color="D9D9D9" w:themeColor="background1" w:themeShade="D9"/>
          <w:insideV w:val="nil"/>
          <w:tl2br w:val="nil"/>
          <w:tr2bl w:val="nil"/>
        </w:tcBorders>
        <w:shd w:val="clear" w:color="auto" w:fill="F2F2F2" w:themeFill="background1" w:themeFillShade="F2"/>
      </w:tcPr>
    </w:tblStylePr>
  </w:style>
  <w:style w:type="paragraph" w:customStyle="1" w:styleId="Espaciodetabla">
    <w:name w:val="Espacio de tabla"/>
    <w:basedOn w:val="Normal"/>
    <w:uiPriority w:val="10"/>
    <w:qFormat/>
    <w:rsid w:val="00594E4A"/>
    <w:pPr>
      <w:spacing w:after="0" w:line="72" w:lineRule="exact"/>
    </w:pPr>
    <w:rPr>
      <w:rFonts w:eastAsiaTheme="minorHAnsi"/>
      <w:color w:val="595959" w:themeColor="text1" w:themeTint="A6"/>
      <w:sz w:val="17"/>
      <w:szCs w:val="20"/>
      <w:lang w:eastAsia="es-ES"/>
    </w:rPr>
  </w:style>
  <w:style w:type="paragraph" w:customStyle="1" w:styleId="ecxmsonormal">
    <w:name w:val="ecxmsonormal"/>
    <w:basedOn w:val="Normal"/>
    <w:rsid w:val="00594E4A"/>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diagramData" Target="diagrams/data18.xml"/><Relationship Id="rId21" Type="http://schemas.openxmlformats.org/officeDocument/2006/relationships/diagramColors" Target="diagrams/colors2.xml"/><Relationship Id="rId42" Type="http://schemas.openxmlformats.org/officeDocument/2006/relationships/diagramQuickStyle" Target="diagrams/quickStyle5.xml"/><Relationship Id="rId63" Type="http://schemas.openxmlformats.org/officeDocument/2006/relationships/diagramColors" Target="diagrams/colors9.xml"/><Relationship Id="rId84" Type="http://schemas.openxmlformats.org/officeDocument/2006/relationships/diagramQuickStyle" Target="diagrams/quickStyle13.xml"/><Relationship Id="rId138" Type="http://schemas.openxmlformats.org/officeDocument/2006/relationships/diagramColors" Target="diagrams/colors20.xml"/><Relationship Id="rId159" Type="http://schemas.openxmlformats.org/officeDocument/2006/relationships/diagramColors" Target="diagrams/colors24.xml"/><Relationship Id="rId170" Type="http://schemas.microsoft.com/office/2007/relationships/diagramDrawing" Target="diagrams/drawing26.xml"/><Relationship Id="rId191" Type="http://schemas.openxmlformats.org/officeDocument/2006/relationships/diagramColors" Target="diagrams/colors30.xml"/><Relationship Id="rId205" Type="http://schemas.openxmlformats.org/officeDocument/2006/relationships/hyperlink" Target="http://www.economia48.com/spa/d/consumidor/consumidor.htm" TargetMode="External"/><Relationship Id="rId226" Type="http://schemas.openxmlformats.org/officeDocument/2006/relationships/hyperlink" Target="http://es.wikipedia.org/wiki/Beneficio_econ%C3%B3mico" TargetMode="External"/><Relationship Id="rId247" Type="http://schemas.openxmlformats.org/officeDocument/2006/relationships/hyperlink" Target="http://www.att.com/" TargetMode="External"/><Relationship Id="rId107" Type="http://schemas.openxmlformats.org/officeDocument/2006/relationships/diagramData" Target="diagrams/data16.xml"/><Relationship Id="rId268" Type="http://schemas.openxmlformats.org/officeDocument/2006/relationships/image" Target="media/image97.emf"/><Relationship Id="rId289" Type="http://schemas.openxmlformats.org/officeDocument/2006/relationships/image" Target="media/image105.jpeg"/><Relationship Id="rId11" Type="http://schemas.openxmlformats.org/officeDocument/2006/relationships/image" Target="media/image5.png"/><Relationship Id="rId32" Type="http://schemas.openxmlformats.org/officeDocument/2006/relationships/diagramData" Target="diagrams/data4.xml"/><Relationship Id="rId53" Type="http://schemas.openxmlformats.org/officeDocument/2006/relationships/diagramColors" Target="diagrams/colors7.xml"/><Relationship Id="rId74" Type="http://schemas.microsoft.com/office/2007/relationships/diagramDrawing" Target="diagrams/drawing11.xml"/><Relationship Id="rId128" Type="http://schemas.openxmlformats.org/officeDocument/2006/relationships/hyperlink" Target="http://descuadrando.com/Empresa_multinacional" TargetMode="External"/><Relationship Id="rId149" Type="http://schemas.microsoft.com/office/2007/relationships/diagramDrawing" Target="diagrams/drawing22.xml"/><Relationship Id="rId5" Type="http://schemas.openxmlformats.org/officeDocument/2006/relationships/settings" Target="settings.xml"/><Relationship Id="rId95" Type="http://schemas.openxmlformats.org/officeDocument/2006/relationships/image" Target="media/image26.jpeg"/><Relationship Id="rId160" Type="http://schemas.microsoft.com/office/2007/relationships/diagramDrawing" Target="diagrams/drawing24.xml"/><Relationship Id="rId181" Type="http://schemas.openxmlformats.org/officeDocument/2006/relationships/diagramColors" Target="diagrams/colors28.xml"/><Relationship Id="rId216" Type="http://schemas.openxmlformats.org/officeDocument/2006/relationships/hyperlink" Target="http://www.economia48.com/spa/d/consumidor/consumidor.htm" TargetMode="External"/><Relationship Id="rId237" Type="http://schemas.openxmlformats.org/officeDocument/2006/relationships/image" Target="media/image86.png"/><Relationship Id="rId258" Type="http://schemas.openxmlformats.org/officeDocument/2006/relationships/image" Target="media/image92.png"/><Relationship Id="rId279" Type="http://schemas.openxmlformats.org/officeDocument/2006/relationships/hyperlink" Target="http://marcaylogo.com/marcas/" TargetMode="External"/><Relationship Id="rId22" Type="http://schemas.microsoft.com/office/2007/relationships/diagramDrawing" Target="diagrams/drawing2.xml"/><Relationship Id="rId43" Type="http://schemas.openxmlformats.org/officeDocument/2006/relationships/diagramColors" Target="diagrams/colors5.xml"/><Relationship Id="rId64" Type="http://schemas.microsoft.com/office/2007/relationships/diagramDrawing" Target="diagrams/drawing9.xml"/><Relationship Id="rId118" Type="http://schemas.openxmlformats.org/officeDocument/2006/relationships/diagramLayout" Target="diagrams/layout18.xml"/><Relationship Id="rId139" Type="http://schemas.microsoft.com/office/2007/relationships/diagramDrawing" Target="diagrams/drawing20.xml"/><Relationship Id="rId290" Type="http://schemas.openxmlformats.org/officeDocument/2006/relationships/hyperlink" Target="http://www.conacyt.gob.mx/siicyt/images/pdfs/empresarios/03PATENTES.pdf" TargetMode="External"/><Relationship Id="rId85" Type="http://schemas.openxmlformats.org/officeDocument/2006/relationships/diagramColors" Target="diagrams/colors13.xml"/><Relationship Id="rId150" Type="http://schemas.openxmlformats.org/officeDocument/2006/relationships/diagramData" Target="diagrams/data23.xml"/><Relationship Id="rId171" Type="http://schemas.openxmlformats.org/officeDocument/2006/relationships/image" Target="media/image65.png"/><Relationship Id="rId192" Type="http://schemas.microsoft.com/office/2007/relationships/diagramDrawing" Target="diagrams/drawing30.xml"/><Relationship Id="rId206" Type="http://schemas.openxmlformats.org/officeDocument/2006/relationships/hyperlink" Target="http://www.economia48.com/spa/d/consumidor/consumidor.htm" TargetMode="External"/><Relationship Id="rId227" Type="http://schemas.openxmlformats.org/officeDocument/2006/relationships/hyperlink" Target="http://es.wikipedia.org/wiki/Citigroup" TargetMode="External"/><Relationship Id="rId248" Type="http://schemas.openxmlformats.org/officeDocument/2006/relationships/image" Target="media/image87.png"/><Relationship Id="rId269" Type="http://schemas.openxmlformats.org/officeDocument/2006/relationships/image" Target="media/image98.emf"/><Relationship Id="rId12" Type="http://schemas.openxmlformats.org/officeDocument/2006/relationships/diagramData" Target="diagrams/data1.xml"/><Relationship Id="rId33" Type="http://schemas.openxmlformats.org/officeDocument/2006/relationships/diagramLayout" Target="diagrams/layout4.xml"/><Relationship Id="rId108" Type="http://schemas.openxmlformats.org/officeDocument/2006/relationships/diagramLayout" Target="diagrams/layout16.xml"/><Relationship Id="rId129" Type="http://schemas.openxmlformats.org/officeDocument/2006/relationships/image" Target="media/image46.png"/><Relationship Id="rId280" Type="http://schemas.openxmlformats.org/officeDocument/2006/relationships/hyperlink" Target="http://www.marketing-xxi.com/la-marca-46.htm" TargetMode="External"/><Relationship Id="rId54" Type="http://schemas.microsoft.com/office/2007/relationships/diagramDrawing" Target="diagrams/drawing7.xml"/><Relationship Id="rId75" Type="http://schemas.openxmlformats.org/officeDocument/2006/relationships/image" Target="media/image17.jpeg"/><Relationship Id="rId96" Type="http://schemas.openxmlformats.org/officeDocument/2006/relationships/image" Target="media/image27.jpeg"/><Relationship Id="rId140" Type="http://schemas.openxmlformats.org/officeDocument/2006/relationships/diagramData" Target="diagrams/data21.xml"/><Relationship Id="rId161" Type="http://schemas.openxmlformats.org/officeDocument/2006/relationships/diagramData" Target="diagrams/data25.xml"/><Relationship Id="rId182" Type="http://schemas.microsoft.com/office/2007/relationships/diagramDrawing" Target="diagrams/drawing28.xml"/><Relationship Id="rId217" Type="http://schemas.openxmlformats.org/officeDocument/2006/relationships/image" Target="media/image75.png"/><Relationship Id="rId6" Type="http://schemas.openxmlformats.org/officeDocument/2006/relationships/webSettings" Target="webSettings.xml"/><Relationship Id="rId238" Type="http://schemas.openxmlformats.org/officeDocument/2006/relationships/hyperlink" Target="http://www.icbc.com.cn/ICBC/sy/" TargetMode="External"/><Relationship Id="rId259" Type="http://schemas.openxmlformats.org/officeDocument/2006/relationships/image" Target="media/image93.png"/><Relationship Id="rId23" Type="http://schemas.openxmlformats.org/officeDocument/2006/relationships/image" Target="media/image9.jpeg"/><Relationship Id="rId119" Type="http://schemas.openxmlformats.org/officeDocument/2006/relationships/diagramQuickStyle" Target="diagrams/quickStyle18.xml"/><Relationship Id="rId270" Type="http://schemas.openxmlformats.org/officeDocument/2006/relationships/image" Target="media/image99.jpeg"/><Relationship Id="rId291" Type="http://schemas.openxmlformats.org/officeDocument/2006/relationships/hyperlink" Target="http://www.impi.gob.mx/" TargetMode="External"/><Relationship Id="rId44" Type="http://schemas.microsoft.com/office/2007/relationships/diagramDrawing" Target="diagrams/drawing5.xml"/><Relationship Id="rId65" Type="http://schemas.openxmlformats.org/officeDocument/2006/relationships/diagramData" Target="diagrams/data10.xml"/><Relationship Id="rId86" Type="http://schemas.microsoft.com/office/2007/relationships/diagramDrawing" Target="diagrams/drawing13.xml"/><Relationship Id="rId130" Type="http://schemas.openxmlformats.org/officeDocument/2006/relationships/image" Target="media/image47.png"/><Relationship Id="rId151" Type="http://schemas.openxmlformats.org/officeDocument/2006/relationships/diagramLayout" Target="diagrams/layout23.xml"/><Relationship Id="rId172" Type="http://schemas.openxmlformats.org/officeDocument/2006/relationships/image" Target="media/image66.png"/><Relationship Id="rId193" Type="http://schemas.openxmlformats.org/officeDocument/2006/relationships/image" Target="media/image67.jpeg"/><Relationship Id="rId207" Type="http://schemas.openxmlformats.org/officeDocument/2006/relationships/hyperlink" Target="http://www.economia48.com/spa/d/consumidor/consumidor.htm" TargetMode="External"/><Relationship Id="rId228" Type="http://schemas.openxmlformats.org/officeDocument/2006/relationships/image" Target="media/image77.jpeg"/><Relationship Id="rId249" Type="http://schemas.openxmlformats.org/officeDocument/2006/relationships/hyperlink" Target="http://www.deganadores.com/index.php?option=com_content&amp;view=article&amp;id=590:las-mejores-empresas-multinacionales-para-trabajar-en-latino-america-2011&amp;catid=101:ranking&amp;Itemid=88" TargetMode="External"/><Relationship Id="rId13" Type="http://schemas.openxmlformats.org/officeDocument/2006/relationships/diagramLayout" Target="diagrams/layout1.xml"/><Relationship Id="rId109" Type="http://schemas.openxmlformats.org/officeDocument/2006/relationships/diagramQuickStyle" Target="diagrams/quickStyle16.xml"/><Relationship Id="rId260" Type="http://schemas.openxmlformats.org/officeDocument/2006/relationships/hyperlink" Target="http://www.ovtt.org/creacion" TargetMode="External"/><Relationship Id="rId281" Type="http://schemas.openxmlformats.org/officeDocument/2006/relationships/hyperlink" Target="http://es.wikipedia.org/wiki/Derecho" TargetMode="External"/><Relationship Id="rId34" Type="http://schemas.openxmlformats.org/officeDocument/2006/relationships/diagramQuickStyle" Target="diagrams/quickStyle4.xml"/><Relationship Id="rId55" Type="http://schemas.openxmlformats.org/officeDocument/2006/relationships/diagramData" Target="diagrams/data8.xml"/><Relationship Id="rId76" Type="http://schemas.openxmlformats.org/officeDocument/2006/relationships/image" Target="media/image18.png"/><Relationship Id="rId97" Type="http://schemas.openxmlformats.org/officeDocument/2006/relationships/diagramData" Target="diagrams/data14.xml"/><Relationship Id="rId120" Type="http://schemas.openxmlformats.org/officeDocument/2006/relationships/diagramColors" Target="diagrams/colors18.xml"/><Relationship Id="rId141" Type="http://schemas.openxmlformats.org/officeDocument/2006/relationships/diagramLayout" Target="diagrams/layout21.xml"/><Relationship Id="rId7" Type="http://schemas.openxmlformats.org/officeDocument/2006/relationships/image" Target="media/image1.jpeg"/><Relationship Id="rId71" Type="http://schemas.openxmlformats.org/officeDocument/2006/relationships/diagramLayout" Target="diagrams/layout11.xml"/><Relationship Id="rId92" Type="http://schemas.openxmlformats.org/officeDocument/2006/relationships/hyperlink" Target="https://www.youtube.com/watch?v=fjCfQD0TYWE" TargetMode="External"/><Relationship Id="rId162" Type="http://schemas.openxmlformats.org/officeDocument/2006/relationships/diagramLayout" Target="diagrams/layout25.xml"/><Relationship Id="rId183" Type="http://schemas.openxmlformats.org/officeDocument/2006/relationships/diagramData" Target="diagrams/data29.xml"/><Relationship Id="rId213" Type="http://schemas.openxmlformats.org/officeDocument/2006/relationships/hyperlink" Target="http://www.economia48.com/spa/d/consumidor/consumidor.htm" TargetMode="External"/><Relationship Id="rId218" Type="http://schemas.openxmlformats.org/officeDocument/2006/relationships/image" Target="media/image76.jpeg"/><Relationship Id="rId234" Type="http://schemas.openxmlformats.org/officeDocument/2006/relationships/image" Target="media/image83.png"/><Relationship Id="rId239" Type="http://schemas.openxmlformats.org/officeDocument/2006/relationships/hyperlink" Target="https://www.jpmorgan.com/pages/jpmorgan/ib/mexico/reg" TargetMode="External"/><Relationship Id="rId2" Type="http://schemas.openxmlformats.org/officeDocument/2006/relationships/numbering" Target="numbering.xml"/><Relationship Id="rId29" Type="http://schemas.openxmlformats.org/officeDocument/2006/relationships/diagramQuickStyle" Target="diagrams/quickStyle3.xml"/><Relationship Id="rId250" Type="http://schemas.openxmlformats.org/officeDocument/2006/relationships/image" Target="media/image88.jpeg"/><Relationship Id="rId255" Type="http://schemas.openxmlformats.org/officeDocument/2006/relationships/diagramColors" Target="diagrams/colors31.xml"/><Relationship Id="rId271" Type="http://schemas.openxmlformats.org/officeDocument/2006/relationships/image" Target="media/image100.gif"/><Relationship Id="rId276" Type="http://schemas.openxmlformats.org/officeDocument/2006/relationships/hyperlink" Target="http://www.marcas.com.mx/Marcas/Clases/Clase_32.htm" TargetMode="External"/><Relationship Id="rId292" Type="http://schemas.openxmlformats.org/officeDocument/2006/relationships/hyperlink" Target="http://patentesymarcas.com.mx/contenidos/transfe.php" TargetMode="External"/><Relationship Id="rId297" Type="http://schemas.openxmlformats.org/officeDocument/2006/relationships/theme" Target="theme/theme1.xml"/><Relationship Id="rId24" Type="http://schemas.openxmlformats.org/officeDocument/2006/relationships/image" Target="media/image10.jpeg"/><Relationship Id="rId40" Type="http://schemas.openxmlformats.org/officeDocument/2006/relationships/diagramData" Target="diagrams/data5.xml"/><Relationship Id="rId45" Type="http://schemas.openxmlformats.org/officeDocument/2006/relationships/diagramData" Target="diagrams/data6.xml"/><Relationship Id="rId66" Type="http://schemas.openxmlformats.org/officeDocument/2006/relationships/diagramLayout" Target="diagrams/layout10.xml"/><Relationship Id="rId87" Type="http://schemas.openxmlformats.org/officeDocument/2006/relationships/image" Target="media/image19.png"/><Relationship Id="rId110" Type="http://schemas.openxmlformats.org/officeDocument/2006/relationships/diagramColors" Target="diagrams/colors16.xml"/><Relationship Id="rId115" Type="http://schemas.openxmlformats.org/officeDocument/2006/relationships/diagramColors" Target="diagrams/colors17.xml"/><Relationship Id="rId131" Type="http://schemas.openxmlformats.org/officeDocument/2006/relationships/image" Target="media/image48.png"/><Relationship Id="rId136" Type="http://schemas.openxmlformats.org/officeDocument/2006/relationships/diagramLayout" Target="diagrams/layout20.xml"/><Relationship Id="rId157" Type="http://schemas.openxmlformats.org/officeDocument/2006/relationships/diagramLayout" Target="diagrams/layout24.xml"/><Relationship Id="rId178" Type="http://schemas.openxmlformats.org/officeDocument/2006/relationships/diagramData" Target="diagrams/data28.xml"/><Relationship Id="rId61" Type="http://schemas.openxmlformats.org/officeDocument/2006/relationships/diagramLayout" Target="diagrams/layout9.xml"/><Relationship Id="rId82" Type="http://schemas.openxmlformats.org/officeDocument/2006/relationships/diagramData" Target="diagrams/data13.xml"/><Relationship Id="rId152" Type="http://schemas.openxmlformats.org/officeDocument/2006/relationships/diagramQuickStyle" Target="diagrams/quickStyle23.xml"/><Relationship Id="rId173" Type="http://schemas.openxmlformats.org/officeDocument/2006/relationships/diagramData" Target="diagrams/data27.xml"/><Relationship Id="rId194" Type="http://schemas.openxmlformats.org/officeDocument/2006/relationships/image" Target="media/image68.png"/><Relationship Id="rId199" Type="http://schemas.openxmlformats.org/officeDocument/2006/relationships/image" Target="media/image73.jpeg"/><Relationship Id="rId203" Type="http://schemas.openxmlformats.org/officeDocument/2006/relationships/hyperlink" Target="http://es.wikipedia.org/wiki/Factores_de_producci%C3%B3n" TargetMode="External"/><Relationship Id="rId208" Type="http://schemas.openxmlformats.org/officeDocument/2006/relationships/hyperlink" Target="http://www.economia48.com/spa/d/bien/bien.htm" TargetMode="External"/><Relationship Id="rId229" Type="http://schemas.openxmlformats.org/officeDocument/2006/relationships/image" Target="media/image78.jpeg"/><Relationship Id="rId19" Type="http://schemas.openxmlformats.org/officeDocument/2006/relationships/diagramLayout" Target="diagrams/layout2.xml"/><Relationship Id="rId224" Type="http://schemas.openxmlformats.org/officeDocument/2006/relationships/hyperlink" Target="http://es.wikipedia.org/wiki/Banco_de_Construcci%C3%B3n_de_China" TargetMode="External"/><Relationship Id="rId240" Type="http://schemas.openxmlformats.org/officeDocument/2006/relationships/hyperlink" Target="http://www3.gehealthcare.com.mx/" TargetMode="External"/><Relationship Id="rId245" Type="http://schemas.openxmlformats.org/officeDocument/2006/relationships/hyperlink" Target="http://www.chevron.com/" TargetMode="External"/><Relationship Id="rId261" Type="http://schemas.openxmlformats.org/officeDocument/2006/relationships/image" Target="media/image94.png"/><Relationship Id="rId266" Type="http://schemas.openxmlformats.org/officeDocument/2006/relationships/hyperlink" Target="https://www.youtube.com/watch?v=Wa2-Uzqb0M4" TargetMode="External"/><Relationship Id="rId287" Type="http://schemas.openxmlformats.org/officeDocument/2006/relationships/hyperlink" Target="http://es.wikipedia.org/wiki/Propiedad_intelectual" TargetMode="External"/><Relationship Id="rId14" Type="http://schemas.openxmlformats.org/officeDocument/2006/relationships/diagramQuickStyle" Target="diagrams/quickStyle1.xml"/><Relationship Id="rId30" Type="http://schemas.openxmlformats.org/officeDocument/2006/relationships/diagramColors" Target="diagrams/colors3.xml"/><Relationship Id="rId35" Type="http://schemas.openxmlformats.org/officeDocument/2006/relationships/diagramColors" Target="diagrams/colors4.xml"/><Relationship Id="rId56" Type="http://schemas.openxmlformats.org/officeDocument/2006/relationships/diagramLayout" Target="diagrams/layout8.xml"/><Relationship Id="rId77" Type="http://schemas.openxmlformats.org/officeDocument/2006/relationships/diagramData" Target="diagrams/data12.xml"/><Relationship Id="rId100" Type="http://schemas.openxmlformats.org/officeDocument/2006/relationships/diagramColors" Target="diagrams/colors14.xml"/><Relationship Id="rId105" Type="http://schemas.openxmlformats.org/officeDocument/2006/relationships/diagramColors" Target="diagrams/colors15.xml"/><Relationship Id="rId126" Type="http://schemas.microsoft.com/office/2007/relationships/diagramDrawing" Target="diagrams/drawing19.xml"/><Relationship Id="rId147" Type="http://schemas.openxmlformats.org/officeDocument/2006/relationships/diagramQuickStyle" Target="diagrams/quickStyle22.xml"/><Relationship Id="rId168" Type="http://schemas.openxmlformats.org/officeDocument/2006/relationships/diagramQuickStyle" Target="diagrams/quickStyle26.xml"/><Relationship Id="rId282" Type="http://schemas.openxmlformats.org/officeDocument/2006/relationships/hyperlink" Target="http://es.wikipedia.org/wiki/Estado" TargetMode="External"/><Relationship Id="rId8" Type="http://schemas.openxmlformats.org/officeDocument/2006/relationships/image" Target="media/image2.png"/><Relationship Id="rId51" Type="http://schemas.openxmlformats.org/officeDocument/2006/relationships/diagramLayout" Target="diagrams/layout7.xml"/><Relationship Id="rId72" Type="http://schemas.openxmlformats.org/officeDocument/2006/relationships/diagramQuickStyle" Target="diagrams/quickStyle11.xml"/><Relationship Id="rId93" Type="http://schemas.openxmlformats.org/officeDocument/2006/relationships/image" Target="media/image24.jpeg"/><Relationship Id="rId98" Type="http://schemas.openxmlformats.org/officeDocument/2006/relationships/diagramLayout" Target="diagrams/layout14.xml"/><Relationship Id="rId121" Type="http://schemas.microsoft.com/office/2007/relationships/diagramDrawing" Target="diagrams/drawing18.xml"/><Relationship Id="rId142" Type="http://schemas.openxmlformats.org/officeDocument/2006/relationships/diagramQuickStyle" Target="diagrams/quickStyle21.xml"/><Relationship Id="rId163" Type="http://schemas.openxmlformats.org/officeDocument/2006/relationships/diagramQuickStyle" Target="diagrams/quickStyle25.xml"/><Relationship Id="rId184" Type="http://schemas.openxmlformats.org/officeDocument/2006/relationships/diagramLayout" Target="diagrams/layout29.xml"/><Relationship Id="rId189" Type="http://schemas.openxmlformats.org/officeDocument/2006/relationships/diagramLayout" Target="diagrams/layout30.xml"/><Relationship Id="rId219" Type="http://schemas.openxmlformats.org/officeDocument/2006/relationships/hyperlink" Target="http://www.contactopyme.gob.mx/promode/invmdo.asp" TargetMode="External"/><Relationship Id="rId3" Type="http://schemas.openxmlformats.org/officeDocument/2006/relationships/styles" Target="styles.xml"/><Relationship Id="rId214" Type="http://schemas.openxmlformats.org/officeDocument/2006/relationships/hyperlink" Target="http://www.economia48.com/spa/d/producto/producto.htm" TargetMode="External"/><Relationship Id="rId230" Type="http://schemas.openxmlformats.org/officeDocument/2006/relationships/image" Target="media/image79.png"/><Relationship Id="rId235" Type="http://schemas.openxmlformats.org/officeDocument/2006/relationships/image" Target="media/image84.png"/><Relationship Id="rId251" Type="http://schemas.openxmlformats.org/officeDocument/2006/relationships/hyperlink" Target="http://www.google.com/imagenesejecutivas" TargetMode="External"/><Relationship Id="rId256" Type="http://schemas.microsoft.com/office/2007/relationships/diagramDrawing" Target="diagrams/drawing31.xml"/><Relationship Id="rId277" Type="http://schemas.openxmlformats.org/officeDocument/2006/relationships/image" Target="media/image103.png"/><Relationship Id="rId25" Type="http://schemas.openxmlformats.org/officeDocument/2006/relationships/image" Target="media/image11.jpeg"/><Relationship Id="rId46" Type="http://schemas.openxmlformats.org/officeDocument/2006/relationships/diagramLayout" Target="diagrams/layout6.xml"/><Relationship Id="rId67" Type="http://schemas.openxmlformats.org/officeDocument/2006/relationships/diagramQuickStyle" Target="diagrams/quickStyle10.xml"/><Relationship Id="rId116" Type="http://schemas.microsoft.com/office/2007/relationships/diagramDrawing" Target="diagrams/drawing17.xml"/><Relationship Id="rId137" Type="http://schemas.openxmlformats.org/officeDocument/2006/relationships/diagramQuickStyle" Target="diagrams/quickStyle20.xml"/><Relationship Id="rId158" Type="http://schemas.openxmlformats.org/officeDocument/2006/relationships/diagramQuickStyle" Target="diagrams/quickStyle24.xml"/><Relationship Id="rId272" Type="http://schemas.openxmlformats.org/officeDocument/2006/relationships/hyperlink" Target="http://www.marcas.com.mx/Marcas/Clases/clase_25.htm" TargetMode="External"/><Relationship Id="rId293" Type="http://schemas.openxmlformats.org/officeDocument/2006/relationships/header" Target="header1.xml"/><Relationship Id="rId20" Type="http://schemas.openxmlformats.org/officeDocument/2006/relationships/diagramQuickStyle" Target="diagrams/quickStyle2.xml"/><Relationship Id="rId41" Type="http://schemas.openxmlformats.org/officeDocument/2006/relationships/diagramLayout" Target="diagrams/layout5.xml"/><Relationship Id="rId62" Type="http://schemas.openxmlformats.org/officeDocument/2006/relationships/diagramQuickStyle" Target="diagrams/quickStyle9.xml"/><Relationship Id="rId83" Type="http://schemas.openxmlformats.org/officeDocument/2006/relationships/diagramLayout" Target="diagrams/layout13.xml"/><Relationship Id="rId88" Type="http://schemas.openxmlformats.org/officeDocument/2006/relationships/image" Target="media/image20.png"/><Relationship Id="rId111" Type="http://schemas.microsoft.com/office/2007/relationships/diagramDrawing" Target="diagrams/drawing16.xml"/><Relationship Id="rId132" Type="http://schemas.openxmlformats.org/officeDocument/2006/relationships/image" Target="media/image49.png"/><Relationship Id="rId153" Type="http://schemas.openxmlformats.org/officeDocument/2006/relationships/diagramColors" Target="diagrams/colors23.xml"/><Relationship Id="rId174" Type="http://schemas.openxmlformats.org/officeDocument/2006/relationships/diagramLayout" Target="diagrams/layout27.xml"/><Relationship Id="rId179" Type="http://schemas.openxmlformats.org/officeDocument/2006/relationships/diagramLayout" Target="diagrams/layout28.xml"/><Relationship Id="rId195" Type="http://schemas.openxmlformats.org/officeDocument/2006/relationships/image" Target="media/image69.jpeg"/><Relationship Id="rId209" Type="http://schemas.openxmlformats.org/officeDocument/2006/relationships/hyperlink" Target="http://www.economia48.com/spa/d/demanda/demanda.htm" TargetMode="External"/><Relationship Id="rId190" Type="http://schemas.openxmlformats.org/officeDocument/2006/relationships/diagramQuickStyle" Target="diagrams/quickStyle30.xml"/><Relationship Id="rId204" Type="http://schemas.openxmlformats.org/officeDocument/2006/relationships/hyperlink" Target="http://www.economia48.com/spa/d/empresa/empresa.htm" TargetMode="External"/><Relationship Id="rId220" Type="http://schemas.openxmlformats.org/officeDocument/2006/relationships/hyperlink" Target="http://es.wikipedia.org/wiki/China" TargetMode="External"/><Relationship Id="rId225" Type="http://schemas.openxmlformats.org/officeDocument/2006/relationships/hyperlink" Target="http://es.wikipedia.org/wiki/Contrato_de_dep%C3%B3sito" TargetMode="External"/><Relationship Id="rId241" Type="http://schemas.openxmlformats.org/officeDocument/2006/relationships/hyperlink" Target="http://www.apple.com/" TargetMode="External"/><Relationship Id="rId246" Type="http://schemas.openxmlformats.org/officeDocument/2006/relationships/hyperlink" Target="http://www.volkswagenag.com/content/vwcorp/content/en/homepage.html" TargetMode="External"/><Relationship Id="rId267" Type="http://schemas.openxmlformats.org/officeDocument/2006/relationships/hyperlink" Target="https://www.youtube.com/watch?v=60nZQuf_gjA" TargetMode="External"/><Relationship Id="rId288" Type="http://schemas.openxmlformats.org/officeDocument/2006/relationships/image" Target="media/image104.jpeg"/><Relationship Id="rId15" Type="http://schemas.openxmlformats.org/officeDocument/2006/relationships/diagramColors" Target="diagrams/colors1.xml"/><Relationship Id="rId36" Type="http://schemas.microsoft.com/office/2007/relationships/diagramDrawing" Target="diagrams/drawing4.xml"/><Relationship Id="rId57" Type="http://schemas.openxmlformats.org/officeDocument/2006/relationships/diagramQuickStyle" Target="diagrams/quickStyle8.xml"/><Relationship Id="rId106" Type="http://schemas.microsoft.com/office/2007/relationships/diagramDrawing" Target="diagrams/drawing15.xml"/><Relationship Id="rId127" Type="http://schemas.openxmlformats.org/officeDocument/2006/relationships/hyperlink" Target="http://descuadrando.com/Empresa_multinacional" TargetMode="External"/><Relationship Id="rId262" Type="http://schemas.openxmlformats.org/officeDocument/2006/relationships/hyperlink" Target="http://www.ovtt.org/financiacion" TargetMode="External"/><Relationship Id="rId283" Type="http://schemas.openxmlformats.org/officeDocument/2006/relationships/hyperlink" Target="http://es.wikipedia.org/wiki/Invento" TargetMode="External"/><Relationship Id="rId10" Type="http://schemas.openxmlformats.org/officeDocument/2006/relationships/image" Target="media/image4.png"/><Relationship Id="rId31" Type="http://schemas.microsoft.com/office/2007/relationships/diagramDrawing" Target="diagrams/drawing3.xml"/><Relationship Id="rId52" Type="http://schemas.openxmlformats.org/officeDocument/2006/relationships/diagramQuickStyle" Target="diagrams/quickStyle7.xml"/><Relationship Id="rId73" Type="http://schemas.openxmlformats.org/officeDocument/2006/relationships/diagramColors" Target="diagrams/colors11.xml"/><Relationship Id="rId78" Type="http://schemas.openxmlformats.org/officeDocument/2006/relationships/diagramLayout" Target="diagrams/layout12.xml"/><Relationship Id="rId94" Type="http://schemas.openxmlformats.org/officeDocument/2006/relationships/image" Target="media/image25.jpeg"/><Relationship Id="rId99" Type="http://schemas.openxmlformats.org/officeDocument/2006/relationships/diagramQuickStyle" Target="diagrams/quickStyle14.xml"/><Relationship Id="rId101" Type="http://schemas.microsoft.com/office/2007/relationships/diagramDrawing" Target="diagrams/drawing14.xml"/><Relationship Id="rId122" Type="http://schemas.openxmlformats.org/officeDocument/2006/relationships/diagramData" Target="diagrams/data19.xml"/><Relationship Id="rId143" Type="http://schemas.openxmlformats.org/officeDocument/2006/relationships/diagramColors" Target="diagrams/colors21.xml"/><Relationship Id="rId148" Type="http://schemas.openxmlformats.org/officeDocument/2006/relationships/diagramColors" Target="diagrams/colors22.xml"/><Relationship Id="rId164" Type="http://schemas.openxmlformats.org/officeDocument/2006/relationships/diagramColors" Target="diagrams/colors25.xml"/><Relationship Id="rId169" Type="http://schemas.openxmlformats.org/officeDocument/2006/relationships/diagramColors" Target="diagrams/colors26.xml"/><Relationship Id="rId185" Type="http://schemas.openxmlformats.org/officeDocument/2006/relationships/diagramQuickStyle" Target="diagrams/quickStyle29.xml"/><Relationship Id="rId4" Type="http://schemas.microsoft.com/office/2007/relationships/stylesWithEffects" Target="stylesWithEffects.xml"/><Relationship Id="rId9" Type="http://schemas.openxmlformats.org/officeDocument/2006/relationships/image" Target="media/image3.png"/><Relationship Id="rId180" Type="http://schemas.openxmlformats.org/officeDocument/2006/relationships/diagramQuickStyle" Target="diagrams/quickStyle28.xml"/><Relationship Id="rId210" Type="http://schemas.openxmlformats.org/officeDocument/2006/relationships/hyperlink" Target="http://www.economia48.com/spa/d/producto/producto.htm" TargetMode="External"/><Relationship Id="rId215" Type="http://schemas.openxmlformats.org/officeDocument/2006/relationships/hyperlink" Target="http://www.economia48.com/spa/d/consumidor/consumidor.htm" TargetMode="External"/><Relationship Id="rId236" Type="http://schemas.openxmlformats.org/officeDocument/2006/relationships/image" Target="media/image85.png"/><Relationship Id="rId257" Type="http://schemas.openxmlformats.org/officeDocument/2006/relationships/image" Target="media/image91.jpeg"/><Relationship Id="rId278" Type="http://schemas.openxmlformats.org/officeDocument/2006/relationships/hyperlink" Target="http://marcaylogo.com/marcas/" TargetMode="External"/><Relationship Id="rId26" Type="http://schemas.openxmlformats.org/officeDocument/2006/relationships/image" Target="media/image12.jpeg"/><Relationship Id="rId231" Type="http://schemas.openxmlformats.org/officeDocument/2006/relationships/image" Target="media/image80.png"/><Relationship Id="rId252" Type="http://schemas.openxmlformats.org/officeDocument/2006/relationships/diagramData" Target="diagrams/data31.xml"/><Relationship Id="rId273" Type="http://schemas.openxmlformats.org/officeDocument/2006/relationships/image" Target="media/image101.gif"/><Relationship Id="rId294" Type="http://schemas.openxmlformats.org/officeDocument/2006/relationships/footer" Target="footer1.xml"/><Relationship Id="rId47" Type="http://schemas.openxmlformats.org/officeDocument/2006/relationships/diagramQuickStyle" Target="diagrams/quickStyle6.xml"/><Relationship Id="rId68" Type="http://schemas.openxmlformats.org/officeDocument/2006/relationships/diagramColors" Target="diagrams/colors10.xml"/><Relationship Id="rId89" Type="http://schemas.openxmlformats.org/officeDocument/2006/relationships/image" Target="media/image21.png"/><Relationship Id="rId112" Type="http://schemas.openxmlformats.org/officeDocument/2006/relationships/diagramData" Target="diagrams/data17.xml"/><Relationship Id="rId133" Type="http://schemas.openxmlformats.org/officeDocument/2006/relationships/hyperlink" Target="http://www.financebusinessworldwide.com/2012/06/la-globalizacion-de-los-mercados.html" TargetMode="External"/><Relationship Id="rId154" Type="http://schemas.microsoft.com/office/2007/relationships/diagramDrawing" Target="diagrams/drawing23.xml"/><Relationship Id="rId175" Type="http://schemas.openxmlformats.org/officeDocument/2006/relationships/diagramQuickStyle" Target="diagrams/quickStyle27.xml"/><Relationship Id="rId196" Type="http://schemas.openxmlformats.org/officeDocument/2006/relationships/image" Target="media/image70.jpeg"/><Relationship Id="rId200" Type="http://schemas.openxmlformats.org/officeDocument/2006/relationships/image" Target="media/image74.png"/><Relationship Id="rId16" Type="http://schemas.microsoft.com/office/2007/relationships/diagramDrawing" Target="diagrams/drawing1.xml"/><Relationship Id="rId221" Type="http://schemas.openxmlformats.org/officeDocument/2006/relationships/hyperlink" Target="http://es.wikipedia.org/wiki/Capitalizaci%C3%B3n_bursatil" TargetMode="External"/><Relationship Id="rId242" Type="http://schemas.openxmlformats.org/officeDocument/2006/relationships/hyperlink" Target="http://www.walmart.com.mx/" TargetMode="External"/><Relationship Id="rId263" Type="http://schemas.openxmlformats.org/officeDocument/2006/relationships/image" Target="media/image95.png"/><Relationship Id="rId284" Type="http://schemas.openxmlformats.org/officeDocument/2006/relationships/hyperlink" Target="http://es.wikipedia.org/wiki/Monopolio" TargetMode="External"/><Relationship Id="rId37" Type="http://schemas.openxmlformats.org/officeDocument/2006/relationships/image" Target="media/image14.emf"/><Relationship Id="rId58" Type="http://schemas.openxmlformats.org/officeDocument/2006/relationships/diagramColors" Target="diagrams/colors8.xml"/><Relationship Id="rId79" Type="http://schemas.openxmlformats.org/officeDocument/2006/relationships/diagramQuickStyle" Target="diagrams/quickStyle12.xml"/><Relationship Id="rId102" Type="http://schemas.openxmlformats.org/officeDocument/2006/relationships/diagramData" Target="diagrams/data15.xml"/><Relationship Id="rId123" Type="http://schemas.openxmlformats.org/officeDocument/2006/relationships/diagramLayout" Target="diagrams/layout19.xml"/><Relationship Id="rId144" Type="http://schemas.microsoft.com/office/2007/relationships/diagramDrawing" Target="diagrams/drawing21.xml"/><Relationship Id="rId90" Type="http://schemas.openxmlformats.org/officeDocument/2006/relationships/image" Target="media/image22.jpeg"/><Relationship Id="rId165" Type="http://schemas.microsoft.com/office/2007/relationships/diagramDrawing" Target="diagrams/drawing25.xml"/><Relationship Id="rId186" Type="http://schemas.openxmlformats.org/officeDocument/2006/relationships/diagramColors" Target="diagrams/colors29.xml"/><Relationship Id="rId211" Type="http://schemas.openxmlformats.org/officeDocument/2006/relationships/hyperlink" Target="http://www.economia48.com/spa/d/empresa/empresa.htm" TargetMode="External"/><Relationship Id="rId232" Type="http://schemas.openxmlformats.org/officeDocument/2006/relationships/image" Target="media/image81.png"/><Relationship Id="rId253" Type="http://schemas.openxmlformats.org/officeDocument/2006/relationships/diagramLayout" Target="diagrams/layout31.xml"/><Relationship Id="rId274" Type="http://schemas.openxmlformats.org/officeDocument/2006/relationships/hyperlink" Target="http://www.marcas.com.mx/Marcas/Clases/clase_25.htm" TargetMode="External"/><Relationship Id="rId295" Type="http://schemas.openxmlformats.org/officeDocument/2006/relationships/header" Target="header2.xml"/><Relationship Id="rId27" Type="http://schemas.openxmlformats.org/officeDocument/2006/relationships/diagramData" Target="diagrams/data3.xml"/><Relationship Id="rId48" Type="http://schemas.openxmlformats.org/officeDocument/2006/relationships/diagramColors" Target="diagrams/colors6.xml"/><Relationship Id="rId69" Type="http://schemas.microsoft.com/office/2007/relationships/diagramDrawing" Target="diagrams/drawing10.xml"/><Relationship Id="rId113" Type="http://schemas.openxmlformats.org/officeDocument/2006/relationships/diagramLayout" Target="diagrams/layout17.xml"/><Relationship Id="rId134" Type="http://schemas.openxmlformats.org/officeDocument/2006/relationships/hyperlink" Target="http://www.bea.gov/" TargetMode="External"/><Relationship Id="rId80" Type="http://schemas.openxmlformats.org/officeDocument/2006/relationships/diagramColors" Target="diagrams/colors12.xml"/><Relationship Id="rId155" Type="http://schemas.openxmlformats.org/officeDocument/2006/relationships/hyperlink" Target="http://es.wikipedia.org/wiki/Competencia_(derecho)" TargetMode="External"/><Relationship Id="rId176" Type="http://schemas.openxmlformats.org/officeDocument/2006/relationships/diagramColors" Target="diagrams/colors27.xml"/><Relationship Id="rId197" Type="http://schemas.openxmlformats.org/officeDocument/2006/relationships/image" Target="media/image71.jpeg"/><Relationship Id="rId201" Type="http://schemas.openxmlformats.org/officeDocument/2006/relationships/hyperlink" Target="http://es.wikipedia.org/wiki/Finanzas" TargetMode="External"/><Relationship Id="rId222" Type="http://schemas.openxmlformats.org/officeDocument/2006/relationships/hyperlink" Target="http://es.wikipedia.org/wiki/Banco_de_China" TargetMode="External"/><Relationship Id="rId243" Type="http://schemas.openxmlformats.org/officeDocument/2006/relationships/hyperlink" Target="http://www.samsung.com/mx/aboutsamsung/" TargetMode="External"/><Relationship Id="rId264" Type="http://schemas.openxmlformats.org/officeDocument/2006/relationships/hyperlink" Target="http://www.ovtt.org/plan-de-empresa" TargetMode="External"/><Relationship Id="rId285" Type="http://schemas.openxmlformats.org/officeDocument/2006/relationships/hyperlink" Target="http://es.wikipedia.org/wiki/Escasez_artificial" TargetMode="External"/><Relationship Id="rId17" Type="http://schemas.openxmlformats.org/officeDocument/2006/relationships/image" Target="media/image6.png"/><Relationship Id="rId38" Type="http://schemas.openxmlformats.org/officeDocument/2006/relationships/image" Target="media/image15.png"/><Relationship Id="rId59" Type="http://schemas.microsoft.com/office/2007/relationships/diagramDrawing" Target="diagrams/drawing8.xml"/><Relationship Id="rId103" Type="http://schemas.openxmlformats.org/officeDocument/2006/relationships/diagramLayout" Target="diagrams/layout15.xml"/><Relationship Id="rId124" Type="http://schemas.openxmlformats.org/officeDocument/2006/relationships/diagramQuickStyle" Target="diagrams/quickStyle19.xml"/><Relationship Id="rId70" Type="http://schemas.openxmlformats.org/officeDocument/2006/relationships/diagramData" Target="diagrams/data11.xml"/><Relationship Id="rId91" Type="http://schemas.openxmlformats.org/officeDocument/2006/relationships/image" Target="media/image23.jpeg"/><Relationship Id="rId145" Type="http://schemas.openxmlformats.org/officeDocument/2006/relationships/diagramData" Target="diagrams/data22.xml"/><Relationship Id="rId166" Type="http://schemas.openxmlformats.org/officeDocument/2006/relationships/diagramData" Target="diagrams/data26.xml"/><Relationship Id="rId187" Type="http://schemas.microsoft.com/office/2007/relationships/diagramDrawing" Target="diagrams/drawing29.xml"/><Relationship Id="rId1" Type="http://schemas.openxmlformats.org/officeDocument/2006/relationships/customXml" Target="../customXml/item1.xml"/><Relationship Id="rId212" Type="http://schemas.openxmlformats.org/officeDocument/2006/relationships/hyperlink" Target="http://www.economia48.com/spa/d/politica-comercial/politica-comercial.htm" TargetMode="External"/><Relationship Id="rId233" Type="http://schemas.openxmlformats.org/officeDocument/2006/relationships/image" Target="media/image82.png"/><Relationship Id="rId254" Type="http://schemas.openxmlformats.org/officeDocument/2006/relationships/diagramQuickStyle" Target="diagrams/quickStyle31.xml"/><Relationship Id="rId28" Type="http://schemas.openxmlformats.org/officeDocument/2006/relationships/diagramLayout" Target="diagrams/layout3.xml"/><Relationship Id="rId49" Type="http://schemas.microsoft.com/office/2007/relationships/diagramDrawing" Target="diagrams/drawing6.xml"/><Relationship Id="rId114" Type="http://schemas.openxmlformats.org/officeDocument/2006/relationships/diagramQuickStyle" Target="diagrams/quickStyle17.xml"/><Relationship Id="rId275" Type="http://schemas.openxmlformats.org/officeDocument/2006/relationships/image" Target="media/image102.gif"/><Relationship Id="rId296" Type="http://schemas.openxmlformats.org/officeDocument/2006/relationships/fontTable" Target="fontTable.xml"/><Relationship Id="rId60" Type="http://schemas.openxmlformats.org/officeDocument/2006/relationships/diagramData" Target="diagrams/data9.xml"/><Relationship Id="rId81" Type="http://schemas.microsoft.com/office/2007/relationships/diagramDrawing" Target="diagrams/drawing12.xml"/><Relationship Id="rId135" Type="http://schemas.openxmlformats.org/officeDocument/2006/relationships/diagramData" Target="diagrams/data20.xml"/><Relationship Id="rId156" Type="http://schemas.openxmlformats.org/officeDocument/2006/relationships/diagramData" Target="diagrams/data24.xml"/><Relationship Id="rId177" Type="http://schemas.microsoft.com/office/2007/relationships/diagramDrawing" Target="diagrams/drawing27.xml"/><Relationship Id="rId198" Type="http://schemas.openxmlformats.org/officeDocument/2006/relationships/image" Target="media/image72.jpeg"/><Relationship Id="rId202" Type="http://schemas.openxmlformats.org/officeDocument/2006/relationships/hyperlink" Target="http://es.wikipedia.org/wiki/Cooperaci%C3%B3n_internacional" TargetMode="External"/><Relationship Id="rId223" Type="http://schemas.openxmlformats.org/officeDocument/2006/relationships/hyperlink" Target="http://es.wikipedia.org/wiki/Banco_Agr%C3%ADcola_de_China" TargetMode="External"/><Relationship Id="rId244" Type="http://schemas.openxmlformats.org/officeDocument/2006/relationships/hyperlink" Target="http://www.petrobras.com/es/home.htm" TargetMode="External"/><Relationship Id="rId18" Type="http://schemas.openxmlformats.org/officeDocument/2006/relationships/diagramData" Target="diagrams/data2.xml"/><Relationship Id="rId39" Type="http://schemas.openxmlformats.org/officeDocument/2006/relationships/image" Target="media/image16.png"/><Relationship Id="rId265" Type="http://schemas.openxmlformats.org/officeDocument/2006/relationships/image" Target="media/image96.png"/><Relationship Id="rId286" Type="http://schemas.openxmlformats.org/officeDocument/2006/relationships/hyperlink" Target="http://es.wikipedia.org/wiki/Propiedad_industrial" TargetMode="External"/><Relationship Id="rId50" Type="http://schemas.openxmlformats.org/officeDocument/2006/relationships/diagramData" Target="diagrams/data7.xml"/><Relationship Id="rId104" Type="http://schemas.openxmlformats.org/officeDocument/2006/relationships/diagramQuickStyle" Target="diagrams/quickStyle15.xml"/><Relationship Id="rId125" Type="http://schemas.openxmlformats.org/officeDocument/2006/relationships/diagramColors" Target="diagrams/colors19.xml"/><Relationship Id="rId146" Type="http://schemas.openxmlformats.org/officeDocument/2006/relationships/diagramLayout" Target="diagrams/layout22.xml"/><Relationship Id="rId167" Type="http://schemas.openxmlformats.org/officeDocument/2006/relationships/diagramLayout" Target="diagrams/layout26.xml"/><Relationship Id="rId188" Type="http://schemas.openxmlformats.org/officeDocument/2006/relationships/diagramData" Target="diagrams/data30.xml"/></Relationships>
</file>

<file path=word/_rels/header1.xml.rels><?xml version="1.0" encoding="UTF-8" standalone="yes"?>
<Relationships xmlns="http://schemas.openxmlformats.org/package/2006/relationships"><Relationship Id="rId2" Type="http://schemas.openxmlformats.org/officeDocument/2006/relationships/image" Target="media/image107.jpeg"/><Relationship Id="rId1" Type="http://schemas.openxmlformats.org/officeDocument/2006/relationships/image" Target="media/image106.jpeg"/></Relationships>
</file>

<file path=word/_rels/header2.xml.rels><?xml version="1.0" encoding="UTF-8" standalone="yes"?>
<Relationships xmlns="http://schemas.openxmlformats.org/package/2006/relationships"><Relationship Id="rId2" Type="http://schemas.openxmlformats.org/officeDocument/2006/relationships/image" Target="media/image107.jpeg"/><Relationship Id="rId1" Type="http://schemas.openxmlformats.org/officeDocument/2006/relationships/image" Target="media/image106.jpeg"/></Relationships>
</file>

<file path=word/diagrams/_rels/data14.xml.rels><?xml version="1.0" encoding="UTF-8" standalone="yes"?>
<Relationships xmlns="http://schemas.openxmlformats.org/package/2006/relationships"><Relationship Id="rId3" Type="http://schemas.openxmlformats.org/officeDocument/2006/relationships/image" Target="../media/image30.png"/><Relationship Id="rId2" Type="http://schemas.openxmlformats.org/officeDocument/2006/relationships/image" Target="../media/image29.png"/><Relationship Id="rId1" Type="http://schemas.openxmlformats.org/officeDocument/2006/relationships/image" Target="../media/image28.png"/></Relationships>
</file>

<file path=word/diagrams/_rels/data16.xml.rels><?xml version="1.0" encoding="UTF-8" standalone="yes"?>
<Relationships xmlns="http://schemas.openxmlformats.org/package/2006/relationships"><Relationship Id="rId3" Type="http://schemas.openxmlformats.org/officeDocument/2006/relationships/image" Target="../media/image33.png"/><Relationship Id="rId2" Type="http://schemas.openxmlformats.org/officeDocument/2006/relationships/image" Target="../media/image32.png"/><Relationship Id="rId1" Type="http://schemas.openxmlformats.org/officeDocument/2006/relationships/image" Target="../media/image31.png"/><Relationship Id="rId6" Type="http://schemas.openxmlformats.org/officeDocument/2006/relationships/image" Target="../media/image36.png"/><Relationship Id="rId5" Type="http://schemas.openxmlformats.org/officeDocument/2006/relationships/image" Target="../media/image35.png"/><Relationship Id="rId4" Type="http://schemas.openxmlformats.org/officeDocument/2006/relationships/image" Target="../media/image34.png"/></Relationships>
</file>

<file path=word/diagrams/_rels/data17.xml.rels><?xml version="1.0" encoding="UTF-8" standalone="yes"?>
<Relationships xmlns="http://schemas.openxmlformats.org/package/2006/relationships"><Relationship Id="rId3" Type="http://schemas.openxmlformats.org/officeDocument/2006/relationships/image" Target="../media/image39.png"/><Relationship Id="rId2" Type="http://schemas.openxmlformats.org/officeDocument/2006/relationships/image" Target="../media/image38.png"/><Relationship Id="rId1" Type="http://schemas.openxmlformats.org/officeDocument/2006/relationships/image" Target="../media/image37.png"/><Relationship Id="rId4" Type="http://schemas.openxmlformats.org/officeDocument/2006/relationships/image" Target="../media/image40.png"/></Relationships>
</file>

<file path=word/diagrams/_rels/data18.xml.rels><?xml version="1.0" encoding="UTF-8" standalone="yes"?>
<Relationships xmlns="http://schemas.openxmlformats.org/package/2006/relationships"><Relationship Id="rId2" Type="http://schemas.openxmlformats.org/officeDocument/2006/relationships/image" Target="../media/image42.png"/><Relationship Id="rId1" Type="http://schemas.openxmlformats.org/officeDocument/2006/relationships/image" Target="../media/image41.png"/></Relationships>
</file>

<file path=word/diagrams/_rels/data19.xml.rels><?xml version="1.0" encoding="UTF-8" standalone="yes"?>
<Relationships xmlns="http://schemas.openxmlformats.org/package/2006/relationships"><Relationship Id="rId3" Type="http://schemas.openxmlformats.org/officeDocument/2006/relationships/image" Target="../media/image45.png"/><Relationship Id="rId2" Type="http://schemas.openxmlformats.org/officeDocument/2006/relationships/image" Target="../media/image44.png"/><Relationship Id="rId1" Type="http://schemas.openxmlformats.org/officeDocument/2006/relationships/image" Target="../media/image43.png"/></Relationships>
</file>

<file path=word/diagrams/_rels/data2.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ata20.xml.rels><?xml version="1.0" encoding="UTF-8" standalone="yes"?>
<Relationships xmlns="http://schemas.openxmlformats.org/package/2006/relationships"><Relationship Id="rId3" Type="http://schemas.openxmlformats.org/officeDocument/2006/relationships/image" Target="../media/image52.png"/><Relationship Id="rId7" Type="http://schemas.openxmlformats.org/officeDocument/2006/relationships/image" Target="../media/image56.png"/><Relationship Id="rId2" Type="http://schemas.openxmlformats.org/officeDocument/2006/relationships/image" Target="../media/image51.png"/><Relationship Id="rId1" Type="http://schemas.openxmlformats.org/officeDocument/2006/relationships/image" Target="../media/image50.png"/><Relationship Id="rId6" Type="http://schemas.openxmlformats.org/officeDocument/2006/relationships/image" Target="../media/image55.png"/><Relationship Id="rId5" Type="http://schemas.openxmlformats.org/officeDocument/2006/relationships/image" Target="../media/image54.png"/><Relationship Id="rId4" Type="http://schemas.openxmlformats.org/officeDocument/2006/relationships/image" Target="../media/image53.png"/></Relationships>
</file>

<file path=word/diagrams/_rels/data21.xml.rels><?xml version="1.0" encoding="UTF-8" standalone="yes"?>
<Relationships xmlns="http://schemas.openxmlformats.org/package/2006/relationships"><Relationship Id="rId3" Type="http://schemas.openxmlformats.org/officeDocument/2006/relationships/image" Target="../media/image59.jpeg"/><Relationship Id="rId2" Type="http://schemas.openxmlformats.org/officeDocument/2006/relationships/image" Target="../media/image58.jpeg"/><Relationship Id="rId1" Type="http://schemas.openxmlformats.org/officeDocument/2006/relationships/image" Target="../media/image57.jpeg"/><Relationship Id="rId4" Type="http://schemas.openxmlformats.org/officeDocument/2006/relationships/image" Target="../media/image60.jpeg"/></Relationships>
</file>

<file path=word/diagrams/_rels/data22.xml.rels><?xml version="1.0" encoding="UTF-8" standalone="yes"?>
<Relationships xmlns="http://schemas.openxmlformats.org/package/2006/relationships"><Relationship Id="rId3" Type="http://schemas.openxmlformats.org/officeDocument/2006/relationships/image" Target="../media/image63.jpeg"/><Relationship Id="rId2" Type="http://schemas.openxmlformats.org/officeDocument/2006/relationships/image" Target="../media/image62.jpeg"/><Relationship Id="rId1" Type="http://schemas.openxmlformats.org/officeDocument/2006/relationships/image" Target="../media/image61.jpeg"/><Relationship Id="rId4" Type="http://schemas.openxmlformats.org/officeDocument/2006/relationships/image" Target="../media/image64.png"/></Relationships>
</file>

<file path=word/diagrams/_rels/data3.xml.rels><?xml version="1.0" encoding="UTF-8" standalone="yes"?>
<Relationships xmlns="http://schemas.openxmlformats.org/package/2006/relationships"><Relationship Id="rId1" Type="http://schemas.openxmlformats.org/officeDocument/2006/relationships/image" Target="../media/image13.png"/></Relationships>
</file>

<file path=word/diagrams/_rels/data31.xml.rels><?xml version="1.0" encoding="UTF-8" standalone="yes"?>
<Relationships xmlns="http://schemas.openxmlformats.org/package/2006/relationships"><Relationship Id="rId2" Type="http://schemas.openxmlformats.org/officeDocument/2006/relationships/image" Target="../media/image90.png"/><Relationship Id="rId1" Type="http://schemas.openxmlformats.org/officeDocument/2006/relationships/image" Target="../media/image89.png"/></Relationships>
</file>

<file path=word/diagrams/_rels/drawing14.xml.rels><?xml version="1.0" encoding="UTF-8" standalone="yes"?>
<Relationships xmlns="http://schemas.openxmlformats.org/package/2006/relationships"><Relationship Id="rId3" Type="http://schemas.openxmlformats.org/officeDocument/2006/relationships/image" Target="../media/image29.png"/><Relationship Id="rId2" Type="http://schemas.openxmlformats.org/officeDocument/2006/relationships/image" Target="../media/image30.png"/><Relationship Id="rId1" Type="http://schemas.openxmlformats.org/officeDocument/2006/relationships/image" Target="../media/image28.png"/></Relationships>
</file>

<file path=word/diagrams/_rels/drawing16.xml.rels><?xml version="1.0" encoding="UTF-8" standalone="yes"?>
<Relationships xmlns="http://schemas.openxmlformats.org/package/2006/relationships"><Relationship Id="rId3" Type="http://schemas.openxmlformats.org/officeDocument/2006/relationships/image" Target="../media/image33.png"/><Relationship Id="rId2" Type="http://schemas.openxmlformats.org/officeDocument/2006/relationships/image" Target="../media/image32.png"/><Relationship Id="rId1" Type="http://schemas.openxmlformats.org/officeDocument/2006/relationships/image" Target="../media/image31.png"/><Relationship Id="rId6" Type="http://schemas.openxmlformats.org/officeDocument/2006/relationships/image" Target="../media/image36.png"/><Relationship Id="rId5" Type="http://schemas.openxmlformats.org/officeDocument/2006/relationships/image" Target="../media/image35.png"/><Relationship Id="rId4" Type="http://schemas.openxmlformats.org/officeDocument/2006/relationships/image" Target="../media/image34.png"/></Relationships>
</file>

<file path=word/diagrams/_rels/drawing17.xml.rels><?xml version="1.0" encoding="UTF-8" standalone="yes"?>
<Relationships xmlns="http://schemas.openxmlformats.org/package/2006/relationships"><Relationship Id="rId3" Type="http://schemas.openxmlformats.org/officeDocument/2006/relationships/image" Target="../media/image39.png"/><Relationship Id="rId2" Type="http://schemas.openxmlformats.org/officeDocument/2006/relationships/image" Target="../media/image38.png"/><Relationship Id="rId1" Type="http://schemas.openxmlformats.org/officeDocument/2006/relationships/image" Target="../media/image37.png"/><Relationship Id="rId4" Type="http://schemas.openxmlformats.org/officeDocument/2006/relationships/image" Target="../media/image40.png"/></Relationships>
</file>

<file path=word/diagrams/_rels/drawing18.xml.rels><?xml version="1.0" encoding="UTF-8" standalone="yes"?>
<Relationships xmlns="http://schemas.openxmlformats.org/package/2006/relationships"><Relationship Id="rId2" Type="http://schemas.openxmlformats.org/officeDocument/2006/relationships/image" Target="../media/image42.png"/><Relationship Id="rId1" Type="http://schemas.openxmlformats.org/officeDocument/2006/relationships/image" Target="../media/image41.png"/></Relationships>
</file>

<file path=word/diagrams/_rels/drawing19.xml.rels><?xml version="1.0" encoding="UTF-8" standalone="yes"?>
<Relationships xmlns="http://schemas.openxmlformats.org/package/2006/relationships"><Relationship Id="rId3" Type="http://schemas.openxmlformats.org/officeDocument/2006/relationships/image" Target="../media/image45.png"/><Relationship Id="rId2" Type="http://schemas.openxmlformats.org/officeDocument/2006/relationships/image" Target="../media/image44.png"/><Relationship Id="rId1" Type="http://schemas.openxmlformats.org/officeDocument/2006/relationships/image" Target="../media/image43.png"/></Relationships>
</file>

<file path=word/diagrams/_rels/drawing2.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rawing20.xml.rels><?xml version="1.0" encoding="UTF-8" standalone="yes"?>
<Relationships xmlns="http://schemas.openxmlformats.org/package/2006/relationships"><Relationship Id="rId3" Type="http://schemas.openxmlformats.org/officeDocument/2006/relationships/image" Target="../media/image52.png"/><Relationship Id="rId7" Type="http://schemas.openxmlformats.org/officeDocument/2006/relationships/image" Target="../media/image56.png"/><Relationship Id="rId2" Type="http://schemas.openxmlformats.org/officeDocument/2006/relationships/image" Target="../media/image51.png"/><Relationship Id="rId1" Type="http://schemas.openxmlformats.org/officeDocument/2006/relationships/image" Target="../media/image50.png"/><Relationship Id="rId6" Type="http://schemas.openxmlformats.org/officeDocument/2006/relationships/image" Target="../media/image55.png"/><Relationship Id="rId5" Type="http://schemas.openxmlformats.org/officeDocument/2006/relationships/image" Target="../media/image54.png"/><Relationship Id="rId4" Type="http://schemas.openxmlformats.org/officeDocument/2006/relationships/image" Target="../media/image53.png"/></Relationships>
</file>

<file path=word/diagrams/_rels/drawing21.xml.rels><?xml version="1.0" encoding="UTF-8" standalone="yes"?>
<Relationships xmlns="http://schemas.openxmlformats.org/package/2006/relationships"><Relationship Id="rId3" Type="http://schemas.openxmlformats.org/officeDocument/2006/relationships/image" Target="../media/image59.jpeg"/><Relationship Id="rId2" Type="http://schemas.openxmlformats.org/officeDocument/2006/relationships/image" Target="../media/image58.jpeg"/><Relationship Id="rId1" Type="http://schemas.openxmlformats.org/officeDocument/2006/relationships/image" Target="../media/image57.jpeg"/><Relationship Id="rId4" Type="http://schemas.openxmlformats.org/officeDocument/2006/relationships/image" Target="../media/image60.jpeg"/></Relationships>
</file>

<file path=word/diagrams/_rels/drawing22.xml.rels><?xml version="1.0" encoding="UTF-8" standalone="yes"?>
<Relationships xmlns="http://schemas.openxmlformats.org/package/2006/relationships"><Relationship Id="rId3" Type="http://schemas.openxmlformats.org/officeDocument/2006/relationships/image" Target="../media/image63.jpeg"/><Relationship Id="rId2" Type="http://schemas.openxmlformats.org/officeDocument/2006/relationships/image" Target="../media/image62.jpeg"/><Relationship Id="rId1" Type="http://schemas.openxmlformats.org/officeDocument/2006/relationships/image" Target="../media/image61.jpeg"/><Relationship Id="rId4" Type="http://schemas.openxmlformats.org/officeDocument/2006/relationships/image" Target="../media/image64.png"/></Relationships>
</file>

<file path=word/diagrams/_rels/drawing3.xml.rels><?xml version="1.0" encoding="UTF-8" standalone="yes"?>
<Relationships xmlns="http://schemas.openxmlformats.org/package/2006/relationships"><Relationship Id="rId1" Type="http://schemas.openxmlformats.org/officeDocument/2006/relationships/image" Target="../media/image13.png"/></Relationships>
</file>

<file path=word/diagrams/_rels/drawing31.xml.rels><?xml version="1.0" encoding="UTF-8" standalone="yes"?>
<Relationships xmlns="http://schemas.openxmlformats.org/package/2006/relationships"><Relationship Id="rId2" Type="http://schemas.openxmlformats.org/officeDocument/2006/relationships/image" Target="../media/image90.png"/><Relationship Id="rId1" Type="http://schemas.openxmlformats.org/officeDocument/2006/relationships/image" Target="../media/image89.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9.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0.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3.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5.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6.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8.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9.xml><?xml version="1.0" encoding="utf-8"?>
<dgm:colorsDef xmlns:dgm="http://schemas.openxmlformats.org/drawingml/2006/diagram" xmlns:a="http://schemas.openxmlformats.org/drawingml/2006/main" uniqueId="urn:microsoft.com/office/officeart/2005/8/colors/colorful1#5">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0.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76CF53C-3CCC-4BA3-A9AF-BA5089363BEE}" type="doc">
      <dgm:prSet loTypeId="urn:microsoft.com/office/officeart/2005/8/layout/cycle3" loCatId="cycle" qsTypeId="urn:microsoft.com/office/officeart/2005/8/quickstyle/3d1" qsCatId="3D" csTypeId="urn:microsoft.com/office/officeart/2005/8/colors/colorful1" csCatId="colorful" phldr="1"/>
      <dgm:spPr/>
      <dgm:t>
        <a:bodyPr/>
        <a:lstStyle/>
        <a:p>
          <a:endParaRPr lang="es-MX"/>
        </a:p>
      </dgm:t>
    </dgm:pt>
    <dgm:pt modelId="{04357390-8BD8-465B-B771-C7D4595DACB7}">
      <dgm:prSet phldrT="[Texto]" custT="1"/>
      <dgm:spPr/>
      <dgm:t>
        <a:bodyPr/>
        <a:lstStyle/>
        <a:p>
          <a:r>
            <a:rPr lang="es-ES" sz="2000" b="1" i="1">
              <a:latin typeface="Arial" panose="020B0604020202020204" pitchFamily="34" charset="0"/>
              <a:cs typeface="Arial" panose="020B0604020202020204" pitchFamily="34" charset="0"/>
            </a:rPr>
            <a:t>Gestión Tecnologica </a:t>
          </a:r>
          <a:endParaRPr lang="es-MX" sz="2000" b="1" i="1">
            <a:latin typeface="Arial" panose="020B0604020202020204" pitchFamily="34" charset="0"/>
            <a:cs typeface="Arial" panose="020B0604020202020204" pitchFamily="34" charset="0"/>
          </a:endParaRPr>
        </a:p>
      </dgm:t>
    </dgm:pt>
    <dgm:pt modelId="{9CC06239-DE5D-42CA-B263-6A023A8FE2FF}" type="parTrans" cxnId="{8CBF3485-B6D5-4AFA-A63D-477442AA3D9C}">
      <dgm:prSet/>
      <dgm:spPr/>
      <dgm:t>
        <a:bodyPr/>
        <a:lstStyle/>
        <a:p>
          <a:endParaRPr lang="es-MX" sz="3600">
            <a:latin typeface="Arial" panose="020B0604020202020204" pitchFamily="34" charset="0"/>
            <a:cs typeface="Arial" panose="020B0604020202020204" pitchFamily="34" charset="0"/>
          </a:endParaRPr>
        </a:p>
      </dgm:t>
    </dgm:pt>
    <dgm:pt modelId="{CA495313-930E-4CD5-B102-8E886F473673}" type="sibTrans" cxnId="{8CBF3485-B6D5-4AFA-A63D-477442AA3D9C}">
      <dgm:prSet custT="1"/>
      <dgm:spPr/>
      <dgm:t>
        <a:bodyPr/>
        <a:lstStyle/>
        <a:p>
          <a:endParaRPr lang="es-MX" sz="1200">
            <a:latin typeface="Arial" panose="020B0604020202020204" pitchFamily="34" charset="0"/>
            <a:cs typeface="Arial" panose="020B0604020202020204" pitchFamily="34" charset="0"/>
          </a:endParaRPr>
        </a:p>
      </dgm:t>
    </dgm:pt>
    <dgm:pt modelId="{8A615F4D-6432-4C05-A600-E1CB4D02F2A3}">
      <dgm:prSet phldrT="[Texto]" custT="1"/>
      <dgm:spPr/>
      <dgm:t>
        <a:bodyPr/>
        <a:lstStyle/>
        <a:p>
          <a:r>
            <a:rPr lang="es-ES" sz="2000" b="1" i="1"/>
            <a:t>La empresa en el Mercado Mundial</a:t>
          </a:r>
          <a:endParaRPr lang="es-MX" sz="2000" b="1" i="1">
            <a:latin typeface="Arial" panose="020B0604020202020204" pitchFamily="34" charset="0"/>
            <a:cs typeface="Arial" panose="020B0604020202020204" pitchFamily="34" charset="0"/>
          </a:endParaRPr>
        </a:p>
      </dgm:t>
    </dgm:pt>
    <dgm:pt modelId="{A82ADF9D-125D-40FD-BDCB-31435C66065B}" type="parTrans" cxnId="{38D97110-3CD6-4712-862E-2E1E2FBA725B}">
      <dgm:prSet/>
      <dgm:spPr/>
      <dgm:t>
        <a:bodyPr/>
        <a:lstStyle/>
        <a:p>
          <a:endParaRPr lang="es-MX" sz="3600">
            <a:latin typeface="Arial" panose="020B0604020202020204" pitchFamily="34" charset="0"/>
            <a:cs typeface="Arial" panose="020B0604020202020204" pitchFamily="34" charset="0"/>
          </a:endParaRPr>
        </a:p>
      </dgm:t>
    </dgm:pt>
    <dgm:pt modelId="{63DF4701-A69F-4F77-B2B2-478A368D2C64}" type="sibTrans" cxnId="{38D97110-3CD6-4712-862E-2E1E2FBA725B}">
      <dgm:prSet custT="1"/>
      <dgm:spPr/>
      <dgm:t>
        <a:bodyPr/>
        <a:lstStyle/>
        <a:p>
          <a:endParaRPr lang="es-MX" sz="1200">
            <a:latin typeface="Arial" panose="020B0604020202020204" pitchFamily="34" charset="0"/>
            <a:cs typeface="Arial" panose="020B0604020202020204" pitchFamily="34" charset="0"/>
          </a:endParaRPr>
        </a:p>
      </dgm:t>
    </dgm:pt>
    <dgm:pt modelId="{C738A3BC-8869-47E4-B7AF-BF793B593856}">
      <dgm:prSet phldrT="[Texto]" custT="1"/>
      <dgm:spPr/>
      <dgm:t>
        <a:bodyPr/>
        <a:lstStyle/>
        <a:p>
          <a:r>
            <a:rPr lang="es-ES" sz="2000" b="1" i="1"/>
            <a:t>Tecnicas de Base y Filiales Industriales</a:t>
          </a:r>
          <a:endParaRPr lang="es-MX" sz="2000" b="1" i="1">
            <a:latin typeface="Arial" panose="020B0604020202020204" pitchFamily="34" charset="0"/>
            <a:cs typeface="Arial" panose="020B0604020202020204" pitchFamily="34" charset="0"/>
          </a:endParaRPr>
        </a:p>
      </dgm:t>
    </dgm:pt>
    <dgm:pt modelId="{44503487-59F7-4C18-8D07-70ED7644FA68}" type="parTrans" cxnId="{9C782693-C1F7-4AC9-BC80-4BD9F860AD83}">
      <dgm:prSet/>
      <dgm:spPr/>
      <dgm:t>
        <a:bodyPr/>
        <a:lstStyle/>
        <a:p>
          <a:endParaRPr lang="es-MX" sz="3600">
            <a:latin typeface="Arial" panose="020B0604020202020204" pitchFamily="34" charset="0"/>
            <a:cs typeface="Arial" panose="020B0604020202020204" pitchFamily="34" charset="0"/>
          </a:endParaRPr>
        </a:p>
      </dgm:t>
    </dgm:pt>
    <dgm:pt modelId="{8D333244-F428-404F-9DDA-96160E7E9CE2}" type="sibTrans" cxnId="{9C782693-C1F7-4AC9-BC80-4BD9F860AD83}">
      <dgm:prSet custT="1"/>
      <dgm:spPr/>
      <dgm:t>
        <a:bodyPr/>
        <a:lstStyle/>
        <a:p>
          <a:endParaRPr lang="es-MX" sz="1200">
            <a:latin typeface="Arial" panose="020B0604020202020204" pitchFamily="34" charset="0"/>
            <a:cs typeface="Arial" panose="020B0604020202020204" pitchFamily="34" charset="0"/>
          </a:endParaRPr>
        </a:p>
      </dgm:t>
    </dgm:pt>
    <dgm:pt modelId="{1E4A7211-47D9-4766-816F-6C3F415CA3C7}">
      <dgm:prSet phldrT="[Texto]" custT="1"/>
      <dgm:spPr/>
      <dgm:t>
        <a:bodyPr/>
        <a:lstStyle/>
        <a:p>
          <a:r>
            <a:rPr lang="es-ES" sz="2000" b="1" i="1"/>
            <a:t>Circulos de Calidad Total</a:t>
          </a:r>
          <a:endParaRPr lang="es-MX" sz="2000" b="1" i="1">
            <a:latin typeface="Arial" panose="020B0604020202020204" pitchFamily="34" charset="0"/>
            <a:cs typeface="Arial" panose="020B0604020202020204" pitchFamily="34" charset="0"/>
          </a:endParaRPr>
        </a:p>
      </dgm:t>
    </dgm:pt>
    <dgm:pt modelId="{8463453A-CDF3-4939-8F38-2388551E7570}" type="parTrans" cxnId="{2E65340B-A5D7-4634-A273-7ADDB6D90C15}">
      <dgm:prSet/>
      <dgm:spPr/>
      <dgm:t>
        <a:bodyPr/>
        <a:lstStyle/>
        <a:p>
          <a:endParaRPr lang="es-MX" sz="3600">
            <a:latin typeface="Arial" panose="020B0604020202020204" pitchFamily="34" charset="0"/>
            <a:cs typeface="Arial" panose="020B0604020202020204" pitchFamily="34" charset="0"/>
          </a:endParaRPr>
        </a:p>
      </dgm:t>
    </dgm:pt>
    <dgm:pt modelId="{05460C0A-6E42-4E44-9ABE-83632D352579}" type="sibTrans" cxnId="{2E65340B-A5D7-4634-A273-7ADDB6D90C15}">
      <dgm:prSet custT="1"/>
      <dgm:spPr/>
      <dgm:t>
        <a:bodyPr/>
        <a:lstStyle/>
        <a:p>
          <a:endParaRPr lang="es-MX" sz="1200">
            <a:latin typeface="Arial" panose="020B0604020202020204" pitchFamily="34" charset="0"/>
            <a:cs typeface="Arial" panose="020B0604020202020204" pitchFamily="34" charset="0"/>
          </a:endParaRPr>
        </a:p>
      </dgm:t>
    </dgm:pt>
    <dgm:pt modelId="{E9598E39-C44A-4804-B487-82CE83CF5881}">
      <dgm:prSet phldrT="[Texto]" custT="1"/>
      <dgm:spPr/>
      <dgm:t>
        <a:bodyPr/>
        <a:lstStyle/>
        <a:p>
          <a:r>
            <a:rPr lang="es-ES" sz="2000" b="1" i="1"/>
            <a:t>La necesidad y el Control del Justo a  Tiempo</a:t>
          </a:r>
          <a:endParaRPr lang="es-MX" sz="2000" b="1" i="1">
            <a:latin typeface="Arial" panose="020B0604020202020204" pitchFamily="34" charset="0"/>
            <a:cs typeface="Arial" panose="020B0604020202020204" pitchFamily="34" charset="0"/>
          </a:endParaRPr>
        </a:p>
      </dgm:t>
    </dgm:pt>
    <dgm:pt modelId="{DC17EACE-AB71-40CF-AF2B-EDC498EFD793}" type="parTrans" cxnId="{7AA2BE8C-8A0F-4FCC-BCB3-787D303FC623}">
      <dgm:prSet/>
      <dgm:spPr/>
      <dgm:t>
        <a:bodyPr/>
        <a:lstStyle/>
        <a:p>
          <a:endParaRPr lang="es-MX" sz="3600">
            <a:latin typeface="Arial" panose="020B0604020202020204" pitchFamily="34" charset="0"/>
            <a:cs typeface="Arial" panose="020B0604020202020204" pitchFamily="34" charset="0"/>
          </a:endParaRPr>
        </a:p>
      </dgm:t>
    </dgm:pt>
    <dgm:pt modelId="{0B3594F1-D1C2-46D8-8AC8-1698827018B5}" type="sibTrans" cxnId="{7AA2BE8C-8A0F-4FCC-BCB3-787D303FC623}">
      <dgm:prSet custT="1"/>
      <dgm:spPr/>
      <dgm:t>
        <a:bodyPr/>
        <a:lstStyle/>
        <a:p>
          <a:endParaRPr lang="es-MX" sz="1200">
            <a:latin typeface="Arial" panose="020B0604020202020204" pitchFamily="34" charset="0"/>
            <a:cs typeface="Arial" panose="020B0604020202020204" pitchFamily="34" charset="0"/>
          </a:endParaRPr>
        </a:p>
      </dgm:t>
    </dgm:pt>
    <dgm:pt modelId="{D5E83625-8B74-4CC7-B209-7D22F3509D30}" type="pres">
      <dgm:prSet presAssocID="{076CF53C-3CCC-4BA3-A9AF-BA5089363BEE}" presName="Name0" presStyleCnt="0">
        <dgm:presLayoutVars>
          <dgm:dir/>
          <dgm:resizeHandles val="exact"/>
        </dgm:presLayoutVars>
      </dgm:prSet>
      <dgm:spPr/>
      <dgm:t>
        <a:bodyPr/>
        <a:lstStyle/>
        <a:p>
          <a:endParaRPr lang="es-MX"/>
        </a:p>
      </dgm:t>
    </dgm:pt>
    <dgm:pt modelId="{9F25A3E4-8667-4A94-AFF1-FDF65B4D987A}" type="pres">
      <dgm:prSet presAssocID="{076CF53C-3CCC-4BA3-A9AF-BA5089363BEE}" presName="cycle" presStyleCnt="0"/>
      <dgm:spPr/>
      <dgm:t>
        <a:bodyPr/>
        <a:lstStyle/>
        <a:p>
          <a:endParaRPr lang="es-MX"/>
        </a:p>
      </dgm:t>
    </dgm:pt>
    <dgm:pt modelId="{4E69480B-EE0E-44F7-904C-A75D2AA8813D}" type="pres">
      <dgm:prSet presAssocID="{04357390-8BD8-465B-B771-C7D4595DACB7}" presName="nodeFirstNode" presStyleLbl="node1" presStyleIdx="0" presStyleCnt="5">
        <dgm:presLayoutVars>
          <dgm:bulletEnabled val="1"/>
        </dgm:presLayoutVars>
      </dgm:prSet>
      <dgm:spPr/>
      <dgm:t>
        <a:bodyPr/>
        <a:lstStyle/>
        <a:p>
          <a:endParaRPr lang="es-MX"/>
        </a:p>
      </dgm:t>
    </dgm:pt>
    <dgm:pt modelId="{9FA4841C-3C5F-4A62-BD49-1EDB82814BE3}" type="pres">
      <dgm:prSet presAssocID="{CA495313-930E-4CD5-B102-8E886F473673}" presName="sibTransFirstNode" presStyleLbl="bgShp" presStyleIdx="0" presStyleCnt="1"/>
      <dgm:spPr/>
      <dgm:t>
        <a:bodyPr/>
        <a:lstStyle/>
        <a:p>
          <a:endParaRPr lang="es-MX"/>
        </a:p>
      </dgm:t>
    </dgm:pt>
    <dgm:pt modelId="{962825E6-7E0E-41BF-BC5C-0BBDF85E238D}" type="pres">
      <dgm:prSet presAssocID="{8A615F4D-6432-4C05-A600-E1CB4D02F2A3}" presName="nodeFollowingNodes" presStyleLbl="node1" presStyleIdx="1" presStyleCnt="5">
        <dgm:presLayoutVars>
          <dgm:bulletEnabled val="1"/>
        </dgm:presLayoutVars>
      </dgm:prSet>
      <dgm:spPr/>
      <dgm:t>
        <a:bodyPr/>
        <a:lstStyle/>
        <a:p>
          <a:endParaRPr lang="es-MX"/>
        </a:p>
      </dgm:t>
    </dgm:pt>
    <dgm:pt modelId="{82534796-A3B1-4A4D-B030-1A5CE1979CB6}" type="pres">
      <dgm:prSet presAssocID="{C738A3BC-8869-47E4-B7AF-BF793B593856}" presName="nodeFollowingNodes" presStyleLbl="node1" presStyleIdx="2" presStyleCnt="5">
        <dgm:presLayoutVars>
          <dgm:bulletEnabled val="1"/>
        </dgm:presLayoutVars>
      </dgm:prSet>
      <dgm:spPr/>
      <dgm:t>
        <a:bodyPr/>
        <a:lstStyle/>
        <a:p>
          <a:endParaRPr lang="es-MX"/>
        </a:p>
      </dgm:t>
    </dgm:pt>
    <dgm:pt modelId="{36620514-A603-4279-B2F8-F8FA776FEF74}" type="pres">
      <dgm:prSet presAssocID="{1E4A7211-47D9-4766-816F-6C3F415CA3C7}" presName="nodeFollowingNodes" presStyleLbl="node1" presStyleIdx="3" presStyleCnt="5">
        <dgm:presLayoutVars>
          <dgm:bulletEnabled val="1"/>
        </dgm:presLayoutVars>
      </dgm:prSet>
      <dgm:spPr/>
      <dgm:t>
        <a:bodyPr/>
        <a:lstStyle/>
        <a:p>
          <a:endParaRPr lang="es-MX"/>
        </a:p>
      </dgm:t>
    </dgm:pt>
    <dgm:pt modelId="{AF92C3A2-BE4C-4E54-8D03-B79389274453}" type="pres">
      <dgm:prSet presAssocID="{E9598E39-C44A-4804-B487-82CE83CF5881}" presName="nodeFollowingNodes" presStyleLbl="node1" presStyleIdx="4" presStyleCnt="5">
        <dgm:presLayoutVars>
          <dgm:bulletEnabled val="1"/>
        </dgm:presLayoutVars>
      </dgm:prSet>
      <dgm:spPr/>
      <dgm:t>
        <a:bodyPr/>
        <a:lstStyle/>
        <a:p>
          <a:endParaRPr lang="es-MX"/>
        </a:p>
      </dgm:t>
    </dgm:pt>
  </dgm:ptLst>
  <dgm:cxnLst>
    <dgm:cxn modelId="{35284E2C-307A-4D6F-8065-9E77E1CB9893}" type="presOf" srcId="{CA495313-930E-4CD5-B102-8E886F473673}" destId="{9FA4841C-3C5F-4A62-BD49-1EDB82814BE3}" srcOrd="0" destOrd="0" presId="urn:microsoft.com/office/officeart/2005/8/layout/cycle3"/>
    <dgm:cxn modelId="{8CBF3485-B6D5-4AFA-A63D-477442AA3D9C}" srcId="{076CF53C-3CCC-4BA3-A9AF-BA5089363BEE}" destId="{04357390-8BD8-465B-B771-C7D4595DACB7}" srcOrd="0" destOrd="0" parTransId="{9CC06239-DE5D-42CA-B263-6A023A8FE2FF}" sibTransId="{CA495313-930E-4CD5-B102-8E886F473673}"/>
    <dgm:cxn modelId="{0DED68D1-DF2C-4862-878D-200437EBE019}" type="presOf" srcId="{E9598E39-C44A-4804-B487-82CE83CF5881}" destId="{AF92C3A2-BE4C-4E54-8D03-B79389274453}" srcOrd="0" destOrd="0" presId="urn:microsoft.com/office/officeart/2005/8/layout/cycle3"/>
    <dgm:cxn modelId="{2E65340B-A5D7-4634-A273-7ADDB6D90C15}" srcId="{076CF53C-3CCC-4BA3-A9AF-BA5089363BEE}" destId="{1E4A7211-47D9-4766-816F-6C3F415CA3C7}" srcOrd="3" destOrd="0" parTransId="{8463453A-CDF3-4939-8F38-2388551E7570}" sibTransId="{05460C0A-6E42-4E44-9ABE-83632D352579}"/>
    <dgm:cxn modelId="{8CD2FE00-D1DA-42BB-89E8-80904E4D6E07}" type="presOf" srcId="{04357390-8BD8-465B-B771-C7D4595DACB7}" destId="{4E69480B-EE0E-44F7-904C-A75D2AA8813D}" srcOrd="0" destOrd="0" presId="urn:microsoft.com/office/officeart/2005/8/layout/cycle3"/>
    <dgm:cxn modelId="{C6C10C89-1DF2-4779-A302-7DDB156DF922}" type="presOf" srcId="{8A615F4D-6432-4C05-A600-E1CB4D02F2A3}" destId="{962825E6-7E0E-41BF-BC5C-0BBDF85E238D}" srcOrd="0" destOrd="0" presId="urn:microsoft.com/office/officeart/2005/8/layout/cycle3"/>
    <dgm:cxn modelId="{636F3FCE-2178-4D41-BB99-C17FA54D9EB7}" type="presOf" srcId="{076CF53C-3CCC-4BA3-A9AF-BA5089363BEE}" destId="{D5E83625-8B74-4CC7-B209-7D22F3509D30}" srcOrd="0" destOrd="0" presId="urn:microsoft.com/office/officeart/2005/8/layout/cycle3"/>
    <dgm:cxn modelId="{63EB20D0-D595-4B3D-889C-9AD2FB0FA818}" type="presOf" srcId="{C738A3BC-8869-47E4-B7AF-BF793B593856}" destId="{82534796-A3B1-4A4D-B030-1A5CE1979CB6}" srcOrd="0" destOrd="0" presId="urn:microsoft.com/office/officeart/2005/8/layout/cycle3"/>
    <dgm:cxn modelId="{7AA2BE8C-8A0F-4FCC-BCB3-787D303FC623}" srcId="{076CF53C-3CCC-4BA3-A9AF-BA5089363BEE}" destId="{E9598E39-C44A-4804-B487-82CE83CF5881}" srcOrd="4" destOrd="0" parTransId="{DC17EACE-AB71-40CF-AF2B-EDC498EFD793}" sibTransId="{0B3594F1-D1C2-46D8-8AC8-1698827018B5}"/>
    <dgm:cxn modelId="{9C782693-C1F7-4AC9-BC80-4BD9F860AD83}" srcId="{076CF53C-3CCC-4BA3-A9AF-BA5089363BEE}" destId="{C738A3BC-8869-47E4-B7AF-BF793B593856}" srcOrd="2" destOrd="0" parTransId="{44503487-59F7-4C18-8D07-70ED7644FA68}" sibTransId="{8D333244-F428-404F-9DDA-96160E7E9CE2}"/>
    <dgm:cxn modelId="{38D97110-3CD6-4712-862E-2E1E2FBA725B}" srcId="{076CF53C-3CCC-4BA3-A9AF-BA5089363BEE}" destId="{8A615F4D-6432-4C05-A600-E1CB4D02F2A3}" srcOrd="1" destOrd="0" parTransId="{A82ADF9D-125D-40FD-BDCB-31435C66065B}" sibTransId="{63DF4701-A69F-4F77-B2B2-478A368D2C64}"/>
    <dgm:cxn modelId="{1F2ADA54-F389-4644-BC90-3E8E20FC2B2E}" type="presOf" srcId="{1E4A7211-47D9-4766-816F-6C3F415CA3C7}" destId="{36620514-A603-4279-B2F8-F8FA776FEF74}" srcOrd="0" destOrd="0" presId="urn:microsoft.com/office/officeart/2005/8/layout/cycle3"/>
    <dgm:cxn modelId="{D91201DE-2713-4668-85E0-8B90C29F75C8}" type="presParOf" srcId="{D5E83625-8B74-4CC7-B209-7D22F3509D30}" destId="{9F25A3E4-8667-4A94-AFF1-FDF65B4D987A}" srcOrd="0" destOrd="0" presId="urn:microsoft.com/office/officeart/2005/8/layout/cycle3"/>
    <dgm:cxn modelId="{7345425D-7785-4380-821C-630BEE4DA1CA}" type="presParOf" srcId="{9F25A3E4-8667-4A94-AFF1-FDF65B4D987A}" destId="{4E69480B-EE0E-44F7-904C-A75D2AA8813D}" srcOrd="0" destOrd="0" presId="urn:microsoft.com/office/officeart/2005/8/layout/cycle3"/>
    <dgm:cxn modelId="{68F0E8BE-10E3-4075-B1C3-BD0182E30D4A}" type="presParOf" srcId="{9F25A3E4-8667-4A94-AFF1-FDF65B4D987A}" destId="{9FA4841C-3C5F-4A62-BD49-1EDB82814BE3}" srcOrd="1" destOrd="0" presId="urn:microsoft.com/office/officeart/2005/8/layout/cycle3"/>
    <dgm:cxn modelId="{6B651550-5471-452A-92F7-365BBB4EC9FE}" type="presParOf" srcId="{9F25A3E4-8667-4A94-AFF1-FDF65B4D987A}" destId="{962825E6-7E0E-41BF-BC5C-0BBDF85E238D}" srcOrd="2" destOrd="0" presId="urn:microsoft.com/office/officeart/2005/8/layout/cycle3"/>
    <dgm:cxn modelId="{62C207EF-690B-4FF7-BB8D-E1C849BDE051}" type="presParOf" srcId="{9F25A3E4-8667-4A94-AFF1-FDF65B4D987A}" destId="{82534796-A3B1-4A4D-B030-1A5CE1979CB6}" srcOrd="3" destOrd="0" presId="urn:microsoft.com/office/officeart/2005/8/layout/cycle3"/>
    <dgm:cxn modelId="{D8303144-F33B-4ECF-A9E8-FA9EF7719277}" type="presParOf" srcId="{9F25A3E4-8667-4A94-AFF1-FDF65B4D987A}" destId="{36620514-A603-4279-B2F8-F8FA776FEF74}" srcOrd="4" destOrd="0" presId="urn:microsoft.com/office/officeart/2005/8/layout/cycle3"/>
    <dgm:cxn modelId="{CE802EA3-DE06-420D-AAE2-40A023401E05}" type="presParOf" srcId="{9F25A3E4-8667-4A94-AFF1-FDF65B4D987A}" destId="{AF92C3A2-BE4C-4E54-8D03-B79389274453}" srcOrd="5" destOrd="0" presId="urn:microsoft.com/office/officeart/2005/8/layout/cycle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110B3359-C8B9-4A5F-A1B8-29C96F37F932}" type="doc">
      <dgm:prSet loTypeId="urn:microsoft.com/office/officeart/2005/8/layout/radial3" loCatId="cycle" qsTypeId="urn:microsoft.com/office/officeart/2005/8/quickstyle/simple5" qsCatId="simple" csTypeId="urn:microsoft.com/office/officeart/2005/8/colors/colorful1" csCatId="colorful" phldr="1"/>
      <dgm:spPr/>
      <dgm:t>
        <a:bodyPr/>
        <a:lstStyle/>
        <a:p>
          <a:endParaRPr lang="es-MX"/>
        </a:p>
      </dgm:t>
    </dgm:pt>
    <dgm:pt modelId="{CDA745C1-914C-487F-992D-9E65265F6C98}">
      <dgm:prSet phldrT="[Texto]" custT="1"/>
      <dgm:spPr/>
      <dgm:t>
        <a:bodyPr/>
        <a:lstStyle/>
        <a:p>
          <a:pPr algn="ctr"/>
          <a:r>
            <a:rPr lang="es-MX" sz="1200" b="1">
              <a:latin typeface="Arial" panose="020B0604020202020204" pitchFamily="34" charset="0"/>
              <a:cs typeface="Arial" panose="020B0604020202020204" pitchFamily="34" charset="0"/>
            </a:rPr>
            <a:t>Etapa </a:t>
          </a:r>
        </a:p>
        <a:p>
          <a:pPr algn="ctr"/>
          <a:r>
            <a:rPr lang="es-MX" sz="1200" b="1">
              <a:latin typeface="Arial" panose="020B0604020202020204" pitchFamily="34" charset="0"/>
              <a:cs typeface="Arial" panose="020B0604020202020204" pitchFamily="34" charset="0"/>
            </a:rPr>
            <a:t>de </a:t>
          </a:r>
        </a:p>
        <a:p>
          <a:pPr algn="ctr"/>
          <a:r>
            <a:rPr lang="es-MX" sz="1200" b="1">
              <a:latin typeface="Arial" panose="020B0604020202020204" pitchFamily="34" charset="0"/>
              <a:cs typeface="Arial" panose="020B0604020202020204" pitchFamily="34" charset="0"/>
            </a:rPr>
            <a:t>administracion </a:t>
          </a:r>
        </a:p>
        <a:p>
          <a:pPr algn="ctr"/>
          <a:r>
            <a:rPr lang="es-MX" sz="1200" b="1">
              <a:latin typeface="Arial" panose="020B0604020202020204" pitchFamily="34" charset="0"/>
              <a:cs typeface="Arial" panose="020B0604020202020204" pitchFamily="34" charset="0"/>
            </a:rPr>
            <a:t>del sistema</a:t>
          </a:r>
        </a:p>
      </dgm:t>
    </dgm:pt>
    <dgm:pt modelId="{E479BF55-6261-46AA-8558-217D09D01677}" type="parTrans" cxnId="{700D88A5-43FB-4990-96DD-31D52CCD11B8}">
      <dgm:prSet/>
      <dgm:spPr/>
      <dgm:t>
        <a:bodyPr/>
        <a:lstStyle/>
        <a:p>
          <a:pPr algn="ctr"/>
          <a:endParaRPr lang="es-MX"/>
        </a:p>
      </dgm:t>
    </dgm:pt>
    <dgm:pt modelId="{DDF4D597-3A2C-4510-A102-F291528C7E48}" type="sibTrans" cxnId="{700D88A5-43FB-4990-96DD-31D52CCD11B8}">
      <dgm:prSet/>
      <dgm:spPr/>
      <dgm:t>
        <a:bodyPr/>
        <a:lstStyle/>
        <a:p>
          <a:pPr algn="ctr"/>
          <a:endParaRPr lang="es-MX"/>
        </a:p>
      </dgm:t>
    </dgm:pt>
    <dgm:pt modelId="{DB3C10DA-5294-4FFE-89BF-063A6AD80C4F}">
      <dgm:prSet phldrT="[Texto]" custT="1"/>
      <dgm:spPr/>
      <dgm:t>
        <a:bodyPr/>
        <a:lstStyle/>
        <a:p>
          <a:pPr algn="ctr"/>
          <a:r>
            <a:rPr lang="es-MX" sz="1100">
              <a:latin typeface="Arial" panose="020B0604020202020204" pitchFamily="34" charset="0"/>
              <a:cs typeface="Arial" panose="020B0604020202020204" pitchFamily="34" charset="0"/>
            </a:rPr>
            <a:t>Implementar en cada dependencia los requerimientos </a:t>
          </a:r>
        </a:p>
      </dgm:t>
    </dgm:pt>
    <dgm:pt modelId="{ED056126-39A9-4A30-AC1D-F98B9468E24E}" type="parTrans" cxnId="{3BBAE3D1-D52B-4550-A534-EF99161FFA71}">
      <dgm:prSet/>
      <dgm:spPr/>
      <dgm:t>
        <a:bodyPr/>
        <a:lstStyle/>
        <a:p>
          <a:pPr algn="ctr"/>
          <a:endParaRPr lang="es-MX"/>
        </a:p>
      </dgm:t>
    </dgm:pt>
    <dgm:pt modelId="{4A70F703-D863-4AC4-BFC3-CA5301421EEF}" type="sibTrans" cxnId="{3BBAE3D1-D52B-4550-A534-EF99161FFA71}">
      <dgm:prSet/>
      <dgm:spPr/>
      <dgm:t>
        <a:bodyPr/>
        <a:lstStyle/>
        <a:p>
          <a:pPr algn="ctr"/>
          <a:endParaRPr lang="es-MX"/>
        </a:p>
      </dgm:t>
    </dgm:pt>
    <dgm:pt modelId="{3F4DF08C-49E5-4996-877B-CFB26F10B764}">
      <dgm:prSet phldrT="[Texto]" custT="1"/>
      <dgm:spPr/>
      <dgm:t>
        <a:bodyPr/>
        <a:lstStyle/>
        <a:p>
          <a:pPr algn="ctr"/>
          <a:r>
            <a:rPr lang="es-MX" sz="1100">
              <a:latin typeface="Arial" panose="020B0604020202020204" pitchFamily="34" charset="0"/>
              <a:cs typeface="Arial" panose="020B0604020202020204" pitchFamily="34" charset="0"/>
            </a:rPr>
            <a:t>Generación de nuevos productos </a:t>
          </a:r>
        </a:p>
      </dgm:t>
    </dgm:pt>
    <dgm:pt modelId="{CF26FD28-E070-49E3-9A60-40B5396C46F0}" type="parTrans" cxnId="{C6636F23-33E4-45CB-A617-0FA9323963F3}">
      <dgm:prSet/>
      <dgm:spPr/>
      <dgm:t>
        <a:bodyPr/>
        <a:lstStyle/>
        <a:p>
          <a:pPr algn="ctr"/>
          <a:endParaRPr lang="es-MX"/>
        </a:p>
      </dgm:t>
    </dgm:pt>
    <dgm:pt modelId="{7F8F897C-DD44-49F4-98CD-FEF93C3D21D1}" type="sibTrans" cxnId="{C6636F23-33E4-45CB-A617-0FA9323963F3}">
      <dgm:prSet/>
      <dgm:spPr/>
      <dgm:t>
        <a:bodyPr/>
        <a:lstStyle/>
        <a:p>
          <a:pPr algn="ctr"/>
          <a:endParaRPr lang="es-MX"/>
        </a:p>
      </dgm:t>
    </dgm:pt>
    <dgm:pt modelId="{163384A4-3C9C-413A-82C0-6716CF10923C}">
      <dgm:prSet phldrT="[Texto]" custT="1"/>
      <dgm:spPr/>
      <dgm:t>
        <a:bodyPr/>
        <a:lstStyle/>
        <a:p>
          <a:pPr algn="ctr"/>
          <a:r>
            <a:rPr lang="es-MX" sz="1100">
              <a:latin typeface="Arial" panose="020B0604020202020204" pitchFamily="34" charset="0"/>
              <a:cs typeface="Arial" panose="020B0604020202020204" pitchFamily="34" charset="0"/>
            </a:rPr>
            <a:t>Administración, almacenamiento y mantenimiento de datos</a:t>
          </a:r>
        </a:p>
      </dgm:t>
    </dgm:pt>
    <dgm:pt modelId="{F6E499A0-74DB-40F2-8CD0-4303E3D126DD}" type="parTrans" cxnId="{8EFD2428-C7B1-49CA-8F9A-B7A0E568A1AD}">
      <dgm:prSet/>
      <dgm:spPr/>
      <dgm:t>
        <a:bodyPr/>
        <a:lstStyle/>
        <a:p>
          <a:pPr algn="ctr"/>
          <a:endParaRPr lang="es-MX"/>
        </a:p>
      </dgm:t>
    </dgm:pt>
    <dgm:pt modelId="{4F82C9AB-648A-4265-B69D-16E343006B84}" type="sibTrans" cxnId="{8EFD2428-C7B1-49CA-8F9A-B7A0E568A1AD}">
      <dgm:prSet/>
      <dgm:spPr/>
      <dgm:t>
        <a:bodyPr/>
        <a:lstStyle/>
        <a:p>
          <a:pPr algn="ctr"/>
          <a:endParaRPr lang="es-MX"/>
        </a:p>
      </dgm:t>
    </dgm:pt>
    <dgm:pt modelId="{11D677E6-E104-4CB5-ACD5-A31275B2DB1B}" type="pres">
      <dgm:prSet presAssocID="{110B3359-C8B9-4A5F-A1B8-29C96F37F932}" presName="composite" presStyleCnt="0">
        <dgm:presLayoutVars>
          <dgm:chMax val="1"/>
          <dgm:dir/>
          <dgm:resizeHandles val="exact"/>
        </dgm:presLayoutVars>
      </dgm:prSet>
      <dgm:spPr/>
      <dgm:t>
        <a:bodyPr/>
        <a:lstStyle/>
        <a:p>
          <a:endParaRPr lang="es-MX"/>
        </a:p>
      </dgm:t>
    </dgm:pt>
    <dgm:pt modelId="{E8415DA4-1317-48BD-80C2-5252B7848931}" type="pres">
      <dgm:prSet presAssocID="{110B3359-C8B9-4A5F-A1B8-29C96F37F932}" presName="radial" presStyleCnt="0">
        <dgm:presLayoutVars>
          <dgm:animLvl val="ctr"/>
        </dgm:presLayoutVars>
      </dgm:prSet>
      <dgm:spPr/>
      <dgm:t>
        <a:bodyPr/>
        <a:lstStyle/>
        <a:p>
          <a:endParaRPr lang="es-MX"/>
        </a:p>
      </dgm:t>
    </dgm:pt>
    <dgm:pt modelId="{BC0C14B3-C676-4524-9F1E-E13118C256DA}" type="pres">
      <dgm:prSet presAssocID="{CDA745C1-914C-487F-992D-9E65265F6C98}" presName="centerShape" presStyleLbl="vennNode1" presStyleIdx="0" presStyleCnt="4"/>
      <dgm:spPr/>
      <dgm:t>
        <a:bodyPr/>
        <a:lstStyle/>
        <a:p>
          <a:endParaRPr lang="es-MX"/>
        </a:p>
      </dgm:t>
    </dgm:pt>
    <dgm:pt modelId="{7C3485C5-6EC6-4AE1-8D7C-99D9366D659A}" type="pres">
      <dgm:prSet presAssocID="{DB3C10DA-5294-4FFE-89BF-063A6AD80C4F}" presName="node" presStyleLbl="vennNode1" presStyleIdx="1" presStyleCnt="4" custScaleX="140235">
        <dgm:presLayoutVars>
          <dgm:bulletEnabled val="1"/>
        </dgm:presLayoutVars>
      </dgm:prSet>
      <dgm:spPr/>
      <dgm:t>
        <a:bodyPr/>
        <a:lstStyle/>
        <a:p>
          <a:endParaRPr lang="es-MX"/>
        </a:p>
      </dgm:t>
    </dgm:pt>
    <dgm:pt modelId="{B1E66D8E-4392-49BA-BE14-C2EA58B705B5}" type="pres">
      <dgm:prSet presAssocID="{3F4DF08C-49E5-4996-877B-CFB26F10B764}" presName="node" presStyleLbl="vennNode1" presStyleIdx="2" presStyleCnt="4" custScaleX="129693">
        <dgm:presLayoutVars>
          <dgm:bulletEnabled val="1"/>
        </dgm:presLayoutVars>
      </dgm:prSet>
      <dgm:spPr/>
      <dgm:t>
        <a:bodyPr/>
        <a:lstStyle/>
        <a:p>
          <a:endParaRPr lang="es-MX"/>
        </a:p>
      </dgm:t>
    </dgm:pt>
    <dgm:pt modelId="{BE7F972C-E55E-4F3D-80D8-8FB1EF3E49C9}" type="pres">
      <dgm:prSet presAssocID="{163384A4-3C9C-413A-82C0-6716CF10923C}" presName="node" presStyleLbl="vennNode1" presStyleIdx="3" presStyleCnt="4" custScaleX="154871">
        <dgm:presLayoutVars>
          <dgm:bulletEnabled val="1"/>
        </dgm:presLayoutVars>
      </dgm:prSet>
      <dgm:spPr/>
      <dgm:t>
        <a:bodyPr/>
        <a:lstStyle/>
        <a:p>
          <a:endParaRPr lang="es-MX"/>
        </a:p>
      </dgm:t>
    </dgm:pt>
  </dgm:ptLst>
  <dgm:cxnLst>
    <dgm:cxn modelId="{C6636F23-33E4-45CB-A617-0FA9323963F3}" srcId="{CDA745C1-914C-487F-992D-9E65265F6C98}" destId="{3F4DF08C-49E5-4996-877B-CFB26F10B764}" srcOrd="1" destOrd="0" parTransId="{CF26FD28-E070-49E3-9A60-40B5396C46F0}" sibTransId="{7F8F897C-DD44-49F4-98CD-FEF93C3D21D1}"/>
    <dgm:cxn modelId="{B592DE6E-F18F-4BAA-8AD5-420E334D5A2D}" type="presOf" srcId="{3F4DF08C-49E5-4996-877B-CFB26F10B764}" destId="{B1E66D8E-4392-49BA-BE14-C2EA58B705B5}" srcOrd="0" destOrd="0" presId="urn:microsoft.com/office/officeart/2005/8/layout/radial3"/>
    <dgm:cxn modelId="{8EFD2428-C7B1-49CA-8F9A-B7A0E568A1AD}" srcId="{CDA745C1-914C-487F-992D-9E65265F6C98}" destId="{163384A4-3C9C-413A-82C0-6716CF10923C}" srcOrd="2" destOrd="0" parTransId="{F6E499A0-74DB-40F2-8CD0-4303E3D126DD}" sibTransId="{4F82C9AB-648A-4265-B69D-16E343006B84}"/>
    <dgm:cxn modelId="{3BBAE3D1-D52B-4550-A534-EF99161FFA71}" srcId="{CDA745C1-914C-487F-992D-9E65265F6C98}" destId="{DB3C10DA-5294-4FFE-89BF-063A6AD80C4F}" srcOrd="0" destOrd="0" parTransId="{ED056126-39A9-4A30-AC1D-F98B9468E24E}" sibTransId="{4A70F703-D863-4AC4-BFC3-CA5301421EEF}"/>
    <dgm:cxn modelId="{FA999C08-DA69-4A47-91DA-08229453F8B0}" type="presOf" srcId="{110B3359-C8B9-4A5F-A1B8-29C96F37F932}" destId="{11D677E6-E104-4CB5-ACD5-A31275B2DB1B}" srcOrd="0" destOrd="0" presId="urn:microsoft.com/office/officeart/2005/8/layout/radial3"/>
    <dgm:cxn modelId="{00AF0E03-AC76-415D-813E-573126E18D61}" type="presOf" srcId="{CDA745C1-914C-487F-992D-9E65265F6C98}" destId="{BC0C14B3-C676-4524-9F1E-E13118C256DA}" srcOrd="0" destOrd="0" presId="urn:microsoft.com/office/officeart/2005/8/layout/radial3"/>
    <dgm:cxn modelId="{86D1EC36-2609-4273-A24F-08A8E6257371}" type="presOf" srcId="{DB3C10DA-5294-4FFE-89BF-063A6AD80C4F}" destId="{7C3485C5-6EC6-4AE1-8D7C-99D9366D659A}" srcOrd="0" destOrd="0" presId="urn:microsoft.com/office/officeart/2005/8/layout/radial3"/>
    <dgm:cxn modelId="{700D88A5-43FB-4990-96DD-31D52CCD11B8}" srcId="{110B3359-C8B9-4A5F-A1B8-29C96F37F932}" destId="{CDA745C1-914C-487F-992D-9E65265F6C98}" srcOrd="0" destOrd="0" parTransId="{E479BF55-6261-46AA-8558-217D09D01677}" sibTransId="{DDF4D597-3A2C-4510-A102-F291528C7E48}"/>
    <dgm:cxn modelId="{80585CF9-2569-47C2-9EB6-61E2D02A2DC2}" type="presOf" srcId="{163384A4-3C9C-413A-82C0-6716CF10923C}" destId="{BE7F972C-E55E-4F3D-80D8-8FB1EF3E49C9}" srcOrd="0" destOrd="0" presId="urn:microsoft.com/office/officeart/2005/8/layout/radial3"/>
    <dgm:cxn modelId="{CE9FC257-F4B6-4801-8508-4CFBE42B6CEF}" type="presParOf" srcId="{11D677E6-E104-4CB5-ACD5-A31275B2DB1B}" destId="{E8415DA4-1317-48BD-80C2-5252B7848931}" srcOrd="0" destOrd="0" presId="urn:microsoft.com/office/officeart/2005/8/layout/radial3"/>
    <dgm:cxn modelId="{B9EC7E5D-6EC8-4DDB-8736-F650C06869C2}" type="presParOf" srcId="{E8415DA4-1317-48BD-80C2-5252B7848931}" destId="{BC0C14B3-C676-4524-9F1E-E13118C256DA}" srcOrd="0" destOrd="0" presId="urn:microsoft.com/office/officeart/2005/8/layout/radial3"/>
    <dgm:cxn modelId="{588DDAF4-ABB1-4558-BADA-1C010E62C720}" type="presParOf" srcId="{E8415DA4-1317-48BD-80C2-5252B7848931}" destId="{7C3485C5-6EC6-4AE1-8D7C-99D9366D659A}" srcOrd="1" destOrd="0" presId="urn:microsoft.com/office/officeart/2005/8/layout/radial3"/>
    <dgm:cxn modelId="{6999CDBD-6B53-4FAF-8A90-59135F75F430}" type="presParOf" srcId="{E8415DA4-1317-48BD-80C2-5252B7848931}" destId="{B1E66D8E-4392-49BA-BE14-C2EA58B705B5}" srcOrd="2" destOrd="0" presId="urn:microsoft.com/office/officeart/2005/8/layout/radial3"/>
    <dgm:cxn modelId="{57C62AD7-A70A-4B4B-A3FA-E06FC6E5BC20}" type="presParOf" srcId="{E8415DA4-1317-48BD-80C2-5252B7848931}" destId="{BE7F972C-E55E-4F3D-80D8-8FB1EF3E49C9}" srcOrd="3" destOrd="0" presId="urn:microsoft.com/office/officeart/2005/8/layout/radial3"/>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110B3359-C8B9-4A5F-A1B8-29C96F37F932}" type="doc">
      <dgm:prSet loTypeId="urn:microsoft.com/office/officeart/2005/8/layout/radial3" loCatId="cycle" qsTypeId="urn:microsoft.com/office/officeart/2005/8/quickstyle/3d1" qsCatId="3D" csTypeId="urn:microsoft.com/office/officeart/2005/8/colors/colorful1" csCatId="colorful" phldr="1"/>
      <dgm:spPr/>
      <dgm:t>
        <a:bodyPr/>
        <a:lstStyle/>
        <a:p>
          <a:endParaRPr lang="es-MX"/>
        </a:p>
      </dgm:t>
    </dgm:pt>
    <dgm:pt modelId="{CDA745C1-914C-487F-992D-9E65265F6C98}">
      <dgm:prSet phldrT="[Texto]" custT="1"/>
      <dgm:spPr/>
      <dgm:t>
        <a:bodyPr/>
        <a:lstStyle/>
        <a:p>
          <a:pPr algn="ctr"/>
          <a:r>
            <a:rPr lang="es-MX" sz="1200" b="1">
              <a:latin typeface="Arial" panose="020B0604020202020204" pitchFamily="34" charset="0"/>
              <a:cs typeface="Arial" panose="020B0604020202020204" pitchFamily="34" charset="0"/>
            </a:rPr>
            <a:t>Etapa </a:t>
          </a:r>
        </a:p>
        <a:p>
          <a:pPr algn="ctr"/>
          <a:r>
            <a:rPr lang="es-MX" sz="1200" b="1">
              <a:latin typeface="Arial" panose="020B0604020202020204" pitchFamily="34" charset="0"/>
              <a:cs typeface="Arial" panose="020B0604020202020204" pitchFamily="34" charset="0"/>
            </a:rPr>
            <a:t>de </a:t>
          </a:r>
        </a:p>
        <a:p>
          <a:pPr algn="ctr"/>
          <a:r>
            <a:rPr lang="es-MX" sz="1200" b="1">
              <a:latin typeface="Arial" panose="020B0604020202020204" pitchFamily="34" charset="0"/>
              <a:cs typeface="Arial" panose="020B0604020202020204" pitchFamily="34" charset="0"/>
            </a:rPr>
            <a:t>madurez </a:t>
          </a:r>
        </a:p>
        <a:p>
          <a:pPr algn="ctr"/>
          <a:r>
            <a:rPr lang="es-MX" sz="1200" b="1">
              <a:latin typeface="Arial" panose="020B0604020202020204" pitchFamily="34" charset="0"/>
              <a:cs typeface="Arial" panose="020B0604020202020204" pitchFamily="34" charset="0"/>
            </a:rPr>
            <a:t>del </a:t>
          </a:r>
        </a:p>
        <a:p>
          <a:pPr algn="ctr"/>
          <a:r>
            <a:rPr lang="es-MX" sz="1200" b="1">
              <a:latin typeface="Arial" panose="020B0604020202020204" pitchFamily="34" charset="0"/>
              <a:cs typeface="Arial" panose="020B0604020202020204" pitchFamily="34" charset="0"/>
            </a:rPr>
            <a:t>sistema</a:t>
          </a:r>
        </a:p>
      </dgm:t>
    </dgm:pt>
    <dgm:pt modelId="{E479BF55-6261-46AA-8558-217D09D01677}" type="parTrans" cxnId="{700D88A5-43FB-4990-96DD-31D52CCD11B8}">
      <dgm:prSet/>
      <dgm:spPr/>
      <dgm:t>
        <a:bodyPr/>
        <a:lstStyle/>
        <a:p>
          <a:pPr algn="ctr"/>
          <a:endParaRPr lang="es-MX"/>
        </a:p>
      </dgm:t>
    </dgm:pt>
    <dgm:pt modelId="{DDF4D597-3A2C-4510-A102-F291528C7E48}" type="sibTrans" cxnId="{700D88A5-43FB-4990-96DD-31D52CCD11B8}">
      <dgm:prSet/>
      <dgm:spPr/>
      <dgm:t>
        <a:bodyPr/>
        <a:lstStyle/>
        <a:p>
          <a:pPr algn="ctr"/>
          <a:endParaRPr lang="es-MX"/>
        </a:p>
      </dgm:t>
    </dgm:pt>
    <dgm:pt modelId="{DB3C10DA-5294-4FFE-89BF-063A6AD80C4F}">
      <dgm:prSet phldrT="[Texto]" custT="1"/>
      <dgm:spPr/>
      <dgm:t>
        <a:bodyPr/>
        <a:lstStyle/>
        <a:p>
          <a:pPr algn="ctr"/>
          <a:r>
            <a:rPr lang="es-MX" sz="1100">
              <a:latin typeface="Arial" panose="020B0604020202020204" pitchFamily="34" charset="0"/>
              <a:cs typeface="Arial" panose="020B0604020202020204" pitchFamily="34" charset="0"/>
            </a:rPr>
            <a:t>Sistemas de manufactura integrados por computadora</a:t>
          </a:r>
        </a:p>
      </dgm:t>
    </dgm:pt>
    <dgm:pt modelId="{ED056126-39A9-4A30-AC1D-F98B9468E24E}" type="parTrans" cxnId="{3BBAE3D1-D52B-4550-A534-EF99161FFA71}">
      <dgm:prSet/>
      <dgm:spPr/>
      <dgm:t>
        <a:bodyPr/>
        <a:lstStyle/>
        <a:p>
          <a:pPr algn="ctr"/>
          <a:endParaRPr lang="es-MX"/>
        </a:p>
      </dgm:t>
    </dgm:pt>
    <dgm:pt modelId="{4A70F703-D863-4AC4-BFC3-CA5301421EEF}" type="sibTrans" cxnId="{3BBAE3D1-D52B-4550-A534-EF99161FFA71}">
      <dgm:prSet/>
      <dgm:spPr/>
      <dgm:t>
        <a:bodyPr/>
        <a:lstStyle/>
        <a:p>
          <a:pPr algn="ctr"/>
          <a:endParaRPr lang="es-MX"/>
        </a:p>
      </dgm:t>
    </dgm:pt>
    <dgm:pt modelId="{3F4DF08C-49E5-4996-877B-CFB26F10B764}">
      <dgm:prSet phldrT="[Texto]" custT="1"/>
      <dgm:spPr/>
      <dgm:t>
        <a:bodyPr/>
        <a:lstStyle/>
        <a:p>
          <a:pPr algn="ctr"/>
          <a:r>
            <a:rPr lang="es-MX" sz="1100">
              <a:latin typeface="Arial" panose="020B0604020202020204" pitchFamily="34" charset="0"/>
              <a:cs typeface="Arial" panose="020B0604020202020204" pitchFamily="34" charset="0"/>
            </a:rPr>
            <a:t>Empleados capacitados </a:t>
          </a:r>
        </a:p>
      </dgm:t>
    </dgm:pt>
    <dgm:pt modelId="{CF26FD28-E070-49E3-9A60-40B5396C46F0}" type="parTrans" cxnId="{C6636F23-33E4-45CB-A617-0FA9323963F3}">
      <dgm:prSet/>
      <dgm:spPr/>
      <dgm:t>
        <a:bodyPr/>
        <a:lstStyle/>
        <a:p>
          <a:pPr algn="ctr"/>
          <a:endParaRPr lang="es-MX"/>
        </a:p>
      </dgm:t>
    </dgm:pt>
    <dgm:pt modelId="{7F8F897C-DD44-49F4-98CD-FEF93C3D21D1}" type="sibTrans" cxnId="{C6636F23-33E4-45CB-A617-0FA9323963F3}">
      <dgm:prSet/>
      <dgm:spPr/>
      <dgm:t>
        <a:bodyPr/>
        <a:lstStyle/>
        <a:p>
          <a:pPr algn="ctr"/>
          <a:endParaRPr lang="es-MX"/>
        </a:p>
      </dgm:t>
    </dgm:pt>
    <dgm:pt modelId="{163384A4-3C9C-413A-82C0-6716CF10923C}">
      <dgm:prSet phldrT="[Texto]" custT="1"/>
      <dgm:spPr/>
      <dgm:t>
        <a:bodyPr/>
        <a:lstStyle/>
        <a:p>
          <a:pPr algn="ctr"/>
          <a:r>
            <a:rPr lang="es-MX" sz="1100">
              <a:latin typeface="Arial" panose="020B0604020202020204" pitchFamily="34" charset="0"/>
              <a:cs typeface="Arial" panose="020B0604020202020204" pitchFamily="34" charset="0"/>
            </a:rPr>
            <a:t>Informatica definida</a:t>
          </a:r>
        </a:p>
      </dgm:t>
    </dgm:pt>
    <dgm:pt modelId="{F6E499A0-74DB-40F2-8CD0-4303E3D126DD}" type="parTrans" cxnId="{8EFD2428-C7B1-49CA-8F9A-B7A0E568A1AD}">
      <dgm:prSet/>
      <dgm:spPr/>
      <dgm:t>
        <a:bodyPr/>
        <a:lstStyle/>
        <a:p>
          <a:pPr algn="ctr"/>
          <a:endParaRPr lang="es-MX"/>
        </a:p>
      </dgm:t>
    </dgm:pt>
    <dgm:pt modelId="{4F82C9AB-648A-4265-B69D-16E343006B84}" type="sibTrans" cxnId="{8EFD2428-C7B1-49CA-8F9A-B7A0E568A1AD}">
      <dgm:prSet/>
      <dgm:spPr/>
      <dgm:t>
        <a:bodyPr/>
        <a:lstStyle/>
        <a:p>
          <a:pPr algn="ctr"/>
          <a:endParaRPr lang="es-MX"/>
        </a:p>
      </dgm:t>
    </dgm:pt>
    <dgm:pt modelId="{11D677E6-E104-4CB5-ACD5-A31275B2DB1B}" type="pres">
      <dgm:prSet presAssocID="{110B3359-C8B9-4A5F-A1B8-29C96F37F932}" presName="composite" presStyleCnt="0">
        <dgm:presLayoutVars>
          <dgm:chMax val="1"/>
          <dgm:dir/>
          <dgm:resizeHandles val="exact"/>
        </dgm:presLayoutVars>
      </dgm:prSet>
      <dgm:spPr/>
      <dgm:t>
        <a:bodyPr/>
        <a:lstStyle/>
        <a:p>
          <a:endParaRPr lang="es-MX"/>
        </a:p>
      </dgm:t>
    </dgm:pt>
    <dgm:pt modelId="{E8415DA4-1317-48BD-80C2-5252B7848931}" type="pres">
      <dgm:prSet presAssocID="{110B3359-C8B9-4A5F-A1B8-29C96F37F932}" presName="radial" presStyleCnt="0">
        <dgm:presLayoutVars>
          <dgm:animLvl val="ctr"/>
        </dgm:presLayoutVars>
      </dgm:prSet>
      <dgm:spPr/>
      <dgm:t>
        <a:bodyPr/>
        <a:lstStyle/>
        <a:p>
          <a:endParaRPr lang="es-MX"/>
        </a:p>
      </dgm:t>
    </dgm:pt>
    <dgm:pt modelId="{BC0C14B3-C676-4524-9F1E-E13118C256DA}" type="pres">
      <dgm:prSet presAssocID="{CDA745C1-914C-487F-992D-9E65265F6C98}" presName="centerShape" presStyleLbl="vennNode1" presStyleIdx="0" presStyleCnt="4"/>
      <dgm:spPr/>
      <dgm:t>
        <a:bodyPr/>
        <a:lstStyle/>
        <a:p>
          <a:endParaRPr lang="es-MX"/>
        </a:p>
      </dgm:t>
    </dgm:pt>
    <dgm:pt modelId="{7C3485C5-6EC6-4AE1-8D7C-99D9366D659A}" type="pres">
      <dgm:prSet presAssocID="{DB3C10DA-5294-4FFE-89BF-063A6AD80C4F}" presName="node" presStyleLbl="vennNode1" presStyleIdx="1" presStyleCnt="4" custScaleX="140235">
        <dgm:presLayoutVars>
          <dgm:bulletEnabled val="1"/>
        </dgm:presLayoutVars>
      </dgm:prSet>
      <dgm:spPr/>
      <dgm:t>
        <a:bodyPr/>
        <a:lstStyle/>
        <a:p>
          <a:endParaRPr lang="es-MX"/>
        </a:p>
      </dgm:t>
    </dgm:pt>
    <dgm:pt modelId="{B1E66D8E-4392-49BA-BE14-C2EA58B705B5}" type="pres">
      <dgm:prSet presAssocID="{3F4DF08C-49E5-4996-877B-CFB26F10B764}" presName="node" presStyleLbl="vennNode1" presStyleIdx="2" presStyleCnt="4" custScaleX="129693">
        <dgm:presLayoutVars>
          <dgm:bulletEnabled val="1"/>
        </dgm:presLayoutVars>
      </dgm:prSet>
      <dgm:spPr/>
      <dgm:t>
        <a:bodyPr/>
        <a:lstStyle/>
        <a:p>
          <a:endParaRPr lang="es-MX"/>
        </a:p>
      </dgm:t>
    </dgm:pt>
    <dgm:pt modelId="{BE7F972C-E55E-4F3D-80D8-8FB1EF3E49C9}" type="pres">
      <dgm:prSet presAssocID="{163384A4-3C9C-413A-82C0-6716CF10923C}" presName="node" presStyleLbl="vennNode1" presStyleIdx="3" presStyleCnt="4" custScaleX="129146">
        <dgm:presLayoutVars>
          <dgm:bulletEnabled val="1"/>
        </dgm:presLayoutVars>
      </dgm:prSet>
      <dgm:spPr/>
      <dgm:t>
        <a:bodyPr/>
        <a:lstStyle/>
        <a:p>
          <a:endParaRPr lang="es-MX"/>
        </a:p>
      </dgm:t>
    </dgm:pt>
  </dgm:ptLst>
  <dgm:cxnLst>
    <dgm:cxn modelId="{3BBAE3D1-D52B-4550-A534-EF99161FFA71}" srcId="{CDA745C1-914C-487F-992D-9E65265F6C98}" destId="{DB3C10DA-5294-4FFE-89BF-063A6AD80C4F}" srcOrd="0" destOrd="0" parTransId="{ED056126-39A9-4A30-AC1D-F98B9468E24E}" sibTransId="{4A70F703-D863-4AC4-BFC3-CA5301421EEF}"/>
    <dgm:cxn modelId="{8EFD2428-C7B1-49CA-8F9A-B7A0E568A1AD}" srcId="{CDA745C1-914C-487F-992D-9E65265F6C98}" destId="{163384A4-3C9C-413A-82C0-6716CF10923C}" srcOrd="2" destOrd="0" parTransId="{F6E499A0-74DB-40F2-8CD0-4303E3D126DD}" sibTransId="{4F82C9AB-648A-4265-B69D-16E343006B84}"/>
    <dgm:cxn modelId="{DE4EE0FA-2EB1-49DE-86B6-88B7BA923B8C}" type="presOf" srcId="{CDA745C1-914C-487F-992D-9E65265F6C98}" destId="{BC0C14B3-C676-4524-9F1E-E13118C256DA}" srcOrd="0" destOrd="0" presId="urn:microsoft.com/office/officeart/2005/8/layout/radial3"/>
    <dgm:cxn modelId="{CE2B996C-5722-4A68-B8E3-1FCEB67D2B77}" type="presOf" srcId="{3F4DF08C-49E5-4996-877B-CFB26F10B764}" destId="{B1E66D8E-4392-49BA-BE14-C2EA58B705B5}" srcOrd="0" destOrd="0" presId="urn:microsoft.com/office/officeart/2005/8/layout/radial3"/>
    <dgm:cxn modelId="{370C8EFE-BF65-4B04-9A7F-888E1F45B851}" type="presOf" srcId="{DB3C10DA-5294-4FFE-89BF-063A6AD80C4F}" destId="{7C3485C5-6EC6-4AE1-8D7C-99D9366D659A}" srcOrd="0" destOrd="0" presId="urn:microsoft.com/office/officeart/2005/8/layout/radial3"/>
    <dgm:cxn modelId="{700D88A5-43FB-4990-96DD-31D52CCD11B8}" srcId="{110B3359-C8B9-4A5F-A1B8-29C96F37F932}" destId="{CDA745C1-914C-487F-992D-9E65265F6C98}" srcOrd="0" destOrd="0" parTransId="{E479BF55-6261-46AA-8558-217D09D01677}" sibTransId="{DDF4D597-3A2C-4510-A102-F291528C7E48}"/>
    <dgm:cxn modelId="{1CDE2715-F90C-4991-96BF-F3E7A4DA6029}" type="presOf" srcId="{163384A4-3C9C-413A-82C0-6716CF10923C}" destId="{BE7F972C-E55E-4F3D-80D8-8FB1EF3E49C9}" srcOrd="0" destOrd="0" presId="urn:microsoft.com/office/officeart/2005/8/layout/radial3"/>
    <dgm:cxn modelId="{F024A68D-8227-47F0-B88E-EF7870654E28}" type="presOf" srcId="{110B3359-C8B9-4A5F-A1B8-29C96F37F932}" destId="{11D677E6-E104-4CB5-ACD5-A31275B2DB1B}" srcOrd="0" destOrd="0" presId="urn:microsoft.com/office/officeart/2005/8/layout/radial3"/>
    <dgm:cxn modelId="{C6636F23-33E4-45CB-A617-0FA9323963F3}" srcId="{CDA745C1-914C-487F-992D-9E65265F6C98}" destId="{3F4DF08C-49E5-4996-877B-CFB26F10B764}" srcOrd="1" destOrd="0" parTransId="{CF26FD28-E070-49E3-9A60-40B5396C46F0}" sibTransId="{7F8F897C-DD44-49F4-98CD-FEF93C3D21D1}"/>
    <dgm:cxn modelId="{4D15B6DE-89FD-4FDF-88C3-20B1F1D663EB}" type="presParOf" srcId="{11D677E6-E104-4CB5-ACD5-A31275B2DB1B}" destId="{E8415DA4-1317-48BD-80C2-5252B7848931}" srcOrd="0" destOrd="0" presId="urn:microsoft.com/office/officeart/2005/8/layout/radial3"/>
    <dgm:cxn modelId="{B744BDC4-094D-41EA-B79F-4101E36E2F7C}" type="presParOf" srcId="{E8415DA4-1317-48BD-80C2-5252B7848931}" destId="{BC0C14B3-C676-4524-9F1E-E13118C256DA}" srcOrd="0" destOrd="0" presId="urn:microsoft.com/office/officeart/2005/8/layout/radial3"/>
    <dgm:cxn modelId="{079FDF9D-92CF-4C3B-A4FF-4FE9CACBADF9}" type="presParOf" srcId="{E8415DA4-1317-48BD-80C2-5252B7848931}" destId="{7C3485C5-6EC6-4AE1-8D7C-99D9366D659A}" srcOrd="1" destOrd="0" presId="urn:microsoft.com/office/officeart/2005/8/layout/radial3"/>
    <dgm:cxn modelId="{926282B5-DC20-4D72-B8F5-DF5B6F292B15}" type="presParOf" srcId="{E8415DA4-1317-48BD-80C2-5252B7848931}" destId="{B1E66D8E-4392-49BA-BE14-C2EA58B705B5}" srcOrd="2" destOrd="0" presId="urn:microsoft.com/office/officeart/2005/8/layout/radial3"/>
    <dgm:cxn modelId="{4D3DCC9C-6F41-4875-B00D-89E9002824AB}" type="presParOf" srcId="{E8415DA4-1317-48BD-80C2-5252B7848931}" destId="{BE7F972C-E55E-4F3D-80D8-8FB1EF3E49C9}" srcOrd="3" destOrd="0" presId="urn:microsoft.com/office/officeart/2005/8/layout/radial3"/>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7CDA8A56-8BD4-4B23-9808-0DE3D2C064DC}" type="doc">
      <dgm:prSet loTypeId="urn:microsoft.com/office/officeart/2005/8/layout/hierarchy1" loCatId="hierarchy" qsTypeId="urn:microsoft.com/office/officeart/2005/8/quickstyle/3d1" qsCatId="3D" csTypeId="urn:microsoft.com/office/officeart/2005/8/colors/colorful1" csCatId="colorful" phldr="1"/>
      <dgm:spPr/>
      <dgm:t>
        <a:bodyPr/>
        <a:lstStyle/>
        <a:p>
          <a:endParaRPr lang="es-ES"/>
        </a:p>
      </dgm:t>
    </dgm:pt>
    <dgm:pt modelId="{01C4F8AF-85B0-46EB-BDE0-50CEC11FE24A}">
      <dgm:prSet phldrT="[Texto]" custT="1"/>
      <dgm:spPr/>
      <dgm:t>
        <a:bodyPr/>
        <a:lstStyle/>
        <a:p>
          <a:r>
            <a:rPr lang="es-ES" sz="1300" b="1">
              <a:effectLst>
                <a:glow rad="63500">
                  <a:schemeClr val="accent4">
                    <a:satMod val="175000"/>
                    <a:alpha val="40000"/>
                  </a:schemeClr>
                </a:glow>
              </a:effectLst>
              <a:latin typeface="Arial" panose="020B0604020202020204" pitchFamily="34" charset="0"/>
              <a:cs typeface="Arial" panose="020B0604020202020204" pitchFamily="34" charset="0"/>
            </a:rPr>
            <a:t>Tecnologías de Información</a:t>
          </a:r>
        </a:p>
      </dgm:t>
    </dgm:pt>
    <dgm:pt modelId="{58B58999-7728-4610-887B-CAF7C750986D}" type="parTrans" cxnId="{2AAC02DF-B95A-4A27-9928-3A7723DDEA6D}">
      <dgm:prSet/>
      <dgm:spPr/>
      <dgm:t>
        <a:bodyPr/>
        <a:lstStyle/>
        <a:p>
          <a:endParaRPr lang="es-ES"/>
        </a:p>
      </dgm:t>
    </dgm:pt>
    <dgm:pt modelId="{F72DB32B-8594-4D23-BDC7-E8E185AD1AC9}" type="sibTrans" cxnId="{2AAC02DF-B95A-4A27-9928-3A7723DDEA6D}">
      <dgm:prSet/>
      <dgm:spPr/>
      <dgm:t>
        <a:bodyPr/>
        <a:lstStyle/>
        <a:p>
          <a:endParaRPr lang="es-ES"/>
        </a:p>
      </dgm:t>
    </dgm:pt>
    <dgm:pt modelId="{E480C06D-7A8F-4C97-A7D6-71C6AF138959}">
      <dgm:prSet phldrT="[Texto]" custT="1"/>
      <dgm:spPr/>
      <dgm:t>
        <a:bodyPr/>
        <a:lstStyle/>
        <a:p>
          <a:r>
            <a:rPr lang="es-ES" sz="1200" b="1">
              <a:latin typeface="Arial" panose="020B0604020202020204" pitchFamily="34" charset="0"/>
              <a:cs typeface="Arial" panose="020B0604020202020204" pitchFamily="34" charset="0"/>
            </a:rPr>
            <a:t>Hardware (tecnología dura)</a:t>
          </a:r>
          <a:r>
            <a:rPr lang="es-ES" sz="1200">
              <a:latin typeface="Arial" panose="020B0604020202020204" pitchFamily="34" charset="0"/>
              <a:cs typeface="Arial" panose="020B0604020202020204" pitchFamily="34" charset="0"/>
            </a:rPr>
            <a:t>: Todos los componentes físicos </a:t>
          </a:r>
        </a:p>
      </dgm:t>
    </dgm:pt>
    <dgm:pt modelId="{A7DE639E-1EC6-473A-B2F2-B258C156914A}" type="parTrans" cxnId="{D20F81CC-6C17-45E9-A1B9-84246C9C748C}">
      <dgm:prSet/>
      <dgm:spPr/>
      <dgm:t>
        <a:bodyPr/>
        <a:lstStyle/>
        <a:p>
          <a:endParaRPr lang="es-ES"/>
        </a:p>
      </dgm:t>
    </dgm:pt>
    <dgm:pt modelId="{E4973EBB-3C21-4BC0-A9E5-F807CB4C8574}" type="sibTrans" cxnId="{D20F81CC-6C17-45E9-A1B9-84246C9C748C}">
      <dgm:prSet/>
      <dgm:spPr/>
      <dgm:t>
        <a:bodyPr/>
        <a:lstStyle/>
        <a:p>
          <a:endParaRPr lang="es-ES"/>
        </a:p>
      </dgm:t>
    </dgm:pt>
    <dgm:pt modelId="{67E42175-6BAA-43BA-8F4F-7438E55F78D8}">
      <dgm:prSet phldrT="[Texto]" custT="1"/>
      <dgm:spPr/>
      <dgm:t>
        <a:bodyPr/>
        <a:lstStyle/>
        <a:p>
          <a:r>
            <a:rPr lang="es-ES" sz="1200" b="1">
              <a:latin typeface="Arial" panose="020B0604020202020204" pitchFamily="34" charset="0"/>
              <a:cs typeface="Arial" panose="020B0604020202020204" pitchFamily="34" charset="0"/>
            </a:rPr>
            <a:t>Software (tecnologgía blanda)</a:t>
          </a:r>
          <a:r>
            <a:rPr lang="es-ES" sz="1200">
              <a:latin typeface="Arial" panose="020B0604020202020204" pitchFamily="34" charset="0"/>
              <a:cs typeface="Arial" panose="020B0604020202020204" pitchFamily="34" charset="0"/>
            </a:rPr>
            <a:t>: Se forma del conjunto de instrucciones que le indican a la computadora las tareas a realizar</a:t>
          </a:r>
          <a:r>
            <a:rPr lang="es-ES" sz="1300">
              <a:latin typeface="Arial" panose="020B0604020202020204" pitchFamily="34" charset="0"/>
              <a:cs typeface="Arial" panose="020B0604020202020204" pitchFamily="34" charset="0"/>
            </a:rPr>
            <a:t>.</a:t>
          </a:r>
        </a:p>
      </dgm:t>
    </dgm:pt>
    <dgm:pt modelId="{E565A333-1788-4F11-9424-AD3285978EBE}" type="parTrans" cxnId="{C0080C78-E188-4BD4-9F00-B8A9167BD113}">
      <dgm:prSet/>
      <dgm:spPr/>
      <dgm:t>
        <a:bodyPr/>
        <a:lstStyle/>
        <a:p>
          <a:endParaRPr lang="es-ES"/>
        </a:p>
      </dgm:t>
    </dgm:pt>
    <dgm:pt modelId="{3A8C50FD-D80A-407A-A441-E670C2F08891}" type="sibTrans" cxnId="{C0080C78-E188-4BD4-9F00-B8A9167BD113}">
      <dgm:prSet/>
      <dgm:spPr/>
      <dgm:t>
        <a:bodyPr/>
        <a:lstStyle/>
        <a:p>
          <a:endParaRPr lang="es-ES"/>
        </a:p>
      </dgm:t>
    </dgm:pt>
    <dgm:pt modelId="{63FC34A6-1ADD-4470-8443-C441393EA0A9}" type="pres">
      <dgm:prSet presAssocID="{7CDA8A56-8BD4-4B23-9808-0DE3D2C064DC}" presName="hierChild1" presStyleCnt="0">
        <dgm:presLayoutVars>
          <dgm:chPref val="1"/>
          <dgm:dir/>
          <dgm:animOne val="branch"/>
          <dgm:animLvl val="lvl"/>
          <dgm:resizeHandles/>
        </dgm:presLayoutVars>
      </dgm:prSet>
      <dgm:spPr/>
      <dgm:t>
        <a:bodyPr/>
        <a:lstStyle/>
        <a:p>
          <a:endParaRPr lang="es-MX"/>
        </a:p>
      </dgm:t>
    </dgm:pt>
    <dgm:pt modelId="{3B2B48D1-4FEB-4085-B599-AF41652882D1}" type="pres">
      <dgm:prSet presAssocID="{01C4F8AF-85B0-46EB-BDE0-50CEC11FE24A}" presName="hierRoot1" presStyleCnt="0"/>
      <dgm:spPr/>
      <dgm:t>
        <a:bodyPr/>
        <a:lstStyle/>
        <a:p>
          <a:endParaRPr lang="es-MX"/>
        </a:p>
      </dgm:t>
    </dgm:pt>
    <dgm:pt modelId="{03846767-7121-4B11-A525-B253B7C6316C}" type="pres">
      <dgm:prSet presAssocID="{01C4F8AF-85B0-46EB-BDE0-50CEC11FE24A}" presName="composite" presStyleCnt="0"/>
      <dgm:spPr/>
      <dgm:t>
        <a:bodyPr/>
        <a:lstStyle/>
        <a:p>
          <a:endParaRPr lang="es-MX"/>
        </a:p>
      </dgm:t>
    </dgm:pt>
    <dgm:pt modelId="{FB065F5B-FA6F-47CF-A0EA-54B4B0850AF4}" type="pres">
      <dgm:prSet presAssocID="{01C4F8AF-85B0-46EB-BDE0-50CEC11FE24A}" presName="background" presStyleLbl="node0" presStyleIdx="0" presStyleCnt="1"/>
      <dgm:spPr/>
      <dgm:t>
        <a:bodyPr/>
        <a:lstStyle/>
        <a:p>
          <a:endParaRPr lang="es-MX"/>
        </a:p>
      </dgm:t>
    </dgm:pt>
    <dgm:pt modelId="{08AFFECA-1F7D-48AC-A046-9D4C6FF1952B}" type="pres">
      <dgm:prSet presAssocID="{01C4F8AF-85B0-46EB-BDE0-50CEC11FE24A}" presName="text" presStyleLbl="fgAcc0" presStyleIdx="0" presStyleCnt="1">
        <dgm:presLayoutVars>
          <dgm:chPref val="3"/>
        </dgm:presLayoutVars>
      </dgm:prSet>
      <dgm:spPr/>
      <dgm:t>
        <a:bodyPr/>
        <a:lstStyle/>
        <a:p>
          <a:endParaRPr lang="es-MX"/>
        </a:p>
      </dgm:t>
    </dgm:pt>
    <dgm:pt modelId="{BBFB0EB8-5119-45BB-9EE2-C6A1619F04C0}" type="pres">
      <dgm:prSet presAssocID="{01C4F8AF-85B0-46EB-BDE0-50CEC11FE24A}" presName="hierChild2" presStyleCnt="0"/>
      <dgm:spPr/>
      <dgm:t>
        <a:bodyPr/>
        <a:lstStyle/>
        <a:p>
          <a:endParaRPr lang="es-MX"/>
        </a:p>
      </dgm:t>
    </dgm:pt>
    <dgm:pt modelId="{04CB17B9-F853-4828-9BC7-9D3052631FF3}" type="pres">
      <dgm:prSet presAssocID="{A7DE639E-1EC6-473A-B2F2-B258C156914A}" presName="Name10" presStyleLbl="parChTrans1D2" presStyleIdx="0" presStyleCnt="2"/>
      <dgm:spPr/>
      <dgm:t>
        <a:bodyPr/>
        <a:lstStyle/>
        <a:p>
          <a:endParaRPr lang="es-MX"/>
        </a:p>
      </dgm:t>
    </dgm:pt>
    <dgm:pt modelId="{A4796545-C22C-47B8-B159-4BF6F45CB6EE}" type="pres">
      <dgm:prSet presAssocID="{E480C06D-7A8F-4C97-A7D6-71C6AF138959}" presName="hierRoot2" presStyleCnt="0"/>
      <dgm:spPr/>
      <dgm:t>
        <a:bodyPr/>
        <a:lstStyle/>
        <a:p>
          <a:endParaRPr lang="es-MX"/>
        </a:p>
      </dgm:t>
    </dgm:pt>
    <dgm:pt modelId="{CC1BD85C-E69B-4027-A50A-6B48AFC4373A}" type="pres">
      <dgm:prSet presAssocID="{E480C06D-7A8F-4C97-A7D6-71C6AF138959}" presName="composite2" presStyleCnt="0"/>
      <dgm:spPr/>
      <dgm:t>
        <a:bodyPr/>
        <a:lstStyle/>
        <a:p>
          <a:endParaRPr lang="es-MX"/>
        </a:p>
      </dgm:t>
    </dgm:pt>
    <dgm:pt modelId="{0164FE6B-02AC-4528-BA19-8CFB1DF3061E}" type="pres">
      <dgm:prSet presAssocID="{E480C06D-7A8F-4C97-A7D6-71C6AF138959}" presName="background2" presStyleLbl="node2" presStyleIdx="0" presStyleCnt="2"/>
      <dgm:spPr/>
      <dgm:t>
        <a:bodyPr/>
        <a:lstStyle/>
        <a:p>
          <a:endParaRPr lang="es-MX"/>
        </a:p>
      </dgm:t>
    </dgm:pt>
    <dgm:pt modelId="{27FCF3BF-1785-4C42-B685-04AB420F269D}" type="pres">
      <dgm:prSet presAssocID="{E480C06D-7A8F-4C97-A7D6-71C6AF138959}" presName="text2" presStyleLbl="fgAcc2" presStyleIdx="0" presStyleCnt="2">
        <dgm:presLayoutVars>
          <dgm:chPref val="3"/>
        </dgm:presLayoutVars>
      </dgm:prSet>
      <dgm:spPr/>
      <dgm:t>
        <a:bodyPr/>
        <a:lstStyle/>
        <a:p>
          <a:endParaRPr lang="es-MX"/>
        </a:p>
      </dgm:t>
    </dgm:pt>
    <dgm:pt modelId="{567911A8-5A93-433A-A12E-E10D2EF5C425}" type="pres">
      <dgm:prSet presAssocID="{E480C06D-7A8F-4C97-A7D6-71C6AF138959}" presName="hierChild3" presStyleCnt="0"/>
      <dgm:spPr/>
      <dgm:t>
        <a:bodyPr/>
        <a:lstStyle/>
        <a:p>
          <a:endParaRPr lang="es-MX"/>
        </a:p>
      </dgm:t>
    </dgm:pt>
    <dgm:pt modelId="{1F01452A-CD8D-4F58-A237-4BB538E62FD3}" type="pres">
      <dgm:prSet presAssocID="{E565A333-1788-4F11-9424-AD3285978EBE}" presName="Name10" presStyleLbl="parChTrans1D2" presStyleIdx="1" presStyleCnt="2"/>
      <dgm:spPr/>
      <dgm:t>
        <a:bodyPr/>
        <a:lstStyle/>
        <a:p>
          <a:endParaRPr lang="es-MX"/>
        </a:p>
      </dgm:t>
    </dgm:pt>
    <dgm:pt modelId="{F9E2231C-DDF6-41B4-90BF-6D8FD6A2EBFA}" type="pres">
      <dgm:prSet presAssocID="{67E42175-6BAA-43BA-8F4F-7438E55F78D8}" presName="hierRoot2" presStyleCnt="0"/>
      <dgm:spPr/>
      <dgm:t>
        <a:bodyPr/>
        <a:lstStyle/>
        <a:p>
          <a:endParaRPr lang="es-MX"/>
        </a:p>
      </dgm:t>
    </dgm:pt>
    <dgm:pt modelId="{6D23C6AB-A867-4A04-82BB-5DBE6211515F}" type="pres">
      <dgm:prSet presAssocID="{67E42175-6BAA-43BA-8F4F-7438E55F78D8}" presName="composite2" presStyleCnt="0"/>
      <dgm:spPr/>
      <dgm:t>
        <a:bodyPr/>
        <a:lstStyle/>
        <a:p>
          <a:endParaRPr lang="es-MX"/>
        </a:p>
      </dgm:t>
    </dgm:pt>
    <dgm:pt modelId="{8D83CEEC-C78B-47C8-9D66-0C9EBB561298}" type="pres">
      <dgm:prSet presAssocID="{67E42175-6BAA-43BA-8F4F-7438E55F78D8}" presName="background2" presStyleLbl="node2" presStyleIdx="1" presStyleCnt="2"/>
      <dgm:spPr/>
      <dgm:t>
        <a:bodyPr/>
        <a:lstStyle/>
        <a:p>
          <a:endParaRPr lang="es-MX"/>
        </a:p>
      </dgm:t>
    </dgm:pt>
    <dgm:pt modelId="{67B2CB24-2B41-4C0D-8D45-E504EE88EDB2}" type="pres">
      <dgm:prSet presAssocID="{67E42175-6BAA-43BA-8F4F-7438E55F78D8}" presName="text2" presStyleLbl="fgAcc2" presStyleIdx="1" presStyleCnt="2">
        <dgm:presLayoutVars>
          <dgm:chPref val="3"/>
        </dgm:presLayoutVars>
      </dgm:prSet>
      <dgm:spPr/>
      <dgm:t>
        <a:bodyPr/>
        <a:lstStyle/>
        <a:p>
          <a:endParaRPr lang="es-MX"/>
        </a:p>
      </dgm:t>
    </dgm:pt>
    <dgm:pt modelId="{89DFA99D-C90F-42A5-8B01-DF30233FE2EF}" type="pres">
      <dgm:prSet presAssocID="{67E42175-6BAA-43BA-8F4F-7438E55F78D8}" presName="hierChild3" presStyleCnt="0"/>
      <dgm:spPr/>
      <dgm:t>
        <a:bodyPr/>
        <a:lstStyle/>
        <a:p>
          <a:endParaRPr lang="es-MX"/>
        </a:p>
      </dgm:t>
    </dgm:pt>
  </dgm:ptLst>
  <dgm:cxnLst>
    <dgm:cxn modelId="{D20F81CC-6C17-45E9-A1B9-84246C9C748C}" srcId="{01C4F8AF-85B0-46EB-BDE0-50CEC11FE24A}" destId="{E480C06D-7A8F-4C97-A7D6-71C6AF138959}" srcOrd="0" destOrd="0" parTransId="{A7DE639E-1EC6-473A-B2F2-B258C156914A}" sibTransId="{E4973EBB-3C21-4BC0-A9E5-F807CB4C8574}"/>
    <dgm:cxn modelId="{5D628513-A19D-4FDE-9216-2E2817E245E8}" type="presOf" srcId="{7CDA8A56-8BD4-4B23-9808-0DE3D2C064DC}" destId="{63FC34A6-1ADD-4470-8443-C441393EA0A9}" srcOrd="0" destOrd="0" presId="urn:microsoft.com/office/officeart/2005/8/layout/hierarchy1"/>
    <dgm:cxn modelId="{9BE1B497-066D-411A-ABA3-4D2B637A4C2E}" type="presOf" srcId="{A7DE639E-1EC6-473A-B2F2-B258C156914A}" destId="{04CB17B9-F853-4828-9BC7-9D3052631FF3}" srcOrd="0" destOrd="0" presId="urn:microsoft.com/office/officeart/2005/8/layout/hierarchy1"/>
    <dgm:cxn modelId="{C0080C78-E188-4BD4-9F00-B8A9167BD113}" srcId="{01C4F8AF-85B0-46EB-BDE0-50CEC11FE24A}" destId="{67E42175-6BAA-43BA-8F4F-7438E55F78D8}" srcOrd="1" destOrd="0" parTransId="{E565A333-1788-4F11-9424-AD3285978EBE}" sibTransId="{3A8C50FD-D80A-407A-A441-E670C2F08891}"/>
    <dgm:cxn modelId="{2AAC02DF-B95A-4A27-9928-3A7723DDEA6D}" srcId="{7CDA8A56-8BD4-4B23-9808-0DE3D2C064DC}" destId="{01C4F8AF-85B0-46EB-BDE0-50CEC11FE24A}" srcOrd="0" destOrd="0" parTransId="{58B58999-7728-4610-887B-CAF7C750986D}" sibTransId="{F72DB32B-8594-4D23-BDC7-E8E185AD1AC9}"/>
    <dgm:cxn modelId="{5F00562A-AD6F-4FE8-8A33-AA51D5F48F80}" type="presOf" srcId="{01C4F8AF-85B0-46EB-BDE0-50CEC11FE24A}" destId="{08AFFECA-1F7D-48AC-A046-9D4C6FF1952B}" srcOrd="0" destOrd="0" presId="urn:microsoft.com/office/officeart/2005/8/layout/hierarchy1"/>
    <dgm:cxn modelId="{A87CDF13-E910-44FE-93E2-B43ACE5B232D}" type="presOf" srcId="{E480C06D-7A8F-4C97-A7D6-71C6AF138959}" destId="{27FCF3BF-1785-4C42-B685-04AB420F269D}" srcOrd="0" destOrd="0" presId="urn:microsoft.com/office/officeart/2005/8/layout/hierarchy1"/>
    <dgm:cxn modelId="{A615A0CE-A301-41A1-9303-9187196662E8}" type="presOf" srcId="{67E42175-6BAA-43BA-8F4F-7438E55F78D8}" destId="{67B2CB24-2B41-4C0D-8D45-E504EE88EDB2}" srcOrd="0" destOrd="0" presId="urn:microsoft.com/office/officeart/2005/8/layout/hierarchy1"/>
    <dgm:cxn modelId="{6371AC16-A78A-40D8-8AE1-C7E9EE393880}" type="presOf" srcId="{E565A333-1788-4F11-9424-AD3285978EBE}" destId="{1F01452A-CD8D-4F58-A237-4BB538E62FD3}" srcOrd="0" destOrd="0" presId="urn:microsoft.com/office/officeart/2005/8/layout/hierarchy1"/>
    <dgm:cxn modelId="{EEC3AE37-3BD4-40FA-81AE-FF8F744B2C6D}" type="presParOf" srcId="{63FC34A6-1ADD-4470-8443-C441393EA0A9}" destId="{3B2B48D1-4FEB-4085-B599-AF41652882D1}" srcOrd="0" destOrd="0" presId="urn:microsoft.com/office/officeart/2005/8/layout/hierarchy1"/>
    <dgm:cxn modelId="{39BC66CB-9D0F-482F-A9B8-F3B9866D1087}" type="presParOf" srcId="{3B2B48D1-4FEB-4085-B599-AF41652882D1}" destId="{03846767-7121-4B11-A525-B253B7C6316C}" srcOrd="0" destOrd="0" presId="urn:microsoft.com/office/officeart/2005/8/layout/hierarchy1"/>
    <dgm:cxn modelId="{44F9D515-9620-44DC-8EED-3187C17BE4F8}" type="presParOf" srcId="{03846767-7121-4B11-A525-B253B7C6316C}" destId="{FB065F5B-FA6F-47CF-A0EA-54B4B0850AF4}" srcOrd="0" destOrd="0" presId="urn:microsoft.com/office/officeart/2005/8/layout/hierarchy1"/>
    <dgm:cxn modelId="{00015E86-8D55-4174-BC11-D2E32B48B5E0}" type="presParOf" srcId="{03846767-7121-4B11-A525-B253B7C6316C}" destId="{08AFFECA-1F7D-48AC-A046-9D4C6FF1952B}" srcOrd="1" destOrd="0" presId="urn:microsoft.com/office/officeart/2005/8/layout/hierarchy1"/>
    <dgm:cxn modelId="{04781A69-87F1-471F-992A-D186891B8737}" type="presParOf" srcId="{3B2B48D1-4FEB-4085-B599-AF41652882D1}" destId="{BBFB0EB8-5119-45BB-9EE2-C6A1619F04C0}" srcOrd="1" destOrd="0" presId="urn:microsoft.com/office/officeart/2005/8/layout/hierarchy1"/>
    <dgm:cxn modelId="{49784229-7E3A-4BB1-82D2-CC94BD5D4122}" type="presParOf" srcId="{BBFB0EB8-5119-45BB-9EE2-C6A1619F04C0}" destId="{04CB17B9-F853-4828-9BC7-9D3052631FF3}" srcOrd="0" destOrd="0" presId="urn:microsoft.com/office/officeart/2005/8/layout/hierarchy1"/>
    <dgm:cxn modelId="{DC98DC2A-FF84-452D-9596-A794031569D5}" type="presParOf" srcId="{BBFB0EB8-5119-45BB-9EE2-C6A1619F04C0}" destId="{A4796545-C22C-47B8-B159-4BF6F45CB6EE}" srcOrd="1" destOrd="0" presId="urn:microsoft.com/office/officeart/2005/8/layout/hierarchy1"/>
    <dgm:cxn modelId="{CB36E8B8-E2EF-4D2D-A583-BFBDB5E60218}" type="presParOf" srcId="{A4796545-C22C-47B8-B159-4BF6F45CB6EE}" destId="{CC1BD85C-E69B-4027-A50A-6B48AFC4373A}" srcOrd="0" destOrd="0" presId="urn:microsoft.com/office/officeart/2005/8/layout/hierarchy1"/>
    <dgm:cxn modelId="{EDF958FB-ABDD-4902-A920-39CBC72FAD84}" type="presParOf" srcId="{CC1BD85C-E69B-4027-A50A-6B48AFC4373A}" destId="{0164FE6B-02AC-4528-BA19-8CFB1DF3061E}" srcOrd="0" destOrd="0" presId="urn:microsoft.com/office/officeart/2005/8/layout/hierarchy1"/>
    <dgm:cxn modelId="{B33C8102-97AE-4EA5-BE63-D9D6E6B6B65B}" type="presParOf" srcId="{CC1BD85C-E69B-4027-A50A-6B48AFC4373A}" destId="{27FCF3BF-1785-4C42-B685-04AB420F269D}" srcOrd="1" destOrd="0" presId="urn:microsoft.com/office/officeart/2005/8/layout/hierarchy1"/>
    <dgm:cxn modelId="{8A1E72DC-737F-44EB-8B5E-DC1A144A90E5}" type="presParOf" srcId="{A4796545-C22C-47B8-B159-4BF6F45CB6EE}" destId="{567911A8-5A93-433A-A12E-E10D2EF5C425}" srcOrd="1" destOrd="0" presId="urn:microsoft.com/office/officeart/2005/8/layout/hierarchy1"/>
    <dgm:cxn modelId="{73C14413-52C0-4F7C-B471-B43E26251AA0}" type="presParOf" srcId="{BBFB0EB8-5119-45BB-9EE2-C6A1619F04C0}" destId="{1F01452A-CD8D-4F58-A237-4BB538E62FD3}" srcOrd="2" destOrd="0" presId="urn:microsoft.com/office/officeart/2005/8/layout/hierarchy1"/>
    <dgm:cxn modelId="{0C9323B1-CDA2-4AE2-A685-03662EB2791A}" type="presParOf" srcId="{BBFB0EB8-5119-45BB-9EE2-C6A1619F04C0}" destId="{F9E2231C-DDF6-41B4-90BF-6D8FD6A2EBFA}" srcOrd="3" destOrd="0" presId="urn:microsoft.com/office/officeart/2005/8/layout/hierarchy1"/>
    <dgm:cxn modelId="{83F5BB67-7596-4D60-AE3F-0D269608A076}" type="presParOf" srcId="{F9E2231C-DDF6-41B4-90BF-6D8FD6A2EBFA}" destId="{6D23C6AB-A867-4A04-82BB-5DBE6211515F}" srcOrd="0" destOrd="0" presId="urn:microsoft.com/office/officeart/2005/8/layout/hierarchy1"/>
    <dgm:cxn modelId="{1AD38231-54D4-4A96-A728-BD43E61AF6AC}" type="presParOf" srcId="{6D23C6AB-A867-4A04-82BB-5DBE6211515F}" destId="{8D83CEEC-C78B-47C8-9D66-0C9EBB561298}" srcOrd="0" destOrd="0" presId="urn:microsoft.com/office/officeart/2005/8/layout/hierarchy1"/>
    <dgm:cxn modelId="{F953F50D-843C-48DD-B0AC-090AE369124F}" type="presParOf" srcId="{6D23C6AB-A867-4A04-82BB-5DBE6211515F}" destId="{67B2CB24-2B41-4C0D-8D45-E504EE88EDB2}" srcOrd="1" destOrd="0" presId="urn:microsoft.com/office/officeart/2005/8/layout/hierarchy1"/>
    <dgm:cxn modelId="{0BB4089B-753E-4848-ACA1-159278F50B8E}" type="presParOf" srcId="{F9E2231C-DDF6-41B4-90BF-6D8FD6A2EBFA}" destId="{89DFA99D-C90F-42A5-8B01-DF30233FE2EF}" srcOrd="1" destOrd="0" presId="urn:microsoft.com/office/officeart/2005/8/layout/hierarchy1"/>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81B2C73F-1489-4E64-96DC-CADECDB445E8}" type="doc">
      <dgm:prSet loTypeId="urn:microsoft.com/office/officeart/2005/8/layout/hierarchy3" loCatId="relationship" qsTypeId="urn:microsoft.com/office/officeart/2005/8/quickstyle/simple5" qsCatId="simple" csTypeId="urn:microsoft.com/office/officeart/2005/8/colors/colorful5" csCatId="colorful" phldr="1"/>
      <dgm:spPr/>
      <dgm:t>
        <a:bodyPr/>
        <a:lstStyle/>
        <a:p>
          <a:endParaRPr lang="es-ES"/>
        </a:p>
      </dgm:t>
    </dgm:pt>
    <dgm:pt modelId="{F0026B64-B677-4AA4-AB0C-AEEAED90F5B7}">
      <dgm:prSet phldrT="[Texto]" custT="1"/>
      <dgm:spPr/>
      <dgm:t>
        <a:bodyPr/>
        <a:lstStyle/>
        <a:p>
          <a:r>
            <a:rPr lang="es-ES" sz="1100" b="1">
              <a:latin typeface="Arial" panose="020B0604020202020204" pitchFamily="34" charset="0"/>
              <a:cs typeface="Arial" panose="020B0604020202020204" pitchFamily="34" charset="0"/>
            </a:rPr>
            <a:t>Hardware</a:t>
          </a:r>
        </a:p>
      </dgm:t>
    </dgm:pt>
    <dgm:pt modelId="{FA73EF93-3C1A-40F1-B51E-D86DAA2FC1AF}" type="parTrans" cxnId="{C30988ED-4169-457F-80BD-DFC0AFF5E6C0}">
      <dgm:prSet/>
      <dgm:spPr/>
      <dgm:t>
        <a:bodyPr/>
        <a:lstStyle/>
        <a:p>
          <a:endParaRPr lang="es-ES"/>
        </a:p>
      </dgm:t>
    </dgm:pt>
    <dgm:pt modelId="{1542A3FB-63F9-448F-88C4-5E0FA9271097}" type="sibTrans" cxnId="{C30988ED-4169-457F-80BD-DFC0AFF5E6C0}">
      <dgm:prSet/>
      <dgm:spPr/>
      <dgm:t>
        <a:bodyPr/>
        <a:lstStyle/>
        <a:p>
          <a:endParaRPr lang="es-ES"/>
        </a:p>
      </dgm:t>
    </dgm:pt>
    <dgm:pt modelId="{8AF7C15A-9374-4230-B98A-5E50D254E5B3}">
      <dgm:prSet phldrT="[Texto]" custT="1"/>
      <dgm:spPr/>
      <dgm:t>
        <a:bodyPr/>
        <a:lstStyle/>
        <a:p>
          <a:r>
            <a:rPr lang="es-ES" sz="1100">
              <a:latin typeface="Arial" panose="020B0604020202020204" pitchFamily="34" charset="0"/>
              <a:cs typeface="Arial" panose="020B0604020202020204" pitchFamily="34" charset="0"/>
            </a:rPr>
            <a:t>Dispositivos de Entrada</a:t>
          </a:r>
        </a:p>
      </dgm:t>
    </dgm:pt>
    <dgm:pt modelId="{0BD6F829-6E48-4056-AAE5-354CA8CE0036}" type="parTrans" cxnId="{46F62C1D-2F59-4C4C-BB98-83FE7762BF6C}">
      <dgm:prSet/>
      <dgm:spPr/>
      <dgm:t>
        <a:bodyPr/>
        <a:lstStyle/>
        <a:p>
          <a:endParaRPr lang="es-ES"/>
        </a:p>
      </dgm:t>
    </dgm:pt>
    <dgm:pt modelId="{051A63F7-1DD6-4062-97B5-B47C4744E94C}" type="sibTrans" cxnId="{46F62C1D-2F59-4C4C-BB98-83FE7762BF6C}">
      <dgm:prSet/>
      <dgm:spPr/>
      <dgm:t>
        <a:bodyPr/>
        <a:lstStyle/>
        <a:p>
          <a:endParaRPr lang="es-ES"/>
        </a:p>
      </dgm:t>
    </dgm:pt>
    <dgm:pt modelId="{FDA57E8C-9D29-4D15-B421-F0C2380D8770}">
      <dgm:prSet phldrT="[Texto]" custT="1"/>
      <dgm:spPr/>
      <dgm:t>
        <a:bodyPr/>
        <a:lstStyle/>
        <a:p>
          <a:r>
            <a:rPr lang="es-ES" sz="1100">
              <a:latin typeface="Arial" panose="020B0604020202020204" pitchFamily="34" charset="0"/>
              <a:cs typeface="Arial" panose="020B0604020202020204" pitchFamily="34" charset="0"/>
            </a:rPr>
            <a:t>Dispositivos de Salida</a:t>
          </a:r>
        </a:p>
      </dgm:t>
    </dgm:pt>
    <dgm:pt modelId="{68E523CB-2F92-4F0C-BB47-97C84D5B5CDB}" type="parTrans" cxnId="{3CDD1A99-C538-47F4-83B0-0005DE35BBD1}">
      <dgm:prSet/>
      <dgm:spPr/>
      <dgm:t>
        <a:bodyPr/>
        <a:lstStyle/>
        <a:p>
          <a:endParaRPr lang="es-ES"/>
        </a:p>
      </dgm:t>
    </dgm:pt>
    <dgm:pt modelId="{55E49049-8AEB-43AF-B098-0529814E49DA}" type="sibTrans" cxnId="{3CDD1A99-C538-47F4-83B0-0005DE35BBD1}">
      <dgm:prSet/>
      <dgm:spPr/>
      <dgm:t>
        <a:bodyPr/>
        <a:lstStyle/>
        <a:p>
          <a:endParaRPr lang="es-ES"/>
        </a:p>
      </dgm:t>
    </dgm:pt>
    <dgm:pt modelId="{CBC79620-AD1E-4928-8E0C-CBCE265C1C2A}">
      <dgm:prSet phldrT="[Texto]" custT="1"/>
      <dgm:spPr/>
      <dgm:t>
        <a:bodyPr/>
        <a:lstStyle/>
        <a:p>
          <a:r>
            <a:rPr lang="es-ES" sz="1100" b="1">
              <a:latin typeface="Arial" panose="020B0604020202020204" pitchFamily="34" charset="0"/>
              <a:cs typeface="Arial" panose="020B0604020202020204" pitchFamily="34" charset="0"/>
            </a:rPr>
            <a:t>Software</a:t>
          </a:r>
        </a:p>
      </dgm:t>
    </dgm:pt>
    <dgm:pt modelId="{D438E52E-2DA1-49EC-94AC-0EB80144B635}" type="parTrans" cxnId="{B471FE31-7E5D-4F2D-A7F0-AE9DBB16A4A9}">
      <dgm:prSet/>
      <dgm:spPr/>
      <dgm:t>
        <a:bodyPr/>
        <a:lstStyle/>
        <a:p>
          <a:endParaRPr lang="es-ES"/>
        </a:p>
      </dgm:t>
    </dgm:pt>
    <dgm:pt modelId="{9D0E9C18-A1E7-4D4A-B416-F2688B3E8170}" type="sibTrans" cxnId="{B471FE31-7E5D-4F2D-A7F0-AE9DBB16A4A9}">
      <dgm:prSet/>
      <dgm:spPr/>
      <dgm:t>
        <a:bodyPr/>
        <a:lstStyle/>
        <a:p>
          <a:endParaRPr lang="es-ES"/>
        </a:p>
      </dgm:t>
    </dgm:pt>
    <dgm:pt modelId="{6770C0FA-32F0-428F-9C90-A81514E2E86F}">
      <dgm:prSet phldrT="[Texto]" custT="1"/>
      <dgm:spPr/>
      <dgm:t>
        <a:bodyPr/>
        <a:lstStyle/>
        <a:p>
          <a:r>
            <a:rPr lang="es-ES" sz="1100">
              <a:latin typeface="Arial" panose="020B0604020202020204" pitchFamily="34" charset="0"/>
              <a:cs typeface="Arial" panose="020B0604020202020204" pitchFamily="34" charset="0"/>
            </a:rPr>
            <a:t>Software del Sistema</a:t>
          </a:r>
        </a:p>
      </dgm:t>
    </dgm:pt>
    <dgm:pt modelId="{53A9A581-5A05-4F19-B883-57A41FFE4B64}" type="parTrans" cxnId="{15399654-AB70-48D7-8A16-A2DF63F32CDF}">
      <dgm:prSet/>
      <dgm:spPr/>
      <dgm:t>
        <a:bodyPr/>
        <a:lstStyle/>
        <a:p>
          <a:endParaRPr lang="es-ES"/>
        </a:p>
      </dgm:t>
    </dgm:pt>
    <dgm:pt modelId="{BA77DB2D-A30D-43A1-AB3A-D8A2974FC0D6}" type="sibTrans" cxnId="{15399654-AB70-48D7-8A16-A2DF63F32CDF}">
      <dgm:prSet/>
      <dgm:spPr/>
      <dgm:t>
        <a:bodyPr/>
        <a:lstStyle/>
        <a:p>
          <a:endParaRPr lang="es-ES"/>
        </a:p>
      </dgm:t>
    </dgm:pt>
    <dgm:pt modelId="{8C311D24-8DD3-4518-B0FD-47DD27A1A360}">
      <dgm:prSet phldrT="[Texto]" custT="1"/>
      <dgm:spPr/>
      <dgm:t>
        <a:bodyPr/>
        <a:lstStyle/>
        <a:p>
          <a:r>
            <a:rPr lang="es-ES" sz="1100">
              <a:latin typeface="Arial" panose="020B0604020202020204" pitchFamily="34" charset="0"/>
              <a:cs typeface="Arial" panose="020B0604020202020204" pitchFamily="34" charset="0"/>
            </a:rPr>
            <a:t>Software de Aplicación</a:t>
          </a:r>
        </a:p>
      </dgm:t>
    </dgm:pt>
    <dgm:pt modelId="{38089F50-1377-4B0A-8CD9-C5A9F17F1C26}" type="parTrans" cxnId="{93C1C12B-F43C-4530-8564-5D7227828AE0}">
      <dgm:prSet/>
      <dgm:spPr/>
      <dgm:t>
        <a:bodyPr/>
        <a:lstStyle/>
        <a:p>
          <a:endParaRPr lang="es-ES"/>
        </a:p>
      </dgm:t>
    </dgm:pt>
    <dgm:pt modelId="{05DBBC1F-4E83-4275-AE1E-57264D34828F}" type="sibTrans" cxnId="{93C1C12B-F43C-4530-8564-5D7227828AE0}">
      <dgm:prSet/>
      <dgm:spPr/>
      <dgm:t>
        <a:bodyPr/>
        <a:lstStyle/>
        <a:p>
          <a:endParaRPr lang="es-ES"/>
        </a:p>
      </dgm:t>
    </dgm:pt>
    <dgm:pt modelId="{110A1F12-EC6C-4944-A025-892C034DD621}">
      <dgm:prSet custT="1"/>
      <dgm:spPr/>
      <dgm:t>
        <a:bodyPr/>
        <a:lstStyle/>
        <a:p>
          <a:r>
            <a:rPr lang="es-ES" sz="1100">
              <a:latin typeface="Arial" panose="020B0604020202020204" pitchFamily="34" charset="0"/>
              <a:cs typeface="Arial" panose="020B0604020202020204" pitchFamily="34" charset="0"/>
            </a:rPr>
            <a:t>Dispositivos de Procesamiento y Almacenamiento</a:t>
          </a:r>
        </a:p>
      </dgm:t>
    </dgm:pt>
    <dgm:pt modelId="{D72A2C63-B33E-45EA-A167-B2A5FDF9AB8D}" type="parTrans" cxnId="{FA240FA8-E609-4EE5-9E41-380D9A21F8FC}">
      <dgm:prSet/>
      <dgm:spPr/>
      <dgm:t>
        <a:bodyPr/>
        <a:lstStyle/>
        <a:p>
          <a:endParaRPr lang="es-ES"/>
        </a:p>
      </dgm:t>
    </dgm:pt>
    <dgm:pt modelId="{1B624DF0-2963-4708-8EE5-22127502ECFB}" type="sibTrans" cxnId="{FA240FA8-E609-4EE5-9E41-380D9A21F8FC}">
      <dgm:prSet/>
      <dgm:spPr/>
      <dgm:t>
        <a:bodyPr/>
        <a:lstStyle/>
        <a:p>
          <a:endParaRPr lang="es-ES"/>
        </a:p>
      </dgm:t>
    </dgm:pt>
    <dgm:pt modelId="{65128F8B-7D5A-4679-AD09-4C0591675AED}" type="pres">
      <dgm:prSet presAssocID="{81B2C73F-1489-4E64-96DC-CADECDB445E8}" presName="diagram" presStyleCnt="0">
        <dgm:presLayoutVars>
          <dgm:chPref val="1"/>
          <dgm:dir/>
          <dgm:animOne val="branch"/>
          <dgm:animLvl val="lvl"/>
          <dgm:resizeHandles/>
        </dgm:presLayoutVars>
      </dgm:prSet>
      <dgm:spPr/>
      <dgm:t>
        <a:bodyPr/>
        <a:lstStyle/>
        <a:p>
          <a:endParaRPr lang="es-MX"/>
        </a:p>
      </dgm:t>
    </dgm:pt>
    <dgm:pt modelId="{FF3FE183-3B89-472B-8437-26909D2348C0}" type="pres">
      <dgm:prSet presAssocID="{F0026B64-B677-4AA4-AB0C-AEEAED90F5B7}" presName="root" presStyleCnt="0"/>
      <dgm:spPr/>
    </dgm:pt>
    <dgm:pt modelId="{3A0C455A-A03F-47AF-829F-CACF86665531}" type="pres">
      <dgm:prSet presAssocID="{F0026B64-B677-4AA4-AB0C-AEEAED90F5B7}" presName="rootComposite" presStyleCnt="0"/>
      <dgm:spPr/>
    </dgm:pt>
    <dgm:pt modelId="{12187A51-D0EB-4316-9725-B2FE49E87642}" type="pres">
      <dgm:prSet presAssocID="{F0026B64-B677-4AA4-AB0C-AEEAED90F5B7}" presName="rootText" presStyleLbl="node1" presStyleIdx="0" presStyleCnt="2"/>
      <dgm:spPr/>
      <dgm:t>
        <a:bodyPr/>
        <a:lstStyle/>
        <a:p>
          <a:endParaRPr lang="es-ES"/>
        </a:p>
      </dgm:t>
    </dgm:pt>
    <dgm:pt modelId="{598F6D6E-97F5-469B-8B9D-5260CFD15466}" type="pres">
      <dgm:prSet presAssocID="{F0026B64-B677-4AA4-AB0C-AEEAED90F5B7}" presName="rootConnector" presStyleLbl="node1" presStyleIdx="0" presStyleCnt="2"/>
      <dgm:spPr/>
      <dgm:t>
        <a:bodyPr/>
        <a:lstStyle/>
        <a:p>
          <a:endParaRPr lang="es-MX"/>
        </a:p>
      </dgm:t>
    </dgm:pt>
    <dgm:pt modelId="{43ED1BAD-3D1B-4850-AB81-7C3E4D993C1D}" type="pres">
      <dgm:prSet presAssocID="{F0026B64-B677-4AA4-AB0C-AEEAED90F5B7}" presName="childShape" presStyleCnt="0"/>
      <dgm:spPr/>
    </dgm:pt>
    <dgm:pt modelId="{2FCCBE00-2B50-4B72-A67E-0E86519289D9}" type="pres">
      <dgm:prSet presAssocID="{0BD6F829-6E48-4056-AAE5-354CA8CE0036}" presName="Name13" presStyleLbl="parChTrans1D2" presStyleIdx="0" presStyleCnt="5"/>
      <dgm:spPr/>
      <dgm:t>
        <a:bodyPr/>
        <a:lstStyle/>
        <a:p>
          <a:endParaRPr lang="es-MX"/>
        </a:p>
      </dgm:t>
    </dgm:pt>
    <dgm:pt modelId="{6AA70E13-818C-48E5-A5B8-13D6CF42B072}" type="pres">
      <dgm:prSet presAssocID="{8AF7C15A-9374-4230-B98A-5E50D254E5B3}" presName="childText" presStyleLbl="bgAcc1" presStyleIdx="0" presStyleCnt="5">
        <dgm:presLayoutVars>
          <dgm:bulletEnabled val="1"/>
        </dgm:presLayoutVars>
      </dgm:prSet>
      <dgm:spPr/>
      <dgm:t>
        <a:bodyPr/>
        <a:lstStyle/>
        <a:p>
          <a:endParaRPr lang="es-MX"/>
        </a:p>
      </dgm:t>
    </dgm:pt>
    <dgm:pt modelId="{492BB52E-5ECD-4C1A-82B9-D483D2247460}" type="pres">
      <dgm:prSet presAssocID="{68E523CB-2F92-4F0C-BB47-97C84D5B5CDB}" presName="Name13" presStyleLbl="parChTrans1D2" presStyleIdx="1" presStyleCnt="5"/>
      <dgm:spPr/>
      <dgm:t>
        <a:bodyPr/>
        <a:lstStyle/>
        <a:p>
          <a:endParaRPr lang="es-MX"/>
        </a:p>
      </dgm:t>
    </dgm:pt>
    <dgm:pt modelId="{B3627E21-CEDA-43A9-BB05-BB1222F46755}" type="pres">
      <dgm:prSet presAssocID="{FDA57E8C-9D29-4D15-B421-F0C2380D8770}" presName="childText" presStyleLbl="bgAcc1" presStyleIdx="1" presStyleCnt="5">
        <dgm:presLayoutVars>
          <dgm:bulletEnabled val="1"/>
        </dgm:presLayoutVars>
      </dgm:prSet>
      <dgm:spPr/>
      <dgm:t>
        <a:bodyPr/>
        <a:lstStyle/>
        <a:p>
          <a:endParaRPr lang="es-MX"/>
        </a:p>
      </dgm:t>
    </dgm:pt>
    <dgm:pt modelId="{CD0435A6-D15B-4BD1-B56A-C81398F20DEA}" type="pres">
      <dgm:prSet presAssocID="{D72A2C63-B33E-45EA-A167-B2A5FDF9AB8D}" presName="Name13" presStyleLbl="parChTrans1D2" presStyleIdx="2" presStyleCnt="5"/>
      <dgm:spPr/>
      <dgm:t>
        <a:bodyPr/>
        <a:lstStyle/>
        <a:p>
          <a:endParaRPr lang="es-MX"/>
        </a:p>
      </dgm:t>
    </dgm:pt>
    <dgm:pt modelId="{EF8AA4AE-FE05-4380-A091-D17287187526}" type="pres">
      <dgm:prSet presAssocID="{110A1F12-EC6C-4944-A025-892C034DD621}" presName="childText" presStyleLbl="bgAcc1" presStyleIdx="2" presStyleCnt="5" custScaleX="134484" custLinFactNeighborX="-2929" custLinFactNeighborY="-3124">
        <dgm:presLayoutVars>
          <dgm:bulletEnabled val="1"/>
        </dgm:presLayoutVars>
      </dgm:prSet>
      <dgm:spPr/>
      <dgm:t>
        <a:bodyPr/>
        <a:lstStyle/>
        <a:p>
          <a:endParaRPr lang="es-ES"/>
        </a:p>
      </dgm:t>
    </dgm:pt>
    <dgm:pt modelId="{517E93F9-BC8B-4F63-92A1-DB50AF90DF61}" type="pres">
      <dgm:prSet presAssocID="{CBC79620-AD1E-4928-8E0C-CBCE265C1C2A}" presName="root" presStyleCnt="0"/>
      <dgm:spPr/>
    </dgm:pt>
    <dgm:pt modelId="{803C93F1-1156-4C82-BB36-AD6A276A57C6}" type="pres">
      <dgm:prSet presAssocID="{CBC79620-AD1E-4928-8E0C-CBCE265C1C2A}" presName="rootComposite" presStyleCnt="0"/>
      <dgm:spPr/>
    </dgm:pt>
    <dgm:pt modelId="{F3BF300A-B207-4005-AD6B-A57AF5F8A535}" type="pres">
      <dgm:prSet presAssocID="{CBC79620-AD1E-4928-8E0C-CBCE265C1C2A}" presName="rootText" presStyleLbl="node1" presStyleIdx="1" presStyleCnt="2"/>
      <dgm:spPr/>
      <dgm:t>
        <a:bodyPr/>
        <a:lstStyle/>
        <a:p>
          <a:endParaRPr lang="es-MX"/>
        </a:p>
      </dgm:t>
    </dgm:pt>
    <dgm:pt modelId="{F5CE1516-DA68-4D88-909E-F1C8778C1F89}" type="pres">
      <dgm:prSet presAssocID="{CBC79620-AD1E-4928-8E0C-CBCE265C1C2A}" presName="rootConnector" presStyleLbl="node1" presStyleIdx="1" presStyleCnt="2"/>
      <dgm:spPr/>
      <dgm:t>
        <a:bodyPr/>
        <a:lstStyle/>
        <a:p>
          <a:endParaRPr lang="es-MX"/>
        </a:p>
      </dgm:t>
    </dgm:pt>
    <dgm:pt modelId="{D887DA26-D8E0-4413-AB66-C66713592B24}" type="pres">
      <dgm:prSet presAssocID="{CBC79620-AD1E-4928-8E0C-CBCE265C1C2A}" presName="childShape" presStyleCnt="0"/>
      <dgm:spPr/>
    </dgm:pt>
    <dgm:pt modelId="{79B3CCEA-6A91-4364-93F8-6EFA5A46F24B}" type="pres">
      <dgm:prSet presAssocID="{53A9A581-5A05-4F19-B883-57A41FFE4B64}" presName="Name13" presStyleLbl="parChTrans1D2" presStyleIdx="3" presStyleCnt="5"/>
      <dgm:spPr/>
      <dgm:t>
        <a:bodyPr/>
        <a:lstStyle/>
        <a:p>
          <a:endParaRPr lang="es-MX"/>
        </a:p>
      </dgm:t>
    </dgm:pt>
    <dgm:pt modelId="{B5DFD9AE-60CE-4F1C-8C56-A74C6F27F78E}" type="pres">
      <dgm:prSet presAssocID="{6770C0FA-32F0-428F-9C90-A81514E2E86F}" presName="childText" presStyleLbl="bgAcc1" presStyleIdx="3" presStyleCnt="5">
        <dgm:presLayoutVars>
          <dgm:bulletEnabled val="1"/>
        </dgm:presLayoutVars>
      </dgm:prSet>
      <dgm:spPr/>
      <dgm:t>
        <a:bodyPr/>
        <a:lstStyle/>
        <a:p>
          <a:endParaRPr lang="es-ES"/>
        </a:p>
      </dgm:t>
    </dgm:pt>
    <dgm:pt modelId="{594AEC4F-AF98-43CF-A171-C4D8380552DF}" type="pres">
      <dgm:prSet presAssocID="{38089F50-1377-4B0A-8CD9-C5A9F17F1C26}" presName="Name13" presStyleLbl="parChTrans1D2" presStyleIdx="4" presStyleCnt="5"/>
      <dgm:spPr/>
      <dgm:t>
        <a:bodyPr/>
        <a:lstStyle/>
        <a:p>
          <a:endParaRPr lang="es-MX"/>
        </a:p>
      </dgm:t>
    </dgm:pt>
    <dgm:pt modelId="{E225A325-20F3-4402-812A-6E7FDC626C17}" type="pres">
      <dgm:prSet presAssocID="{8C311D24-8DD3-4518-B0FD-47DD27A1A360}" presName="childText" presStyleLbl="bgAcc1" presStyleIdx="4" presStyleCnt="5">
        <dgm:presLayoutVars>
          <dgm:bulletEnabled val="1"/>
        </dgm:presLayoutVars>
      </dgm:prSet>
      <dgm:spPr/>
      <dgm:t>
        <a:bodyPr/>
        <a:lstStyle/>
        <a:p>
          <a:endParaRPr lang="es-ES"/>
        </a:p>
      </dgm:t>
    </dgm:pt>
  </dgm:ptLst>
  <dgm:cxnLst>
    <dgm:cxn modelId="{322102CC-83AB-4822-8BB2-D403EF3F9670}" type="presOf" srcId="{F0026B64-B677-4AA4-AB0C-AEEAED90F5B7}" destId="{12187A51-D0EB-4316-9725-B2FE49E87642}" srcOrd="0" destOrd="0" presId="urn:microsoft.com/office/officeart/2005/8/layout/hierarchy3"/>
    <dgm:cxn modelId="{5AD08AB5-6294-461E-9A9A-C883C7A5E5DA}" type="presOf" srcId="{110A1F12-EC6C-4944-A025-892C034DD621}" destId="{EF8AA4AE-FE05-4380-A091-D17287187526}" srcOrd="0" destOrd="0" presId="urn:microsoft.com/office/officeart/2005/8/layout/hierarchy3"/>
    <dgm:cxn modelId="{51D0CE1D-627D-4F66-96E6-BB184A6FF370}" type="presOf" srcId="{6770C0FA-32F0-428F-9C90-A81514E2E86F}" destId="{B5DFD9AE-60CE-4F1C-8C56-A74C6F27F78E}" srcOrd="0" destOrd="0" presId="urn:microsoft.com/office/officeart/2005/8/layout/hierarchy3"/>
    <dgm:cxn modelId="{F938A2B9-3F95-4585-968D-23BF6950796F}" type="presOf" srcId="{8AF7C15A-9374-4230-B98A-5E50D254E5B3}" destId="{6AA70E13-818C-48E5-A5B8-13D6CF42B072}" srcOrd="0" destOrd="0" presId="urn:microsoft.com/office/officeart/2005/8/layout/hierarchy3"/>
    <dgm:cxn modelId="{82884064-D62B-480F-AE98-AF71F38A9E08}" type="presOf" srcId="{68E523CB-2F92-4F0C-BB47-97C84D5B5CDB}" destId="{492BB52E-5ECD-4C1A-82B9-D483D2247460}" srcOrd="0" destOrd="0" presId="urn:microsoft.com/office/officeart/2005/8/layout/hierarchy3"/>
    <dgm:cxn modelId="{BCAF40B9-18EB-4D72-817C-6168AEA97B21}" type="presOf" srcId="{CBC79620-AD1E-4928-8E0C-CBCE265C1C2A}" destId="{F5CE1516-DA68-4D88-909E-F1C8778C1F89}" srcOrd="1" destOrd="0" presId="urn:microsoft.com/office/officeart/2005/8/layout/hierarchy3"/>
    <dgm:cxn modelId="{BD2450E2-955C-4EDB-A2E1-B794FE4530D7}" type="presOf" srcId="{F0026B64-B677-4AA4-AB0C-AEEAED90F5B7}" destId="{598F6D6E-97F5-469B-8B9D-5260CFD15466}" srcOrd="1" destOrd="0" presId="urn:microsoft.com/office/officeart/2005/8/layout/hierarchy3"/>
    <dgm:cxn modelId="{B471FE31-7E5D-4F2D-A7F0-AE9DBB16A4A9}" srcId="{81B2C73F-1489-4E64-96DC-CADECDB445E8}" destId="{CBC79620-AD1E-4928-8E0C-CBCE265C1C2A}" srcOrd="1" destOrd="0" parTransId="{D438E52E-2DA1-49EC-94AC-0EB80144B635}" sibTransId="{9D0E9C18-A1E7-4D4A-B416-F2688B3E8170}"/>
    <dgm:cxn modelId="{0130FA97-6D27-4960-807F-AE7B1EA2CE5E}" type="presOf" srcId="{53A9A581-5A05-4F19-B883-57A41FFE4B64}" destId="{79B3CCEA-6A91-4364-93F8-6EFA5A46F24B}" srcOrd="0" destOrd="0" presId="urn:microsoft.com/office/officeart/2005/8/layout/hierarchy3"/>
    <dgm:cxn modelId="{986AC258-6B18-424B-9121-B4D0AA6F01E1}" type="presOf" srcId="{8C311D24-8DD3-4518-B0FD-47DD27A1A360}" destId="{E225A325-20F3-4402-812A-6E7FDC626C17}" srcOrd="0" destOrd="0" presId="urn:microsoft.com/office/officeart/2005/8/layout/hierarchy3"/>
    <dgm:cxn modelId="{C30988ED-4169-457F-80BD-DFC0AFF5E6C0}" srcId="{81B2C73F-1489-4E64-96DC-CADECDB445E8}" destId="{F0026B64-B677-4AA4-AB0C-AEEAED90F5B7}" srcOrd="0" destOrd="0" parTransId="{FA73EF93-3C1A-40F1-B51E-D86DAA2FC1AF}" sibTransId="{1542A3FB-63F9-448F-88C4-5E0FA9271097}"/>
    <dgm:cxn modelId="{E857A82C-911F-4386-A4BB-D70C1F149937}" type="presOf" srcId="{CBC79620-AD1E-4928-8E0C-CBCE265C1C2A}" destId="{F3BF300A-B207-4005-AD6B-A57AF5F8A535}" srcOrd="0" destOrd="0" presId="urn:microsoft.com/office/officeart/2005/8/layout/hierarchy3"/>
    <dgm:cxn modelId="{3CDD1A99-C538-47F4-83B0-0005DE35BBD1}" srcId="{F0026B64-B677-4AA4-AB0C-AEEAED90F5B7}" destId="{FDA57E8C-9D29-4D15-B421-F0C2380D8770}" srcOrd="1" destOrd="0" parTransId="{68E523CB-2F92-4F0C-BB47-97C84D5B5CDB}" sibTransId="{55E49049-8AEB-43AF-B098-0529814E49DA}"/>
    <dgm:cxn modelId="{A67A66E7-FCC1-4EC5-82F3-629E229E19AB}" type="presOf" srcId="{81B2C73F-1489-4E64-96DC-CADECDB445E8}" destId="{65128F8B-7D5A-4679-AD09-4C0591675AED}" srcOrd="0" destOrd="0" presId="urn:microsoft.com/office/officeart/2005/8/layout/hierarchy3"/>
    <dgm:cxn modelId="{46F62C1D-2F59-4C4C-BB98-83FE7762BF6C}" srcId="{F0026B64-B677-4AA4-AB0C-AEEAED90F5B7}" destId="{8AF7C15A-9374-4230-B98A-5E50D254E5B3}" srcOrd="0" destOrd="0" parTransId="{0BD6F829-6E48-4056-AAE5-354CA8CE0036}" sibTransId="{051A63F7-1DD6-4062-97B5-B47C4744E94C}"/>
    <dgm:cxn modelId="{408D1139-E2C5-4715-8A81-C89657D0DFBD}" type="presOf" srcId="{38089F50-1377-4B0A-8CD9-C5A9F17F1C26}" destId="{594AEC4F-AF98-43CF-A171-C4D8380552DF}" srcOrd="0" destOrd="0" presId="urn:microsoft.com/office/officeart/2005/8/layout/hierarchy3"/>
    <dgm:cxn modelId="{93C1C12B-F43C-4530-8564-5D7227828AE0}" srcId="{CBC79620-AD1E-4928-8E0C-CBCE265C1C2A}" destId="{8C311D24-8DD3-4518-B0FD-47DD27A1A360}" srcOrd="1" destOrd="0" parTransId="{38089F50-1377-4B0A-8CD9-C5A9F17F1C26}" sibTransId="{05DBBC1F-4E83-4275-AE1E-57264D34828F}"/>
    <dgm:cxn modelId="{3E2FB667-B50F-4FF6-BB4B-15258F4ADDDB}" type="presOf" srcId="{FDA57E8C-9D29-4D15-B421-F0C2380D8770}" destId="{B3627E21-CEDA-43A9-BB05-BB1222F46755}" srcOrd="0" destOrd="0" presId="urn:microsoft.com/office/officeart/2005/8/layout/hierarchy3"/>
    <dgm:cxn modelId="{E0BA4502-6363-47B3-8C6D-F5A50A225489}" type="presOf" srcId="{D72A2C63-B33E-45EA-A167-B2A5FDF9AB8D}" destId="{CD0435A6-D15B-4BD1-B56A-C81398F20DEA}" srcOrd="0" destOrd="0" presId="urn:microsoft.com/office/officeart/2005/8/layout/hierarchy3"/>
    <dgm:cxn modelId="{15399654-AB70-48D7-8A16-A2DF63F32CDF}" srcId="{CBC79620-AD1E-4928-8E0C-CBCE265C1C2A}" destId="{6770C0FA-32F0-428F-9C90-A81514E2E86F}" srcOrd="0" destOrd="0" parTransId="{53A9A581-5A05-4F19-B883-57A41FFE4B64}" sibTransId="{BA77DB2D-A30D-43A1-AB3A-D8A2974FC0D6}"/>
    <dgm:cxn modelId="{9F55CEA8-4B53-4DA2-BE4E-C2B08E69EE8D}" type="presOf" srcId="{0BD6F829-6E48-4056-AAE5-354CA8CE0036}" destId="{2FCCBE00-2B50-4B72-A67E-0E86519289D9}" srcOrd="0" destOrd="0" presId="urn:microsoft.com/office/officeart/2005/8/layout/hierarchy3"/>
    <dgm:cxn modelId="{FA240FA8-E609-4EE5-9E41-380D9A21F8FC}" srcId="{F0026B64-B677-4AA4-AB0C-AEEAED90F5B7}" destId="{110A1F12-EC6C-4944-A025-892C034DD621}" srcOrd="2" destOrd="0" parTransId="{D72A2C63-B33E-45EA-A167-B2A5FDF9AB8D}" sibTransId="{1B624DF0-2963-4708-8EE5-22127502ECFB}"/>
    <dgm:cxn modelId="{06714BC8-00F3-4346-B508-91E3117A4398}" type="presParOf" srcId="{65128F8B-7D5A-4679-AD09-4C0591675AED}" destId="{FF3FE183-3B89-472B-8437-26909D2348C0}" srcOrd="0" destOrd="0" presId="urn:microsoft.com/office/officeart/2005/8/layout/hierarchy3"/>
    <dgm:cxn modelId="{0B09CFB6-EC9D-4070-AB36-FE8A5B2F28CF}" type="presParOf" srcId="{FF3FE183-3B89-472B-8437-26909D2348C0}" destId="{3A0C455A-A03F-47AF-829F-CACF86665531}" srcOrd="0" destOrd="0" presId="urn:microsoft.com/office/officeart/2005/8/layout/hierarchy3"/>
    <dgm:cxn modelId="{0222CE9B-1B2B-454C-98F4-AAC212DC4D74}" type="presParOf" srcId="{3A0C455A-A03F-47AF-829F-CACF86665531}" destId="{12187A51-D0EB-4316-9725-B2FE49E87642}" srcOrd="0" destOrd="0" presId="urn:microsoft.com/office/officeart/2005/8/layout/hierarchy3"/>
    <dgm:cxn modelId="{FD898689-4101-4A25-92EA-1FE552EA77C7}" type="presParOf" srcId="{3A0C455A-A03F-47AF-829F-CACF86665531}" destId="{598F6D6E-97F5-469B-8B9D-5260CFD15466}" srcOrd="1" destOrd="0" presId="urn:microsoft.com/office/officeart/2005/8/layout/hierarchy3"/>
    <dgm:cxn modelId="{A5A0851E-9EA3-45FE-9820-95120397D397}" type="presParOf" srcId="{FF3FE183-3B89-472B-8437-26909D2348C0}" destId="{43ED1BAD-3D1B-4850-AB81-7C3E4D993C1D}" srcOrd="1" destOrd="0" presId="urn:microsoft.com/office/officeart/2005/8/layout/hierarchy3"/>
    <dgm:cxn modelId="{C6ED2344-5437-4682-8195-848C723AF3A4}" type="presParOf" srcId="{43ED1BAD-3D1B-4850-AB81-7C3E4D993C1D}" destId="{2FCCBE00-2B50-4B72-A67E-0E86519289D9}" srcOrd="0" destOrd="0" presId="urn:microsoft.com/office/officeart/2005/8/layout/hierarchy3"/>
    <dgm:cxn modelId="{B282EB46-F609-40FF-953F-4ECEE9036233}" type="presParOf" srcId="{43ED1BAD-3D1B-4850-AB81-7C3E4D993C1D}" destId="{6AA70E13-818C-48E5-A5B8-13D6CF42B072}" srcOrd="1" destOrd="0" presId="urn:microsoft.com/office/officeart/2005/8/layout/hierarchy3"/>
    <dgm:cxn modelId="{3AEED0E7-EADB-4DAC-A10F-59B710C1A5A3}" type="presParOf" srcId="{43ED1BAD-3D1B-4850-AB81-7C3E4D993C1D}" destId="{492BB52E-5ECD-4C1A-82B9-D483D2247460}" srcOrd="2" destOrd="0" presId="urn:microsoft.com/office/officeart/2005/8/layout/hierarchy3"/>
    <dgm:cxn modelId="{8E553E27-9460-44D3-854C-620BBF774BF8}" type="presParOf" srcId="{43ED1BAD-3D1B-4850-AB81-7C3E4D993C1D}" destId="{B3627E21-CEDA-43A9-BB05-BB1222F46755}" srcOrd="3" destOrd="0" presId="urn:microsoft.com/office/officeart/2005/8/layout/hierarchy3"/>
    <dgm:cxn modelId="{89445223-3274-4967-A897-0B0F868776A6}" type="presParOf" srcId="{43ED1BAD-3D1B-4850-AB81-7C3E4D993C1D}" destId="{CD0435A6-D15B-4BD1-B56A-C81398F20DEA}" srcOrd="4" destOrd="0" presId="urn:microsoft.com/office/officeart/2005/8/layout/hierarchy3"/>
    <dgm:cxn modelId="{8F108921-9A0B-449C-884A-0C6AED22269F}" type="presParOf" srcId="{43ED1BAD-3D1B-4850-AB81-7C3E4D993C1D}" destId="{EF8AA4AE-FE05-4380-A091-D17287187526}" srcOrd="5" destOrd="0" presId="urn:microsoft.com/office/officeart/2005/8/layout/hierarchy3"/>
    <dgm:cxn modelId="{3BFBAACF-EE3F-46F2-8ECD-789D4A566358}" type="presParOf" srcId="{65128F8B-7D5A-4679-AD09-4C0591675AED}" destId="{517E93F9-BC8B-4F63-92A1-DB50AF90DF61}" srcOrd="1" destOrd="0" presId="urn:microsoft.com/office/officeart/2005/8/layout/hierarchy3"/>
    <dgm:cxn modelId="{A52AC9B1-AA3D-4004-A8C9-EDAD61E91141}" type="presParOf" srcId="{517E93F9-BC8B-4F63-92A1-DB50AF90DF61}" destId="{803C93F1-1156-4C82-BB36-AD6A276A57C6}" srcOrd="0" destOrd="0" presId="urn:microsoft.com/office/officeart/2005/8/layout/hierarchy3"/>
    <dgm:cxn modelId="{9EA1068F-5544-49E5-9521-80871EE48521}" type="presParOf" srcId="{803C93F1-1156-4C82-BB36-AD6A276A57C6}" destId="{F3BF300A-B207-4005-AD6B-A57AF5F8A535}" srcOrd="0" destOrd="0" presId="urn:microsoft.com/office/officeart/2005/8/layout/hierarchy3"/>
    <dgm:cxn modelId="{62AED708-91D1-456A-8E71-A17304E947BF}" type="presParOf" srcId="{803C93F1-1156-4C82-BB36-AD6A276A57C6}" destId="{F5CE1516-DA68-4D88-909E-F1C8778C1F89}" srcOrd="1" destOrd="0" presId="urn:microsoft.com/office/officeart/2005/8/layout/hierarchy3"/>
    <dgm:cxn modelId="{69D33DD3-3BF5-4AD4-A413-7F6C1DF1B551}" type="presParOf" srcId="{517E93F9-BC8B-4F63-92A1-DB50AF90DF61}" destId="{D887DA26-D8E0-4413-AB66-C66713592B24}" srcOrd="1" destOrd="0" presId="urn:microsoft.com/office/officeart/2005/8/layout/hierarchy3"/>
    <dgm:cxn modelId="{8A331A44-6E94-4B7C-A4BF-C5A6D046EB32}" type="presParOf" srcId="{D887DA26-D8E0-4413-AB66-C66713592B24}" destId="{79B3CCEA-6A91-4364-93F8-6EFA5A46F24B}" srcOrd="0" destOrd="0" presId="urn:microsoft.com/office/officeart/2005/8/layout/hierarchy3"/>
    <dgm:cxn modelId="{A037D076-6BE8-4711-AEFF-4A957595E671}" type="presParOf" srcId="{D887DA26-D8E0-4413-AB66-C66713592B24}" destId="{B5DFD9AE-60CE-4F1C-8C56-A74C6F27F78E}" srcOrd="1" destOrd="0" presId="urn:microsoft.com/office/officeart/2005/8/layout/hierarchy3"/>
    <dgm:cxn modelId="{76313D03-549C-4D1A-9E55-7CCBFC3DCCFF}" type="presParOf" srcId="{D887DA26-D8E0-4413-AB66-C66713592B24}" destId="{594AEC4F-AF98-43CF-A171-C4D8380552DF}" srcOrd="2" destOrd="0" presId="urn:microsoft.com/office/officeart/2005/8/layout/hierarchy3"/>
    <dgm:cxn modelId="{4B50AB81-9248-4848-8B19-D765735B9BAB}" type="presParOf" srcId="{D887DA26-D8E0-4413-AB66-C66713592B24}" destId="{E225A325-20F3-4402-812A-6E7FDC626C17}" srcOrd="3" destOrd="0" presId="urn:microsoft.com/office/officeart/2005/8/layout/hierarchy3"/>
  </dgm:cxnLst>
  <dgm:bg/>
  <dgm:whole/>
  <dgm:extLst>
    <a:ext uri="http://schemas.microsoft.com/office/drawing/2008/diagram">
      <dsp:dataModelExt xmlns:dsp="http://schemas.microsoft.com/office/drawing/2008/diagram" relId="rId86"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72588E69-0E43-49D3-AC71-FA31762782D5}" type="doc">
      <dgm:prSet loTypeId="urn:microsoft.com/office/officeart/2008/layout/BubblePictureList" loCatId="picture" qsTypeId="urn:microsoft.com/office/officeart/2005/8/quickstyle/simple5" qsCatId="simple" csTypeId="urn:microsoft.com/office/officeart/2005/8/colors/colorful1" csCatId="colorful" phldr="1"/>
      <dgm:spPr/>
      <dgm:t>
        <a:bodyPr/>
        <a:lstStyle/>
        <a:p>
          <a:endParaRPr lang="es-MX"/>
        </a:p>
      </dgm:t>
    </dgm:pt>
    <dgm:pt modelId="{C986E576-FE0E-43D5-8D9B-5B63BA8E4B01}">
      <dgm:prSet phldrT="[Texto]" custT="1"/>
      <dgm:spPr/>
      <dgm:t>
        <a:bodyPr/>
        <a:lstStyle/>
        <a:p>
          <a:pPr algn="ctr"/>
          <a:r>
            <a:rPr lang="es-MX" sz="1600" b="1" i="1"/>
            <a:t>¿Qué se verá en la presente unidad de competencia?</a:t>
          </a:r>
          <a:endParaRPr lang="es-MX" sz="1600"/>
        </a:p>
      </dgm:t>
    </dgm:pt>
    <dgm:pt modelId="{2D7D4E26-7D6C-4A45-B28C-3603C569F061}" type="parTrans" cxnId="{68656695-E2E4-483F-A280-192F4DA95729}">
      <dgm:prSet/>
      <dgm:spPr/>
      <dgm:t>
        <a:bodyPr/>
        <a:lstStyle/>
        <a:p>
          <a:endParaRPr lang="es-MX"/>
        </a:p>
      </dgm:t>
    </dgm:pt>
    <dgm:pt modelId="{82E093FB-D2CB-4BB1-B83C-A1DB50EEA8E4}" type="sibTrans" cxnId="{68656695-E2E4-483F-A280-192F4DA95729}">
      <dgm:prSet/>
      <dgm:spPr>
        <a:blipFill rotWithShape="1">
          <a:blip xmlns:r="http://schemas.openxmlformats.org/officeDocument/2006/relationships" r:embed="rId1"/>
          <a:stretch>
            <a:fillRect/>
          </a:stretch>
        </a:blipFill>
      </dgm:spPr>
      <dgm:t>
        <a:bodyPr/>
        <a:lstStyle/>
        <a:p>
          <a:endParaRPr lang="es-MX"/>
        </a:p>
      </dgm:t>
    </dgm:pt>
    <dgm:pt modelId="{E62AA565-0825-4B81-8789-C55BB14F2E06}">
      <dgm:prSet phldrT="[Texto]" custT="1"/>
      <dgm:spPr/>
      <dgm:t>
        <a:bodyPr/>
        <a:lstStyle/>
        <a:p>
          <a:pPr algn="just">
            <a:lnSpc>
              <a:spcPct val="150000"/>
            </a:lnSpc>
            <a:spcAft>
              <a:spcPts val="0"/>
            </a:spcAft>
          </a:pPr>
          <a:endParaRPr lang="es-MX" sz="1400" b="0">
            <a:latin typeface="Arial" panose="020B0604020202020204" pitchFamily="34" charset="0"/>
            <a:cs typeface="Arial" panose="020B0604020202020204" pitchFamily="34" charset="0"/>
          </a:endParaRPr>
        </a:p>
        <a:p>
          <a:pPr algn="just">
            <a:lnSpc>
              <a:spcPct val="150000"/>
            </a:lnSpc>
            <a:spcAft>
              <a:spcPts val="0"/>
            </a:spcAft>
          </a:pPr>
          <a:endParaRPr lang="es-MX" sz="1400" b="0">
            <a:latin typeface="Arial" panose="020B0604020202020204" pitchFamily="34" charset="0"/>
            <a:cs typeface="Arial" panose="020B0604020202020204" pitchFamily="34" charset="0"/>
          </a:endParaRPr>
        </a:p>
        <a:p>
          <a:pPr algn="just">
            <a:lnSpc>
              <a:spcPct val="150000"/>
            </a:lnSpc>
            <a:spcAft>
              <a:spcPts val="0"/>
            </a:spcAft>
          </a:pPr>
          <a:r>
            <a:rPr lang="es-MX" sz="1400" b="0">
              <a:latin typeface="Arial" panose="020B0604020202020204" pitchFamily="34" charset="0"/>
              <a:cs typeface="Arial" panose="020B0604020202020204" pitchFamily="34" charset="0"/>
            </a:rPr>
            <a:t>En la presente unidad de competencia el estudiante tendrá la oportunidad de conocer las caracteristicas d elas mepresas multinacionales, las diferentes formas de transferencias tecnológicas, así como la investigación y desarrollo de mercado.</a:t>
          </a:r>
        </a:p>
        <a:p>
          <a:pPr algn="just">
            <a:lnSpc>
              <a:spcPct val="150000"/>
            </a:lnSpc>
            <a:spcAft>
              <a:spcPts val="0"/>
            </a:spcAft>
          </a:pPr>
          <a:r>
            <a:rPr lang="es-MX" sz="1400" b="1" i="1">
              <a:latin typeface="Arial" panose="020B0604020202020204" pitchFamily="34" charset="0"/>
              <a:cs typeface="Arial" panose="020B0604020202020204" pitchFamily="34" charset="0"/>
            </a:rPr>
            <a:t>Recomendaciones:</a:t>
          </a:r>
          <a:r>
            <a:rPr lang="es-MX" sz="1400">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endParaRPr lang="es-MX" sz="1400" b="0">
            <a:latin typeface="Arial" panose="020B0604020202020204" pitchFamily="34" charset="0"/>
            <a:cs typeface="Arial" panose="020B0604020202020204" pitchFamily="34" charset="0"/>
          </a:endParaRPr>
        </a:p>
      </dgm:t>
    </dgm:pt>
    <dgm:pt modelId="{84C2F351-3659-4E12-9C97-186C95C9DAC4}" type="sibTrans" cxnId="{0C92A0A9-8CB9-4949-A7EC-F0E796FA5EB0}">
      <dgm:prSet/>
      <dgm:spPr>
        <a:blipFill rotWithShape="1">
          <a:blip xmlns:r="http://schemas.openxmlformats.org/officeDocument/2006/relationships" r:embed="rId2"/>
          <a:stretch>
            <a:fillRect/>
          </a:stretch>
        </a:blipFill>
      </dgm:spPr>
      <dgm:t>
        <a:bodyPr/>
        <a:lstStyle/>
        <a:p>
          <a:endParaRPr lang="es-MX"/>
        </a:p>
      </dgm:t>
    </dgm:pt>
    <dgm:pt modelId="{5A50F802-B293-4986-A49D-B5B8F7E69B24}" type="parTrans" cxnId="{0C92A0A9-8CB9-4949-A7EC-F0E796FA5EB0}">
      <dgm:prSet/>
      <dgm:spPr/>
      <dgm:t>
        <a:bodyPr/>
        <a:lstStyle/>
        <a:p>
          <a:endParaRPr lang="es-MX"/>
        </a:p>
      </dgm:t>
    </dgm:pt>
    <dgm:pt modelId="{E733B93D-4193-4443-9317-731F128ED6D7}">
      <dgm:prSet phldrT="[Texto]" custT="1"/>
      <dgm:spPr/>
      <dgm:t>
        <a:bodyPr/>
        <a:lstStyle/>
        <a:p>
          <a:pPr algn="just">
            <a:lnSpc>
              <a:spcPct val="150000"/>
            </a:lnSpc>
            <a:spcAft>
              <a:spcPts val="0"/>
            </a:spcAft>
          </a:pPr>
          <a:r>
            <a:rPr lang="es-MX" sz="1400" b="0">
              <a:solidFill>
                <a:schemeClr val="bg1"/>
              </a:solidFill>
              <a:latin typeface="Arial" panose="020B0604020202020204" pitchFamily="34" charset="0"/>
              <a:cs typeface="Arial" panose="020B0604020202020204" pitchFamily="34" charset="0"/>
            </a:rPr>
            <a:t>primera etapa del proceso administrativo:  "</a:t>
          </a:r>
          <a:r>
            <a:rPr lang="es-MX" sz="1400" b="0" i="1">
              <a:solidFill>
                <a:schemeClr val="bg1"/>
              </a:solidFill>
              <a:latin typeface="Arial" panose="020B0604020202020204" pitchFamily="34" charset="0"/>
              <a:cs typeface="Arial" panose="020B0604020202020204" pitchFamily="34" charset="0"/>
            </a:rPr>
            <a:t>planeación</a:t>
          </a:r>
          <a:r>
            <a:rPr lang="es-MX" sz="1400" b="0">
              <a:solidFill>
                <a:schemeClr val="bg1"/>
              </a:solidFill>
              <a:latin typeface="Arial" panose="020B0604020202020204" pitchFamily="34" charset="0"/>
              <a:cs typeface="Arial" panose="020B0604020202020204" pitchFamily="34" charset="0"/>
            </a:rPr>
            <a:t>".</a:t>
          </a:r>
          <a:endParaRPr lang="es-MX" sz="1400">
            <a:solidFill>
              <a:schemeClr val="bg1"/>
            </a:solidFill>
          </a:endParaRPr>
        </a:p>
      </dgm:t>
    </dgm:pt>
    <dgm:pt modelId="{3959F270-4CA6-45E0-B2EA-83C4F5ECF954}" type="sibTrans" cxnId="{0EE7689D-25E6-407E-8BF4-2B84D6CBFE63}">
      <dgm:prSet/>
      <dgm:spPr>
        <a:blipFill rotWithShape="1">
          <a:blip xmlns:r="http://schemas.openxmlformats.org/officeDocument/2006/relationships" r:embed="rId3"/>
          <a:stretch>
            <a:fillRect/>
          </a:stretch>
        </a:blipFill>
      </dgm:spPr>
      <dgm:t>
        <a:bodyPr/>
        <a:lstStyle/>
        <a:p>
          <a:endParaRPr lang="es-MX"/>
        </a:p>
      </dgm:t>
    </dgm:pt>
    <dgm:pt modelId="{B218FD49-85DA-4B1E-97D3-4D00D51D4280}" type="parTrans" cxnId="{0EE7689D-25E6-407E-8BF4-2B84D6CBFE63}">
      <dgm:prSet/>
      <dgm:spPr/>
      <dgm:t>
        <a:bodyPr/>
        <a:lstStyle/>
        <a:p>
          <a:endParaRPr lang="es-MX"/>
        </a:p>
      </dgm:t>
    </dgm:pt>
    <dgm:pt modelId="{D79D367A-7D2D-42FB-BEFC-188176C5A739}" type="pres">
      <dgm:prSet presAssocID="{72588E69-0E43-49D3-AC71-FA31762782D5}" presName="Name0" presStyleCnt="0">
        <dgm:presLayoutVars>
          <dgm:chMax val="8"/>
          <dgm:chPref val="8"/>
          <dgm:dir/>
        </dgm:presLayoutVars>
      </dgm:prSet>
      <dgm:spPr/>
      <dgm:t>
        <a:bodyPr/>
        <a:lstStyle/>
        <a:p>
          <a:endParaRPr lang="es-MX"/>
        </a:p>
      </dgm:t>
    </dgm:pt>
    <dgm:pt modelId="{BBA4D1C4-A45D-4310-82CE-7EFA1E01A68F}" type="pres">
      <dgm:prSet presAssocID="{C986E576-FE0E-43D5-8D9B-5B63BA8E4B01}" presName="parent_text_1" presStyleLbl="revTx" presStyleIdx="0" presStyleCnt="3" custScaleX="100855" custScaleY="119491" custLinFactNeighborX="-1705" custLinFactNeighborY="-28891">
        <dgm:presLayoutVars>
          <dgm:chMax val="0"/>
          <dgm:chPref val="0"/>
          <dgm:bulletEnabled val="1"/>
        </dgm:presLayoutVars>
      </dgm:prSet>
      <dgm:spPr/>
      <dgm:t>
        <a:bodyPr/>
        <a:lstStyle/>
        <a:p>
          <a:endParaRPr lang="es-MX"/>
        </a:p>
      </dgm:t>
    </dgm:pt>
    <dgm:pt modelId="{116C1A66-D4F4-456E-9BC6-A8D4C5866102}" type="pres">
      <dgm:prSet presAssocID="{C986E576-FE0E-43D5-8D9B-5B63BA8E4B01}" presName="image_accent_1" presStyleCnt="0"/>
      <dgm:spPr/>
    </dgm:pt>
    <dgm:pt modelId="{471B4E39-9B18-4E12-B517-6380CF161B61}" type="pres">
      <dgm:prSet presAssocID="{C986E576-FE0E-43D5-8D9B-5B63BA8E4B01}" presName="imageAccentRepeatNode" presStyleLbl="alignNode1" presStyleIdx="0" presStyleCnt="6" custLinFactNeighborX="-28348" custLinFactNeighborY="5695"/>
      <dgm:spPr/>
    </dgm:pt>
    <dgm:pt modelId="{9CA42D25-BF68-4953-937B-BC609DEA2F2E}" type="pres">
      <dgm:prSet presAssocID="{C986E576-FE0E-43D5-8D9B-5B63BA8E4B01}" presName="accent_1" presStyleLbl="alignNode1" presStyleIdx="1" presStyleCnt="6" custLinFactX="-6551" custLinFactNeighborX="-100000" custLinFactNeighborY="-95957"/>
      <dgm:spPr/>
    </dgm:pt>
    <dgm:pt modelId="{51BE848D-3243-4963-B592-04DE970470FE}" type="pres">
      <dgm:prSet presAssocID="{82E093FB-D2CB-4BB1-B83C-A1DB50EEA8E4}" presName="image_1" presStyleCnt="0"/>
      <dgm:spPr/>
    </dgm:pt>
    <dgm:pt modelId="{829DD27A-E749-4337-B154-EA6CE444F5D0}" type="pres">
      <dgm:prSet presAssocID="{82E093FB-D2CB-4BB1-B83C-A1DB50EEA8E4}" presName="imageRepeatNode" presStyleLbl="fgImgPlace1" presStyleIdx="0" presStyleCnt="3" custLinFactNeighborX="-30838" custLinFactNeighborY="5483"/>
      <dgm:spPr/>
      <dgm:t>
        <a:bodyPr/>
        <a:lstStyle/>
        <a:p>
          <a:endParaRPr lang="es-MX"/>
        </a:p>
      </dgm:t>
    </dgm:pt>
    <dgm:pt modelId="{1F352077-4B7E-4589-8BF1-B0B6148B2A48}" type="pres">
      <dgm:prSet presAssocID="{E733B93D-4193-4443-9317-731F128ED6D7}" presName="parent_text_2" presStyleLbl="revTx" presStyleIdx="1" presStyleCnt="3" custScaleX="119017" custLinFactNeighborX="-5554" custLinFactNeighborY="8226">
        <dgm:presLayoutVars>
          <dgm:chMax val="0"/>
          <dgm:chPref val="0"/>
          <dgm:bulletEnabled val="1"/>
        </dgm:presLayoutVars>
      </dgm:prSet>
      <dgm:spPr/>
      <dgm:t>
        <a:bodyPr/>
        <a:lstStyle/>
        <a:p>
          <a:endParaRPr lang="es-MX"/>
        </a:p>
      </dgm:t>
    </dgm:pt>
    <dgm:pt modelId="{BD0D9F95-3C0B-4F69-8A0E-34DE0D191C1C}" type="pres">
      <dgm:prSet presAssocID="{E733B93D-4193-4443-9317-731F128ED6D7}" presName="image_accent_2" presStyleCnt="0"/>
      <dgm:spPr/>
    </dgm:pt>
    <dgm:pt modelId="{D669ABB0-936A-4B1C-88A6-6E6295F87AA1}" type="pres">
      <dgm:prSet presAssocID="{E733B93D-4193-4443-9317-731F128ED6D7}" presName="imageAccentRepeatNode" presStyleLbl="alignNode1" presStyleIdx="2" presStyleCnt="6" custLinFactNeighborX="-32645" custLinFactNeighborY="20562"/>
      <dgm:spPr/>
    </dgm:pt>
    <dgm:pt modelId="{C7BAB6B8-ABF9-4CE4-B817-D18E0774D659}" type="pres">
      <dgm:prSet presAssocID="{3959F270-4CA6-45E0-B2EA-83C4F5ECF954}" presName="image_2" presStyleCnt="0"/>
      <dgm:spPr/>
    </dgm:pt>
    <dgm:pt modelId="{DB9D55A6-071D-4D9A-8C2E-65475E36F131}" type="pres">
      <dgm:prSet presAssocID="{3959F270-4CA6-45E0-B2EA-83C4F5ECF954}" presName="imageRepeatNode" presStyleLbl="fgImgPlace1" presStyleIdx="1" presStyleCnt="3" custLinFactNeighborX="-37018" custLinFactNeighborY="23308"/>
      <dgm:spPr/>
      <dgm:t>
        <a:bodyPr/>
        <a:lstStyle/>
        <a:p>
          <a:endParaRPr lang="es-MX"/>
        </a:p>
      </dgm:t>
    </dgm:pt>
    <dgm:pt modelId="{851EB06E-086E-46D7-B83C-865ED905DAF9}" type="pres">
      <dgm:prSet presAssocID="{E62AA565-0825-4B81-8789-C55BB14F2E06}" presName="image_accent_3" presStyleCnt="0"/>
      <dgm:spPr/>
    </dgm:pt>
    <dgm:pt modelId="{DE5EE43F-6EE6-42F7-B3D3-276D4E5588B0}" type="pres">
      <dgm:prSet presAssocID="{E62AA565-0825-4B81-8789-C55BB14F2E06}" presName="imageAccentRepeatNode" presStyleLbl="alignNode1" presStyleIdx="3" presStyleCnt="6" custLinFactNeighborX="-27874" custLinFactNeighborY="12261"/>
      <dgm:spPr/>
    </dgm:pt>
    <dgm:pt modelId="{A44519A2-9746-47CF-BD41-0ACB7BAB9350}" type="pres">
      <dgm:prSet presAssocID="{E62AA565-0825-4B81-8789-C55BB14F2E06}" presName="parent_text_3" presStyleLbl="revTx" presStyleIdx="2" presStyleCnt="3" custScaleX="120897" custLinFactNeighborX="-853" custLinFactNeighborY="-40070">
        <dgm:presLayoutVars>
          <dgm:chMax val="0"/>
          <dgm:chPref val="0"/>
          <dgm:bulletEnabled val="1"/>
        </dgm:presLayoutVars>
      </dgm:prSet>
      <dgm:spPr/>
      <dgm:t>
        <a:bodyPr/>
        <a:lstStyle/>
        <a:p>
          <a:endParaRPr lang="es-MX"/>
        </a:p>
      </dgm:t>
    </dgm:pt>
    <dgm:pt modelId="{DDFC7B93-4BD3-471B-B93F-9C14189D408F}" type="pres">
      <dgm:prSet presAssocID="{E62AA565-0825-4B81-8789-C55BB14F2E06}" presName="accent_2" presStyleLbl="alignNode1" presStyleIdx="4" presStyleCnt="6" custLinFactX="-100000" custLinFactNeighborX="-121800" custLinFactNeighborY="-40299"/>
      <dgm:spPr/>
    </dgm:pt>
    <dgm:pt modelId="{D88F5785-8D5A-4FE5-874F-B1352CBC13E9}" type="pres">
      <dgm:prSet presAssocID="{E62AA565-0825-4B81-8789-C55BB14F2E06}" presName="accent_3" presStyleLbl="alignNode1" presStyleIdx="5" presStyleCnt="6" custLinFactX="-160568" custLinFactY="34403" custLinFactNeighborX="-200000" custLinFactNeighborY="100000"/>
      <dgm:spPr/>
    </dgm:pt>
    <dgm:pt modelId="{333AF6F0-1693-4E6D-890F-DDC39C721FB8}" type="pres">
      <dgm:prSet presAssocID="{84C2F351-3659-4E12-9C97-186C95C9DAC4}" presName="image_3" presStyleCnt="0"/>
      <dgm:spPr/>
    </dgm:pt>
    <dgm:pt modelId="{9AE2DB03-97A8-4D8C-8323-95A9CAEC1B06}" type="pres">
      <dgm:prSet presAssocID="{84C2F351-3659-4E12-9C97-186C95C9DAC4}" presName="imageRepeatNode" presStyleLbl="fgImgPlace1" presStyleIdx="2" presStyleCnt="3" custLinFactNeighborX="-31152" custLinFactNeighborY="13708"/>
      <dgm:spPr/>
      <dgm:t>
        <a:bodyPr/>
        <a:lstStyle/>
        <a:p>
          <a:endParaRPr lang="es-MX"/>
        </a:p>
      </dgm:t>
    </dgm:pt>
  </dgm:ptLst>
  <dgm:cxnLst>
    <dgm:cxn modelId="{C74A51D4-4BC7-40AA-B8B5-13AF1E80C20E}" type="presOf" srcId="{3959F270-4CA6-45E0-B2EA-83C4F5ECF954}" destId="{DB9D55A6-071D-4D9A-8C2E-65475E36F131}" srcOrd="0" destOrd="0" presId="urn:microsoft.com/office/officeart/2008/layout/BubblePictureList"/>
    <dgm:cxn modelId="{09A71590-7475-4975-BA98-95CC970444C5}" type="presOf" srcId="{84C2F351-3659-4E12-9C97-186C95C9DAC4}" destId="{9AE2DB03-97A8-4D8C-8323-95A9CAEC1B06}" srcOrd="0" destOrd="0" presId="urn:microsoft.com/office/officeart/2008/layout/BubblePictureList"/>
    <dgm:cxn modelId="{08CE6036-43BB-400D-AC0E-3064F51DBD7C}" type="presOf" srcId="{72588E69-0E43-49D3-AC71-FA31762782D5}" destId="{D79D367A-7D2D-42FB-BEFC-188176C5A739}" srcOrd="0" destOrd="0" presId="urn:microsoft.com/office/officeart/2008/layout/BubblePictureList"/>
    <dgm:cxn modelId="{0EE7689D-25E6-407E-8BF4-2B84D6CBFE63}" srcId="{72588E69-0E43-49D3-AC71-FA31762782D5}" destId="{E733B93D-4193-4443-9317-731F128ED6D7}" srcOrd="1" destOrd="0" parTransId="{B218FD49-85DA-4B1E-97D3-4D00D51D4280}" sibTransId="{3959F270-4CA6-45E0-B2EA-83C4F5ECF954}"/>
    <dgm:cxn modelId="{A4F76ADF-61DC-4B22-AD0F-7C49816D3FE3}" type="presOf" srcId="{E733B93D-4193-4443-9317-731F128ED6D7}" destId="{1F352077-4B7E-4589-8BF1-B0B6148B2A48}" srcOrd="0" destOrd="0" presId="urn:microsoft.com/office/officeart/2008/layout/BubblePictureList"/>
    <dgm:cxn modelId="{68656695-E2E4-483F-A280-192F4DA95729}" srcId="{72588E69-0E43-49D3-AC71-FA31762782D5}" destId="{C986E576-FE0E-43D5-8D9B-5B63BA8E4B01}" srcOrd="0" destOrd="0" parTransId="{2D7D4E26-7D6C-4A45-B28C-3603C569F061}" sibTransId="{82E093FB-D2CB-4BB1-B83C-A1DB50EEA8E4}"/>
    <dgm:cxn modelId="{AC8B7664-6EF7-48CD-967C-BFE37FFA5F96}" type="presOf" srcId="{C986E576-FE0E-43D5-8D9B-5B63BA8E4B01}" destId="{BBA4D1C4-A45D-4310-82CE-7EFA1E01A68F}" srcOrd="0" destOrd="0" presId="urn:microsoft.com/office/officeart/2008/layout/BubblePictureList"/>
    <dgm:cxn modelId="{24FCE473-72DB-474A-BB4C-FFB77750E55D}" type="presOf" srcId="{82E093FB-D2CB-4BB1-B83C-A1DB50EEA8E4}" destId="{829DD27A-E749-4337-B154-EA6CE444F5D0}" srcOrd="0" destOrd="0" presId="urn:microsoft.com/office/officeart/2008/layout/BubblePictureList"/>
    <dgm:cxn modelId="{0C92A0A9-8CB9-4949-A7EC-F0E796FA5EB0}" srcId="{72588E69-0E43-49D3-AC71-FA31762782D5}" destId="{E62AA565-0825-4B81-8789-C55BB14F2E06}" srcOrd="2" destOrd="0" parTransId="{5A50F802-B293-4986-A49D-B5B8F7E69B24}" sibTransId="{84C2F351-3659-4E12-9C97-186C95C9DAC4}"/>
    <dgm:cxn modelId="{F55C7DC9-9B29-4D1B-A843-93AB10FD531E}" type="presOf" srcId="{E62AA565-0825-4B81-8789-C55BB14F2E06}" destId="{A44519A2-9746-47CF-BD41-0ACB7BAB9350}" srcOrd="0" destOrd="0" presId="urn:microsoft.com/office/officeart/2008/layout/BubblePictureList"/>
    <dgm:cxn modelId="{1E0442A0-0772-4986-A9D1-FB0B69EDCBCF}" type="presParOf" srcId="{D79D367A-7D2D-42FB-BEFC-188176C5A739}" destId="{BBA4D1C4-A45D-4310-82CE-7EFA1E01A68F}" srcOrd="0" destOrd="0" presId="urn:microsoft.com/office/officeart/2008/layout/BubblePictureList"/>
    <dgm:cxn modelId="{FA30A16E-0021-4082-8809-E67F393D8985}" type="presParOf" srcId="{D79D367A-7D2D-42FB-BEFC-188176C5A739}" destId="{116C1A66-D4F4-456E-9BC6-A8D4C5866102}" srcOrd="1" destOrd="0" presId="urn:microsoft.com/office/officeart/2008/layout/BubblePictureList"/>
    <dgm:cxn modelId="{AE7EB895-E8A2-4EC6-A5F1-46671CF6B1A6}" type="presParOf" srcId="{116C1A66-D4F4-456E-9BC6-A8D4C5866102}" destId="{471B4E39-9B18-4E12-B517-6380CF161B61}" srcOrd="0" destOrd="0" presId="urn:microsoft.com/office/officeart/2008/layout/BubblePictureList"/>
    <dgm:cxn modelId="{B64C11C6-21FA-4B95-93CD-9B872FD70A5A}" type="presParOf" srcId="{D79D367A-7D2D-42FB-BEFC-188176C5A739}" destId="{9CA42D25-BF68-4953-937B-BC609DEA2F2E}" srcOrd="2" destOrd="0" presId="urn:microsoft.com/office/officeart/2008/layout/BubblePictureList"/>
    <dgm:cxn modelId="{1AD3DA1E-0F79-4B4C-AD07-1D5B619B0450}" type="presParOf" srcId="{D79D367A-7D2D-42FB-BEFC-188176C5A739}" destId="{51BE848D-3243-4963-B592-04DE970470FE}" srcOrd="3" destOrd="0" presId="urn:microsoft.com/office/officeart/2008/layout/BubblePictureList"/>
    <dgm:cxn modelId="{DE27C22C-7AB7-421E-A27B-28E5F1C3C0AC}" type="presParOf" srcId="{51BE848D-3243-4963-B592-04DE970470FE}" destId="{829DD27A-E749-4337-B154-EA6CE444F5D0}" srcOrd="0" destOrd="0" presId="urn:microsoft.com/office/officeart/2008/layout/BubblePictureList"/>
    <dgm:cxn modelId="{8A628F17-7B28-4DD7-B86C-B9EABEEF4220}" type="presParOf" srcId="{D79D367A-7D2D-42FB-BEFC-188176C5A739}" destId="{1F352077-4B7E-4589-8BF1-B0B6148B2A48}" srcOrd="4" destOrd="0" presId="urn:microsoft.com/office/officeart/2008/layout/BubblePictureList"/>
    <dgm:cxn modelId="{D00C4FB1-B43F-41AF-BAC2-34A504E285FA}" type="presParOf" srcId="{D79D367A-7D2D-42FB-BEFC-188176C5A739}" destId="{BD0D9F95-3C0B-4F69-8A0E-34DE0D191C1C}" srcOrd="5" destOrd="0" presId="urn:microsoft.com/office/officeart/2008/layout/BubblePictureList"/>
    <dgm:cxn modelId="{9B0500EC-9CCA-4B81-90BC-740E1161FE83}" type="presParOf" srcId="{BD0D9F95-3C0B-4F69-8A0E-34DE0D191C1C}" destId="{D669ABB0-936A-4B1C-88A6-6E6295F87AA1}" srcOrd="0" destOrd="0" presId="urn:microsoft.com/office/officeart/2008/layout/BubblePictureList"/>
    <dgm:cxn modelId="{DED4E52F-8E7D-41D2-B380-A5998E6FAC1C}" type="presParOf" srcId="{D79D367A-7D2D-42FB-BEFC-188176C5A739}" destId="{C7BAB6B8-ABF9-4CE4-B817-D18E0774D659}" srcOrd="6" destOrd="0" presId="urn:microsoft.com/office/officeart/2008/layout/BubblePictureList"/>
    <dgm:cxn modelId="{0225DC3C-357E-45BA-A0F8-804091E38394}" type="presParOf" srcId="{C7BAB6B8-ABF9-4CE4-B817-D18E0774D659}" destId="{DB9D55A6-071D-4D9A-8C2E-65475E36F131}" srcOrd="0" destOrd="0" presId="urn:microsoft.com/office/officeart/2008/layout/BubblePictureList"/>
    <dgm:cxn modelId="{3B9691BA-29BC-4DA1-96D7-1AE80B8DEB09}" type="presParOf" srcId="{D79D367A-7D2D-42FB-BEFC-188176C5A739}" destId="{851EB06E-086E-46D7-B83C-865ED905DAF9}" srcOrd="7" destOrd="0" presId="urn:microsoft.com/office/officeart/2008/layout/BubblePictureList"/>
    <dgm:cxn modelId="{E1DFBE3A-34A5-4D6F-BDC0-11DF53C42867}" type="presParOf" srcId="{851EB06E-086E-46D7-B83C-865ED905DAF9}" destId="{DE5EE43F-6EE6-42F7-B3D3-276D4E5588B0}" srcOrd="0" destOrd="0" presId="urn:microsoft.com/office/officeart/2008/layout/BubblePictureList"/>
    <dgm:cxn modelId="{C738A5E3-0683-4A1A-8B2E-88A07B129FB7}" type="presParOf" srcId="{D79D367A-7D2D-42FB-BEFC-188176C5A739}" destId="{A44519A2-9746-47CF-BD41-0ACB7BAB9350}" srcOrd="8" destOrd="0" presId="urn:microsoft.com/office/officeart/2008/layout/BubblePictureList"/>
    <dgm:cxn modelId="{FA1570AE-7E8E-4C3C-9EE8-B94A33F555CF}" type="presParOf" srcId="{D79D367A-7D2D-42FB-BEFC-188176C5A739}" destId="{DDFC7B93-4BD3-471B-B93F-9C14189D408F}" srcOrd="9" destOrd="0" presId="urn:microsoft.com/office/officeart/2008/layout/BubblePictureList"/>
    <dgm:cxn modelId="{96AACA6B-E239-44E2-9650-99B890A07D82}" type="presParOf" srcId="{D79D367A-7D2D-42FB-BEFC-188176C5A739}" destId="{D88F5785-8D5A-4FE5-874F-B1352CBC13E9}" srcOrd="10" destOrd="0" presId="urn:microsoft.com/office/officeart/2008/layout/BubblePictureList"/>
    <dgm:cxn modelId="{BD8686A1-967B-4858-B34F-C26CA38AA286}" type="presParOf" srcId="{D79D367A-7D2D-42FB-BEFC-188176C5A739}" destId="{333AF6F0-1693-4E6D-890F-DDC39C721FB8}" srcOrd="11" destOrd="0" presId="urn:microsoft.com/office/officeart/2008/layout/BubblePictureList"/>
    <dgm:cxn modelId="{8C62771F-B345-49E1-A670-063C7B171354}" type="presParOf" srcId="{333AF6F0-1693-4E6D-890F-DDC39C721FB8}" destId="{9AE2DB03-97A8-4D8C-8323-95A9CAEC1B06}" srcOrd="0" destOrd="0" presId="urn:microsoft.com/office/officeart/2008/layout/BubblePictureList"/>
  </dgm:cxnLst>
  <dgm:bg/>
  <dgm:whole/>
  <dgm:extLst>
    <a:ext uri="http://schemas.microsoft.com/office/drawing/2008/diagram">
      <dsp:dataModelExt xmlns:dsp="http://schemas.microsoft.com/office/drawing/2008/diagram" relId="rId101"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24A9F1BD-8990-44C7-863D-6B70C7BBDB5E}" type="doc">
      <dgm:prSet loTypeId="urn:microsoft.com/office/officeart/2009/3/layout/PhasedProcess" loCatId="process" qsTypeId="urn:microsoft.com/office/officeart/2005/8/quickstyle/3d1" qsCatId="3D" csTypeId="urn:microsoft.com/office/officeart/2005/8/colors/colorful2" csCatId="colorful" phldr="1"/>
      <dgm:spPr/>
      <dgm:t>
        <a:bodyPr/>
        <a:lstStyle/>
        <a:p>
          <a:endParaRPr lang="es-MX"/>
        </a:p>
      </dgm:t>
    </dgm:pt>
    <dgm:pt modelId="{56729689-32AD-42BA-9796-1FA4E3C69CB5}">
      <dgm:prSet phldrT="[Texto]" custT="1"/>
      <dgm:spPr>
        <a:xfrm>
          <a:off x="313930" y="2284439"/>
          <a:ext cx="1304843" cy="343820"/>
        </a:xfrm>
      </dgm:spPr>
      <dgm:t>
        <a:bodyPr/>
        <a:lstStyle/>
        <a:p>
          <a:r>
            <a:rPr lang="es-MX" sz="1100">
              <a:latin typeface="Arial" pitchFamily="34" charset="0"/>
              <a:ea typeface="+mn-ea"/>
              <a:cs typeface="Arial" pitchFamily="34" charset="0"/>
            </a:rPr>
            <a:t>Empresas multinacionales.</a:t>
          </a:r>
        </a:p>
      </dgm:t>
    </dgm:pt>
    <dgm:pt modelId="{AA726CB8-D786-4BDA-A004-C515AD00D571}" type="parTrans" cxnId="{2360B764-BFA4-4986-8448-E9A919AB2863}">
      <dgm:prSet/>
      <dgm:spPr/>
      <dgm:t>
        <a:bodyPr/>
        <a:lstStyle/>
        <a:p>
          <a:endParaRPr lang="es-MX" sz="1100">
            <a:latin typeface="Arial" panose="020B0604020202020204" pitchFamily="34" charset="0"/>
            <a:cs typeface="Arial" panose="020B0604020202020204" pitchFamily="34" charset="0"/>
          </a:endParaRPr>
        </a:p>
      </dgm:t>
    </dgm:pt>
    <dgm:pt modelId="{17780FFD-0427-41A8-9D3E-9B68455F05D0}" type="sibTrans" cxnId="{2360B764-BFA4-4986-8448-E9A919AB2863}">
      <dgm:prSet/>
      <dgm:spPr/>
      <dgm:t>
        <a:bodyPr/>
        <a:lstStyle/>
        <a:p>
          <a:endParaRPr lang="es-MX" sz="1100">
            <a:latin typeface="Arial" panose="020B0604020202020204" pitchFamily="34" charset="0"/>
            <a:cs typeface="Arial" panose="020B0604020202020204" pitchFamily="34" charset="0"/>
          </a:endParaRPr>
        </a:p>
      </dgm:t>
    </dgm:pt>
    <dgm:pt modelId="{744332A6-5844-4C46-B8EE-2E37E6A8F04F}">
      <dgm:prSet phldrT="[Texto]" custT="1"/>
      <dgm:spPr>
        <a:xfrm>
          <a:off x="151262" y="274772"/>
          <a:ext cx="756782" cy="830739"/>
        </a:xfrm>
      </dgm:spPr>
      <dgm:t>
        <a:bodyPr/>
        <a:lstStyle/>
        <a:p>
          <a:r>
            <a:rPr lang="es-MX" sz="1100">
              <a:latin typeface="Arial" panose="020B0604020202020204" pitchFamily="34" charset="0"/>
              <a:ea typeface="+mn-ea"/>
              <a:cs typeface="Arial" panose="020B0604020202020204" pitchFamily="34" charset="0"/>
            </a:rPr>
            <a:t>Productos y/o servicios.</a:t>
          </a:r>
        </a:p>
      </dgm:t>
    </dgm:pt>
    <dgm:pt modelId="{F1534D09-35DD-4A4B-BE5B-3BF5461F57AF}" type="parTrans" cxnId="{95F16F7D-1569-4ADF-A39B-43DD51EBCD02}">
      <dgm:prSet/>
      <dgm:spPr/>
      <dgm:t>
        <a:bodyPr/>
        <a:lstStyle/>
        <a:p>
          <a:endParaRPr lang="es-MX" sz="1100">
            <a:latin typeface="Arial" panose="020B0604020202020204" pitchFamily="34" charset="0"/>
            <a:cs typeface="Arial" panose="020B0604020202020204" pitchFamily="34" charset="0"/>
          </a:endParaRPr>
        </a:p>
      </dgm:t>
    </dgm:pt>
    <dgm:pt modelId="{5ECE7353-68FE-4A41-A7A7-98F73DAC5DC0}" type="sibTrans" cxnId="{95F16F7D-1569-4ADF-A39B-43DD51EBCD02}">
      <dgm:prSet/>
      <dgm:spPr/>
      <dgm:t>
        <a:bodyPr/>
        <a:lstStyle/>
        <a:p>
          <a:endParaRPr lang="es-MX" sz="1100">
            <a:latin typeface="Arial" panose="020B0604020202020204" pitchFamily="34" charset="0"/>
            <a:cs typeface="Arial" panose="020B0604020202020204" pitchFamily="34" charset="0"/>
          </a:endParaRPr>
        </a:p>
      </dgm:t>
    </dgm:pt>
    <dgm:pt modelId="{07C768F8-99D6-403C-BEBE-6C400D5713CF}">
      <dgm:prSet phldrT="[Texto]" custT="1"/>
      <dgm:spPr>
        <a:xfrm>
          <a:off x="633897" y="843162"/>
          <a:ext cx="1107094" cy="940346"/>
        </a:xfrm>
      </dgm:spPr>
      <dgm:t>
        <a:bodyPr/>
        <a:lstStyle/>
        <a:p>
          <a:r>
            <a:rPr lang="es-MX" sz="1100">
              <a:latin typeface="Arial" panose="020B0604020202020204" pitchFamily="34" charset="0"/>
              <a:ea typeface="+mn-ea"/>
              <a:cs typeface="Arial" panose="020B0604020202020204" pitchFamily="34" charset="0"/>
            </a:rPr>
            <a:t>Estereotipos.</a:t>
          </a:r>
        </a:p>
      </dgm:t>
    </dgm:pt>
    <dgm:pt modelId="{8A162103-14C2-4A2E-BC2A-392C2D80BA78}" type="parTrans" cxnId="{BC57F825-E449-46CF-AE50-898D8C60238D}">
      <dgm:prSet/>
      <dgm:spPr/>
      <dgm:t>
        <a:bodyPr/>
        <a:lstStyle/>
        <a:p>
          <a:endParaRPr lang="es-MX" sz="1100">
            <a:latin typeface="Arial" panose="020B0604020202020204" pitchFamily="34" charset="0"/>
            <a:cs typeface="Arial" panose="020B0604020202020204" pitchFamily="34" charset="0"/>
          </a:endParaRPr>
        </a:p>
      </dgm:t>
    </dgm:pt>
    <dgm:pt modelId="{DD4A78EC-167F-464D-91ED-60199569EB6C}" type="sibTrans" cxnId="{BC57F825-E449-46CF-AE50-898D8C60238D}">
      <dgm:prSet/>
      <dgm:spPr/>
      <dgm:t>
        <a:bodyPr/>
        <a:lstStyle/>
        <a:p>
          <a:endParaRPr lang="es-MX" sz="1100">
            <a:latin typeface="Arial" panose="020B0604020202020204" pitchFamily="34" charset="0"/>
            <a:cs typeface="Arial" panose="020B0604020202020204" pitchFamily="34" charset="0"/>
          </a:endParaRPr>
        </a:p>
      </dgm:t>
    </dgm:pt>
    <dgm:pt modelId="{F8A1A115-4923-414F-8D5D-FE0630B2B538}">
      <dgm:prSet phldrT="[Texto]" custT="1"/>
      <dgm:spPr>
        <a:xfrm>
          <a:off x="0" y="1429654"/>
          <a:ext cx="1080477" cy="805069"/>
        </a:xfrm>
      </dgm:spPr>
      <dgm:t>
        <a:bodyPr/>
        <a:lstStyle/>
        <a:p>
          <a:r>
            <a:rPr lang="es-MX" sz="1100">
              <a:latin typeface="Arial" panose="020B0604020202020204" pitchFamily="34" charset="0"/>
              <a:ea typeface="+mn-ea"/>
              <a:cs typeface="Arial" panose="020B0604020202020204" pitchFamily="34" charset="0"/>
            </a:rPr>
            <a:t>Costumbres y tradiciones.</a:t>
          </a:r>
        </a:p>
      </dgm:t>
    </dgm:pt>
    <dgm:pt modelId="{EF840A86-8CD4-4226-959B-18ACAA9DCECB}" type="parTrans" cxnId="{A727E6E3-0311-409F-A1C3-A6D68F097B34}">
      <dgm:prSet/>
      <dgm:spPr/>
      <dgm:t>
        <a:bodyPr/>
        <a:lstStyle/>
        <a:p>
          <a:endParaRPr lang="es-MX" sz="1100">
            <a:latin typeface="Arial" panose="020B0604020202020204" pitchFamily="34" charset="0"/>
            <a:cs typeface="Arial" panose="020B0604020202020204" pitchFamily="34" charset="0"/>
          </a:endParaRPr>
        </a:p>
      </dgm:t>
    </dgm:pt>
    <dgm:pt modelId="{B7216272-01EB-4041-9F13-8E89168099C4}" type="sibTrans" cxnId="{A727E6E3-0311-409F-A1C3-A6D68F097B34}">
      <dgm:prSet/>
      <dgm:spPr/>
      <dgm:t>
        <a:bodyPr/>
        <a:lstStyle/>
        <a:p>
          <a:endParaRPr lang="es-MX" sz="1100">
            <a:latin typeface="Arial" panose="020B0604020202020204" pitchFamily="34" charset="0"/>
            <a:cs typeface="Arial" panose="020B0604020202020204" pitchFamily="34" charset="0"/>
          </a:endParaRPr>
        </a:p>
      </dgm:t>
    </dgm:pt>
    <dgm:pt modelId="{357A749B-89FD-4A95-9BED-79660C28E19E}">
      <dgm:prSet phldrT="[Texto]" custT="1"/>
      <dgm:spPr>
        <a:xfrm>
          <a:off x="2161693" y="2013570"/>
          <a:ext cx="1304843" cy="343820"/>
        </a:xfrm>
      </dgm:spPr>
      <dgm:t>
        <a:bodyPr/>
        <a:lstStyle/>
        <a:p>
          <a:r>
            <a:rPr lang="es-MX" sz="1100">
              <a:latin typeface="Arial" panose="020B0604020202020204" pitchFamily="34" charset="0"/>
              <a:ea typeface="+mn-ea"/>
              <a:cs typeface="Arial" panose="020B0604020202020204" pitchFamily="34" charset="0"/>
            </a:rPr>
            <a:t>Participantes</a:t>
          </a:r>
        </a:p>
      </dgm:t>
    </dgm:pt>
    <dgm:pt modelId="{1EC757CA-59CB-4915-901C-97DB634EDFDF}" type="parTrans" cxnId="{53DB51CC-3F3F-4B1F-8079-369B06DD058E}">
      <dgm:prSet/>
      <dgm:spPr/>
      <dgm:t>
        <a:bodyPr/>
        <a:lstStyle/>
        <a:p>
          <a:endParaRPr lang="es-MX" sz="1100">
            <a:latin typeface="Arial" panose="020B0604020202020204" pitchFamily="34" charset="0"/>
            <a:cs typeface="Arial" panose="020B0604020202020204" pitchFamily="34" charset="0"/>
          </a:endParaRPr>
        </a:p>
      </dgm:t>
    </dgm:pt>
    <dgm:pt modelId="{C4F3401C-B3B7-4ED2-AA3E-5FB394DBCD6C}" type="sibTrans" cxnId="{53DB51CC-3F3F-4B1F-8079-369B06DD058E}">
      <dgm:prSet/>
      <dgm:spPr/>
      <dgm:t>
        <a:bodyPr/>
        <a:lstStyle/>
        <a:p>
          <a:endParaRPr lang="es-MX" sz="1100">
            <a:latin typeface="Arial" panose="020B0604020202020204" pitchFamily="34" charset="0"/>
            <a:cs typeface="Arial" panose="020B0604020202020204" pitchFamily="34" charset="0"/>
          </a:endParaRPr>
        </a:p>
      </dgm:t>
    </dgm:pt>
    <dgm:pt modelId="{4D786F35-8688-4E13-AADD-9259A3D3695E}">
      <dgm:prSet phldrT="[Texto]" custT="1"/>
      <dgm:spPr>
        <a:xfrm>
          <a:off x="2101709" y="905521"/>
          <a:ext cx="787399" cy="787399"/>
        </a:xfrm>
      </dgm:spPr>
      <dgm:t>
        <a:bodyPr/>
        <a:lstStyle/>
        <a:p>
          <a:r>
            <a:rPr lang="es-MX" sz="1100">
              <a:latin typeface="Arial" panose="020B0604020202020204" pitchFamily="34" charset="0"/>
              <a:ea typeface="+mn-ea"/>
              <a:cs typeface="Arial" panose="020B0604020202020204" pitchFamily="34" charset="0"/>
            </a:rPr>
            <a:t>Lugar de origen</a:t>
          </a:r>
        </a:p>
      </dgm:t>
    </dgm:pt>
    <dgm:pt modelId="{CB3DD388-A299-4EA3-896D-745065E4A760}" type="parTrans" cxnId="{A849FCD8-656F-470E-980C-B642A313ABE9}">
      <dgm:prSet/>
      <dgm:spPr/>
      <dgm:t>
        <a:bodyPr/>
        <a:lstStyle/>
        <a:p>
          <a:endParaRPr lang="es-MX" sz="1100">
            <a:latin typeface="Arial" panose="020B0604020202020204" pitchFamily="34" charset="0"/>
            <a:cs typeface="Arial" panose="020B0604020202020204" pitchFamily="34" charset="0"/>
          </a:endParaRPr>
        </a:p>
      </dgm:t>
    </dgm:pt>
    <dgm:pt modelId="{AEDBD359-C4AD-4FAB-83B8-2EA033264057}" type="sibTrans" cxnId="{A849FCD8-656F-470E-980C-B642A313ABE9}">
      <dgm:prSet/>
      <dgm:spPr/>
      <dgm:t>
        <a:bodyPr/>
        <a:lstStyle/>
        <a:p>
          <a:endParaRPr lang="es-MX" sz="1100">
            <a:latin typeface="Arial" panose="020B0604020202020204" pitchFamily="34" charset="0"/>
            <a:cs typeface="Arial" panose="020B0604020202020204" pitchFamily="34" charset="0"/>
          </a:endParaRPr>
        </a:p>
      </dgm:t>
    </dgm:pt>
    <dgm:pt modelId="{A44A90AF-003C-4623-84EB-6EFBBF5E2147}">
      <dgm:prSet phldrT="[Texto]" custT="1"/>
      <dgm:spPr>
        <a:xfrm>
          <a:off x="2759495" y="914552"/>
          <a:ext cx="787399" cy="787399"/>
        </a:xfrm>
      </dgm:spPr>
      <dgm:t>
        <a:bodyPr/>
        <a:lstStyle/>
        <a:p>
          <a:r>
            <a:rPr lang="es-MX" sz="1100">
              <a:latin typeface="Arial" panose="020B0604020202020204" pitchFamily="34" charset="0"/>
              <a:ea typeface="+mn-ea"/>
              <a:cs typeface="Arial" panose="020B0604020202020204" pitchFamily="34" charset="0"/>
            </a:rPr>
            <a:t>Naciones extranjeras</a:t>
          </a:r>
        </a:p>
      </dgm:t>
    </dgm:pt>
    <dgm:pt modelId="{938EEF36-1454-4E2E-A5A8-23FCC98126C5}" type="parTrans" cxnId="{3BDD1CAE-E342-4D2E-9273-F75F71E0406B}">
      <dgm:prSet/>
      <dgm:spPr/>
      <dgm:t>
        <a:bodyPr/>
        <a:lstStyle/>
        <a:p>
          <a:endParaRPr lang="es-MX" sz="1100">
            <a:latin typeface="Arial" panose="020B0604020202020204" pitchFamily="34" charset="0"/>
            <a:cs typeface="Arial" panose="020B0604020202020204" pitchFamily="34" charset="0"/>
          </a:endParaRPr>
        </a:p>
      </dgm:t>
    </dgm:pt>
    <dgm:pt modelId="{F3004C63-B887-4955-8542-0A570BB3F401}" type="sibTrans" cxnId="{3BDD1CAE-E342-4D2E-9273-F75F71E0406B}">
      <dgm:prSet/>
      <dgm:spPr/>
      <dgm:t>
        <a:bodyPr/>
        <a:lstStyle/>
        <a:p>
          <a:endParaRPr lang="es-MX" sz="1100">
            <a:latin typeface="Arial" panose="020B0604020202020204" pitchFamily="34" charset="0"/>
            <a:cs typeface="Arial" panose="020B0604020202020204" pitchFamily="34" charset="0"/>
          </a:endParaRPr>
        </a:p>
      </dgm:t>
    </dgm:pt>
    <dgm:pt modelId="{9B99CEDE-F96A-4800-8517-C6284836ED55}">
      <dgm:prSet phldrT="[Texto]" custT="1"/>
      <dgm:spPr>
        <a:xfrm>
          <a:off x="3839746" y="1941340"/>
          <a:ext cx="1304843" cy="343820"/>
        </a:xfrm>
      </dgm:spPr>
      <dgm:t>
        <a:bodyPr/>
        <a:lstStyle/>
        <a:p>
          <a:r>
            <a:rPr lang="es-MX" sz="1100">
              <a:latin typeface="Arial" panose="020B0604020202020204" pitchFamily="34" charset="0"/>
              <a:ea typeface="+mn-ea"/>
              <a:cs typeface="Arial" panose="020B0604020202020204" pitchFamily="34" charset="0"/>
            </a:rPr>
            <a:t>Resultado</a:t>
          </a:r>
        </a:p>
      </dgm:t>
    </dgm:pt>
    <dgm:pt modelId="{79D96D8B-5197-4092-A210-69D5A1291049}" type="parTrans" cxnId="{6573A258-2A93-4632-A66C-46338960CCDC}">
      <dgm:prSet/>
      <dgm:spPr/>
      <dgm:t>
        <a:bodyPr/>
        <a:lstStyle/>
        <a:p>
          <a:endParaRPr lang="es-MX" sz="1100">
            <a:latin typeface="Arial" panose="020B0604020202020204" pitchFamily="34" charset="0"/>
            <a:cs typeface="Arial" panose="020B0604020202020204" pitchFamily="34" charset="0"/>
          </a:endParaRPr>
        </a:p>
      </dgm:t>
    </dgm:pt>
    <dgm:pt modelId="{EF52E8D7-0FC0-4561-9C0E-13094391A988}" type="sibTrans" cxnId="{6573A258-2A93-4632-A66C-46338960CCDC}">
      <dgm:prSet/>
      <dgm:spPr/>
      <dgm:t>
        <a:bodyPr/>
        <a:lstStyle/>
        <a:p>
          <a:endParaRPr lang="es-MX" sz="1100">
            <a:latin typeface="Arial" panose="020B0604020202020204" pitchFamily="34" charset="0"/>
            <a:cs typeface="Arial" panose="020B0604020202020204" pitchFamily="34" charset="0"/>
          </a:endParaRPr>
        </a:p>
      </dgm:t>
    </dgm:pt>
    <dgm:pt modelId="{97718701-E223-47F8-8E16-3BE4DEABB83B}">
      <dgm:prSet phldrT="[Texto]" custT="1"/>
      <dgm:spPr>
        <a:xfrm>
          <a:off x="4024076" y="812753"/>
          <a:ext cx="1003725" cy="1003543"/>
        </a:xfrm>
      </dgm:spPr>
      <dgm:t>
        <a:bodyPr/>
        <a:lstStyle/>
        <a:p>
          <a:r>
            <a:rPr lang="es-MX" sz="1100">
              <a:latin typeface="Arial" panose="020B0604020202020204" pitchFamily="34" charset="0"/>
              <a:ea typeface="+mn-ea"/>
              <a:cs typeface="Arial" panose="020B0604020202020204" pitchFamily="34" charset="0"/>
            </a:rPr>
            <a:t>Expansión de cultura y reducción de barreras comerciales.</a:t>
          </a:r>
        </a:p>
      </dgm:t>
    </dgm:pt>
    <dgm:pt modelId="{907234A8-6683-4093-A408-F005BF820683}" type="parTrans" cxnId="{ACFD1DDF-D232-471B-A479-F92425CE8956}">
      <dgm:prSet/>
      <dgm:spPr/>
      <dgm:t>
        <a:bodyPr/>
        <a:lstStyle/>
        <a:p>
          <a:endParaRPr lang="es-MX" sz="1100">
            <a:latin typeface="Arial" panose="020B0604020202020204" pitchFamily="34" charset="0"/>
            <a:cs typeface="Arial" panose="020B0604020202020204" pitchFamily="34" charset="0"/>
          </a:endParaRPr>
        </a:p>
      </dgm:t>
    </dgm:pt>
    <dgm:pt modelId="{B001FCF6-A6B4-4421-87C5-2521BEB7C912}" type="sibTrans" cxnId="{ACFD1DDF-D232-471B-A479-F92425CE8956}">
      <dgm:prSet/>
      <dgm:spPr/>
      <dgm:t>
        <a:bodyPr/>
        <a:lstStyle/>
        <a:p>
          <a:endParaRPr lang="es-MX" sz="1100">
            <a:latin typeface="Arial" panose="020B0604020202020204" pitchFamily="34" charset="0"/>
            <a:cs typeface="Arial" panose="020B0604020202020204" pitchFamily="34" charset="0"/>
          </a:endParaRPr>
        </a:p>
      </dgm:t>
    </dgm:pt>
    <dgm:pt modelId="{DC340B01-B954-46B4-825F-E223D5EA7689}" type="pres">
      <dgm:prSet presAssocID="{24A9F1BD-8990-44C7-863D-6B70C7BBDB5E}" presName="Name0" presStyleCnt="0">
        <dgm:presLayoutVars>
          <dgm:chMax val="3"/>
          <dgm:chPref val="3"/>
          <dgm:bulletEnabled val="1"/>
          <dgm:dir/>
          <dgm:animLvl val="lvl"/>
        </dgm:presLayoutVars>
      </dgm:prSet>
      <dgm:spPr/>
      <dgm:t>
        <a:bodyPr/>
        <a:lstStyle/>
        <a:p>
          <a:endParaRPr lang="es-MX"/>
        </a:p>
      </dgm:t>
    </dgm:pt>
    <dgm:pt modelId="{7388E50B-289A-49CC-B2E9-9E98B245C0A6}" type="pres">
      <dgm:prSet presAssocID="{24A9F1BD-8990-44C7-863D-6B70C7BBDB5E}" presName="arc1" presStyleLbl="node1" presStyleIdx="0" presStyleCnt="4" custLinFactNeighborX="8405" custLinFactNeighborY="525"/>
      <dgm:spPr>
        <a:xfrm rot="5400000">
          <a:off x="144598" y="457404"/>
          <a:ext cx="1718550" cy="1718814"/>
        </a:xfrm>
        <a:prstGeom prst="blockArc">
          <a:avLst>
            <a:gd name="adj1" fmla="val 13500000"/>
            <a:gd name="adj2" fmla="val 18900000"/>
            <a:gd name="adj3" fmla="val 4960"/>
          </a:avLst>
        </a:prstGeom>
      </dgm:spPr>
      <dgm:t>
        <a:bodyPr/>
        <a:lstStyle/>
        <a:p>
          <a:endParaRPr lang="es-MX"/>
        </a:p>
      </dgm:t>
    </dgm:pt>
    <dgm:pt modelId="{929428C1-74CB-4892-B2D1-69F71C42642A}" type="pres">
      <dgm:prSet presAssocID="{24A9F1BD-8990-44C7-863D-6B70C7BBDB5E}" presName="arc3" presStyleLbl="node1" presStyleIdx="1" presStyleCnt="4" custLinFactNeighborX="9981" custLinFactNeighborY="525"/>
      <dgm:spPr>
        <a:xfrm rot="16200000">
          <a:off x="1940428" y="457404"/>
          <a:ext cx="1718550" cy="1718814"/>
        </a:xfrm>
        <a:prstGeom prst="blockArc">
          <a:avLst>
            <a:gd name="adj1" fmla="val 13500000"/>
            <a:gd name="adj2" fmla="val 18900000"/>
            <a:gd name="adj3" fmla="val 4960"/>
          </a:avLst>
        </a:prstGeom>
      </dgm:spPr>
      <dgm:t>
        <a:bodyPr/>
        <a:lstStyle/>
        <a:p>
          <a:endParaRPr lang="es-MX"/>
        </a:p>
      </dgm:t>
    </dgm:pt>
    <dgm:pt modelId="{0160A9B6-E546-476C-B26B-FA5209E8D6DD}" type="pres">
      <dgm:prSet presAssocID="{24A9F1BD-8990-44C7-863D-6B70C7BBDB5E}" presName="parentText2" presStyleLbl="revTx" presStyleIdx="0" presStyleCnt="3" custLinFactNeighborX="15208" custLinFactNeighborY="56961">
        <dgm:presLayoutVars>
          <dgm:chMax val="4"/>
          <dgm:chPref val="3"/>
          <dgm:bulletEnabled val="1"/>
        </dgm:presLayoutVars>
      </dgm:prSet>
      <dgm:spPr>
        <a:prstGeom prst="rect">
          <a:avLst/>
        </a:prstGeom>
      </dgm:spPr>
      <dgm:t>
        <a:bodyPr/>
        <a:lstStyle/>
        <a:p>
          <a:endParaRPr lang="es-MX"/>
        </a:p>
      </dgm:t>
    </dgm:pt>
    <dgm:pt modelId="{FB323C5E-2A76-439E-95DC-4D0D4F7A6E1D}" type="pres">
      <dgm:prSet presAssocID="{24A9F1BD-8990-44C7-863D-6B70C7BBDB5E}" presName="arc2" presStyleLbl="node1" presStyleIdx="2" presStyleCnt="4" custLinFactNeighborX="13658" custLinFactNeighborY="0"/>
      <dgm:spPr>
        <a:xfrm rot="5400000">
          <a:off x="1948501" y="448381"/>
          <a:ext cx="1718550" cy="1718814"/>
        </a:xfrm>
        <a:prstGeom prst="blockArc">
          <a:avLst>
            <a:gd name="adj1" fmla="val 13500000"/>
            <a:gd name="adj2" fmla="val 18900000"/>
            <a:gd name="adj3" fmla="val 4960"/>
          </a:avLst>
        </a:prstGeom>
      </dgm:spPr>
      <dgm:t>
        <a:bodyPr/>
        <a:lstStyle/>
        <a:p>
          <a:endParaRPr lang="es-MX"/>
        </a:p>
      </dgm:t>
    </dgm:pt>
    <dgm:pt modelId="{E74393CD-9CF8-41BA-966B-B5E20FB002EF}" type="pres">
      <dgm:prSet presAssocID="{24A9F1BD-8990-44C7-863D-6B70C7BBDB5E}" presName="arc4" presStyleLbl="node1" presStyleIdx="3" presStyleCnt="4" custLinFactNeighborX="16810" custLinFactNeighborY="-1051"/>
      <dgm:spPr>
        <a:xfrm rot="16200000">
          <a:off x="3770900" y="430319"/>
          <a:ext cx="1718550" cy="1718814"/>
        </a:xfrm>
        <a:prstGeom prst="blockArc">
          <a:avLst>
            <a:gd name="adj1" fmla="val 13500000"/>
            <a:gd name="adj2" fmla="val 18900000"/>
            <a:gd name="adj3" fmla="val 4960"/>
          </a:avLst>
        </a:prstGeom>
      </dgm:spPr>
      <dgm:t>
        <a:bodyPr/>
        <a:lstStyle/>
        <a:p>
          <a:endParaRPr lang="es-MX"/>
        </a:p>
      </dgm:t>
    </dgm:pt>
    <dgm:pt modelId="{018B6E28-8DA4-4447-9FDB-00BC8B0E1553}" type="pres">
      <dgm:prSet presAssocID="{24A9F1BD-8990-44C7-863D-6B70C7BBDB5E}" presName="parentText3" presStyleLbl="revTx" presStyleIdx="1" presStyleCnt="3" custLinFactNeighborX="25071" custLinFactNeighborY="51362">
        <dgm:presLayoutVars>
          <dgm:chMax val="1"/>
          <dgm:chPref val="1"/>
          <dgm:bulletEnabled val="1"/>
        </dgm:presLayoutVars>
      </dgm:prSet>
      <dgm:spPr>
        <a:prstGeom prst="rect">
          <a:avLst/>
        </a:prstGeom>
      </dgm:spPr>
      <dgm:t>
        <a:bodyPr/>
        <a:lstStyle/>
        <a:p>
          <a:endParaRPr lang="es-MX"/>
        </a:p>
      </dgm:t>
    </dgm:pt>
    <dgm:pt modelId="{6F074CB2-0BDD-47FC-AC58-11A150938A6E}" type="pres">
      <dgm:prSet presAssocID="{24A9F1BD-8990-44C7-863D-6B70C7BBDB5E}" presName="middleComposite" presStyleCnt="0"/>
      <dgm:spPr/>
      <dgm:t>
        <a:bodyPr/>
        <a:lstStyle/>
        <a:p>
          <a:endParaRPr lang="es-MX"/>
        </a:p>
      </dgm:t>
    </dgm:pt>
    <dgm:pt modelId="{65078C0B-0244-43C8-8672-038383BCE4D9}" type="pres">
      <dgm:prSet presAssocID="{4D786F35-8688-4E13-AADD-9259A3D3695E}" presName="circ1" presStyleLbl="vennNode1" presStyleIdx="0" presStyleCnt="8" custLinFactNeighborX="21787" custLinFactNeighborY="-4587"/>
      <dgm:spPr>
        <a:prstGeom prst="ellipse">
          <a:avLst/>
        </a:prstGeom>
      </dgm:spPr>
      <dgm:t>
        <a:bodyPr/>
        <a:lstStyle/>
        <a:p>
          <a:endParaRPr lang="es-MX"/>
        </a:p>
      </dgm:t>
    </dgm:pt>
    <dgm:pt modelId="{3DCB3519-0C08-41DD-938E-D86A55B6D0D7}" type="pres">
      <dgm:prSet presAssocID="{4D786F35-8688-4E13-AADD-9259A3D3695E}" presName="circ1Tx" presStyleLbl="revTx" presStyleIdx="1" presStyleCnt="3">
        <dgm:presLayoutVars>
          <dgm:chMax val="0"/>
          <dgm:chPref val="0"/>
        </dgm:presLayoutVars>
      </dgm:prSet>
      <dgm:spPr/>
      <dgm:t>
        <a:bodyPr/>
        <a:lstStyle/>
        <a:p>
          <a:endParaRPr lang="es-MX"/>
        </a:p>
      </dgm:t>
    </dgm:pt>
    <dgm:pt modelId="{8310D89E-F243-48BD-B7E5-4A3085E5D477}" type="pres">
      <dgm:prSet presAssocID="{A44A90AF-003C-4623-84EB-6EFBBF5E2147}" presName="circ2" presStyleLbl="vennNode1" presStyleIdx="1" presStyleCnt="8" custScaleX="149215" custLinFactNeighborX="33254" custLinFactNeighborY="-3440"/>
      <dgm:spPr>
        <a:prstGeom prst="ellipse">
          <a:avLst/>
        </a:prstGeom>
      </dgm:spPr>
      <dgm:t>
        <a:bodyPr/>
        <a:lstStyle/>
        <a:p>
          <a:endParaRPr lang="es-MX"/>
        </a:p>
      </dgm:t>
    </dgm:pt>
    <dgm:pt modelId="{322FC1E6-5C4B-4718-A690-B00F1A86F9C4}" type="pres">
      <dgm:prSet presAssocID="{A44A90AF-003C-4623-84EB-6EFBBF5E2147}" presName="circ2Tx" presStyleLbl="revTx" presStyleIdx="1" presStyleCnt="3">
        <dgm:presLayoutVars>
          <dgm:chMax val="0"/>
          <dgm:chPref val="0"/>
        </dgm:presLayoutVars>
      </dgm:prSet>
      <dgm:spPr/>
      <dgm:t>
        <a:bodyPr/>
        <a:lstStyle/>
        <a:p>
          <a:endParaRPr lang="es-MX"/>
        </a:p>
      </dgm:t>
    </dgm:pt>
    <dgm:pt modelId="{E4D48A0D-4E7B-4B50-AFC5-691F49C90D4D}" type="pres">
      <dgm:prSet presAssocID="{24A9F1BD-8990-44C7-863D-6B70C7BBDB5E}" presName="leftComposite" presStyleCnt="0"/>
      <dgm:spPr/>
      <dgm:t>
        <a:bodyPr/>
        <a:lstStyle/>
        <a:p>
          <a:endParaRPr lang="es-MX"/>
        </a:p>
      </dgm:t>
    </dgm:pt>
    <dgm:pt modelId="{1CA9B03E-5F14-48DD-A5AD-92A27F9E19AE}" type="pres">
      <dgm:prSet presAssocID="{744332A6-5844-4C46-B8EE-2E37E6A8F04F}" presName="childText1_1" presStyleLbl="vennNode1" presStyleIdx="2" presStyleCnt="8" custScaleX="162103" custScaleY="152555" custLinFactNeighborX="-23213" custLinFactNeighborY="-54715">
        <dgm:presLayoutVars>
          <dgm:chMax val="0"/>
          <dgm:chPref val="0"/>
        </dgm:presLayoutVars>
      </dgm:prSet>
      <dgm:spPr>
        <a:prstGeom prst="ellipse">
          <a:avLst/>
        </a:prstGeom>
      </dgm:spPr>
      <dgm:t>
        <a:bodyPr/>
        <a:lstStyle/>
        <a:p>
          <a:endParaRPr lang="es-MX"/>
        </a:p>
      </dgm:t>
    </dgm:pt>
    <dgm:pt modelId="{CD24A132-C933-4B74-8F12-6AD9FAD98409}" type="pres">
      <dgm:prSet presAssocID="{744332A6-5844-4C46-B8EE-2E37E6A8F04F}" presName="ellipse1" presStyleLbl="vennNode1" presStyleIdx="3" presStyleCnt="8" custLinFactNeighborX="-23629" custLinFactNeighborY="-16884"/>
      <dgm:spPr>
        <a:xfrm>
          <a:off x="119750" y="1125943"/>
          <a:ext cx="267481" cy="267374"/>
        </a:xfrm>
        <a:prstGeom prst="ellipse">
          <a:avLst/>
        </a:prstGeom>
      </dgm:spPr>
      <dgm:t>
        <a:bodyPr/>
        <a:lstStyle/>
        <a:p>
          <a:endParaRPr lang="es-MX"/>
        </a:p>
      </dgm:t>
    </dgm:pt>
    <dgm:pt modelId="{62A69AFE-0413-4F0B-9903-68B198A85EE8}" type="pres">
      <dgm:prSet presAssocID="{744332A6-5844-4C46-B8EE-2E37E6A8F04F}" presName="ellipse2" presStyleLbl="vennNode1" presStyleIdx="4" presStyleCnt="8" custLinFactY="-4491" custLinFactNeighborX="34808" custLinFactNeighborY="-100000"/>
      <dgm:spPr>
        <a:xfrm>
          <a:off x="1027186" y="660412"/>
          <a:ext cx="155636" cy="155535"/>
        </a:xfrm>
        <a:prstGeom prst="ellipse">
          <a:avLst/>
        </a:prstGeom>
      </dgm:spPr>
      <dgm:t>
        <a:bodyPr/>
        <a:lstStyle/>
        <a:p>
          <a:endParaRPr lang="es-MX"/>
        </a:p>
      </dgm:t>
    </dgm:pt>
    <dgm:pt modelId="{220510F2-C673-4453-B817-BDAEA721634A}" type="pres">
      <dgm:prSet presAssocID="{07C768F8-99D6-403C-BEBE-6C400D5713CF}" presName="childText1_2" presStyleLbl="vennNode1" presStyleIdx="5" presStyleCnt="8" custScaleX="226956" custScaleY="172683">
        <dgm:presLayoutVars>
          <dgm:chMax val="0"/>
          <dgm:chPref val="0"/>
        </dgm:presLayoutVars>
      </dgm:prSet>
      <dgm:spPr>
        <a:prstGeom prst="ellipse">
          <a:avLst/>
        </a:prstGeom>
      </dgm:spPr>
      <dgm:t>
        <a:bodyPr/>
        <a:lstStyle/>
        <a:p>
          <a:endParaRPr lang="es-MX"/>
        </a:p>
      </dgm:t>
    </dgm:pt>
    <dgm:pt modelId="{C17E043D-ABA4-4D1E-8E19-9CE2826D163E}" type="pres">
      <dgm:prSet presAssocID="{07C768F8-99D6-403C-BEBE-6C400D5713CF}" presName="ellipse3" presStyleLbl="vennNode1" presStyleIdx="6" presStyleCnt="8" custLinFactNeighborX="-17404" custLinFactNeighborY="98686"/>
      <dgm:spPr>
        <a:xfrm>
          <a:off x="945031" y="1772406"/>
          <a:ext cx="155636" cy="155535"/>
        </a:xfrm>
        <a:prstGeom prst="ellipse">
          <a:avLst/>
        </a:prstGeom>
      </dgm:spPr>
      <dgm:t>
        <a:bodyPr/>
        <a:lstStyle/>
        <a:p>
          <a:endParaRPr lang="es-MX"/>
        </a:p>
      </dgm:t>
    </dgm:pt>
    <dgm:pt modelId="{F9EAFB43-51BA-4C3D-B05E-0C235772ED88}" type="pres">
      <dgm:prSet presAssocID="{F8A1A115-4923-414F-8D5D-FE0630B2B538}" presName="childText1_3" presStyleLbl="vennNode1" presStyleIdx="7" presStyleCnt="8" custScaleX="214636" custScaleY="147841" custLinFactNeighborX="-35002" custLinFactNeighborY="38135">
        <dgm:presLayoutVars>
          <dgm:chMax val="0"/>
          <dgm:chPref val="0"/>
        </dgm:presLayoutVars>
      </dgm:prSet>
      <dgm:spPr>
        <a:prstGeom prst="ellipse">
          <a:avLst/>
        </a:prstGeom>
      </dgm:spPr>
      <dgm:t>
        <a:bodyPr/>
        <a:lstStyle/>
        <a:p>
          <a:endParaRPr lang="es-MX"/>
        </a:p>
      </dgm:t>
    </dgm:pt>
    <dgm:pt modelId="{972FE8A6-B09B-41FE-A0CA-68588600061C}" type="pres">
      <dgm:prSet presAssocID="{24A9F1BD-8990-44C7-863D-6B70C7BBDB5E}" presName="rightChild" presStyleLbl="node2" presStyleIdx="0" presStyleCnt="1" custScaleX="120367" custScaleY="146187" custLinFactNeighborX="31484" custLinFactNeighborY="900">
        <dgm:presLayoutVars>
          <dgm:chMax val="0"/>
          <dgm:chPref val="0"/>
        </dgm:presLayoutVars>
      </dgm:prSet>
      <dgm:spPr>
        <a:prstGeom prst="ellipse">
          <a:avLst/>
        </a:prstGeom>
      </dgm:spPr>
      <dgm:t>
        <a:bodyPr/>
        <a:lstStyle/>
        <a:p>
          <a:endParaRPr lang="es-MX"/>
        </a:p>
      </dgm:t>
    </dgm:pt>
    <dgm:pt modelId="{90303480-E514-4DFB-8155-8AAF61A5D453}" type="pres">
      <dgm:prSet presAssocID="{24A9F1BD-8990-44C7-863D-6B70C7BBDB5E}" presName="parentText1" presStyleLbl="revTx" presStyleIdx="2" presStyleCnt="3" custLinFactNeighborX="-692" custLinFactNeighborY="99790">
        <dgm:presLayoutVars>
          <dgm:chMax val="4"/>
          <dgm:chPref val="3"/>
          <dgm:bulletEnabled val="1"/>
        </dgm:presLayoutVars>
      </dgm:prSet>
      <dgm:spPr>
        <a:prstGeom prst="rect">
          <a:avLst/>
        </a:prstGeom>
      </dgm:spPr>
      <dgm:t>
        <a:bodyPr/>
        <a:lstStyle/>
        <a:p>
          <a:endParaRPr lang="es-MX"/>
        </a:p>
      </dgm:t>
    </dgm:pt>
  </dgm:ptLst>
  <dgm:cxnLst>
    <dgm:cxn modelId="{B2EF906F-664F-4078-B5B9-034B30459DC2}" type="presOf" srcId="{24A9F1BD-8990-44C7-863D-6B70C7BBDB5E}" destId="{DC340B01-B954-46B4-825F-E223D5EA7689}" srcOrd="0" destOrd="0" presId="urn:microsoft.com/office/officeart/2009/3/layout/PhasedProcess"/>
    <dgm:cxn modelId="{68BD9E34-2E2C-4D0C-AB6E-19F81E462C03}" type="presOf" srcId="{4D786F35-8688-4E13-AADD-9259A3D3695E}" destId="{65078C0B-0244-43C8-8672-038383BCE4D9}" srcOrd="0" destOrd="0" presId="urn:microsoft.com/office/officeart/2009/3/layout/PhasedProcess"/>
    <dgm:cxn modelId="{A727E6E3-0311-409F-A1C3-A6D68F097B34}" srcId="{56729689-32AD-42BA-9796-1FA4E3C69CB5}" destId="{F8A1A115-4923-414F-8D5D-FE0630B2B538}" srcOrd="2" destOrd="0" parTransId="{EF840A86-8CD4-4226-959B-18ACAA9DCECB}" sibTransId="{B7216272-01EB-4041-9F13-8E89168099C4}"/>
    <dgm:cxn modelId="{2360B764-BFA4-4986-8448-E9A919AB2863}" srcId="{24A9F1BD-8990-44C7-863D-6B70C7BBDB5E}" destId="{56729689-32AD-42BA-9796-1FA4E3C69CB5}" srcOrd="0" destOrd="0" parTransId="{AA726CB8-D786-4BDA-A004-C515AD00D571}" sibTransId="{17780FFD-0427-41A8-9D3E-9B68455F05D0}"/>
    <dgm:cxn modelId="{034D58F6-B9B4-484C-9912-3941E0073C61}" type="presOf" srcId="{97718701-E223-47F8-8E16-3BE4DEABB83B}" destId="{972FE8A6-B09B-41FE-A0CA-68588600061C}" srcOrd="0" destOrd="0" presId="urn:microsoft.com/office/officeart/2009/3/layout/PhasedProcess"/>
    <dgm:cxn modelId="{3BDD1CAE-E342-4D2E-9273-F75F71E0406B}" srcId="{357A749B-89FD-4A95-9BED-79660C28E19E}" destId="{A44A90AF-003C-4623-84EB-6EFBBF5E2147}" srcOrd="1" destOrd="0" parTransId="{938EEF36-1454-4E2E-A5A8-23FCC98126C5}" sibTransId="{F3004C63-B887-4955-8542-0A570BB3F401}"/>
    <dgm:cxn modelId="{83B60806-0DCA-4D8D-B852-0EE9F784ADF1}" type="presOf" srcId="{4D786F35-8688-4E13-AADD-9259A3D3695E}" destId="{3DCB3519-0C08-41DD-938E-D86A55B6D0D7}" srcOrd="1" destOrd="0" presId="urn:microsoft.com/office/officeart/2009/3/layout/PhasedProcess"/>
    <dgm:cxn modelId="{ACFD1DDF-D232-471B-A479-F92425CE8956}" srcId="{9B99CEDE-F96A-4800-8517-C6284836ED55}" destId="{97718701-E223-47F8-8E16-3BE4DEABB83B}" srcOrd="0" destOrd="0" parTransId="{907234A8-6683-4093-A408-F005BF820683}" sibTransId="{B001FCF6-A6B4-4421-87C5-2521BEB7C912}"/>
    <dgm:cxn modelId="{6573A258-2A93-4632-A66C-46338960CCDC}" srcId="{24A9F1BD-8990-44C7-863D-6B70C7BBDB5E}" destId="{9B99CEDE-F96A-4800-8517-C6284836ED55}" srcOrd="2" destOrd="0" parTransId="{79D96D8B-5197-4092-A210-69D5A1291049}" sibTransId="{EF52E8D7-0FC0-4561-9C0E-13094391A988}"/>
    <dgm:cxn modelId="{5F042B75-C710-416A-8699-954F61B9F2CD}" type="presOf" srcId="{744332A6-5844-4C46-B8EE-2E37E6A8F04F}" destId="{1CA9B03E-5F14-48DD-A5AD-92A27F9E19AE}" srcOrd="0" destOrd="0" presId="urn:microsoft.com/office/officeart/2009/3/layout/PhasedProcess"/>
    <dgm:cxn modelId="{D95ACE81-5F62-4D51-BE1E-FEB32CEDCD8A}" type="presOf" srcId="{A44A90AF-003C-4623-84EB-6EFBBF5E2147}" destId="{8310D89E-F243-48BD-B7E5-4A3085E5D477}" srcOrd="0" destOrd="0" presId="urn:microsoft.com/office/officeart/2009/3/layout/PhasedProcess"/>
    <dgm:cxn modelId="{BC57F825-E449-46CF-AE50-898D8C60238D}" srcId="{56729689-32AD-42BA-9796-1FA4E3C69CB5}" destId="{07C768F8-99D6-403C-BEBE-6C400D5713CF}" srcOrd="1" destOrd="0" parTransId="{8A162103-14C2-4A2E-BC2A-392C2D80BA78}" sibTransId="{DD4A78EC-167F-464D-91ED-60199569EB6C}"/>
    <dgm:cxn modelId="{95F16F7D-1569-4ADF-A39B-43DD51EBCD02}" srcId="{56729689-32AD-42BA-9796-1FA4E3C69CB5}" destId="{744332A6-5844-4C46-B8EE-2E37E6A8F04F}" srcOrd="0" destOrd="0" parTransId="{F1534D09-35DD-4A4B-BE5B-3BF5461F57AF}" sibTransId="{5ECE7353-68FE-4A41-A7A7-98F73DAC5DC0}"/>
    <dgm:cxn modelId="{C71C7030-FE44-494A-AAB6-4753C7E31C54}" type="presOf" srcId="{F8A1A115-4923-414F-8D5D-FE0630B2B538}" destId="{F9EAFB43-51BA-4C3D-B05E-0C235772ED88}" srcOrd="0" destOrd="0" presId="urn:microsoft.com/office/officeart/2009/3/layout/PhasedProcess"/>
    <dgm:cxn modelId="{C8CA4359-52F1-4C1C-8B25-4923DAC9B6AE}" type="presOf" srcId="{A44A90AF-003C-4623-84EB-6EFBBF5E2147}" destId="{322FC1E6-5C4B-4718-A690-B00F1A86F9C4}" srcOrd="1" destOrd="0" presId="urn:microsoft.com/office/officeart/2009/3/layout/PhasedProcess"/>
    <dgm:cxn modelId="{ADB6577B-7740-4C99-A0BC-4E3BA08E6A26}" type="presOf" srcId="{357A749B-89FD-4A95-9BED-79660C28E19E}" destId="{0160A9B6-E546-476C-B26B-FA5209E8D6DD}" srcOrd="0" destOrd="0" presId="urn:microsoft.com/office/officeart/2009/3/layout/PhasedProcess"/>
    <dgm:cxn modelId="{DD0856DA-C12C-4F7C-88D9-1F8BDC7E5EE3}" type="presOf" srcId="{9B99CEDE-F96A-4800-8517-C6284836ED55}" destId="{018B6E28-8DA4-4447-9FDB-00BC8B0E1553}" srcOrd="0" destOrd="0" presId="urn:microsoft.com/office/officeart/2009/3/layout/PhasedProcess"/>
    <dgm:cxn modelId="{A849FCD8-656F-470E-980C-B642A313ABE9}" srcId="{357A749B-89FD-4A95-9BED-79660C28E19E}" destId="{4D786F35-8688-4E13-AADD-9259A3D3695E}" srcOrd="0" destOrd="0" parTransId="{CB3DD388-A299-4EA3-896D-745065E4A760}" sibTransId="{AEDBD359-C4AD-4FAB-83B8-2EA033264057}"/>
    <dgm:cxn modelId="{B9633873-B4B5-4329-BB79-53DFD120E8D2}" type="presOf" srcId="{07C768F8-99D6-403C-BEBE-6C400D5713CF}" destId="{220510F2-C673-4453-B817-BDAEA721634A}" srcOrd="0" destOrd="0" presId="urn:microsoft.com/office/officeart/2009/3/layout/PhasedProcess"/>
    <dgm:cxn modelId="{806CA793-21B3-4F69-93AD-CA313CB71874}" type="presOf" srcId="{56729689-32AD-42BA-9796-1FA4E3C69CB5}" destId="{90303480-E514-4DFB-8155-8AAF61A5D453}" srcOrd="0" destOrd="0" presId="urn:microsoft.com/office/officeart/2009/3/layout/PhasedProcess"/>
    <dgm:cxn modelId="{53DB51CC-3F3F-4B1F-8079-369B06DD058E}" srcId="{24A9F1BD-8990-44C7-863D-6B70C7BBDB5E}" destId="{357A749B-89FD-4A95-9BED-79660C28E19E}" srcOrd="1" destOrd="0" parTransId="{1EC757CA-59CB-4915-901C-97DB634EDFDF}" sibTransId="{C4F3401C-B3B7-4ED2-AA3E-5FB394DBCD6C}"/>
    <dgm:cxn modelId="{4EB215F7-C0AA-4768-AB4E-6CC5B9C416A4}" type="presParOf" srcId="{DC340B01-B954-46B4-825F-E223D5EA7689}" destId="{7388E50B-289A-49CC-B2E9-9E98B245C0A6}" srcOrd="0" destOrd="0" presId="urn:microsoft.com/office/officeart/2009/3/layout/PhasedProcess"/>
    <dgm:cxn modelId="{DCDC97FA-3F7B-475B-886A-AA7205C2ADAA}" type="presParOf" srcId="{DC340B01-B954-46B4-825F-E223D5EA7689}" destId="{929428C1-74CB-4892-B2D1-69F71C42642A}" srcOrd="1" destOrd="0" presId="urn:microsoft.com/office/officeart/2009/3/layout/PhasedProcess"/>
    <dgm:cxn modelId="{684DC379-1D60-4987-8C3C-6E5FE7D12255}" type="presParOf" srcId="{DC340B01-B954-46B4-825F-E223D5EA7689}" destId="{0160A9B6-E546-476C-B26B-FA5209E8D6DD}" srcOrd="2" destOrd="0" presId="urn:microsoft.com/office/officeart/2009/3/layout/PhasedProcess"/>
    <dgm:cxn modelId="{A28AF227-8F2A-4E67-B275-BB5B58C67EFB}" type="presParOf" srcId="{DC340B01-B954-46B4-825F-E223D5EA7689}" destId="{FB323C5E-2A76-439E-95DC-4D0D4F7A6E1D}" srcOrd="3" destOrd="0" presId="urn:microsoft.com/office/officeart/2009/3/layout/PhasedProcess"/>
    <dgm:cxn modelId="{D5849764-BB8C-4D81-9597-AF34CFE84DC2}" type="presParOf" srcId="{DC340B01-B954-46B4-825F-E223D5EA7689}" destId="{E74393CD-9CF8-41BA-966B-B5E20FB002EF}" srcOrd="4" destOrd="0" presId="urn:microsoft.com/office/officeart/2009/3/layout/PhasedProcess"/>
    <dgm:cxn modelId="{D457D1FB-C017-49F1-8D1C-7FB8FB1C10EB}" type="presParOf" srcId="{DC340B01-B954-46B4-825F-E223D5EA7689}" destId="{018B6E28-8DA4-4447-9FDB-00BC8B0E1553}" srcOrd="5" destOrd="0" presId="urn:microsoft.com/office/officeart/2009/3/layout/PhasedProcess"/>
    <dgm:cxn modelId="{2B693DDB-BCCD-4BA7-8739-2DBE13CAE5A3}" type="presParOf" srcId="{DC340B01-B954-46B4-825F-E223D5EA7689}" destId="{6F074CB2-0BDD-47FC-AC58-11A150938A6E}" srcOrd="6" destOrd="0" presId="urn:microsoft.com/office/officeart/2009/3/layout/PhasedProcess"/>
    <dgm:cxn modelId="{3A097CDD-E546-412F-B367-08A111363939}" type="presParOf" srcId="{6F074CB2-0BDD-47FC-AC58-11A150938A6E}" destId="{65078C0B-0244-43C8-8672-038383BCE4D9}" srcOrd="0" destOrd="0" presId="urn:microsoft.com/office/officeart/2009/3/layout/PhasedProcess"/>
    <dgm:cxn modelId="{4A592E38-2DBA-4C2F-AE61-4F386B1DF548}" type="presParOf" srcId="{6F074CB2-0BDD-47FC-AC58-11A150938A6E}" destId="{3DCB3519-0C08-41DD-938E-D86A55B6D0D7}" srcOrd="1" destOrd="0" presId="urn:microsoft.com/office/officeart/2009/3/layout/PhasedProcess"/>
    <dgm:cxn modelId="{B31E481A-4F84-44CC-A868-5B35BAD365C2}" type="presParOf" srcId="{6F074CB2-0BDD-47FC-AC58-11A150938A6E}" destId="{8310D89E-F243-48BD-B7E5-4A3085E5D477}" srcOrd="2" destOrd="0" presId="urn:microsoft.com/office/officeart/2009/3/layout/PhasedProcess"/>
    <dgm:cxn modelId="{D95549EA-9AD2-4DB2-B194-09DC841A095C}" type="presParOf" srcId="{6F074CB2-0BDD-47FC-AC58-11A150938A6E}" destId="{322FC1E6-5C4B-4718-A690-B00F1A86F9C4}" srcOrd="3" destOrd="0" presId="urn:microsoft.com/office/officeart/2009/3/layout/PhasedProcess"/>
    <dgm:cxn modelId="{CAFA8297-31DD-4707-904C-910C1CB43E2B}" type="presParOf" srcId="{DC340B01-B954-46B4-825F-E223D5EA7689}" destId="{E4D48A0D-4E7B-4B50-AFC5-691F49C90D4D}" srcOrd="7" destOrd="0" presId="urn:microsoft.com/office/officeart/2009/3/layout/PhasedProcess"/>
    <dgm:cxn modelId="{BB8BF49F-DE04-4544-A121-F433D04D9985}" type="presParOf" srcId="{E4D48A0D-4E7B-4B50-AFC5-691F49C90D4D}" destId="{1CA9B03E-5F14-48DD-A5AD-92A27F9E19AE}" srcOrd="0" destOrd="0" presId="urn:microsoft.com/office/officeart/2009/3/layout/PhasedProcess"/>
    <dgm:cxn modelId="{EAD922F2-D425-4A2E-AE4E-807592B2EAD8}" type="presParOf" srcId="{E4D48A0D-4E7B-4B50-AFC5-691F49C90D4D}" destId="{CD24A132-C933-4B74-8F12-6AD9FAD98409}" srcOrd="1" destOrd="0" presId="urn:microsoft.com/office/officeart/2009/3/layout/PhasedProcess"/>
    <dgm:cxn modelId="{45C62A6B-9A85-4908-9FFB-F1F9E144E53E}" type="presParOf" srcId="{E4D48A0D-4E7B-4B50-AFC5-691F49C90D4D}" destId="{62A69AFE-0413-4F0B-9903-68B198A85EE8}" srcOrd="2" destOrd="0" presId="urn:microsoft.com/office/officeart/2009/3/layout/PhasedProcess"/>
    <dgm:cxn modelId="{4A9C270F-2B04-4444-9FF2-3015935B73AB}" type="presParOf" srcId="{E4D48A0D-4E7B-4B50-AFC5-691F49C90D4D}" destId="{220510F2-C673-4453-B817-BDAEA721634A}" srcOrd="3" destOrd="0" presId="urn:microsoft.com/office/officeart/2009/3/layout/PhasedProcess"/>
    <dgm:cxn modelId="{B301CE6A-C514-48D0-A360-4F970C625176}" type="presParOf" srcId="{E4D48A0D-4E7B-4B50-AFC5-691F49C90D4D}" destId="{C17E043D-ABA4-4D1E-8E19-9CE2826D163E}" srcOrd="4" destOrd="0" presId="urn:microsoft.com/office/officeart/2009/3/layout/PhasedProcess"/>
    <dgm:cxn modelId="{D1A198A8-50EE-45D6-B6F3-C31ED2B04843}" type="presParOf" srcId="{E4D48A0D-4E7B-4B50-AFC5-691F49C90D4D}" destId="{F9EAFB43-51BA-4C3D-B05E-0C235772ED88}" srcOrd="5" destOrd="0" presId="urn:microsoft.com/office/officeart/2009/3/layout/PhasedProcess"/>
    <dgm:cxn modelId="{42D67381-DF22-4127-BA16-6A01C5CDBBB7}" type="presParOf" srcId="{DC340B01-B954-46B4-825F-E223D5EA7689}" destId="{972FE8A6-B09B-41FE-A0CA-68588600061C}" srcOrd="8" destOrd="0" presId="urn:microsoft.com/office/officeart/2009/3/layout/PhasedProcess"/>
    <dgm:cxn modelId="{85C93A98-AC99-4CC8-ACD7-22582A3B3D68}" type="presParOf" srcId="{DC340B01-B954-46B4-825F-E223D5EA7689}" destId="{90303480-E514-4DFB-8155-8AAF61A5D453}" srcOrd="9" destOrd="0" presId="urn:microsoft.com/office/officeart/2009/3/layout/PhasedProcess"/>
  </dgm:cxnLst>
  <dgm:bg/>
  <dgm:whole/>
  <dgm:extLst>
    <a:ext uri="http://schemas.microsoft.com/office/drawing/2008/diagram">
      <dsp:dataModelExt xmlns:dsp="http://schemas.microsoft.com/office/drawing/2008/diagram" relId="rId106"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2260C8AC-A247-4D12-8BD4-D42DB1A04774}" type="doc">
      <dgm:prSet loTypeId="urn:microsoft.com/office/officeart/2005/8/layout/hList7#1" loCatId="list" qsTypeId="urn:microsoft.com/office/officeart/2005/8/quickstyle/simple1" qsCatId="simple" csTypeId="urn:microsoft.com/office/officeart/2005/8/colors/colorful1#1" csCatId="colorful" phldr="1"/>
      <dgm:spPr/>
      <dgm:t>
        <a:bodyPr/>
        <a:lstStyle/>
        <a:p>
          <a:endParaRPr lang="es-MX"/>
        </a:p>
      </dgm:t>
    </dgm:pt>
    <dgm:pt modelId="{C5B7D798-8BE1-4F58-A295-71E3FAACDC95}">
      <dgm:prSet phldrT="[Texto]" custT="1"/>
      <dgm:spPr>
        <a:xfrm>
          <a:off x="84" y="0"/>
          <a:ext cx="1122838" cy="3200400"/>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MX" sz="900">
              <a:solidFill>
                <a:sysClr val="window" lastClr="FFFFFF"/>
              </a:solidFill>
              <a:latin typeface="Arial" panose="020B0604020202020204" pitchFamily="34" charset="0"/>
              <a:ea typeface="+mn-ea"/>
              <a:cs typeface="Arial" panose="020B0604020202020204" pitchFamily="34" charset="0"/>
            </a:rPr>
            <a:t>Se extienden en todo el territorio. Abren sus puertas a las personas usuarios de todo el mundo.</a:t>
          </a:r>
        </a:p>
      </dgm:t>
    </dgm:pt>
    <dgm:pt modelId="{89BF3D0F-622E-4AA4-AA04-327B60D7CBE3}" type="parTrans" cxnId="{372A9910-0287-4373-BDBE-C6083CC69F1C}">
      <dgm:prSet/>
      <dgm:spPr/>
      <dgm:t>
        <a:bodyPr/>
        <a:lstStyle/>
        <a:p>
          <a:endParaRPr lang="es-MX"/>
        </a:p>
      </dgm:t>
    </dgm:pt>
    <dgm:pt modelId="{27E7003D-FC4D-44CB-A7CF-681890DB42BE}" type="sibTrans" cxnId="{372A9910-0287-4373-BDBE-C6083CC69F1C}">
      <dgm:prSet/>
      <dgm:spPr/>
      <dgm:t>
        <a:bodyPr/>
        <a:lstStyle/>
        <a:p>
          <a:endParaRPr lang="es-MX"/>
        </a:p>
      </dgm:t>
    </dgm:pt>
    <dgm:pt modelId="{87CDE1BD-6495-455B-8573-24638835A676}">
      <dgm:prSet phldrT="[Texto]" custT="1"/>
      <dgm:spPr>
        <a:xfrm>
          <a:off x="1156607" y="0"/>
          <a:ext cx="1122838" cy="3200400"/>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es-MX" sz="900">
            <a:solidFill>
              <a:sysClr val="window" lastClr="FFFFFF"/>
            </a:solidFill>
            <a:latin typeface="Arial" panose="020B0604020202020204" pitchFamily="34" charset="0"/>
            <a:ea typeface="+mn-ea"/>
            <a:cs typeface="Arial" panose="020B0604020202020204" pitchFamily="34" charset="0"/>
          </a:endParaRPr>
        </a:p>
        <a:p>
          <a:r>
            <a:rPr lang="es-MX" sz="900">
              <a:solidFill>
                <a:sysClr val="window" lastClr="FFFFFF"/>
              </a:solidFill>
              <a:latin typeface="Arial" panose="020B0604020202020204" pitchFamily="34" charset="0"/>
              <a:ea typeface="+mn-ea"/>
              <a:cs typeface="Arial" panose="020B0604020202020204" pitchFamily="34" charset="0"/>
            </a:rPr>
            <a:t>Sus propietarios llevan sus productos o servicios a comunidades de todo el mundo abriendo nuevas sucursales en otros continentes fuera de el de su orige</a:t>
          </a:r>
        </a:p>
      </dgm:t>
    </dgm:pt>
    <dgm:pt modelId="{C835B89D-521C-469E-BA25-1547024F70AD}" type="parTrans" cxnId="{471E757B-FA94-4082-9247-9112419C82EB}">
      <dgm:prSet/>
      <dgm:spPr/>
      <dgm:t>
        <a:bodyPr/>
        <a:lstStyle/>
        <a:p>
          <a:endParaRPr lang="es-MX"/>
        </a:p>
      </dgm:t>
    </dgm:pt>
    <dgm:pt modelId="{94449FFF-8891-4C98-B29E-2CD45606C116}" type="sibTrans" cxnId="{471E757B-FA94-4082-9247-9112419C82EB}">
      <dgm:prSet/>
      <dgm:spPr/>
      <dgm:t>
        <a:bodyPr/>
        <a:lstStyle/>
        <a:p>
          <a:endParaRPr lang="es-MX"/>
        </a:p>
      </dgm:t>
    </dgm:pt>
    <dgm:pt modelId="{09107A98-80C2-4EA7-8E58-DB57080D7B8E}">
      <dgm:prSet phldrT="[Texto]" custT="1"/>
      <dgm:spPr>
        <a:xfrm>
          <a:off x="2313131" y="0"/>
          <a:ext cx="1122838" cy="3200400"/>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MX" sz="900">
              <a:solidFill>
                <a:sysClr val="window" lastClr="FFFFFF"/>
              </a:solidFill>
              <a:latin typeface="Arial" panose="020B0604020202020204" pitchFamily="34" charset="0"/>
              <a:ea typeface="+mn-ea"/>
              <a:cs typeface="Arial" panose="020B0604020202020204" pitchFamily="34" charset="0"/>
            </a:rPr>
            <a:t>Poseen plantas en todo el mundo y trabajan con importantes cantidades de productos</a:t>
          </a:r>
        </a:p>
      </dgm:t>
    </dgm:pt>
    <dgm:pt modelId="{C81D9D31-9C12-489F-BEF5-543DFA29FEB6}" type="parTrans" cxnId="{679FA69F-FD6F-4A7A-8485-22141A92AEE3}">
      <dgm:prSet/>
      <dgm:spPr/>
      <dgm:t>
        <a:bodyPr/>
        <a:lstStyle/>
        <a:p>
          <a:endParaRPr lang="es-MX"/>
        </a:p>
      </dgm:t>
    </dgm:pt>
    <dgm:pt modelId="{FA5F52C3-9D95-4D3B-892A-F7FA395551CF}" type="sibTrans" cxnId="{679FA69F-FD6F-4A7A-8485-22141A92AEE3}">
      <dgm:prSet/>
      <dgm:spPr/>
      <dgm:t>
        <a:bodyPr/>
        <a:lstStyle/>
        <a:p>
          <a:endParaRPr lang="es-MX"/>
        </a:p>
      </dgm:t>
    </dgm:pt>
    <dgm:pt modelId="{437D1C74-15AD-47F1-8849-937318C51979}">
      <dgm:prSet custT="1"/>
      <dgm:spPr>
        <a:xfrm>
          <a:off x="3469655" y="0"/>
          <a:ext cx="1122838" cy="3200400"/>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MX" sz="900">
              <a:solidFill>
                <a:sysClr val="window" lastClr="FFFFFF"/>
              </a:solidFill>
              <a:latin typeface="Arial" panose="020B0604020202020204" pitchFamily="34" charset="0"/>
              <a:ea typeface="+mn-ea"/>
              <a:cs typeface="Arial" panose="020B0604020202020204" pitchFamily="34" charset="0"/>
            </a:rPr>
            <a:t>Utilizan nuevas tecnologías, organización industrial, mercadotecnia y publicidad.</a:t>
          </a:r>
        </a:p>
      </dgm:t>
    </dgm:pt>
    <dgm:pt modelId="{A8B1D42A-813D-4A18-A265-6137E105E427}" type="parTrans" cxnId="{D017F4AB-F590-45FF-A602-0FFD595026B8}">
      <dgm:prSet/>
      <dgm:spPr/>
      <dgm:t>
        <a:bodyPr/>
        <a:lstStyle/>
        <a:p>
          <a:endParaRPr lang="es-MX"/>
        </a:p>
      </dgm:t>
    </dgm:pt>
    <dgm:pt modelId="{A0882258-0114-4EC9-AD50-6166159435D6}" type="sibTrans" cxnId="{D017F4AB-F590-45FF-A602-0FFD595026B8}">
      <dgm:prSet/>
      <dgm:spPr/>
      <dgm:t>
        <a:bodyPr/>
        <a:lstStyle/>
        <a:p>
          <a:endParaRPr lang="es-MX"/>
        </a:p>
      </dgm:t>
    </dgm:pt>
    <dgm:pt modelId="{5984BEC6-FEEE-4B46-98B9-39F0D9AE5B9E}">
      <dgm:prSet custT="1"/>
      <dgm:spPr>
        <a:xfrm>
          <a:off x="4626178" y="0"/>
          <a:ext cx="1122838" cy="3200400"/>
        </a:xfr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MX" sz="900">
              <a:solidFill>
                <a:sysClr val="window" lastClr="FFFFFF"/>
              </a:solidFill>
              <a:latin typeface="Arial" panose="020B0604020202020204" pitchFamily="34" charset="0"/>
              <a:ea typeface="+mn-ea"/>
              <a:cs typeface="Arial" panose="020B0604020202020204" pitchFamily="34" charset="0"/>
            </a:rPr>
            <a:t>Son fuertes inversiones en investigación y desarrollo para las comunidades.</a:t>
          </a:r>
        </a:p>
      </dgm:t>
    </dgm:pt>
    <dgm:pt modelId="{B5E4A9A2-C9EB-4C64-AC78-BF7F8DB11502}" type="parTrans" cxnId="{E1D5C00C-E62F-4C1A-BD8D-86AF049C89C1}">
      <dgm:prSet/>
      <dgm:spPr/>
      <dgm:t>
        <a:bodyPr/>
        <a:lstStyle/>
        <a:p>
          <a:endParaRPr lang="es-MX"/>
        </a:p>
      </dgm:t>
    </dgm:pt>
    <dgm:pt modelId="{67F0D11F-6C92-412E-A6FB-6CFBFE11A0A9}" type="sibTrans" cxnId="{E1D5C00C-E62F-4C1A-BD8D-86AF049C89C1}">
      <dgm:prSet/>
      <dgm:spPr/>
      <dgm:t>
        <a:bodyPr/>
        <a:lstStyle/>
        <a:p>
          <a:endParaRPr lang="es-MX"/>
        </a:p>
      </dgm:t>
    </dgm:pt>
    <dgm:pt modelId="{FA957E3C-690F-4318-893A-93B6D51784B1}">
      <dgm:prSet custT="1"/>
      <dgm:spPr>
        <a:xfrm>
          <a:off x="5782702" y="0"/>
          <a:ext cx="1122838" cy="3200400"/>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MX" sz="900" b="0" i="0">
              <a:solidFill>
                <a:sysClr val="window" lastClr="FFFFFF"/>
              </a:solidFill>
              <a:latin typeface="Arial" panose="020B0604020202020204" pitchFamily="34" charset="0"/>
              <a:ea typeface="+mn-ea"/>
              <a:cs typeface="Arial" panose="020B0604020202020204" pitchFamily="34" charset="0"/>
            </a:rPr>
            <a:t>Conocimiento profundo de las estructuras y funcionamiento de los mecanismos políticos de los países donde están implantadas</a:t>
          </a:r>
          <a:endParaRPr lang="es-MX" sz="900">
            <a:solidFill>
              <a:sysClr val="window" lastClr="FFFFFF"/>
            </a:solidFill>
            <a:latin typeface="Arial" panose="020B0604020202020204" pitchFamily="34" charset="0"/>
            <a:ea typeface="+mn-ea"/>
            <a:cs typeface="Arial" panose="020B0604020202020204" pitchFamily="34" charset="0"/>
          </a:endParaRPr>
        </a:p>
      </dgm:t>
    </dgm:pt>
    <dgm:pt modelId="{425217DF-9510-46A8-94C8-EA1C9ED4AABB}" type="parTrans" cxnId="{0A341667-9C97-4BB6-A06A-9958C586B4BB}">
      <dgm:prSet/>
      <dgm:spPr/>
      <dgm:t>
        <a:bodyPr/>
        <a:lstStyle/>
        <a:p>
          <a:endParaRPr lang="es-MX"/>
        </a:p>
      </dgm:t>
    </dgm:pt>
    <dgm:pt modelId="{4297329F-9744-4C27-A648-465046319AB9}" type="sibTrans" cxnId="{0A341667-9C97-4BB6-A06A-9958C586B4BB}">
      <dgm:prSet/>
      <dgm:spPr/>
      <dgm:t>
        <a:bodyPr/>
        <a:lstStyle/>
        <a:p>
          <a:endParaRPr lang="es-MX"/>
        </a:p>
      </dgm:t>
    </dgm:pt>
    <dgm:pt modelId="{C48ED736-C36B-4F7B-9E75-CE11E908E4AD}" type="pres">
      <dgm:prSet presAssocID="{2260C8AC-A247-4D12-8BD4-D42DB1A04774}" presName="Name0" presStyleCnt="0">
        <dgm:presLayoutVars>
          <dgm:dir/>
          <dgm:resizeHandles val="exact"/>
        </dgm:presLayoutVars>
      </dgm:prSet>
      <dgm:spPr/>
      <dgm:t>
        <a:bodyPr/>
        <a:lstStyle/>
        <a:p>
          <a:endParaRPr lang="es-MX"/>
        </a:p>
      </dgm:t>
    </dgm:pt>
    <dgm:pt modelId="{509AD630-2567-4258-A7DC-4BB07D1ED1FC}" type="pres">
      <dgm:prSet presAssocID="{2260C8AC-A247-4D12-8BD4-D42DB1A04774}" presName="fgShape" presStyleLbl="fgShp" presStyleIdx="0" presStyleCnt="1" custLinFactNeighborX="568" custLinFactNeighborY="73891"/>
      <dgm:spPr>
        <a:xfrm>
          <a:off x="276224" y="2560320"/>
          <a:ext cx="6353175" cy="480060"/>
        </a:xfrm>
        <a:prstGeom prst="leftRightArrow">
          <a:avLst/>
        </a:prstGeom>
        <a:solidFill>
          <a:srgbClr val="C0504D">
            <a:tint val="40000"/>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es-MX"/>
        </a:p>
      </dgm:t>
    </dgm:pt>
    <dgm:pt modelId="{B2BB21D0-25E4-45C3-9DB7-05DABED6B3AA}" type="pres">
      <dgm:prSet presAssocID="{2260C8AC-A247-4D12-8BD4-D42DB1A04774}" presName="linComp" presStyleCnt="0"/>
      <dgm:spPr/>
    </dgm:pt>
    <dgm:pt modelId="{D8AF66A8-ADC7-47C8-B806-87FA43695EB4}" type="pres">
      <dgm:prSet presAssocID="{C5B7D798-8BE1-4F58-A295-71E3FAACDC95}" presName="compNode" presStyleCnt="0"/>
      <dgm:spPr/>
    </dgm:pt>
    <dgm:pt modelId="{17F306F9-41F2-4D9C-9767-FFF7E1121DFB}" type="pres">
      <dgm:prSet presAssocID="{C5B7D798-8BE1-4F58-A295-71E3FAACDC95}" presName="bkgdShape" presStyleLbl="node1" presStyleIdx="0" presStyleCnt="6"/>
      <dgm:spPr>
        <a:prstGeom prst="roundRect">
          <a:avLst>
            <a:gd name="adj" fmla="val 10000"/>
          </a:avLst>
        </a:prstGeom>
      </dgm:spPr>
      <dgm:t>
        <a:bodyPr/>
        <a:lstStyle/>
        <a:p>
          <a:endParaRPr lang="es-MX"/>
        </a:p>
      </dgm:t>
    </dgm:pt>
    <dgm:pt modelId="{4E0042E4-44A7-45E3-AD84-72F7B6C79023}" type="pres">
      <dgm:prSet presAssocID="{C5B7D798-8BE1-4F58-A295-71E3FAACDC95}" presName="nodeTx" presStyleLbl="node1" presStyleIdx="0" presStyleCnt="6">
        <dgm:presLayoutVars>
          <dgm:bulletEnabled val="1"/>
        </dgm:presLayoutVars>
      </dgm:prSet>
      <dgm:spPr/>
      <dgm:t>
        <a:bodyPr/>
        <a:lstStyle/>
        <a:p>
          <a:endParaRPr lang="es-MX"/>
        </a:p>
      </dgm:t>
    </dgm:pt>
    <dgm:pt modelId="{C7886A7D-F178-4626-B021-5084BE14A51A}" type="pres">
      <dgm:prSet presAssocID="{C5B7D798-8BE1-4F58-A295-71E3FAACDC95}" presName="invisiNode" presStyleLbl="node1" presStyleIdx="0" presStyleCnt="6"/>
      <dgm:spPr/>
    </dgm:pt>
    <dgm:pt modelId="{BC0F8ABE-CE3C-4815-8C22-A65F4D9FB0F2}" type="pres">
      <dgm:prSet presAssocID="{C5B7D798-8BE1-4F58-A295-71E3FAACDC95}" presName="imagNode" presStyleLbl="fgImgPlace1" presStyleIdx="0" presStyleCnt="6"/>
      <dgm:spPr>
        <a:xfrm>
          <a:off x="33769" y="192024"/>
          <a:ext cx="1055468" cy="1065733"/>
        </a:xfrm>
        <a:prstGeom prst="ellipse">
          <a:avLst/>
        </a:prstGeom>
        <a:blipFill rotWithShape="1">
          <a:blip xmlns:r="http://schemas.openxmlformats.org/officeDocument/2006/relationships" r:embed="rId1"/>
          <a:stretch>
            <a:fillRect/>
          </a:stretch>
        </a:blipFill>
        <a:ln w="25400" cap="flat" cmpd="sng" algn="ctr">
          <a:solidFill>
            <a:sysClr val="window" lastClr="FFFFFF">
              <a:hueOff val="0"/>
              <a:satOff val="0"/>
              <a:lumOff val="0"/>
              <a:alphaOff val="0"/>
            </a:sysClr>
          </a:solidFill>
          <a:prstDash val="solid"/>
        </a:ln>
        <a:effectLst/>
      </dgm:spPr>
      <dgm:t>
        <a:bodyPr/>
        <a:lstStyle/>
        <a:p>
          <a:endParaRPr lang="es-MX"/>
        </a:p>
      </dgm:t>
    </dgm:pt>
    <dgm:pt modelId="{E0D96A09-57D3-45AD-8353-2FF1001192EB}" type="pres">
      <dgm:prSet presAssocID="{27E7003D-FC4D-44CB-A7CF-681890DB42BE}" presName="sibTrans" presStyleLbl="sibTrans2D1" presStyleIdx="0" presStyleCnt="0"/>
      <dgm:spPr/>
      <dgm:t>
        <a:bodyPr/>
        <a:lstStyle/>
        <a:p>
          <a:endParaRPr lang="es-MX"/>
        </a:p>
      </dgm:t>
    </dgm:pt>
    <dgm:pt modelId="{F7B656E0-6FF3-4284-B351-6676E9DCC721}" type="pres">
      <dgm:prSet presAssocID="{87CDE1BD-6495-455B-8573-24638835A676}" presName="compNode" presStyleCnt="0"/>
      <dgm:spPr/>
    </dgm:pt>
    <dgm:pt modelId="{25EAE1FA-3854-4713-BB5D-C369D013880D}" type="pres">
      <dgm:prSet presAssocID="{87CDE1BD-6495-455B-8573-24638835A676}" presName="bkgdShape" presStyleLbl="node1" presStyleIdx="1" presStyleCnt="6"/>
      <dgm:spPr>
        <a:prstGeom prst="roundRect">
          <a:avLst>
            <a:gd name="adj" fmla="val 10000"/>
          </a:avLst>
        </a:prstGeom>
      </dgm:spPr>
      <dgm:t>
        <a:bodyPr/>
        <a:lstStyle/>
        <a:p>
          <a:endParaRPr lang="es-MX"/>
        </a:p>
      </dgm:t>
    </dgm:pt>
    <dgm:pt modelId="{646E9A1C-6375-4C06-992D-555A7797844F}" type="pres">
      <dgm:prSet presAssocID="{87CDE1BD-6495-455B-8573-24638835A676}" presName="nodeTx" presStyleLbl="node1" presStyleIdx="1" presStyleCnt="6">
        <dgm:presLayoutVars>
          <dgm:bulletEnabled val="1"/>
        </dgm:presLayoutVars>
      </dgm:prSet>
      <dgm:spPr/>
      <dgm:t>
        <a:bodyPr/>
        <a:lstStyle/>
        <a:p>
          <a:endParaRPr lang="es-MX"/>
        </a:p>
      </dgm:t>
    </dgm:pt>
    <dgm:pt modelId="{7D3D3933-928C-4E6F-8114-99A19216BDFE}" type="pres">
      <dgm:prSet presAssocID="{87CDE1BD-6495-455B-8573-24638835A676}" presName="invisiNode" presStyleLbl="node1" presStyleIdx="1" presStyleCnt="6"/>
      <dgm:spPr/>
    </dgm:pt>
    <dgm:pt modelId="{089C9336-7872-4DC5-8F27-BF0E6ABCCB28}" type="pres">
      <dgm:prSet presAssocID="{87CDE1BD-6495-455B-8573-24638835A676}" presName="imagNode" presStyleLbl="fgImgPlace1" presStyleIdx="1" presStyleCnt="6" custLinFactNeighborY="-3502"/>
      <dgm:spPr>
        <a:xfrm>
          <a:off x="1190293" y="192024"/>
          <a:ext cx="1055468" cy="1065733"/>
        </a:xfrm>
        <a:prstGeom prst="ellipse">
          <a:avLst/>
        </a:prstGeom>
        <a:blipFill rotWithShape="1">
          <a:blip xmlns:r="http://schemas.openxmlformats.org/officeDocument/2006/relationships" r:embed="rId2"/>
          <a:stretch>
            <a:fillRect/>
          </a:stretch>
        </a:blipFill>
        <a:ln w="25400" cap="flat" cmpd="sng" algn="ctr">
          <a:solidFill>
            <a:sysClr val="window" lastClr="FFFFFF">
              <a:hueOff val="0"/>
              <a:satOff val="0"/>
              <a:lumOff val="0"/>
              <a:alphaOff val="0"/>
            </a:sysClr>
          </a:solidFill>
          <a:prstDash val="solid"/>
        </a:ln>
        <a:effectLst/>
      </dgm:spPr>
      <dgm:t>
        <a:bodyPr/>
        <a:lstStyle/>
        <a:p>
          <a:endParaRPr lang="es-MX"/>
        </a:p>
      </dgm:t>
    </dgm:pt>
    <dgm:pt modelId="{1653AD13-ED87-4DB3-86ED-405DA076875C}" type="pres">
      <dgm:prSet presAssocID="{94449FFF-8891-4C98-B29E-2CD45606C116}" presName="sibTrans" presStyleLbl="sibTrans2D1" presStyleIdx="0" presStyleCnt="0"/>
      <dgm:spPr/>
      <dgm:t>
        <a:bodyPr/>
        <a:lstStyle/>
        <a:p>
          <a:endParaRPr lang="es-MX"/>
        </a:p>
      </dgm:t>
    </dgm:pt>
    <dgm:pt modelId="{3EC0139D-0633-44CB-BA9B-C186A6EC5B8F}" type="pres">
      <dgm:prSet presAssocID="{09107A98-80C2-4EA7-8E58-DB57080D7B8E}" presName="compNode" presStyleCnt="0"/>
      <dgm:spPr/>
    </dgm:pt>
    <dgm:pt modelId="{FC2C4DEA-3B5C-41D5-ABEF-662AA60B97A5}" type="pres">
      <dgm:prSet presAssocID="{09107A98-80C2-4EA7-8E58-DB57080D7B8E}" presName="bkgdShape" presStyleLbl="node1" presStyleIdx="2" presStyleCnt="6"/>
      <dgm:spPr>
        <a:prstGeom prst="roundRect">
          <a:avLst>
            <a:gd name="adj" fmla="val 10000"/>
          </a:avLst>
        </a:prstGeom>
      </dgm:spPr>
      <dgm:t>
        <a:bodyPr/>
        <a:lstStyle/>
        <a:p>
          <a:endParaRPr lang="es-MX"/>
        </a:p>
      </dgm:t>
    </dgm:pt>
    <dgm:pt modelId="{E2DB0267-9400-4241-816F-A3BE45796DD9}" type="pres">
      <dgm:prSet presAssocID="{09107A98-80C2-4EA7-8E58-DB57080D7B8E}" presName="nodeTx" presStyleLbl="node1" presStyleIdx="2" presStyleCnt="6">
        <dgm:presLayoutVars>
          <dgm:bulletEnabled val="1"/>
        </dgm:presLayoutVars>
      </dgm:prSet>
      <dgm:spPr/>
      <dgm:t>
        <a:bodyPr/>
        <a:lstStyle/>
        <a:p>
          <a:endParaRPr lang="es-MX"/>
        </a:p>
      </dgm:t>
    </dgm:pt>
    <dgm:pt modelId="{1EF423E3-703F-443E-A289-BD6C919A2FDB}" type="pres">
      <dgm:prSet presAssocID="{09107A98-80C2-4EA7-8E58-DB57080D7B8E}" presName="invisiNode" presStyleLbl="node1" presStyleIdx="2" presStyleCnt="6"/>
      <dgm:spPr/>
    </dgm:pt>
    <dgm:pt modelId="{13F749D9-7612-44BA-8AD6-F36E491CC864}" type="pres">
      <dgm:prSet presAssocID="{09107A98-80C2-4EA7-8E58-DB57080D7B8E}" presName="imagNode" presStyleLbl="fgImgPlace1" presStyleIdx="2" presStyleCnt="6"/>
      <dgm:spPr>
        <a:xfrm>
          <a:off x="2346816" y="192024"/>
          <a:ext cx="1055468" cy="1065733"/>
        </a:xfrm>
        <a:prstGeom prst="ellipse">
          <a:avLst/>
        </a:prstGeom>
        <a:blipFill rotWithShape="1">
          <a:blip xmlns:r="http://schemas.openxmlformats.org/officeDocument/2006/relationships" r:embed="rId3"/>
          <a:stretch>
            <a:fillRect/>
          </a:stretch>
        </a:blipFill>
        <a:ln w="25400" cap="flat" cmpd="sng" algn="ctr">
          <a:solidFill>
            <a:sysClr val="window" lastClr="FFFFFF">
              <a:hueOff val="0"/>
              <a:satOff val="0"/>
              <a:lumOff val="0"/>
              <a:alphaOff val="0"/>
            </a:sysClr>
          </a:solidFill>
          <a:prstDash val="solid"/>
        </a:ln>
        <a:effectLst/>
      </dgm:spPr>
      <dgm:t>
        <a:bodyPr/>
        <a:lstStyle/>
        <a:p>
          <a:endParaRPr lang="es-MX"/>
        </a:p>
      </dgm:t>
    </dgm:pt>
    <dgm:pt modelId="{991B4F7E-529D-4C00-81B1-6F655E848E5D}" type="pres">
      <dgm:prSet presAssocID="{FA5F52C3-9D95-4D3B-892A-F7FA395551CF}" presName="sibTrans" presStyleLbl="sibTrans2D1" presStyleIdx="0" presStyleCnt="0"/>
      <dgm:spPr/>
      <dgm:t>
        <a:bodyPr/>
        <a:lstStyle/>
        <a:p>
          <a:endParaRPr lang="es-MX"/>
        </a:p>
      </dgm:t>
    </dgm:pt>
    <dgm:pt modelId="{64482FE1-0B40-4F5B-9879-0BADF444806E}" type="pres">
      <dgm:prSet presAssocID="{437D1C74-15AD-47F1-8849-937318C51979}" presName="compNode" presStyleCnt="0"/>
      <dgm:spPr/>
    </dgm:pt>
    <dgm:pt modelId="{31052CD9-B674-453E-A7D4-60CD33FBDE89}" type="pres">
      <dgm:prSet presAssocID="{437D1C74-15AD-47F1-8849-937318C51979}" presName="bkgdShape" presStyleLbl="node1" presStyleIdx="3" presStyleCnt="6" custLinFactNeighborY="306"/>
      <dgm:spPr>
        <a:prstGeom prst="roundRect">
          <a:avLst>
            <a:gd name="adj" fmla="val 10000"/>
          </a:avLst>
        </a:prstGeom>
      </dgm:spPr>
      <dgm:t>
        <a:bodyPr/>
        <a:lstStyle/>
        <a:p>
          <a:endParaRPr lang="es-MX"/>
        </a:p>
      </dgm:t>
    </dgm:pt>
    <dgm:pt modelId="{5183B6E7-A293-478C-BA34-0AD94ED72819}" type="pres">
      <dgm:prSet presAssocID="{437D1C74-15AD-47F1-8849-937318C51979}" presName="nodeTx" presStyleLbl="node1" presStyleIdx="3" presStyleCnt="6">
        <dgm:presLayoutVars>
          <dgm:bulletEnabled val="1"/>
        </dgm:presLayoutVars>
      </dgm:prSet>
      <dgm:spPr/>
      <dgm:t>
        <a:bodyPr/>
        <a:lstStyle/>
        <a:p>
          <a:endParaRPr lang="es-MX"/>
        </a:p>
      </dgm:t>
    </dgm:pt>
    <dgm:pt modelId="{3BE78207-4D6C-4B73-9F2E-EBCCAEE95057}" type="pres">
      <dgm:prSet presAssocID="{437D1C74-15AD-47F1-8849-937318C51979}" presName="invisiNode" presStyleLbl="node1" presStyleIdx="3" presStyleCnt="6"/>
      <dgm:spPr/>
    </dgm:pt>
    <dgm:pt modelId="{23FA49F2-5F75-4C87-8D90-109169B96C65}" type="pres">
      <dgm:prSet presAssocID="{437D1C74-15AD-47F1-8849-937318C51979}" presName="imagNode" presStyleLbl="fgImgPlace1" presStyleIdx="3" presStyleCnt="6"/>
      <dgm:spPr>
        <a:xfrm>
          <a:off x="3503340" y="192024"/>
          <a:ext cx="1055468" cy="1065733"/>
        </a:xfrm>
        <a:prstGeom prst="ellipse">
          <a:avLst/>
        </a:prstGeom>
        <a:blipFill rotWithShape="1">
          <a:blip xmlns:r="http://schemas.openxmlformats.org/officeDocument/2006/relationships" r:embed="rId4"/>
          <a:stretch>
            <a:fillRect/>
          </a:stretch>
        </a:blipFill>
        <a:ln w="25400" cap="flat" cmpd="sng" algn="ctr">
          <a:solidFill>
            <a:sysClr val="window" lastClr="FFFFFF">
              <a:hueOff val="0"/>
              <a:satOff val="0"/>
              <a:lumOff val="0"/>
              <a:alphaOff val="0"/>
            </a:sysClr>
          </a:solidFill>
          <a:prstDash val="solid"/>
        </a:ln>
        <a:effectLst/>
      </dgm:spPr>
      <dgm:t>
        <a:bodyPr/>
        <a:lstStyle/>
        <a:p>
          <a:endParaRPr lang="es-MX"/>
        </a:p>
      </dgm:t>
    </dgm:pt>
    <dgm:pt modelId="{2D229689-677F-49D9-B229-08F381AF9099}" type="pres">
      <dgm:prSet presAssocID="{A0882258-0114-4EC9-AD50-6166159435D6}" presName="sibTrans" presStyleLbl="sibTrans2D1" presStyleIdx="0" presStyleCnt="0"/>
      <dgm:spPr/>
      <dgm:t>
        <a:bodyPr/>
        <a:lstStyle/>
        <a:p>
          <a:endParaRPr lang="es-MX"/>
        </a:p>
      </dgm:t>
    </dgm:pt>
    <dgm:pt modelId="{D3CF3210-B52F-4A85-A54D-B5CD81F6EADE}" type="pres">
      <dgm:prSet presAssocID="{5984BEC6-FEEE-4B46-98B9-39F0D9AE5B9E}" presName="compNode" presStyleCnt="0"/>
      <dgm:spPr/>
    </dgm:pt>
    <dgm:pt modelId="{A9FED03A-52BB-4889-B649-FC703389A9A7}" type="pres">
      <dgm:prSet presAssocID="{5984BEC6-FEEE-4B46-98B9-39F0D9AE5B9E}" presName="bkgdShape" presStyleLbl="node1" presStyleIdx="4" presStyleCnt="6"/>
      <dgm:spPr>
        <a:prstGeom prst="roundRect">
          <a:avLst>
            <a:gd name="adj" fmla="val 10000"/>
          </a:avLst>
        </a:prstGeom>
      </dgm:spPr>
      <dgm:t>
        <a:bodyPr/>
        <a:lstStyle/>
        <a:p>
          <a:endParaRPr lang="es-MX"/>
        </a:p>
      </dgm:t>
    </dgm:pt>
    <dgm:pt modelId="{99E3B0BE-7CD7-4AB1-8C58-80790A93100B}" type="pres">
      <dgm:prSet presAssocID="{5984BEC6-FEEE-4B46-98B9-39F0D9AE5B9E}" presName="nodeTx" presStyleLbl="node1" presStyleIdx="4" presStyleCnt="6">
        <dgm:presLayoutVars>
          <dgm:bulletEnabled val="1"/>
        </dgm:presLayoutVars>
      </dgm:prSet>
      <dgm:spPr/>
      <dgm:t>
        <a:bodyPr/>
        <a:lstStyle/>
        <a:p>
          <a:endParaRPr lang="es-MX"/>
        </a:p>
      </dgm:t>
    </dgm:pt>
    <dgm:pt modelId="{90E06679-544E-43AC-BC52-2594792DD1D0}" type="pres">
      <dgm:prSet presAssocID="{5984BEC6-FEEE-4B46-98B9-39F0D9AE5B9E}" presName="invisiNode" presStyleLbl="node1" presStyleIdx="4" presStyleCnt="6"/>
      <dgm:spPr/>
    </dgm:pt>
    <dgm:pt modelId="{3AA4C8E5-4420-489B-8C03-D0831D3DAF5E}" type="pres">
      <dgm:prSet presAssocID="{5984BEC6-FEEE-4B46-98B9-39F0D9AE5B9E}" presName="imagNode" presStyleLbl="fgImgPlace1" presStyleIdx="4" presStyleCnt="6"/>
      <dgm:spPr>
        <a:xfrm>
          <a:off x="4659863" y="192024"/>
          <a:ext cx="1055468" cy="1065733"/>
        </a:xfrm>
        <a:prstGeom prst="ellipse">
          <a:avLst/>
        </a:prstGeom>
        <a:blipFill rotWithShape="1">
          <a:blip xmlns:r="http://schemas.openxmlformats.org/officeDocument/2006/relationships" r:embed="rId5"/>
          <a:stretch>
            <a:fillRect/>
          </a:stretch>
        </a:blipFill>
        <a:ln w="25400" cap="flat" cmpd="sng" algn="ctr">
          <a:solidFill>
            <a:sysClr val="window" lastClr="FFFFFF">
              <a:hueOff val="0"/>
              <a:satOff val="0"/>
              <a:lumOff val="0"/>
              <a:alphaOff val="0"/>
            </a:sysClr>
          </a:solidFill>
          <a:prstDash val="solid"/>
        </a:ln>
        <a:effectLst/>
      </dgm:spPr>
      <dgm:t>
        <a:bodyPr/>
        <a:lstStyle/>
        <a:p>
          <a:endParaRPr lang="es-MX"/>
        </a:p>
      </dgm:t>
    </dgm:pt>
    <dgm:pt modelId="{34B04036-EC2D-4B03-845B-42CF0B033B14}" type="pres">
      <dgm:prSet presAssocID="{67F0D11F-6C92-412E-A6FB-6CFBFE11A0A9}" presName="sibTrans" presStyleLbl="sibTrans2D1" presStyleIdx="0" presStyleCnt="0"/>
      <dgm:spPr/>
      <dgm:t>
        <a:bodyPr/>
        <a:lstStyle/>
        <a:p>
          <a:endParaRPr lang="es-MX"/>
        </a:p>
      </dgm:t>
    </dgm:pt>
    <dgm:pt modelId="{B09DA03C-614D-4E53-A6D0-AEEE30EBF3D8}" type="pres">
      <dgm:prSet presAssocID="{FA957E3C-690F-4318-893A-93B6D51784B1}" presName="compNode" presStyleCnt="0"/>
      <dgm:spPr/>
    </dgm:pt>
    <dgm:pt modelId="{118840C2-A7A3-4940-BB1D-299223EA7BC4}" type="pres">
      <dgm:prSet presAssocID="{FA957E3C-690F-4318-893A-93B6D51784B1}" presName="bkgdShape" presStyleLbl="node1" presStyleIdx="5" presStyleCnt="6"/>
      <dgm:spPr>
        <a:prstGeom prst="roundRect">
          <a:avLst>
            <a:gd name="adj" fmla="val 10000"/>
          </a:avLst>
        </a:prstGeom>
      </dgm:spPr>
      <dgm:t>
        <a:bodyPr/>
        <a:lstStyle/>
        <a:p>
          <a:endParaRPr lang="es-MX"/>
        </a:p>
      </dgm:t>
    </dgm:pt>
    <dgm:pt modelId="{199B20A0-EC5C-40B3-A2E4-7C5FC3368E0A}" type="pres">
      <dgm:prSet presAssocID="{FA957E3C-690F-4318-893A-93B6D51784B1}" presName="nodeTx" presStyleLbl="node1" presStyleIdx="5" presStyleCnt="6">
        <dgm:presLayoutVars>
          <dgm:bulletEnabled val="1"/>
        </dgm:presLayoutVars>
      </dgm:prSet>
      <dgm:spPr/>
      <dgm:t>
        <a:bodyPr/>
        <a:lstStyle/>
        <a:p>
          <a:endParaRPr lang="es-MX"/>
        </a:p>
      </dgm:t>
    </dgm:pt>
    <dgm:pt modelId="{AE4CB6A2-9695-41CD-BB15-F1E317096794}" type="pres">
      <dgm:prSet presAssocID="{FA957E3C-690F-4318-893A-93B6D51784B1}" presName="invisiNode" presStyleLbl="node1" presStyleIdx="5" presStyleCnt="6"/>
      <dgm:spPr/>
    </dgm:pt>
    <dgm:pt modelId="{5A89103B-351E-47D2-8D8B-F2F796976492}" type="pres">
      <dgm:prSet presAssocID="{FA957E3C-690F-4318-893A-93B6D51784B1}" presName="imagNode" presStyleLbl="fgImgPlace1" presStyleIdx="5" presStyleCnt="6"/>
      <dgm:spPr>
        <a:xfrm>
          <a:off x="5816387" y="192024"/>
          <a:ext cx="1055468" cy="1065733"/>
        </a:xfrm>
        <a:prstGeom prst="ellipse">
          <a:avLst/>
        </a:prstGeom>
        <a:blipFill rotWithShape="1">
          <a:blip xmlns:r="http://schemas.openxmlformats.org/officeDocument/2006/relationships" r:embed="rId6"/>
          <a:stretch>
            <a:fillRect/>
          </a:stretch>
        </a:blipFill>
        <a:ln w="25400" cap="flat" cmpd="sng" algn="ctr">
          <a:solidFill>
            <a:sysClr val="window" lastClr="FFFFFF">
              <a:hueOff val="0"/>
              <a:satOff val="0"/>
              <a:lumOff val="0"/>
              <a:alphaOff val="0"/>
            </a:sysClr>
          </a:solidFill>
          <a:prstDash val="solid"/>
        </a:ln>
        <a:effectLst/>
      </dgm:spPr>
      <dgm:t>
        <a:bodyPr/>
        <a:lstStyle/>
        <a:p>
          <a:endParaRPr lang="es-MX"/>
        </a:p>
      </dgm:t>
    </dgm:pt>
  </dgm:ptLst>
  <dgm:cxnLst>
    <dgm:cxn modelId="{3E4C5578-1A50-4087-A4C5-EEC16FCD7452}" type="presOf" srcId="{5984BEC6-FEEE-4B46-98B9-39F0D9AE5B9E}" destId="{A9FED03A-52BB-4889-B649-FC703389A9A7}" srcOrd="0" destOrd="0" presId="urn:microsoft.com/office/officeart/2005/8/layout/hList7#1"/>
    <dgm:cxn modelId="{D017F4AB-F590-45FF-A602-0FFD595026B8}" srcId="{2260C8AC-A247-4D12-8BD4-D42DB1A04774}" destId="{437D1C74-15AD-47F1-8849-937318C51979}" srcOrd="3" destOrd="0" parTransId="{A8B1D42A-813D-4A18-A265-6137E105E427}" sibTransId="{A0882258-0114-4EC9-AD50-6166159435D6}"/>
    <dgm:cxn modelId="{5ED3FBF2-2169-46ED-9CC2-F86B2516B805}" type="presOf" srcId="{27E7003D-FC4D-44CB-A7CF-681890DB42BE}" destId="{E0D96A09-57D3-45AD-8353-2FF1001192EB}" srcOrd="0" destOrd="0" presId="urn:microsoft.com/office/officeart/2005/8/layout/hList7#1"/>
    <dgm:cxn modelId="{1C84CC50-7928-4346-AA76-A74DC5356910}" type="presOf" srcId="{C5B7D798-8BE1-4F58-A295-71E3FAACDC95}" destId="{17F306F9-41F2-4D9C-9767-FFF7E1121DFB}" srcOrd="0" destOrd="0" presId="urn:microsoft.com/office/officeart/2005/8/layout/hList7#1"/>
    <dgm:cxn modelId="{0A341667-9C97-4BB6-A06A-9958C586B4BB}" srcId="{2260C8AC-A247-4D12-8BD4-D42DB1A04774}" destId="{FA957E3C-690F-4318-893A-93B6D51784B1}" srcOrd="5" destOrd="0" parTransId="{425217DF-9510-46A8-94C8-EA1C9ED4AABB}" sibTransId="{4297329F-9744-4C27-A648-465046319AB9}"/>
    <dgm:cxn modelId="{E33C15F6-AC92-47A5-ACE9-02007B0F69EF}" type="presOf" srcId="{437D1C74-15AD-47F1-8849-937318C51979}" destId="{31052CD9-B674-453E-A7D4-60CD33FBDE89}" srcOrd="0" destOrd="0" presId="urn:microsoft.com/office/officeart/2005/8/layout/hList7#1"/>
    <dgm:cxn modelId="{BD90D387-689E-46F9-B400-9A60D7E5D0AA}" type="presOf" srcId="{2260C8AC-A247-4D12-8BD4-D42DB1A04774}" destId="{C48ED736-C36B-4F7B-9E75-CE11E908E4AD}" srcOrd="0" destOrd="0" presId="urn:microsoft.com/office/officeart/2005/8/layout/hList7#1"/>
    <dgm:cxn modelId="{04EEAC78-1162-4A64-B1E4-D3C84D99A83C}" type="presOf" srcId="{437D1C74-15AD-47F1-8849-937318C51979}" destId="{5183B6E7-A293-478C-BA34-0AD94ED72819}" srcOrd="1" destOrd="0" presId="urn:microsoft.com/office/officeart/2005/8/layout/hList7#1"/>
    <dgm:cxn modelId="{E1D5C00C-E62F-4C1A-BD8D-86AF049C89C1}" srcId="{2260C8AC-A247-4D12-8BD4-D42DB1A04774}" destId="{5984BEC6-FEEE-4B46-98B9-39F0D9AE5B9E}" srcOrd="4" destOrd="0" parTransId="{B5E4A9A2-C9EB-4C64-AC78-BF7F8DB11502}" sibTransId="{67F0D11F-6C92-412E-A6FB-6CFBFE11A0A9}"/>
    <dgm:cxn modelId="{044EC6C5-58BE-4640-83B7-F4F4434861CB}" type="presOf" srcId="{09107A98-80C2-4EA7-8E58-DB57080D7B8E}" destId="{FC2C4DEA-3B5C-41D5-ABEF-662AA60B97A5}" srcOrd="0" destOrd="0" presId="urn:microsoft.com/office/officeart/2005/8/layout/hList7#1"/>
    <dgm:cxn modelId="{4D659C2B-D413-4A3F-B866-53F067E3C86A}" type="presOf" srcId="{FA5F52C3-9D95-4D3B-892A-F7FA395551CF}" destId="{991B4F7E-529D-4C00-81B1-6F655E848E5D}" srcOrd="0" destOrd="0" presId="urn:microsoft.com/office/officeart/2005/8/layout/hList7#1"/>
    <dgm:cxn modelId="{A31AF64D-CE69-40B2-8BA2-148BC510ACFA}" type="presOf" srcId="{A0882258-0114-4EC9-AD50-6166159435D6}" destId="{2D229689-677F-49D9-B229-08F381AF9099}" srcOrd="0" destOrd="0" presId="urn:microsoft.com/office/officeart/2005/8/layout/hList7#1"/>
    <dgm:cxn modelId="{C2726B10-54F7-49A3-B006-00C7AB859D1A}" type="presOf" srcId="{FA957E3C-690F-4318-893A-93B6D51784B1}" destId="{199B20A0-EC5C-40B3-A2E4-7C5FC3368E0A}" srcOrd="1" destOrd="0" presId="urn:microsoft.com/office/officeart/2005/8/layout/hList7#1"/>
    <dgm:cxn modelId="{89D7FE6F-5831-4B20-A1E1-6EB787CC19A4}" type="presOf" srcId="{C5B7D798-8BE1-4F58-A295-71E3FAACDC95}" destId="{4E0042E4-44A7-45E3-AD84-72F7B6C79023}" srcOrd="1" destOrd="0" presId="urn:microsoft.com/office/officeart/2005/8/layout/hList7#1"/>
    <dgm:cxn modelId="{13421871-4026-4EBC-B4F8-61593A434E50}" type="presOf" srcId="{87CDE1BD-6495-455B-8573-24638835A676}" destId="{646E9A1C-6375-4C06-992D-555A7797844F}" srcOrd="1" destOrd="0" presId="urn:microsoft.com/office/officeart/2005/8/layout/hList7#1"/>
    <dgm:cxn modelId="{B1314A94-D563-46A9-AF83-0A65B0383D3C}" type="presOf" srcId="{FA957E3C-690F-4318-893A-93B6D51784B1}" destId="{118840C2-A7A3-4940-BB1D-299223EA7BC4}" srcOrd="0" destOrd="0" presId="urn:microsoft.com/office/officeart/2005/8/layout/hList7#1"/>
    <dgm:cxn modelId="{372A9910-0287-4373-BDBE-C6083CC69F1C}" srcId="{2260C8AC-A247-4D12-8BD4-D42DB1A04774}" destId="{C5B7D798-8BE1-4F58-A295-71E3FAACDC95}" srcOrd="0" destOrd="0" parTransId="{89BF3D0F-622E-4AA4-AA04-327B60D7CBE3}" sibTransId="{27E7003D-FC4D-44CB-A7CF-681890DB42BE}"/>
    <dgm:cxn modelId="{679FA69F-FD6F-4A7A-8485-22141A92AEE3}" srcId="{2260C8AC-A247-4D12-8BD4-D42DB1A04774}" destId="{09107A98-80C2-4EA7-8E58-DB57080D7B8E}" srcOrd="2" destOrd="0" parTransId="{C81D9D31-9C12-489F-BEF5-543DFA29FEB6}" sibTransId="{FA5F52C3-9D95-4D3B-892A-F7FA395551CF}"/>
    <dgm:cxn modelId="{1CE1E8C5-3F2E-4018-8D98-30598C39A276}" type="presOf" srcId="{09107A98-80C2-4EA7-8E58-DB57080D7B8E}" destId="{E2DB0267-9400-4241-816F-A3BE45796DD9}" srcOrd="1" destOrd="0" presId="urn:microsoft.com/office/officeart/2005/8/layout/hList7#1"/>
    <dgm:cxn modelId="{1EFB56B1-14EB-4114-B7C1-E9A8ED66E163}" type="presOf" srcId="{67F0D11F-6C92-412E-A6FB-6CFBFE11A0A9}" destId="{34B04036-EC2D-4B03-845B-42CF0B033B14}" srcOrd="0" destOrd="0" presId="urn:microsoft.com/office/officeart/2005/8/layout/hList7#1"/>
    <dgm:cxn modelId="{4260B6BC-A40C-4D16-B8BC-6CE9B70B8461}" type="presOf" srcId="{94449FFF-8891-4C98-B29E-2CD45606C116}" destId="{1653AD13-ED87-4DB3-86ED-405DA076875C}" srcOrd="0" destOrd="0" presId="urn:microsoft.com/office/officeart/2005/8/layout/hList7#1"/>
    <dgm:cxn modelId="{471E757B-FA94-4082-9247-9112419C82EB}" srcId="{2260C8AC-A247-4D12-8BD4-D42DB1A04774}" destId="{87CDE1BD-6495-455B-8573-24638835A676}" srcOrd="1" destOrd="0" parTransId="{C835B89D-521C-469E-BA25-1547024F70AD}" sibTransId="{94449FFF-8891-4C98-B29E-2CD45606C116}"/>
    <dgm:cxn modelId="{25A63AFD-F191-4B68-A55E-BB8BE8B939E7}" type="presOf" srcId="{5984BEC6-FEEE-4B46-98B9-39F0D9AE5B9E}" destId="{99E3B0BE-7CD7-4AB1-8C58-80790A93100B}" srcOrd="1" destOrd="0" presId="urn:microsoft.com/office/officeart/2005/8/layout/hList7#1"/>
    <dgm:cxn modelId="{E9DFD97D-9DB1-423D-BE39-0F5768B44765}" type="presOf" srcId="{87CDE1BD-6495-455B-8573-24638835A676}" destId="{25EAE1FA-3854-4713-BB5D-C369D013880D}" srcOrd="0" destOrd="0" presId="urn:microsoft.com/office/officeart/2005/8/layout/hList7#1"/>
    <dgm:cxn modelId="{713B14A9-4E5F-42D2-A7B6-63E78A94CF7E}" type="presParOf" srcId="{C48ED736-C36B-4F7B-9E75-CE11E908E4AD}" destId="{509AD630-2567-4258-A7DC-4BB07D1ED1FC}" srcOrd="0" destOrd="0" presId="urn:microsoft.com/office/officeart/2005/8/layout/hList7#1"/>
    <dgm:cxn modelId="{C263CE94-C205-4CA1-8B02-BD2D7F934A97}" type="presParOf" srcId="{C48ED736-C36B-4F7B-9E75-CE11E908E4AD}" destId="{B2BB21D0-25E4-45C3-9DB7-05DABED6B3AA}" srcOrd="1" destOrd="0" presId="urn:microsoft.com/office/officeart/2005/8/layout/hList7#1"/>
    <dgm:cxn modelId="{3215B3CF-0E14-48AE-B3D6-337899C2DEE6}" type="presParOf" srcId="{B2BB21D0-25E4-45C3-9DB7-05DABED6B3AA}" destId="{D8AF66A8-ADC7-47C8-B806-87FA43695EB4}" srcOrd="0" destOrd="0" presId="urn:microsoft.com/office/officeart/2005/8/layout/hList7#1"/>
    <dgm:cxn modelId="{559BEFDF-65C3-4203-8DD9-2B3BD16DB79F}" type="presParOf" srcId="{D8AF66A8-ADC7-47C8-B806-87FA43695EB4}" destId="{17F306F9-41F2-4D9C-9767-FFF7E1121DFB}" srcOrd="0" destOrd="0" presId="urn:microsoft.com/office/officeart/2005/8/layout/hList7#1"/>
    <dgm:cxn modelId="{3D7F7F41-28C6-431E-8F94-90DF650CC406}" type="presParOf" srcId="{D8AF66A8-ADC7-47C8-B806-87FA43695EB4}" destId="{4E0042E4-44A7-45E3-AD84-72F7B6C79023}" srcOrd="1" destOrd="0" presId="urn:microsoft.com/office/officeart/2005/8/layout/hList7#1"/>
    <dgm:cxn modelId="{10E194F3-9A5E-45B7-A61A-21A299A9C9E2}" type="presParOf" srcId="{D8AF66A8-ADC7-47C8-B806-87FA43695EB4}" destId="{C7886A7D-F178-4626-B021-5084BE14A51A}" srcOrd="2" destOrd="0" presId="urn:microsoft.com/office/officeart/2005/8/layout/hList7#1"/>
    <dgm:cxn modelId="{357D3171-13BA-45C4-A41D-C761F126148C}" type="presParOf" srcId="{D8AF66A8-ADC7-47C8-B806-87FA43695EB4}" destId="{BC0F8ABE-CE3C-4815-8C22-A65F4D9FB0F2}" srcOrd="3" destOrd="0" presId="urn:microsoft.com/office/officeart/2005/8/layout/hList7#1"/>
    <dgm:cxn modelId="{03C21C1F-0A7C-4C0C-AC5F-AF7D818D4434}" type="presParOf" srcId="{B2BB21D0-25E4-45C3-9DB7-05DABED6B3AA}" destId="{E0D96A09-57D3-45AD-8353-2FF1001192EB}" srcOrd="1" destOrd="0" presId="urn:microsoft.com/office/officeart/2005/8/layout/hList7#1"/>
    <dgm:cxn modelId="{B43CDE60-5B00-46EF-A33A-AA3AD3765655}" type="presParOf" srcId="{B2BB21D0-25E4-45C3-9DB7-05DABED6B3AA}" destId="{F7B656E0-6FF3-4284-B351-6676E9DCC721}" srcOrd="2" destOrd="0" presId="urn:microsoft.com/office/officeart/2005/8/layout/hList7#1"/>
    <dgm:cxn modelId="{5886EB12-D137-4D35-80C9-5CD4BFBBAB0D}" type="presParOf" srcId="{F7B656E0-6FF3-4284-B351-6676E9DCC721}" destId="{25EAE1FA-3854-4713-BB5D-C369D013880D}" srcOrd="0" destOrd="0" presId="urn:microsoft.com/office/officeart/2005/8/layout/hList7#1"/>
    <dgm:cxn modelId="{88436860-36BE-466A-A6AB-5E73582E9130}" type="presParOf" srcId="{F7B656E0-6FF3-4284-B351-6676E9DCC721}" destId="{646E9A1C-6375-4C06-992D-555A7797844F}" srcOrd="1" destOrd="0" presId="urn:microsoft.com/office/officeart/2005/8/layout/hList7#1"/>
    <dgm:cxn modelId="{B54EDF3C-9A6B-4194-A7DB-BB92A812B045}" type="presParOf" srcId="{F7B656E0-6FF3-4284-B351-6676E9DCC721}" destId="{7D3D3933-928C-4E6F-8114-99A19216BDFE}" srcOrd="2" destOrd="0" presId="urn:microsoft.com/office/officeart/2005/8/layout/hList7#1"/>
    <dgm:cxn modelId="{D45E1124-0556-476B-BD07-FB73C695A4E3}" type="presParOf" srcId="{F7B656E0-6FF3-4284-B351-6676E9DCC721}" destId="{089C9336-7872-4DC5-8F27-BF0E6ABCCB28}" srcOrd="3" destOrd="0" presId="urn:microsoft.com/office/officeart/2005/8/layout/hList7#1"/>
    <dgm:cxn modelId="{1161FFC4-44E9-4118-99F9-E5E06CB921A7}" type="presParOf" srcId="{B2BB21D0-25E4-45C3-9DB7-05DABED6B3AA}" destId="{1653AD13-ED87-4DB3-86ED-405DA076875C}" srcOrd="3" destOrd="0" presId="urn:microsoft.com/office/officeart/2005/8/layout/hList7#1"/>
    <dgm:cxn modelId="{4EDEEA13-9363-4A10-8417-E036EA16E7E0}" type="presParOf" srcId="{B2BB21D0-25E4-45C3-9DB7-05DABED6B3AA}" destId="{3EC0139D-0633-44CB-BA9B-C186A6EC5B8F}" srcOrd="4" destOrd="0" presId="urn:microsoft.com/office/officeart/2005/8/layout/hList7#1"/>
    <dgm:cxn modelId="{51D7502F-21E5-41C1-A09E-672447B9AE52}" type="presParOf" srcId="{3EC0139D-0633-44CB-BA9B-C186A6EC5B8F}" destId="{FC2C4DEA-3B5C-41D5-ABEF-662AA60B97A5}" srcOrd="0" destOrd="0" presId="urn:microsoft.com/office/officeart/2005/8/layout/hList7#1"/>
    <dgm:cxn modelId="{02739CD2-F373-43CB-AA23-96ACD9B22AC6}" type="presParOf" srcId="{3EC0139D-0633-44CB-BA9B-C186A6EC5B8F}" destId="{E2DB0267-9400-4241-816F-A3BE45796DD9}" srcOrd="1" destOrd="0" presId="urn:microsoft.com/office/officeart/2005/8/layout/hList7#1"/>
    <dgm:cxn modelId="{9CF88D22-F671-45B3-8470-FE02888380BD}" type="presParOf" srcId="{3EC0139D-0633-44CB-BA9B-C186A6EC5B8F}" destId="{1EF423E3-703F-443E-A289-BD6C919A2FDB}" srcOrd="2" destOrd="0" presId="urn:microsoft.com/office/officeart/2005/8/layout/hList7#1"/>
    <dgm:cxn modelId="{C4F0E716-4799-4404-8632-9A2F5E00DC7E}" type="presParOf" srcId="{3EC0139D-0633-44CB-BA9B-C186A6EC5B8F}" destId="{13F749D9-7612-44BA-8AD6-F36E491CC864}" srcOrd="3" destOrd="0" presId="urn:microsoft.com/office/officeart/2005/8/layout/hList7#1"/>
    <dgm:cxn modelId="{5055BA27-F664-4630-B2A6-E2088BCF62D9}" type="presParOf" srcId="{B2BB21D0-25E4-45C3-9DB7-05DABED6B3AA}" destId="{991B4F7E-529D-4C00-81B1-6F655E848E5D}" srcOrd="5" destOrd="0" presId="urn:microsoft.com/office/officeart/2005/8/layout/hList7#1"/>
    <dgm:cxn modelId="{D308B6A5-08F2-4D07-BEA0-29955FB1377A}" type="presParOf" srcId="{B2BB21D0-25E4-45C3-9DB7-05DABED6B3AA}" destId="{64482FE1-0B40-4F5B-9879-0BADF444806E}" srcOrd="6" destOrd="0" presId="urn:microsoft.com/office/officeart/2005/8/layout/hList7#1"/>
    <dgm:cxn modelId="{93431811-438E-4D1A-A292-ADFAC0BC21F6}" type="presParOf" srcId="{64482FE1-0B40-4F5B-9879-0BADF444806E}" destId="{31052CD9-B674-453E-A7D4-60CD33FBDE89}" srcOrd="0" destOrd="0" presId="urn:microsoft.com/office/officeart/2005/8/layout/hList7#1"/>
    <dgm:cxn modelId="{2D2CDD3A-BE1E-4A82-BE47-124E6414DE3B}" type="presParOf" srcId="{64482FE1-0B40-4F5B-9879-0BADF444806E}" destId="{5183B6E7-A293-478C-BA34-0AD94ED72819}" srcOrd="1" destOrd="0" presId="urn:microsoft.com/office/officeart/2005/8/layout/hList7#1"/>
    <dgm:cxn modelId="{8D6DD22D-AE87-4E06-B5CB-3A2A6889C741}" type="presParOf" srcId="{64482FE1-0B40-4F5B-9879-0BADF444806E}" destId="{3BE78207-4D6C-4B73-9F2E-EBCCAEE95057}" srcOrd="2" destOrd="0" presId="urn:microsoft.com/office/officeart/2005/8/layout/hList7#1"/>
    <dgm:cxn modelId="{1DBDC7F5-D4EE-4751-9364-6A2738526EDA}" type="presParOf" srcId="{64482FE1-0B40-4F5B-9879-0BADF444806E}" destId="{23FA49F2-5F75-4C87-8D90-109169B96C65}" srcOrd="3" destOrd="0" presId="urn:microsoft.com/office/officeart/2005/8/layout/hList7#1"/>
    <dgm:cxn modelId="{FA55C06A-860C-4D8A-A11F-8894D4C6D7CA}" type="presParOf" srcId="{B2BB21D0-25E4-45C3-9DB7-05DABED6B3AA}" destId="{2D229689-677F-49D9-B229-08F381AF9099}" srcOrd="7" destOrd="0" presId="urn:microsoft.com/office/officeart/2005/8/layout/hList7#1"/>
    <dgm:cxn modelId="{04A88747-86CC-4AD9-B1B8-8836B0AED546}" type="presParOf" srcId="{B2BB21D0-25E4-45C3-9DB7-05DABED6B3AA}" destId="{D3CF3210-B52F-4A85-A54D-B5CD81F6EADE}" srcOrd="8" destOrd="0" presId="urn:microsoft.com/office/officeart/2005/8/layout/hList7#1"/>
    <dgm:cxn modelId="{7D74082A-66DC-4F35-BB58-BDB60821546B}" type="presParOf" srcId="{D3CF3210-B52F-4A85-A54D-B5CD81F6EADE}" destId="{A9FED03A-52BB-4889-B649-FC703389A9A7}" srcOrd="0" destOrd="0" presId="urn:microsoft.com/office/officeart/2005/8/layout/hList7#1"/>
    <dgm:cxn modelId="{6B55E0FE-13D8-4950-ADB3-0AE25DC5D9DC}" type="presParOf" srcId="{D3CF3210-B52F-4A85-A54D-B5CD81F6EADE}" destId="{99E3B0BE-7CD7-4AB1-8C58-80790A93100B}" srcOrd="1" destOrd="0" presId="urn:microsoft.com/office/officeart/2005/8/layout/hList7#1"/>
    <dgm:cxn modelId="{9DBDB68D-3696-4115-906E-C7904DF7DDE9}" type="presParOf" srcId="{D3CF3210-B52F-4A85-A54D-B5CD81F6EADE}" destId="{90E06679-544E-43AC-BC52-2594792DD1D0}" srcOrd="2" destOrd="0" presId="urn:microsoft.com/office/officeart/2005/8/layout/hList7#1"/>
    <dgm:cxn modelId="{09E0EB65-E4B9-4818-98D6-C18B927EE7AB}" type="presParOf" srcId="{D3CF3210-B52F-4A85-A54D-B5CD81F6EADE}" destId="{3AA4C8E5-4420-489B-8C03-D0831D3DAF5E}" srcOrd="3" destOrd="0" presId="urn:microsoft.com/office/officeart/2005/8/layout/hList7#1"/>
    <dgm:cxn modelId="{A288D7C1-9876-4848-B27A-AAD2EB12CB73}" type="presParOf" srcId="{B2BB21D0-25E4-45C3-9DB7-05DABED6B3AA}" destId="{34B04036-EC2D-4B03-845B-42CF0B033B14}" srcOrd="9" destOrd="0" presId="urn:microsoft.com/office/officeart/2005/8/layout/hList7#1"/>
    <dgm:cxn modelId="{7C2BCB04-72C8-426F-A3D4-6ABC3A5A643F}" type="presParOf" srcId="{B2BB21D0-25E4-45C3-9DB7-05DABED6B3AA}" destId="{B09DA03C-614D-4E53-A6D0-AEEE30EBF3D8}" srcOrd="10" destOrd="0" presId="urn:microsoft.com/office/officeart/2005/8/layout/hList7#1"/>
    <dgm:cxn modelId="{A5BD4319-64C7-440E-A04B-69146607C43C}" type="presParOf" srcId="{B09DA03C-614D-4E53-A6D0-AEEE30EBF3D8}" destId="{118840C2-A7A3-4940-BB1D-299223EA7BC4}" srcOrd="0" destOrd="0" presId="urn:microsoft.com/office/officeart/2005/8/layout/hList7#1"/>
    <dgm:cxn modelId="{D04A7B53-AB40-499B-A01D-30A6B7E359BE}" type="presParOf" srcId="{B09DA03C-614D-4E53-A6D0-AEEE30EBF3D8}" destId="{199B20A0-EC5C-40B3-A2E4-7C5FC3368E0A}" srcOrd="1" destOrd="0" presId="urn:microsoft.com/office/officeart/2005/8/layout/hList7#1"/>
    <dgm:cxn modelId="{3D653866-853D-45F3-B2A6-DC86DEAABBF7}" type="presParOf" srcId="{B09DA03C-614D-4E53-A6D0-AEEE30EBF3D8}" destId="{AE4CB6A2-9695-41CD-BB15-F1E317096794}" srcOrd="2" destOrd="0" presId="urn:microsoft.com/office/officeart/2005/8/layout/hList7#1"/>
    <dgm:cxn modelId="{98B63E08-36BD-4DA5-A241-D9F4656E2812}" type="presParOf" srcId="{B09DA03C-614D-4E53-A6D0-AEEE30EBF3D8}" destId="{5A89103B-351E-47D2-8D8B-F2F796976492}" srcOrd="3" destOrd="0" presId="urn:microsoft.com/office/officeart/2005/8/layout/hList7#1"/>
  </dgm:cxnLst>
  <dgm:bg/>
  <dgm:whole/>
  <dgm:extLst>
    <a:ext uri="http://schemas.microsoft.com/office/drawing/2008/diagram">
      <dsp:dataModelExt xmlns:dsp="http://schemas.microsoft.com/office/drawing/2008/diagram" relId="rId111"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8D53F3FF-F215-4F25-B9FD-3D804066A1DC}" type="doc">
      <dgm:prSet loTypeId="urn:microsoft.com/office/officeart/2008/layout/PictureStrips" loCatId="list" qsTypeId="urn:microsoft.com/office/officeart/2005/8/quickstyle/simple1" qsCatId="simple" csTypeId="urn:microsoft.com/office/officeart/2005/8/colors/accent3_1" csCatId="accent3" phldr="1"/>
      <dgm:spPr/>
      <dgm:t>
        <a:bodyPr/>
        <a:lstStyle/>
        <a:p>
          <a:endParaRPr lang="es-MX"/>
        </a:p>
      </dgm:t>
    </dgm:pt>
    <dgm:pt modelId="{9794DA16-3935-4558-A85B-96ED709E1256}">
      <dgm:prSet phldrT="[Texto]" custT="1"/>
      <dgm:spPr>
        <a:xfrm>
          <a:off x="1806433" y="176947"/>
          <a:ext cx="2938733" cy="918354"/>
        </a:xfrm>
        <a:solidFill>
          <a:srgbClr val="9BBB59">
            <a:alpha val="40000"/>
            <a:tint val="40000"/>
            <a:hueOff val="0"/>
            <a:satOff val="0"/>
            <a:lumOff val="0"/>
            <a:alphaOff val="0"/>
          </a:srgbClr>
        </a:solidFill>
        <a:ln w="9525" cap="flat" cmpd="sng" algn="ctr">
          <a:solidFill>
            <a:srgbClr val="9BBB59">
              <a:hueOff val="0"/>
              <a:satOff val="0"/>
              <a:lumOff val="0"/>
              <a:alphaOff val="0"/>
            </a:srgbClr>
          </a:solidFill>
          <a:prstDash val="solid"/>
        </a:ln>
        <a:effectLst/>
      </dgm:spPr>
      <dgm:t>
        <a:bodyPr/>
        <a:lstStyle/>
        <a:p>
          <a:pPr algn="just"/>
          <a:r>
            <a:rPr lang="es-MX" sz="900" b="1" i="1">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Internacional: </a:t>
          </a:r>
          <a:r>
            <a:rPr lang="es-MX" sz="900" b="0"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Realiza inversiones directas en los países en los que tiene presencia pero mantiene la </a:t>
          </a:r>
          <a:r>
            <a:rPr lang="es-MX" sz="900" b="1"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independencia</a:t>
          </a:r>
          <a:r>
            <a:rPr lang="es-MX" sz="900" b="0"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 entre la gestión de la empresa madre y la establecida en el extranjero.</a:t>
          </a:r>
          <a:endParaRPr lang="es-MX" sz="9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a:p>
          <a:pPr algn="just"/>
          <a:endParaRPr lang="es-MX" sz="9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079FE1F5-A679-4CCA-BFCE-126E33B596AE}" type="parTrans" cxnId="{E71C49DE-32F3-487F-900F-A8EDF37FB061}">
      <dgm:prSet/>
      <dgm:spPr/>
      <dgm:t>
        <a:bodyPr/>
        <a:lstStyle/>
        <a:p>
          <a:endParaRPr lang="es-MX"/>
        </a:p>
      </dgm:t>
    </dgm:pt>
    <dgm:pt modelId="{D3A761A8-242C-46FE-921D-7020FE00EE31}" type="sibTrans" cxnId="{E71C49DE-32F3-487F-900F-A8EDF37FB061}">
      <dgm:prSet/>
      <dgm:spPr/>
      <dgm:t>
        <a:bodyPr/>
        <a:lstStyle/>
        <a:p>
          <a:endParaRPr lang="es-MX"/>
        </a:p>
      </dgm:t>
    </dgm:pt>
    <dgm:pt modelId="{059A54F9-FE47-4E26-8688-167C0DED9CC0}">
      <dgm:prSet phldrT="[Texto]" custT="1"/>
      <dgm:spPr>
        <a:xfrm>
          <a:off x="1856641" y="1342512"/>
          <a:ext cx="2938733" cy="918354"/>
        </a:xfrm>
        <a:solidFill>
          <a:srgbClr val="9BBB59">
            <a:alpha val="40000"/>
            <a:tint val="40000"/>
            <a:hueOff val="0"/>
            <a:satOff val="0"/>
            <a:lumOff val="0"/>
            <a:alphaOff val="0"/>
          </a:srgbClr>
        </a:solidFill>
        <a:ln w="9525" cap="flat" cmpd="sng" algn="ctr">
          <a:solidFill>
            <a:srgbClr val="9BBB59">
              <a:hueOff val="0"/>
              <a:satOff val="0"/>
              <a:lumOff val="0"/>
              <a:alphaOff val="0"/>
            </a:srgbClr>
          </a:solidFill>
          <a:prstDash val="solid"/>
        </a:ln>
        <a:effectLst/>
      </dgm:spPr>
      <dgm:t>
        <a:bodyPr/>
        <a:lstStyle/>
        <a:p>
          <a:pPr algn="just"/>
          <a:r>
            <a:rPr lang="es-MX" sz="900" b="1" i="1">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Transnacional:</a:t>
          </a:r>
          <a:r>
            <a:rPr lang="es-MX" sz="9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 C</a:t>
          </a:r>
          <a:r>
            <a:rPr lang="es-MX" sz="900" b="0"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on un mayor grado de </a:t>
          </a:r>
          <a:r>
            <a:rPr lang="es-MX" sz="900" b="1"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internacionalización</a:t>
          </a:r>
          <a:r>
            <a:rPr lang="es-MX" sz="900" b="0"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 La propiedad y la dirección de la empresa matriz corresponden a personas de distintas nacionalidades y las decisiones son adoptadas desde una óptica global.</a:t>
          </a:r>
          <a:endParaRPr lang="es-MX" sz="9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04056700-26B6-4936-84FC-0FEC4908237F}" type="parTrans" cxnId="{A4D8BAB1-9FAD-4250-90CB-0AD4DF591FF8}">
      <dgm:prSet/>
      <dgm:spPr/>
      <dgm:t>
        <a:bodyPr/>
        <a:lstStyle/>
        <a:p>
          <a:endParaRPr lang="es-MX"/>
        </a:p>
      </dgm:t>
    </dgm:pt>
    <dgm:pt modelId="{65EB53E9-5D25-4E25-8C70-E26014ED1177}" type="sibTrans" cxnId="{A4D8BAB1-9FAD-4250-90CB-0AD4DF591FF8}">
      <dgm:prSet/>
      <dgm:spPr/>
      <dgm:t>
        <a:bodyPr/>
        <a:lstStyle/>
        <a:p>
          <a:endParaRPr lang="es-MX"/>
        </a:p>
      </dgm:t>
    </dgm:pt>
    <dgm:pt modelId="{17302F5A-DC2C-4BB7-90EF-4E1394CAA2FA}">
      <dgm:prSet phldrT="[Texto]" custT="1"/>
      <dgm:spPr>
        <a:xfrm>
          <a:off x="194279" y="2489159"/>
          <a:ext cx="2938733" cy="918354"/>
        </a:xfrm>
        <a:solidFill>
          <a:srgbClr val="9BBB59">
            <a:alpha val="40000"/>
            <a:tint val="40000"/>
            <a:hueOff val="0"/>
            <a:satOff val="0"/>
            <a:lumOff val="0"/>
            <a:alphaOff val="0"/>
          </a:srgbClr>
        </a:solidFill>
        <a:ln w="9525" cap="flat" cmpd="sng" algn="ctr">
          <a:solidFill>
            <a:srgbClr val="9BBB59">
              <a:hueOff val="0"/>
              <a:satOff val="0"/>
              <a:lumOff val="0"/>
              <a:alphaOff val="0"/>
            </a:srgbClr>
          </a:solidFill>
          <a:prstDash val="solid"/>
        </a:ln>
        <a:effectLst/>
      </dgm:spPr>
      <dgm:t>
        <a:bodyPr/>
        <a:lstStyle/>
        <a:p>
          <a:pPr algn="just"/>
          <a:r>
            <a:rPr lang="es-MX" sz="900" b="1" i="1">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Multinacional:  </a:t>
          </a:r>
          <a:r>
            <a:rPr lang="es-MX" sz="9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P</a:t>
          </a:r>
          <a:r>
            <a:rPr lang="es-MX" sz="900" b="0"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ractica una inversión directa en el extranjero y considera a las empresas ubicadas fuera de su país de origen como filiales de la matriz. </a:t>
          </a:r>
          <a:endParaRPr lang="es-MX" sz="9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E52D9D48-F377-4F1B-9EFF-7669ADE02B00}" type="parTrans" cxnId="{7F58295C-616B-49CD-8D8D-54C61571AF90}">
      <dgm:prSet/>
      <dgm:spPr/>
      <dgm:t>
        <a:bodyPr/>
        <a:lstStyle/>
        <a:p>
          <a:endParaRPr lang="es-MX"/>
        </a:p>
      </dgm:t>
    </dgm:pt>
    <dgm:pt modelId="{FEEA84F0-17AE-48C0-BE07-09D8A1C2D0E2}" type="sibTrans" cxnId="{7F58295C-616B-49CD-8D8D-54C61571AF90}">
      <dgm:prSet/>
      <dgm:spPr/>
      <dgm:t>
        <a:bodyPr/>
        <a:lstStyle/>
        <a:p>
          <a:endParaRPr lang="es-MX"/>
        </a:p>
      </dgm:t>
    </dgm:pt>
    <dgm:pt modelId="{717D4AA6-FF13-42CA-80E5-CB43356A48A2}">
      <dgm:prSet custT="1"/>
      <dgm:spPr>
        <a:xfrm>
          <a:off x="1806433" y="176947"/>
          <a:ext cx="2938733" cy="918354"/>
        </a:xfrm>
        <a:solidFill>
          <a:srgbClr val="9BBB59">
            <a:alpha val="40000"/>
            <a:tint val="40000"/>
            <a:hueOff val="0"/>
            <a:satOff val="0"/>
            <a:lumOff val="0"/>
            <a:alphaOff val="0"/>
          </a:srgbClr>
        </a:solidFill>
        <a:ln w="9525" cap="flat" cmpd="sng" algn="ctr">
          <a:solidFill>
            <a:srgbClr val="9BBB59">
              <a:hueOff val="0"/>
              <a:satOff val="0"/>
              <a:lumOff val="0"/>
              <a:alphaOff val="0"/>
            </a:srgbClr>
          </a:solidFill>
          <a:prstDash val="solid"/>
        </a:ln>
        <a:effectLst/>
      </dgm:spPr>
      <dgm:t>
        <a:bodyPr/>
        <a:lstStyle/>
        <a:p>
          <a:pPr algn="just"/>
          <a:endParaRPr lang="es-MX" sz="9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1F40143E-B9DA-47A2-86A3-E025CC432D35}" type="parTrans" cxnId="{7130E005-9513-4695-BA9E-B48168205FA9}">
      <dgm:prSet/>
      <dgm:spPr/>
      <dgm:t>
        <a:bodyPr/>
        <a:lstStyle/>
        <a:p>
          <a:endParaRPr lang="es-MX"/>
        </a:p>
      </dgm:t>
    </dgm:pt>
    <dgm:pt modelId="{4A94ED58-065B-4A4A-B07F-162FEAD98925}" type="sibTrans" cxnId="{7130E005-9513-4695-BA9E-B48168205FA9}">
      <dgm:prSet/>
      <dgm:spPr/>
      <dgm:t>
        <a:bodyPr/>
        <a:lstStyle/>
        <a:p>
          <a:endParaRPr lang="es-MX"/>
        </a:p>
      </dgm:t>
    </dgm:pt>
    <dgm:pt modelId="{D52091F5-BC94-450A-B514-F7E90E1BEC40}">
      <dgm:prSet custT="1"/>
      <dgm:spPr>
        <a:xfrm>
          <a:off x="3469647" y="2489159"/>
          <a:ext cx="2938733" cy="918354"/>
        </a:xfrm>
        <a:solidFill>
          <a:srgbClr val="9BBB59">
            <a:alpha val="40000"/>
            <a:tint val="40000"/>
            <a:hueOff val="0"/>
            <a:satOff val="0"/>
            <a:lumOff val="0"/>
            <a:alphaOff val="0"/>
          </a:srgbClr>
        </a:solidFill>
        <a:ln w="9525" cap="flat" cmpd="sng" algn="ctr">
          <a:solidFill>
            <a:srgbClr val="9BBB59">
              <a:hueOff val="0"/>
              <a:satOff val="0"/>
              <a:lumOff val="0"/>
              <a:alphaOff val="0"/>
            </a:srgbClr>
          </a:solidFill>
          <a:prstDash val="solid"/>
        </a:ln>
        <a:effectLst/>
      </dgm:spPr>
      <dgm:t>
        <a:bodyPr/>
        <a:lstStyle/>
        <a:p>
          <a:pPr algn="just"/>
          <a:r>
            <a:rPr lang="es-MX" sz="900" b="1" i="1">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Supranacional: </a:t>
          </a:r>
          <a:r>
            <a:rPr lang="es-MX" sz="9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D</a:t>
          </a:r>
          <a:r>
            <a:rPr lang="es-MX" sz="900" b="0"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esvinculada de cualquier país. No está sujeta jurídicamente a ningún Estado sino que se encuentra sometida a un organismo de </a:t>
          </a:r>
          <a:r>
            <a:rPr lang="es-MX" sz="900" b="1"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carácter internacional</a:t>
          </a:r>
          <a:r>
            <a:rPr lang="es-MX" sz="900" b="0" i="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 al que paga sus impuestos y en cuyo marco jurídico puede circunscribir sus actividades.</a:t>
          </a:r>
          <a:endParaRPr lang="es-MX" sz="9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gm:t>
    </dgm:pt>
    <dgm:pt modelId="{4AA7414C-1218-4C10-A7FC-C024E1661F95}" type="parTrans" cxnId="{A56087EE-FC0F-4ACB-9C7A-658AB0A1754F}">
      <dgm:prSet/>
      <dgm:spPr/>
      <dgm:t>
        <a:bodyPr/>
        <a:lstStyle/>
        <a:p>
          <a:endParaRPr lang="es-MX"/>
        </a:p>
      </dgm:t>
    </dgm:pt>
    <dgm:pt modelId="{E5C0BD02-D379-41B8-B179-4CE7CFAAB249}" type="sibTrans" cxnId="{A56087EE-FC0F-4ACB-9C7A-658AB0A1754F}">
      <dgm:prSet/>
      <dgm:spPr/>
      <dgm:t>
        <a:bodyPr/>
        <a:lstStyle/>
        <a:p>
          <a:endParaRPr lang="es-MX"/>
        </a:p>
      </dgm:t>
    </dgm:pt>
    <dgm:pt modelId="{C1EB62FD-CB9A-4FFE-9801-707FB20628D3}" type="pres">
      <dgm:prSet presAssocID="{8D53F3FF-F215-4F25-B9FD-3D804066A1DC}" presName="Name0" presStyleCnt="0">
        <dgm:presLayoutVars>
          <dgm:dir/>
          <dgm:resizeHandles val="exact"/>
        </dgm:presLayoutVars>
      </dgm:prSet>
      <dgm:spPr/>
      <dgm:t>
        <a:bodyPr/>
        <a:lstStyle/>
        <a:p>
          <a:endParaRPr lang="es-MX"/>
        </a:p>
      </dgm:t>
    </dgm:pt>
    <dgm:pt modelId="{E6FA15D8-BC31-44A9-A161-9E923133622D}" type="pres">
      <dgm:prSet presAssocID="{9794DA16-3935-4558-A85B-96ED709E1256}" presName="composite" presStyleCnt="0"/>
      <dgm:spPr/>
    </dgm:pt>
    <dgm:pt modelId="{125BA816-7597-4FB9-B82C-5AB22B436559}" type="pres">
      <dgm:prSet presAssocID="{9794DA16-3935-4558-A85B-96ED709E1256}" presName="rect1" presStyleLbl="trAlignAcc1" presStyleIdx="0" presStyleCnt="4">
        <dgm:presLayoutVars>
          <dgm:bulletEnabled val="1"/>
        </dgm:presLayoutVars>
      </dgm:prSet>
      <dgm:spPr>
        <a:prstGeom prst="rect">
          <a:avLst/>
        </a:prstGeom>
      </dgm:spPr>
      <dgm:t>
        <a:bodyPr/>
        <a:lstStyle/>
        <a:p>
          <a:endParaRPr lang="es-MX"/>
        </a:p>
      </dgm:t>
    </dgm:pt>
    <dgm:pt modelId="{69314A94-8672-49EB-8955-9B38E3D4FEFA}" type="pres">
      <dgm:prSet presAssocID="{9794DA16-3935-4558-A85B-96ED709E1256}" presName="rect2" presStyleLbl="fgImgPlace1" presStyleIdx="0" presStyleCnt="4" custScaleX="105858" custScaleY="77073" custLinFactNeighborX="-37012" custLinFactNeighborY="-1081"/>
      <dgm:spPr>
        <a:xfrm>
          <a:off x="1427226" y="144412"/>
          <a:ext cx="680505" cy="743193"/>
        </a:xfrm>
        <a:prstGeom prst="rect">
          <a:avLst/>
        </a:prstGeom>
        <a:blipFill rotWithShape="1">
          <a:blip xmlns:r="http://schemas.openxmlformats.org/officeDocument/2006/relationships" r:embed="rId1"/>
          <a:stretch>
            <a:fillRect/>
          </a:stretch>
        </a:blipFill>
        <a:ln w="25400" cap="flat" cmpd="sng" algn="ctr">
          <a:solidFill>
            <a:srgbClr val="9BBB59">
              <a:shade val="80000"/>
              <a:hueOff val="0"/>
              <a:satOff val="0"/>
              <a:lumOff val="0"/>
              <a:alphaOff val="0"/>
            </a:srgbClr>
          </a:solidFill>
          <a:prstDash val="solid"/>
        </a:ln>
        <a:effectLst/>
      </dgm:spPr>
      <dgm:t>
        <a:bodyPr/>
        <a:lstStyle/>
        <a:p>
          <a:endParaRPr lang="es-MX"/>
        </a:p>
      </dgm:t>
    </dgm:pt>
    <dgm:pt modelId="{23274144-3C8D-4093-AED6-4403F02D48D0}" type="pres">
      <dgm:prSet presAssocID="{D3A761A8-242C-46FE-921D-7020FE00EE31}" presName="sibTrans" presStyleCnt="0"/>
      <dgm:spPr/>
    </dgm:pt>
    <dgm:pt modelId="{F2AD5CE1-9787-480A-8647-B1C18E33C457}" type="pres">
      <dgm:prSet presAssocID="{059A54F9-FE47-4E26-8688-167C0DED9CC0}" presName="composite" presStyleCnt="0"/>
      <dgm:spPr/>
    </dgm:pt>
    <dgm:pt modelId="{77BDC095-8EA0-46AC-869C-D8DAC596E118}" type="pres">
      <dgm:prSet presAssocID="{059A54F9-FE47-4E26-8688-167C0DED9CC0}" presName="rect1" presStyleLbl="trAlignAcc1" presStyleIdx="1" presStyleCnt="4" custLinFactNeighborX="58" custLinFactNeighborY="1030">
        <dgm:presLayoutVars>
          <dgm:bulletEnabled val="1"/>
        </dgm:presLayoutVars>
      </dgm:prSet>
      <dgm:spPr>
        <a:prstGeom prst="rect">
          <a:avLst/>
        </a:prstGeom>
      </dgm:spPr>
      <dgm:t>
        <a:bodyPr/>
        <a:lstStyle/>
        <a:p>
          <a:endParaRPr lang="es-MX"/>
        </a:p>
      </dgm:t>
    </dgm:pt>
    <dgm:pt modelId="{E602241B-DCD2-47E7-B5CE-A04E63DE3269}" type="pres">
      <dgm:prSet presAssocID="{059A54F9-FE47-4E26-8688-167C0DED9CC0}" presName="rect2" presStyleLbl="fgImgPlace1" presStyleIdx="1" presStyleCnt="4" custScaleX="136038" custLinFactNeighborX="-14802" custLinFactNeighborY="-987"/>
      <dgm:spPr>
        <a:xfrm>
          <a:off x="1521500" y="1190885"/>
          <a:ext cx="874517" cy="964271"/>
        </a:xfrm>
        <a:prstGeom prst="rect">
          <a:avLst/>
        </a:prstGeom>
        <a:blipFill rotWithShape="1">
          <a:blip xmlns:r="http://schemas.openxmlformats.org/officeDocument/2006/relationships" r:embed="rId2"/>
          <a:stretch>
            <a:fillRect/>
          </a:stretch>
        </a:blipFill>
        <a:ln w="25400" cap="flat" cmpd="sng" algn="ctr">
          <a:solidFill>
            <a:srgbClr val="9BBB59">
              <a:shade val="80000"/>
              <a:hueOff val="0"/>
              <a:satOff val="0"/>
              <a:lumOff val="0"/>
              <a:alphaOff val="0"/>
            </a:srgbClr>
          </a:solidFill>
          <a:prstDash val="solid"/>
        </a:ln>
        <a:effectLst/>
      </dgm:spPr>
      <dgm:t>
        <a:bodyPr/>
        <a:lstStyle/>
        <a:p>
          <a:endParaRPr lang="es-MX"/>
        </a:p>
      </dgm:t>
    </dgm:pt>
    <dgm:pt modelId="{DD5A9F26-5F4D-4A91-BBB2-66C972CC544D}" type="pres">
      <dgm:prSet presAssocID="{65EB53E9-5D25-4E25-8C70-E26014ED1177}" presName="sibTrans" presStyleCnt="0"/>
      <dgm:spPr/>
    </dgm:pt>
    <dgm:pt modelId="{7844CB5B-9FFC-4549-A384-B29DB7EFEDEB}" type="pres">
      <dgm:prSet presAssocID="{17302F5A-DC2C-4BB7-90EF-4E1394CAA2FA}" presName="composite" presStyleCnt="0"/>
      <dgm:spPr/>
    </dgm:pt>
    <dgm:pt modelId="{3D094AAC-BC1D-42C1-AE1A-AC1D51277F71}" type="pres">
      <dgm:prSet presAssocID="{17302F5A-DC2C-4BB7-90EF-4E1394CAA2FA}" presName="rect1" presStyleLbl="trAlignAcc1" presStyleIdx="2" presStyleCnt="4">
        <dgm:presLayoutVars>
          <dgm:bulletEnabled val="1"/>
        </dgm:presLayoutVars>
      </dgm:prSet>
      <dgm:spPr>
        <a:prstGeom prst="rect">
          <a:avLst/>
        </a:prstGeom>
      </dgm:spPr>
      <dgm:t>
        <a:bodyPr/>
        <a:lstStyle/>
        <a:p>
          <a:endParaRPr lang="es-MX"/>
        </a:p>
      </dgm:t>
    </dgm:pt>
    <dgm:pt modelId="{74851C9A-3CBB-4A91-BBE4-1596E0E78992}" type="pres">
      <dgm:prSet presAssocID="{17302F5A-DC2C-4BB7-90EF-4E1394CAA2FA}" presName="rect2" presStyleLbl="fgImgPlace1" presStyleIdx="2" presStyleCnt="4" custScaleX="121460" custLinFactNeighborX="-443"/>
      <dgm:spPr>
        <a:xfrm>
          <a:off x="2854" y="2356508"/>
          <a:ext cx="780803" cy="964271"/>
        </a:xfrm>
        <a:prstGeom prst="rect">
          <a:avLst/>
        </a:prstGeom>
        <a:blipFill rotWithShape="1">
          <a:blip xmlns:r="http://schemas.openxmlformats.org/officeDocument/2006/relationships" r:embed="rId3"/>
          <a:stretch>
            <a:fillRect/>
          </a:stretch>
        </a:blipFill>
        <a:ln w="25400" cap="flat" cmpd="sng" algn="ctr">
          <a:solidFill>
            <a:srgbClr val="9BBB59">
              <a:shade val="80000"/>
              <a:hueOff val="0"/>
              <a:satOff val="0"/>
              <a:lumOff val="0"/>
              <a:alphaOff val="0"/>
            </a:srgbClr>
          </a:solidFill>
          <a:prstDash val="solid"/>
        </a:ln>
        <a:effectLst/>
      </dgm:spPr>
      <dgm:t>
        <a:bodyPr/>
        <a:lstStyle/>
        <a:p>
          <a:endParaRPr lang="es-MX"/>
        </a:p>
      </dgm:t>
    </dgm:pt>
    <dgm:pt modelId="{1F6C51A9-F377-43FD-96F8-6F12F7023FA8}" type="pres">
      <dgm:prSet presAssocID="{FEEA84F0-17AE-48C0-BE07-09D8A1C2D0E2}" presName="sibTrans" presStyleCnt="0"/>
      <dgm:spPr/>
    </dgm:pt>
    <dgm:pt modelId="{612DDF43-3178-434D-AD1B-69EBCDADDACB}" type="pres">
      <dgm:prSet presAssocID="{D52091F5-BC94-450A-B514-F7E90E1BEC40}" presName="composite" presStyleCnt="0"/>
      <dgm:spPr/>
    </dgm:pt>
    <dgm:pt modelId="{225BF998-BE72-4E6B-BCAC-52F85F6FAF5D}" type="pres">
      <dgm:prSet presAssocID="{D52091F5-BC94-450A-B514-F7E90E1BEC40}" presName="rect1" presStyleLbl="trAlignAcc1" presStyleIdx="3" presStyleCnt="4" custLinFactNeighborX="31">
        <dgm:presLayoutVars>
          <dgm:bulletEnabled val="1"/>
        </dgm:presLayoutVars>
      </dgm:prSet>
      <dgm:spPr>
        <a:prstGeom prst="rect">
          <a:avLst/>
        </a:prstGeom>
      </dgm:spPr>
      <dgm:t>
        <a:bodyPr/>
        <a:lstStyle/>
        <a:p>
          <a:endParaRPr lang="es-MX"/>
        </a:p>
      </dgm:t>
    </dgm:pt>
    <dgm:pt modelId="{A8CC8F72-D047-454B-AF93-DC0935973834}" type="pres">
      <dgm:prSet presAssocID="{D52091F5-BC94-450A-B514-F7E90E1BEC40}" presName="rect2" presStyleLbl="fgImgPlace1" presStyleIdx="3" presStyleCnt="4" custScaleX="113428"/>
      <dgm:spPr>
        <a:xfrm>
          <a:off x="3303128" y="2356508"/>
          <a:ext cx="729169" cy="964271"/>
        </a:xfrm>
        <a:prstGeom prst="rect">
          <a:avLst/>
        </a:prstGeom>
        <a:blipFill rotWithShape="1">
          <a:blip xmlns:r="http://schemas.openxmlformats.org/officeDocument/2006/relationships" r:embed="rId4"/>
          <a:stretch>
            <a:fillRect/>
          </a:stretch>
        </a:blipFill>
        <a:ln w="25400" cap="flat" cmpd="sng" algn="ctr">
          <a:solidFill>
            <a:srgbClr val="9BBB59">
              <a:shade val="80000"/>
              <a:hueOff val="0"/>
              <a:satOff val="0"/>
              <a:lumOff val="0"/>
              <a:alphaOff val="0"/>
            </a:srgbClr>
          </a:solidFill>
          <a:prstDash val="solid"/>
        </a:ln>
        <a:effectLst/>
      </dgm:spPr>
      <dgm:t>
        <a:bodyPr/>
        <a:lstStyle/>
        <a:p>
          <a:endParaRPr lang="es-MX"/>
        </a:p>
      </dgm:t>
    </dgm:pt>
  </dgm:ptLst>
  <dgm:cxnLst>
    <dgm:cxn modelId="{A4D8BAB1-9FAD-4250-90CB-0AD4DF591FF8}" srcId="{8D53F3FF-F215-4F25-B9FD-3D804066A1DC}" destId="{059A54F9-FE47-4E26-8688-167C0DED9CC0}" srcOrd="1" destOrd="0" parTransId="{04056700-26B6-4936-84FC-0FEC4908237F}" sibTransId="{65EB53E9-5D25-4E25-8C70-E26014ED1177}"/>
    <dgm:cxn modelId="{8CD98BE7-F352-452A-ADDE-DBD5909FE584}" type="presOf" srcId="{059A54F9-FE47-4E26-8688-167C0DED9CC0}" destId="{77BDC095-8EA0-46AC-869C-D8DAC596E118}" srcOrd="0" destOrd="0" presId="urn:microsoft.com/office/officeart/2008/layout/PictureStrips"/>
    <dgm:cxn modelId="{7130E005-9513-4695-BA9E-B48168205FA9}" srcId="{9794DA16-3935-4558-A85B-96ED709E1256}" destId="{717D4AA6-FF13-42CA-80E5-CB43356A48A2}" srcOrd="0" destOrd="0" parTransId="{1F40143E-B9DA-47A2-86A3-E025CC432D35}" sibTransId="{4A94ED58-065B-4A4A-B07F-162FEAD98925}"/>
    <dgm:cxn modelId="{BD980671-6C62-4959-B74C-4F10425C9D60}" type="presOf" srcId="{9794DA16-3935-4558-A85B-96ED709E1256}" destId="{125BA816-7597-4FB9-B82C-5AB22B436559}" srcOrd="0" destOrd="0" presId="urn:microsoft.com/office/officeart/2008/layout/PictureStrips"/>
    <dgm:cxn modelId="{E71C49DE-32F3-487F-900F-A8EDF37FB061}" srcId="{8D53F3FF-F215-4F25-B9FD-3D804066A1DC}" destId="{9794DA16-3935-4558-A85B-96ED709E1256}" srcOrd="0" destOrd="0" parTransId="{079FE1F5-A679-4CCA-BFCE-126E33B596AE}" sibTransId="{D3A761A8-242C-46FE-921D-7020FE00EE31}"/>
    <dgm:cxn modelId="{1F0380A7-852E-48F9-9E41-95360BD96B93}" type="presOf" srcId="{717D4AA6-FF13-42CA-80E5-CB43356A48A2}" destId="{125BA816-7597-4FB9-B82C-5AB22B436559}" srcOrd="0" destOrd="1" presId="urn:microsoft.com/office/officeart/2008/layout/PictureStrips"/>
    <dgm:cxn modelId="{9FBECF00-134B-45FB-B93E-1D3C6D8C8442}" type="presOf" srcId="{D52091F5-BC94-450A-B514-F7E90E1BEC40}" destId="{225BF998-BE72-4E6B-BCAC-52F85F6FAF5D}" srcOrd="0" destOrd="0" presId="urn:microsoft.com/office/officeart/2008/layout/PictureStrips"/>
    <dgm:cxn modelId="{A56087EE-FC0F-4ACB-9C7A-658AB0A1754F}" srcId="{8D53F3FF-F215-4F25-B9FD-3D804066A1DC}" destId="{D52091F5-BC94-450A-B514-F7E90E1BEC40}" srcOrd="3" destOrd="0" parTransId="{4AA7414C-1218-4C10-A7FC-C024E1661F95}" sibTransId="{E5C0BD02-D379-41B8-B179-4CE7CFAAB249}"/>
    <dgm:cxn modelId="{E9CACEA7-BAFB-44E9-834A-6019F56B1B1C}" type="presOf" srcId="{17302F5A-DC2C-4BB7-90EF-4E1394CAA2FA}" destId="{3D094AAC-BC1D-42C1-AE1A-AC1D51277F71}" srcOrd="0" destOrd="0" presId="urn:microsoft.com/office/officeart/2008/layout/PictureStrips"/>
    <dgm:cxn modelId="{7F58295C-616B-49CD-8D8D-54C61571AF90}" srcId="{8D53F3FF-F215-4F25-B9FD-3D804066A1DC}" destId="{17302F5A-DC2C-4BB7-90EF-4E1394CAA2FA}" srcOrd="2" destOrd="0" parTransId="{E52D9D48-F377-4F1B-9EFF-7669ADE02B00}" sibTransId="{FEEA84F0-17AE-48C0-BE07-09D8A1C2D0E2}"/>
    <dgm:cxn modelId="{A78A83E1-C337-480E-8EBA-5249D14C5289}" type="presOf" srcId="{8D53F3FF-F215-4F25-B9FD-3D804066A1DC}" destId="{C1EB62FD-CB9A-4FFE-9801-707FB20628D3}" srcOrd="0" destOrd="0" presId="urn:microsoft.com/office/officeart/2008/layout/PictureStrips"/>
    <dgm:cxn modelId="{BB8F7ED0-6A99-4DC4-AA86-19375F4166C2}" type="presParOf" srcId="{C1EB62FD-CB9A-4FFE-9801-707FB20628D3}" destId="{E6FA15D8-BC31-44A9-A161-9E923133622D}" srcOrd="0" destOrd="0" presId="urn:microsoft.com/office/officeart/2008/layout/PictureStrips"/>
    <dgm:cxn modelId="{D5F23D06-7EE5-4E6C-9FA7-1A96B42D0890}" type="presParOf" srcId="{E6FA15D8-BC31-44A9-A161-9E923133622D}" destId="{125BA816-7597-4FB9-B82C-5AB22B436559}" srcOrd="0" destOrd="0" presId="urn:microsoft.com/office/officeart/2008/layout/PictureStrips"/>
    <dgm:cxn modelId="{5484982E-BD65-4AD0-B626-6179ACD72880}" type="presParOf" srcId="{E6FA15D8-BC31-44A9-A161-9E923133622D}" destId="{69314A94-8672-49EB-8955-9B38E3D4FEFA}" srcOrd="1" destOrd="0" presId="urn:microsoft.com/office/officeart/2008/layout/PictureStrips"/>
    <dgm:cxn modelId="{ECD6CFD2-FEBC-4CCE-A86E-FEBD15BC2A12}" type="presParOf" srcId="{C1EB62FD-CB9A-4FFE-9801-707FB20628D3}" destId="{23274144-3C8D-4093-AED6-4403F02D48D0}" srcOrd="1" destOrd="0" presId="urn:microsoft.com/office/officeart/2008/layout/PictureStrips"/>
    <dgm:cxn modelId="{8C1DD83E-A967-490B-BCBF-A3F90AD68CB6}" type="presParOf" srcId="{C1EB62FD-CB9A-4FFE-9801-707FB20628D3}" destId="{F2AD5CE1-9787-480A-8647-B1C18E33C457}" srcOrd="2" destOrd="0" presId="urn:microsoft.com/office/officeart/2008/layout/PictureStrips"/>
    <dgm:cxn modelId="{BC8C5B9F-6188-4F70-9315-3AD469D3F498}" type="presParOf" srcId="{F2AD5CE1-9787-480A-8647-B1C18E33C457}" destId="{77BDC095-8EA0-46AC-869C-D8DAC596E118}" srcOrd="0" destOrd="0" presId="urn:microsoft.com/office/officeart/2008/layout/PictureStrips"/>
    <dgm:cxn modelId="{17A17CC3-1823-475B-9EC7-42CD4D4EDC66}" type="presParOf" srcId="{F2AD5CE1-9787-480A-8647-B1C18E33C457}" destId="{E602241B-DCD2-47E7-B5CE-A04E63DE3269}" srcOrd="1" destOrd="0" presId="urn:microsoft.com/office/officeart/2008/layout/PictureStrips"/>
    <dgm:cxn modelId="{34563CEC-0F2D-4A21-AAA7-CF0495C1593A}" type="presParOf" srcId="{C1EB62FD-CB9A-4FFE-9801-707FB20628D3}" destId="{DD5A9F26-5F4D-4A91-BBB2-66C972CC544D}" srcOrd="3" destOrd="0" presId="urn:microsoft.com/office/officeart/2008/layout/PictureStrips"/>
    <dgm:cxn modelId="{2078D4D1-4200-4F2F-B836-C91FAB11165A}" type="presParOf" srcId="{C1EB62FD-CB9A-4FFE-9801-707FB20628D3}" destId="{7844CB5B-9FFC-4549-A384-B29DB7EFEDEB}" srcOrd="4" destOrd="0" presId="urn:microsoft.com/office/officeart/2008/layout/PictureStrips"/>
    <dgm:cxn modelId="{92F2BDC5-3239-4F0E-AA74-CC589BCFEDBA}" type="presParOf" srcId="{7844CB5B-9FFC-4549-A384-B29DB7EFEDEB}" destId="{3D094AAC-BC1D-42C1-AE1A-AC1D51277F71}" srcOrd="0" destOrd="0" presId="urn:microsoft.com/office/officeart/2008/layout/PictureStrips"/>
    <dgm:cxn modelId="{1C707ED2-A144-4CE5-8BC1-ABFB87B861DD}" type="presParOf" srcId="{7844CB5B-9FFC-4549-A384-B29DB7EFEDEB}" destId="{74851C9A-3CBB-4A91-BBE4-1596E0E78992}" srcOrd="1" destOrd="0" presId="urn:microsoft.com/office/officeart/2008/layout/PictureStrips"/>
    <dgm:cxn modelId="{71BA222F-B50A-41CD-80AC-1A0733E2DFB5}" type="presParOf" srcId="{C1EB62FD-CB9A-4FFE-9801-707FB20628D3}" destId="{1F6C51A9-F377-43FD-96F8-6F12F7023FA8}" srcOrd="5" destOrd="0" presId="urn:microsoft.com/office/officeart/2008/layout/PictureStrips"/>
    <dgm:cxn modelId="{36311F75-6F50-426A-A2BA-A7F8BAEB52DF}" type="presParOf" srcId="{C1EB62FD-CB9A-4FFE-9801-707FB20628D3}" destId="{612DDF43-3178-434D-AD1B-69EBCDADDACB}" srcOrd="6" destOrd="0" presId="urn:microsoft.com/office/officeart/2008/layout/PictureStrips"/>
    <dgm:cxn modelId="{D55A2E7B-EB4C-4D2F-AE55-5FD6ADE4C66F}" type="presParOf" srcId="{612DDF43-3178-434D-AD1B-69EBCDADDACB}" destId="{225BF998-BE72-4E6B-BCAC-52F85F6FAF5D}" srcOrd="0" destOrd="0" presId="urn:microsoft.com/office/officeart/2008/layout/PictureStrips"/>
    <dgm:cxn modelId="{AB602DC1-0AA4-417F-A6BA-0D6DED2E7C85}" type="presParOf" srcId="{612DDF43-3178-434D-AD1B-69EBCDADDACB}" destId="{A8CC8F72-D047-454B-AF93-DC0935973834}" srcOrd="1" destOrd="0" presId="urn:microsoft.com/office/officeart/2008/layout/PictureStrips"/>
  </dgm:cxnLst>
  <dgm:bg/>
  <dgm:whole/>
  <dgm:extLst>
    <a:ext uri="http://schemas.microsoft.com/office/drawing/2008/diagram">
      <dsp:dataModelExt xmlns:dsp="http://schemas.microsoft.com/office/drawing/2008/diagram" relId="rId116"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5011D720-11E0-45F4-858A-0FDBC569DFA1}" type="doc">
      <dgm:prSet loTypeId="urn:microsoft.com/office/officeart/2008/layout/VerticalCurvedList" loCatId="list" qsTypeId="urn:microsoft.com/office/officeart/2005/8/quickstyle/3d1" qsCatId="3D" csTypeId="urn:microsoft.com/office/officeart/2005/8/colors/colorful5" csCatId="colorful" phldr="1"/>
      <dgm:spPr/>
      <dgm:t>
        <a:bodyPr/>
        <a:lstStyle/>
        <a:p>
          <a:endParaRPr lang="es-MX"/>
        </a:p>
      </dgm:t>
    </dgm:pt>
    <dgm:pt modelId="{D3F763EE-AD2E-49D9-88C8-DEACE581BA13}">
      <dgm:prSet phldrT="[Texto]" custT="1"/>
      <dgm:spPr>
        <a:xfrm>
          <a:off x="588313" y="457209"/>
          <a:ext cx="4881204" cy="914290"/>
        </a:xfrm>
      </dgm:spPr>
      <dgm:t>
        <a:bodyPr/>
        <a:lstStyle/>
        <a:p>
          <a:pPr algn="just"/>
          <a:r>
            <a:rPr lang="es-MX" sz="1100" b="1">
              <a:latin typeface="Arial" panose="020B0604020202020204" pitchFamily="34" charset="0"/>
              <a:ea typeface="+mn-ea"/>
              <a:cs typeface="Arial" panose="020B0604020202020204" pitchFamily="34" charset="0"/>
            </a:rPr>
            <a:t>Integradas Horizontalmente: Instalan sus plantas de producción en diferentes países en los que comercializan el mismo tipo de producto o uno muy parecido.</a:t>
          </a:r>
        </a:p>
      </dgm:t>
    </dgm:pt>
    <dgm:pt modelId="{7C38157C-A197-4A30-8453-31ABE6665C33}" type="parTrans" cxnId="{D31E7F46-91D5-4BED-AC47-7368CEEF8F97}">
      <dgm:prSet/>
      <dgm:spPr/>
      <dgm:t>
        <a:bodyPr/>
        <a:lstStyle/>
        <a:p>
          <a:endParaRPr lang="es-MX"/>
        </a:p>
      </dgm:t>
    </dgm:pt>
    <dgm:pt modelId="{105CA29D-9E93-49AE-9A8A-1F421B2B8284}" type="sibTrans" cxnId="{D31E7F46-91D5-4BED-AC47-7368CEEF8F97}">
      <dgm:prSet/>
      <dgm:spPr>
        <a:xfrm>
          <a:off x="-3592609" y="-555868"/>
          <a:ext cx="4312137" cy="4312137"/>
        </a:xfrm>
      </dgm:spPr>
      <dgm:t>
        <a:bodyPr/>
        <a:lstStyle/>
        <a:p>
          <a:endParaRPr lang="es-MX"/>
        </a:p>
      </dgm:t>
    </dgm:pt>
    <dgm:pt modelId="{EC4B3B80-3EF3-4689-9948-35804AC9C4B6}">
      <dgm:prSet phldrT="[Texto]" custT="1"/>
      <dgm:spPr>
        <a:xfrm>
          <a:off x="605195" y="1847945"/>
          <a:ext cx="4881204" cy="914290"/>
        </a:xfrm>
      </dgm:spPr>
      <dgm:t>
        <a:bodyPr/>
        <a:lstStyle/>
        <a:p>
          <a:pPr algn="just"/>
          <a:r>
            <a:rPr lang="es-MX" sz="1100" b="1">
              <a:latin typeface="Arial" panose="020B0604020202020204" pitchFamily="34" charset="0"/>
              <a:ea typeface="+mn-ea"/>
              <a:cs typeface="Arial" panose="020B0604020202020204" pitchFamily="34" charset="0"/>
            </a:rPr>
            <a:t>Integradas verticalmente: Producen en ciertos países los bienes que comercializan en el resto del mundo. </a:t>
          </a:r>
        </a:p>
      </dgm:t>
    </dgm:pt>
    <dgm:pt modelId="{4E1E15B6-7544-43EF-9ADB-91EC009A3A7B}" type="parTrans" cxnId="{E0DCB6D1-F5B1-4A71-90F1-59B10B121FE9}">
      <dgm:prSet/>
      <dgm:spPr/>
      <dgm:t>
        <a:bodyPr/>
        <a:lstStyle/>
        <a:p>
          <a:endParaRPr lang="es-MX"/>
        </a:p>
      </dgm:t>
    </dgm:pt>
    <dgm:pt modelId="{41AD2A26-EE9B-409F-8E7C-247314778D18}" type="sibTrans" cxnId="{E0DCB6D1-F5B1-4A71-90F1-59B10B121FE9}">
      <dgm:prSet/>
      <dgm:spPr/>
      <dgm:t>
        <a:bodyPr/>
        <a:lstStyle/>
        <a:p>
          <a:endParaRPr lang="es-MX"/>
        </a:p>
      </dgm:t>
    </dgm:pt>
    <dgm:pt modelId="{1737B7D2-425A-4A1F-A611-13033C1F1604}" type="pres">
      <dgm:prSet presAssocID="{5011D720-11E0-45F4-858A-0FDBC569DFA1}" presName="Name0" presStyleCnt="0">
        <dgm:presLayoutVars>
          <dgm:chMax val="7"/>
          <dgm:chPref val="7"/>
          <dgm:dir/>
        </dgm:presLayoutVars>
      </dgm:prSet>
      <dgm:spPr/>
      <dgm:t>
        <a:bodyPr/>
        <a:lstStyle/>
        <a:p>
          <a:endParaRPr lang="es-MX"/>
        </a:p>
      </dgm:t>
    </dgm:pt>
    <dgm:pt modelId="{3944082D-0D37-4303-AE67-D9BB4505AE94}" type="pres">
      <dgm:prSet presAssocID="{5011D720-11E0-45F4-858A-0FDBC569DFA1}" presName="Name1" presStyleCnt="0"/>
      <dgm:spPr/>
      <dgm:t>
        <a:bodyPr/>
        <a:lstStyle/>
        <a:p>
          <a:endParaRPr lang="es-MX"/>
        </a:p>
      </dgm:t>
    </dgm:pt>
    <dgm:pt modelId="{3637A666-7558-4AAF-9FC2-BB8A005D3F72}" type="pres">
      <dgm:prSet presAssocID="{5011D720-11E0-45F4-858A-0FDBC569DFA1}" presName="cycle" presStyleCnt="0"/>
      <dgm:spPr/>
      <dgm:t>
        <a:bodyPr/>
        <a:lstStyle/>
        <a:p>
          <a:endParaRPr lang="es-MX"/>
        </a:p>
      </dgm:t>
    </dgm:pt>
    <dgm:pt modelId="{94BDF66D-B410-4E62-98E5-98C6DEC68383}" type="pres">
      <dgm:prSet presAssocID="{5011D720-11E0-45F4-858A-0FDBC569DFA1}" presName="srcNode" presStyleLbl="node1" presStyleIdx="0" presStyleCnt="2"/>
      <dgm:spPr/>
      <dgm:t>
        <a:bodyPr/>
        <a:lstStyle/>
        <a:p>
          <a:endParaRPr lang="es-MX"/>
        </a:p>
      </dgm:t>
    </dgm:pt>
    <dgm:pt modelId="{C63BCD98-312B-4BAF-BC01-91530255E89F}" type="pres">
      <dgm:prSet presAssocID="{5011D720-11E0-45F4-858A-0FDBC569DFA1}" presName="conn" presStyleLbl="parChTrans1D2" presStyleIdx="0" presStyleCnt="1"/>
      <dgm:spPr>
        <a:prstGeom prst="blockArc">
          <a:avLst>
            <a:gd name="adj1" fmla="val 18900000"/>
            <a:gd name="adj2" fmla="val 2700000"/>
            <a:gd name="adj3" fmla="val 501"/>
          </a:avLst>
        </a:prstGeom>
      </dgm:spPr>
      <dgm:t>
        <a:bodyPr/>
        <a:lstStyle/>
        <a:p>
          <a:endParaRPr lang="es-MX"/>
        </a:p>
      </dgm:t>
    </dgm:pt>
    <dgm:pt modelId="{43CA3136-2FA7-4E45-B06D-6A58D00FE67B}" type="pres">
      <dgm:prSet presAssocID="{5011D720-11E0-45F4-858A-0FDBC569DFA1}" presName="extraNode" presStyleLbl="node1" presStyleIdx="0" presStyleCnt="2"/>
      <dgm:spPr/>
      <dgm:t>
        <a:bodyPr/>
        <a:lstStyle/>
        <a:p>
          <a:endParaRPr lang="es-MX"/>
        </a:p>
      </dgm:t>
    </dgm:pt>
    <dgm:pt modelId="{E4FF2E72-53DE-40EE-B67F-53678375EB3D}" type="pres">
      <dgm:prSet presAssocID="{5011D720-11E0-45F4-858A-0FDBC569DFA1}" presName="dstNode" presStyleLbl="node1" presStyleIdx="0" presStyleCnt="2"/>
      <dgm:spPr/>
      <dgm:t>
        <a:bodyPr/>
        <a:lstStyle/>
        <a:p>
          <a:endParaRPr lang="es-MX"/>
        </a:p>
      </dgm:t>
    </dgm:pt>
    <dgm:pt modelId="{20CE24AC-0FB9-4CBF-A055-DA41EB006BDC}" type="pres">
      <dgm:prSet presAssocID="{D3F763EE-AD2E-49D9-88C8-DEACE581BA13}" presName="text_1" presStyleLbl="node1" presStyleIdx="0" presStyleCnt="2">
        <dgm:presLayoutVars>
          <dgm:bulletEnabled val="1"/>
        </dgm:presLayoutVars>
      </dgm:prSet>
      <dgm:spPr>
        <a:prstGeom prst="rect">
          <a:avLst/>
        </a:prstGeom>
      </dgm:spPr>
      <dgm:t>
        <a:bodyPr/>
        <a:lstStyle/>
        <a:p>
          <a:endParaRPr lang="es-MX"/>
        </a:p>
      </dgm:t>
    </dgm:pt>
    <dgm:pt modelId="{4D1BFC31-CB14-4000-BE65-237916080B62}" type="pres">
      <dgm:prSet presAssocID="{D3F763EE-AD2E-49D9-88C8-DEACE581BA13}" presName="accent_1" presStyleCnt="0"/>
      <dgm:spPr/>
      <dgm:t>
        <a:bodyPr/>
        <a:lstStyle/>
        <a:p>
          <a:endParaRPr lang="es-MX"/>
        </a:p>
      </dgm:t>
    </dgm:pt>
    <dgm:pt modelId="{2CD59958-9AE9-49D2-B355-F076DADE720C}" type="pres">
      <dgm:prSet presAssocID="{D3F763EE-AD2E-49D9-88C8-DEACE581BA13}" presName="accentRepeatNode" presStyleLbl="solidFgAcc1" presStyleIdx="0" presStyleCnt="2"/>
      <dgm:spPr>
        <a:xfrm>
          <a:off x="16882" y="342922"/>
          <a:ext cx="1142862" cy="1142862"/>
        </a:xfrm>
        <a:prstGeom prst="ellipse">
          <a:avLst/>
        </a:prstGeom>
        <a:blipFill rotWithShape="0">
          <a:blip xmlns:r="http://schemas.openxmlformats.org/officeDocument/2006/relationships" r:embed="rId1"/>
          <a:stretch>
            <a:fillRect/>
          </a:stretch>
        </a:blipFill>
      </dgm:spPr>
      <dgm:t>
        <a:bodyPr/>
        <a:lstStyle/>
        <a:p>
          <a:endParaRPr lang="es-MX"/>
        </a:p>
      </dgm:t>
    </dgm:pt>
    <dgm:pt modelId="{F80805DB-B641-41E2-AAE5-69468C1F788E}" type="pres">
      <dgm:prSet presAssocID="{EC4B3B80-3EF3-4689-9948-35804AC9C4B6}" presName="text_2" presStyleLbl="node1" presStyleIdx="1" presStyleCnt="2" custLinFactNeighborX="346" custLinFactNeighborY="2083">
        <dgm:presLayoutVars>
          <dgm:bulletEnabled val="1"/>
        </dgm:presLayoutVars>
      </dgm:prSet>
      <dgm:spPr>
        <a:prstGeom prst="rect">
          <a:avLst/>
        </a:prstGeom>
      </dgm:spPr>
      <dgm:t>
        <a:bodyPr/>
        <a:lstStyle/>
        <a:p>
          <a:endParaRPr lang="es-MX"/>
        </a:p>
      </dgm:t>
    </dgm:pt>
    <dgm:pt modelId="{A0A952A2-97D5-4828-B5C3-68D630E8757A}" type="pres">
      <dgm:prSet presAssocID="{EC4B3B80-3EF3-4689-9948-35804AC9C4B6}" presName="accent_2" presStyleCnt="0"/>
      <dgm:spPr/>
      <dgm:t>
        <a:bodyPr/>
        <a:lstStyle/>
        <a:p>
          <a:endParaRPr lang="es-MX"/>
        </a:p>
      </dgm:t>
    </dgm:pt>
    <dgm:pt modelId="{7E488120-A420-4396-BF60-A1CB95F8FCBD}" type="pres">
      <dgm:prSet presAssocID="{EC4B3B80-3EF3-4689-9948-35804AC9C4B6}" presName="accentRepeatNode" presStyleLbl="solidFgAcc1" presStyleIdx="1" presStyleCnt="2"/>
      <dgm:spPr>
        <a:xfrm>
          <a:off x="16882" y="1714614"/>
          <a:ext cx="1142862" cy="1142862"/>
        </a:xfrm>
        <a:prstGeom prst="ellipse">
          <a:avLst/>
        </a:prstGeom>
        <a:blipFill rotWithShape="0">
          <a:blip xmlns:r="http://schemas.openxmlformats.org/officeDocument/2006/relationships" r:embed="rId2"/>
          <a:stretch>
            <a:fillRect/>
          </a:stretch>
        </a:blipFill>
      </dgm:spPr>
      <dgm:t>
        <a:bodyPr/>
        <a:lstStyle/>
        <a:p>
          <a:endParaRPr lang="es-MX"/>
        </a:p>
      </dgm:t>
    </dgm:pt>
  </dgm:ptLst>
  <dgm:cxnLst>
    <dgm:cxn modelId="{E0DCB6D1-F5B1-4A71-90F1-59B10B121FE9}" srcId="{5011D720-11E0-45F4-858A-0FDBC569DFA1}" destId="{EC4B3B80-3EF3-4689-9948-35804AC9C4B6}" srcOrd="1" destOrd="0" parTransId="{4E1E15B6-7544-43EF-9ADB-91EC009A3A7B}" sibTransId="{41AD2A26-EE9B-409F-8E7C-247314778D18}"/>
    <dgm:cxn modelId="{D31E7F46-91D5-4BED-AC47-7368CEEF8F97}" srcId="{5011D720-11E0-45F4-858A-0FDBC569DFA1}" destId="{D3F763EE-AD2E-49D9-88C8-DEACE581BA13}" srcOrd="0" destOrd="0" parTransId="{7C38157C-A197-4A30-8453-31ABE6665C33}" sibTransId="{105CA29D-9E93-49AE-9A8A-1F421B2B8284}"/>
    <dgm:cxn modelId="{76DB9827-C95E-45B4-8463-BD5014F5008C}" type="presOf" srcId="{5011D720-11E0-45F4-858A-0FDBC569DFA1}" destId="{1737B7D2-425A-4A1F-A611-13033C1F1604}" srcOrd="0" destOrd="0" presId="urn:microsoft.com/office/officeart/2008/layout/VerticalCurvedList"/>
    <dgm:cxn modelId="{01309A35-381B-4B9C-9BC0-04D85CC3680D}" type="presOf" srcId="{EC4B3B80-3EF3-4689-9948-35804AC9C4B6}" destId="{F80805DB-B641-41E2-AAE5-69468C1F788E}" srcOrd="0" destOrd="0" presId="urn:microsoft.com/office/officeart/2008/layout/VerticalCurvedList"/>
    <dgm:cxn modelId="{05549A21-8D20-46F7-99CB-F89BD963754A}" type="presOf" srcId="{105CA29D-9E93-49AE-9A8A-1F421B2B8284}" destId="{C63BCD98-312B-4BAF-BC01-91530255E89F}" srcOrd="0" destOrd="0" presId="urn:microsoft.com/office/officeart/2008/layout/VerticalCurvedList"/>
    <dgm:cxn modelId="{C90629B9-06B4-4330-B0F0-DD2159472986}" type="presOf" srcId="{D3F763EE-AD2E-49D9-88C8-DEACE581BA13}" destId="{20CE24AC-0FB9-4CBF-A055-DA41EB006BDC}" srcOrd="0" destOrd="0" presId="urn:microsoft.com/office/officeart/2008/layout/VerticalCurvedList"/>
    <dgm:cxn modelId="{AA1E2104-CD23-461A-81F1-09D777F3C0F9}" type="presParOf" srcId="{1737B7D2-425A-4A1F-A611-13033C1F1604}" destId="{3944082D-0D37-4303-AE67-D9BB4505AE94}" srcOrd="0" destOrd="0" presId="urn:microsoft.com/office/officeart/2008/layout/VerticalCurvedList"/>
    <dgm:cxn modelId="{EE09D307-4389-4A64-97F9-B90C982ACF46}" type="presParOf" srcId="{3944082D-0D37-4303-AE67-D9BB4505AE94}" destId="{3637A666-7558-4AAF-9FC2-BB8A005D3F72}" srcOrd="0" destOrd="0" presId="urn:microsoft.com/office/officeart/2008/layout/VerticalCurvedList"/>
    <dgm:cxn modelId="{798D7637-598E-4AC4-BE66-6E475204B7E4}" type="presParOf" srcId="{3637A666-7558-4AAF-9FC2-BB8A005D3F72}" destId="{94BDF66D-B410-4E62-98E5-98C6DEC68383}" srcOrd="0" destOrd="0" presId="urn:microsoft.com/office/officeart/2008/layout/VerticalCurvedList"/>
    <dgm:cxn modelId="{EF2293A9-3235-46EB-8E4C-077AA7510878}" type="presParOf" srcId="{3637A666-7558-4AAF-9FC2-BB8A005D3F72}" destId="{C63BCD98-312B-4BAF-BC01-91530255E89F}" srcOrd="1" destOrd="0" presId="urn:microsoft.com/office/officeart/2008/layout/VerticalCurvedList"/>
    <dgm:cxn modelId="{55C7B273-53E4-4E2B-AD7C-7B2233E30FB0}" type="presParOf" srcId="{3637A666-7558-4AAF-9FC2-BB8A005D3F72}" destId="{43CA3136-2FA7-4E45-B06D-6A58D00FE67B}" srcOrd="2" destOrd="0" presId="urn:microsoft.com/office/officeart/2008/layout/VerticalCurvedList"/>
    <dgm:cxn modelId="{E600225E-B1F3-47EA-845C-223117DF036F}" type="presParOf" srcId="{3637A666-7558-4AAF-9FC2-BB8A005D3F72}" destId="{E4FF2E72-53DE-40EE-B67F-53678375EB3D}" srcOrd="3" destOrd="0" presId="urn:microsoft.com/office/officeart/2008/layout/VerticalCurvedList"/>
    <dgm:cxn modelId="{9577A1C8-5B7C-402F-8DA8-00CAEB293100}" type="presParOf" srcId="{3944082D-0D37-4303-AE67-D9BB4505AE94}" destId="{20CE24AC-0FB9-4CBF-A055-DA41EB006BDC}" srcOrd="1" destOrd="0" presId="urn:microsoft.com/office/officeart/2008/layout/VerticalCurvedList"/>
    <dgm:cxn modelId="{B85A5465-07EA-49CA-96A1-AF3ADA3740E6}" type="presParOf" srcId="{3944082D-0D37-4303-AE67-D9BB4505AE94}" destId="{4D1BFC31-CB14-4000-BE65-237916080B62}" srcOrd="2" destOrd="0" presId="urn:microsoft.com/office/officeart/2008/layout/VerticalCurvedList"/>
    <dgm:cxn modelId="{B2E98F60-6670-4DAF-A1BA-A98847BC63D5}" type="presParOf" srcId="{4D1BFC31-CB14-4000-BE65-237916080B62}" destId="{2CD59958-9AE9-49D2-B355-F076DADE720C}" srcOrd="0" destOrd="0" presId="urn:microsoft.com/office/officeart/2008/layout/VerticalCurvedList"/>
    <dgm:cxn modelId="{C947A15A-39B8-4FF1-B1CB-386FB03210F5}" type="presParOf" srcId="{3944082D-0D37-4303-AE67-D9BB4505AE94}" destId="{F80805DB-B641-41E2-AAE5-69468C1F788E}" srcOrd="3" destOrd="0" presId="urn:microsoft.com/office/officeart/2008/layout/VerticalCurvedList"/>
    <dgm:cxn modelId="{C30B3111-8D66-47A6-96E1-073EB66EEA56}" type="presParOf" srcId="{3944082D-0D37-4303-AE67-D9BB4505AE94}" destId="{A0A952A2-97D5-4828-B5C3-68D630E8757A}" srcOrd="4" destOrd="0" presId="urn:microsoft.com/office/officeart/2008/layout/VerticalCurvedList"/>
    <dgm:cxn modelId="{1BD3719D-CBD1-4E5D-B7D1-E245301FCAD9}" type="presParOf" srcId="{A0A952A2-97D5-4828-B5C3-68D630E8757A}" destId="{7E488120-A420-4396-BF60-A1CB95F8FCBD}" srcOrd="0" destOrd="0" presId="urn:microsoft.com/office/officeart/2008/layout/VerticalCurvedList"/>
  </dgm:cxnLst>
  <dgm:bg/>
  <dgm:whole/>
  <dgm:extLst>
    <a:ext uri="http://schemas.microsoft.com/office/drawing/2008/diagram">
      <dsp:dataModelExt xmlns:dsp="http://schemas.microsoft.com/office/drawing/2008/diagram" relId="rId121" minVer="http://schemas.openxmlformats.org/drawingml/2006/diagram"/>
    </a:ext>
  </dgm:extLst>
</dgm:dataModel>
</file>

<file path=word/diagrams/data19.xml><?xml version="1.0" encoding="utf-8"?>
<dgm:dataModel xmlns:dgm="http://schemas.openxmlformats.org/drawingml/2006/diagram" xmlns:a="http://schemas.openxmlformats.org/drawingml/2006/main">
  <dgm:ptLst>
    <dgm:pt modelId="{8B2AE93A-CAAF-4098-A8D3-5393BCAA57DE}" type="doc">
      <dgm:prSet loTypeId="urn:microsoft.com/office/officeart/2008/layout/AlternatingHexagons" loCatId="list" qsTypeId="urn:microsoft.com/office/officeart/2005/8/quickstyle/3d1" qsCatId="3D" csTypeId="urn:microsoft.com/office/officeart/2005/8/colors/accent2_5" csCatId="accent2" phldr="1"/>
      <dgm:spPr/>
      <dgm:t>
        <a:bodyPr/>
        <a:lstStyle/>
        <a:p>
          <a:endParaRPr lang="es-MX"/>
        </a:p>
      </dgm:t>
    </dgm:pt>
    <dgm:pt modelId="{42660EE4-83B4-44BD-AB30-B136E8A0C70F}">
      <dgm:prSet phldrT="[Texto]" custT="1"/>
      <dgm:spPr>
        <a:xfrm rot="5400000">
          <a:off x="2404429" y="-102659"/>
          <a:ext cx="1242669" cy="1447988"/>
        </a:xfrm>
      </dgm:spPr>
      <dgm:t>
        <a:bodyPr/>
        <a:lstStyle/>
        <a:p>
          <a:r>
            <a:rPr lang="es-MX" sz="900">
              <a:latin typeface="Arial" panose="020B0604020202020204" pitchFamily="34" charset="0"/>
              <a:ea typeface="+mn-ea"/>
              <a:cs typeface="Arial" panose="020B0604020202020204" pitchFamily="34" charset="0"/>
            </a:rPr>
            <a:t>ETNOCÉNTRICA.</a:t>
          </a:r>
        </a:p>
      </dgm:t>
    </dgm:pt>
    <dgm:pt modelId="{93F30ECD-328E-40DD-8554-0952B7CD5B62}" type="parTrans" cxnId="{BDEB6F86-4C9D-4EBB-A8A0-9BF702F81CA3}">
      <dgm:prSet/>
      <dgm:spPr/>
      <dgm:t>
        <a:bodyPr/>
        <a:lstStyle/>
        <a:p>
          <a:endParaRPr lang="es-MX"/>
        </a:p>
      </dgm:t>
    </dgm:pt>
    <dgm:pt modelId="{0D7DE713-5CB7-4147-B9C4-B507DD460B8A}" type="sibTrans" cxnId="{BDEB6F86-4C9D-4EBB-A8A0-9BF702F81CA3}">
      <dgm:prSet/>
      <dgm:spPr>
        <a:xfrm rot="5400000">
          <a:off x="1367555" y="4139"/>
          <a:ext cx="1174294" cy="1235487"/>
        </a:xfrm>
        <a:blipFill rotWithShape="0">
          <a:blip xmlns:r="http://schemas.openxmlformats.org/officeDocument/2006/relationships" r:embed="rId1"/>
          <a:stretch>
            <a:fillRect/>
          </a:stretch>
        </a:blipFill>
      </dgm:spPr>
      <dgm:t>
        <a:bodyPr/>
        <a:lstStyle/>
        <a:p>
          <a:endParaRPr lang="es-MX">
            <a:solidFill>
              <a:sysClr val="window" lastClr="FFFFFF"/>
            </a:solidFill>
            <a:latin typeface="Calibri"/>
            <a:ea typeface="+mn-ea"/>
            <a:cs typeface="+mn-cs"/>
          </a:endParaRPr>
        </a:p>
      </dgm:t>
    </dgm:pt>
    <dgm:pt modelId="{D244FF6D-F723-40B5-904A-7854A427469D}">
      <dgm:prSet phldrT="[Texto]" custT="1"/>
      <dgm:spPr>
        <a:xfrm>
          <a:off x="3708750" y="300269"/>
          <a:ext cx="1103013" cy="593018"/>
        </a:xfrm>
      </dgm:spPr>
      <dgm:t>
        <a:bodyPr/>
        <a:lstStyle/>
        <a:p>
          <a:pPr algn="just"/>
          <a:r>
            <a:rPr lang="es-MX" sz="900" b="0" i="0">
              <a:latin typeface="Arial" panose="020B0604020202020204" pitchFamily="34" charset="0"/>
              <a:ea typeface="+mn-ea"/>
              <a:cs typeface="Arial" panose="020B0604020202020204" pitchFamily="34" charset="0"/>
            </a:rPr>
            <a:t>Fuerte centralización en el país de origen y una estructura  exterior bastante sencilla.</a:t>
          </a:r>
        </a:p>
      </dgm:t>
    </dgm:pt>
    <dgm:pt modelId="{F5751B17-94FF-4D0E-9025-5C6950D660DC}" type="parTrans" cxnId="{16FD0DE3-052E-4D0B-8C92-1E8206D23DD3}">
      <dgm:prSet/>
      <dgm:spPr/>
      <dgm:t>
        <a:bodyPr/>
        <a:lstStyle/>
        <a:p>
          <a:endParaRPr lang="es-MX"/>
        </a:p>
      </dgm:t>
    </dgm:pt>
    <dgm:pt modelId="{43EB73DA-1AEB-48E4-9146-4297AE903477}" type="sibTrans" cxnId="{16FD0DE3-052E-4D0B-8C92-1E8206D23DD3}">
      <dgm:prSet/>
      <dgm:spPr/>
      <dgm:t>
        <a:bodyPr/>
        <a:lstStyle/>
        <a:p>
          <a:endParaRPr lang="es-MX"/>
        </a:p>
      </dgm:t>
    </dgm:pt>
    <dgm:pt modelId="{89166094-9314-4447-B310-D492FE27A5D1}">
      <dgm:prSet phldrT="[Texto]" custT="1"/>
      <dgm:spPr>
        <a:xfrm rot="5400000">
          <a:off x="1974983" y="995749"/>
          <a:ext cx="1120428" cy="1317571"/>
        </a:xfrm>
      </dgm:spPr>
      <dgm:t>
        <a:bodyPr/>
        <a:lstStyle/>
        <a:p>
          <a:r>
            <a:rPr lang="es-MX" sz="900">
              <a:latin typeface="Arial" panose="020B0604020202020204" pitchFamily="34" charset="0"/>
              <a:ea typeface="+mn-ea"/>
              <a:cs typeface="Arial" panose="020B0604020202020204" pitchFamily="34" charset="0"/>
            </a:rPr>
            <a:t>POLICÉNTRICA</a:t>
          </a:r>
        </a:p>
      </dgm:t>
    </dgm:pt>
    <dgm:pt modelId="{C5F7913B-FB4B-4900-AC2E-BCAD9666E077}" type="parTrans" cxnId="{8A573F47-B9F0-44B5-8041-653BAF75D57C}">
      <dgm:prSet/>
      <dgm:spPr/>
      <dgm:t>
        <a:bodyPr/>
        <a:lstStyle/>
        <a:p>
          <a:endParaRPr lang="es-MX"/>
        </a:p>
      </dgm:t>
    </dgm:pt>
    <dgm:pt modelId="{0DEAB5C1-14E0-4EAD-A7B7-B4C06150EFAD}" type="sibTrans" cxnId="{8A573F47-B9F0-44B5-8041-653BAF75D57C}">
      <dgm:prSet/>
      <dgm:spPr>
        <a:xfrm rot="5400000">
          <a:off x="3087829" y="1082894"/>
          <a:ext cx="988363" cy="1125096"/>
        </a:xfrm>
        <a:blipFill rotWithShape="0">
          <a:blip xmlns:r="http://schemas.openxmlformats.org/officeDocument/2006/relationships" r:embed="rId2"/>
          <a:stretch>
            <a:fillRect/>
          </a:stretch>
        </a:blipFill>
      </dgm:spPr>
      <dgm:t>
        <a:bodyPr/>
        <a:lstStyle/>
        <a:p>
          <a:endParaRPr lang="es-MX">
            <a:solidFill>
              <a:sysClr val="window" lastClr="FFFFFF"/>
            </a:solidFill>
            <a:latin typeface="Calibri"/>
            <a:ea typeface="+mn-ea"/>
            <a:cs typeface="+mn-cs"/>
          </a:endParaRPr>
        </a:p>
      </dgm:t>
    </dgm:pt>
    <dgm:pt modelId="{0677A0E6-7F80-4689-82E4-398868042AB2}">
      <dgm:prSet phldrT="[Texto]" custT="1"/>
      <dgm:spPr>
        <a:xfrm>
          <a:off x="789944" y="1377073"/>
          <a:ext cx="1067432" cy="593018"/>
        </a:xfrm>
      </dgm:spPr>
      <dgm:t>
        <a:bodyPr/>
        <a:lstStyle/>
        <a:p>
          <a:pPr algn="just"/>
          <a:r>
            <a:rPr lang="es-MX" sz="900" b="0">
              <a:latin typeface="Arial" panose="020B0604020202020204" pitchFamily="34" charset="0"/>
              <a:ea typeface="+mn-ea"/>
              <a:cs typeface="Arial" panose="020B0604020202020204" pitchFamily="34" charset="0"/>
            </a:rPr>
            <a:t>Mayor grado de libertad a las filiales que posee.</a:t>
          </a:r>
        </a:p>
      </dgm:t>
    </dgm:pt>
    <dgm:pt modelId="{9AB53068-D9BA-4A00-970C-69EC0A19891B}" type="parTrans" cxnId="{47A24DE1-A148-41D1-AA27-419B770872F8}">
      <dgm:prSet/>
      <dgm:spPr/>
      <dgm:t>
        <a:bodyPr/>
        <a:lstStyle/>
        <a:p>
          <a:endParaRPr lang="es-MX"/>
        </a:p>
      </dgm:t>
    </dgm:pt>
    <dgm:pt modelId="{7196C1B9-59DC-42BC-AB29-34E4CA3B3196}" type="sibTrans" cxnId="{47A24DE1-A148-41D1-AA27-419B770872F8}">
      <dgm:prSet/>
      <dgm:spPr/>
      <dgm:t>
        <a:bodyPr/>
        <a:lstStyle/>
        <a:p>
          <a:endParaRPr lang="es-MX"/>
        </a:p>
      </dgm:t>
    </dgm:pt>
    <dgm:pt modelId="{6053B918-4C60-451E-BF92-C04E13CE255E}">
      <dgm:prSet phldrT="[Texto]" custT="1"/>
      <dgm:spPr>
        <a:xfrm rot="5400000">
          <a:off x="2521765" y="1959564"/>
          <a:ext cx="989490" cy="1349876"/>
        </a:xfrm>
      </dgm:spPr>
      <dgm:t>
        <a:bodyPr/>
        <a:lstStyle/>
        <a:p>
          <a:r>
            <a:rPr lang="es-MX" sz="900">
              <a:latin typeface="Arial" panose="020B0604020202020204" pitchFamily="34" charset="0"/>
              <a:ea typeface="+mn-ea"/>
              <a:cs typeface="Arial" panose="020B0604020202020204" pitchFamily="34" charset="0"/>
            </a:rPr>
            <a:t>GEOCÉNTRICA.</a:t>
          </a:r>
        </a:p>
      </dgm:t>
    </dgm:pt>
    <dgm:pt modelId="{176C0584-681E-4A8C-8B15-BCEB11DCEBE7}" type="parTrans" cxnId="{108C5D5E-9B33-4960-BFC1-7D0AF0DC2691}">
      <dgm:prSet/>
      <dgm:spPr/>
      <dgm:t>
        <a:bodyPr/>
        <a:lstStyle/>
        <a:p>
          <a:endParaRPr lang="es-MX"/>
        </a:p>
      </dgm:t>
    </dgm:pt>
    <dgm:pt modelId="{4A2A2916-E216-4294-B345-5A626000B466}" type="sibTrans" cxnId="{108C5D5E-9B33-4960-BFC1-7D0AF0DC2691}">
      <dgm:prSet/>
      <dgm:spPr>
        <a:xfrm rot="5400000">
          <a:off x="1366118" y="2079954"/>
          <a:ext cx="1133998" cy="1106892"/>
        </a:xfrm>
        <a:blipFill rotWithShape="0">
          <a:blip xmlns:r="http://schemas.openxmlformats.org/officeDocument/2006/relationships" r:embed="rId3"/>
          <a:stretch>
            <a:fillRect/>
          </a:stretch>
        </a:blipFill>
      </dgm:spPr>
      <dgm:t>
        <a:bodyPr/>
        <a:lstStyle/>
        <a:p>
          <a:endParaRPr lang="es-MX">
            <a:solidFill>
              <a:sysClr val="window" lastClr="FFFFFF"/>
            </a:solidFill>
            <a:latin typeface="Calibri"/>
            <a:ea typeface="+mn-ea"/>
            <a:cs typeface="+mn-cs"/>
          </a:endParaRPr>
        </a:p>
      </dgm:t>
    </dgm:pt>
    <dgm:pt modelId="{CF675769-0107-4B2C-BFFD-F84C090D23BF}">
      <dgm:prSet phldrT="[Texto]" custT="1"/>
      <dgm:spPr>
        <a:xfrm>
          <a:off x="3711610" y="2341492"/>
          <a:ext cx="1115025" cy="599339"/>
        </a:xfrm>
      </dgm:spPr>
      <dgm:t>
        <a:bodyPr/>
        <a:lstStyle/>
        <a:p>
          <a:pPr algn="just"/>
          <a:r>
            <a:rPr lang="es-MX" sz="900" b="0">
              <a:latin typeface="Arial" panose="020B0604020202020204" pitchFamily="34" charset="0"/>
              <a:ea typeface="+mn-ea"/>
              <a:cs typeface="Arial" panose="020B0604020202020204" pitchFamily="34" charset="0"/>
            </a:rPr>
            <a:t>Total grado de descentralización.</a:t>
          </a:r>
        </a:p>
      </dgm:t>
    </dgm:pt>
    <dgm:pt modelId="{26B923F7-C6B8-4752-AF77-39C6A22278AF}" type="parTrans" cxnId="{F7043B4F-3A6F-49DC-8CCF-A9885B0573FC}">
      <dgm:prSet/>
      <dgm:spPr/>
      <dgm:t>
        <a:bodyPr/>
        <a:lstStyle/>
        <a:p>
          <a:endParaRPr lang="es-MX"/>
        </a:p>
      </dgm:t>
    </dgm:pt>
    <dgm:pt modelId="{FA3D89F6-3C14-4275-84AD-FF99F44E6BBD}" type="sibTrans" cxnId="{F7043B4F-3A6F-49DC-8CCF-A9885B0573FC}">
      <dgm:prSet/>
      <dgm:spPr/>
      <dgm:t>
        <a:bodyPr/>
        <a:lstStyle/>
        <a:p>
          <a:endParaRPr lang="es-MX"/>
        </a:p>
      </dgm:t>
    </dgm:pt>
    <dgm:pt modelId="{3C9689CA-FA7F-4209-B5D2-459A7C785138}" type="pres">
      <dgm:prSet presAssocID="{8B2AE93A-CAAF-4098-A8D3-5393BCAA57DE}" presName="Name0" presStyleCnt="0">
        <dgm:presLayoutVars>
          <dgm:chMax/>
          <dgm:chPref/>
          <dgm:dir/>
          <dgm:animLvl val="lvl"/>
        </dgm:presLayoutVars>
      </dgm:prSet>
      <dgm:spPr/>
      <dgm:t>
        <a:bodyPr/>
        <a:lstStyle/>
        <a:p>
          <a:endParaRPr lang="es-MX"/>
        </a:p>
      </dgm:t>
    </dgm:pt>
    <dgm:pt modelId="{472EE570-A65D-46F9-855C-7E24531DD16B}" type="pres">
      <dgm:prSet presAssocID="{42660EE4-83B4-44BD-AB30-B136E8A0C70F}" presName="composite" presStyleCnt="0"/>
      <dgm:spPr/>
      <dgm:t>
        <a:bodyPr/>
        <a:lstStyle/>
        <a:p>
          <a:endParaRPr lang="es-MX"/>
        </a:p>
      </dgm:t>
    </dgm:pt>
    <dgm:pt modelId="{D8FAAAD8-C8C4-4380-9A3C-B1689A2C6E1C}" type="pres">
      <dgm:prSet presAssocID="{42660EE4-83B4-44BD-AB30-B136E8A0C70F}" presName="Parent1" presStyleLbl="node1" presStyleIdx="0" presStyleCnt="6" custScaleX="202346" custScaleY="125730" custLinFactNeighborX="2844" custLinFactNeighborY="-114">
        <dgm:presLayoutVars>
          <dgm:chMax val="1"/>
          <dgm:chPref val="1"/>
          <dgm:bulletEnabled val="1"/>
        </dgm:presLayoutVars>
      </dgm:prSet>
      <dgm:spPr>
        <a:prstGeom prst="hexagon">
          <a:avLst>
            <a:gd name="adj" fmla="val 25000"/>
            <a:gd name="vf" fmla="val 115470"/>
          </a:avLst>
        </a:prstGeom>
      </dgm:spPr>
      <dgm:t>
        <a:bodyPr/>
        <a:lstStyle/>
        <a:p>
          <a:endParaRPr lang="es-MX"/>
        </a:p>
      </dgm:t>
    </dgm:pt>
    <dgm:pt modelId="{DD9A63F9-2963-45A5-84B4-D5990FAE3960}" type="pres">
      <dgm:prSet presAssocID="{42660EE4-83B4-44BD-AB30-B136E8A0C70F}" presName="Childtext1" presStyleLbl="revTx" presStyleIdx="0" presStyleCnt="3" custLinFactNeighborX="63380" custLinFactNeighborY="-7537">
        <dgm:presLayoutVars>
          <dgm:chMax val="0"/>
          <dgm:chPref val="0"/>
          <dgm:bulletEnabled val="1"/>
        </dgm:presLayoutVars>
      </dgm:prSet>
      <dgm:spPr>
        <a:prstGeom prst="rect">
          <a:avLst/>
        </a:prstGeom>
      </dgm:spPr>
      <dgm:t>
        <a:bodyPr/>
        <a:lstStyle/>
        <a:p>
          <a:endParaRPr lang="es-MX"/>
        </a:p>
      </dgm:t>
    </dgm:pt>
    <dgm:pt modelId="{D46CA828-02BD-4F27-A505-65404124411E}" type="pres">
      <dgm:prSet presAssocID="{42660EE4-83B4-44BD-AB30-B136E8A0C70F}" presName="BalanceSpacing" presStyleCnt="0"/>
      <dgm:spPr/>
      <dgm:t>
        <a:bodyPr/>
        <a:lstStyle/>
        <a:p>
          <a:endParaRPr lang="es-MX"/>
        </a:p>
      </dgm:t>
    </dgm:pt>
    <dgm:pt modelId="{F905A39C-1992-4CC8-BB81-B113C9296F7F}" type="pres">
      <dgm:prSet presAssocID="{42660EE4-83B4-44BD-AB30-B136E8A0C70F}" presName="BalanceSpacing1" presStyleCnt="0"/>
      <dgm:spPr/>
      <dgm:t>
        <a:bodyPr/>
        <a:lstStyle/>
        <a:p>
          <a:endParaRPr lang="es-MX"/>
        </a:p>
      </dgm:t>
    </dgm:pt>
    <dgm:pt modelId="{EC9B9E70-6267-437E-8087-08F761FBB6FC}" type="pres">
      <dgm:prSet presAssocID="{0D7DE713-5CB7-4147-B9C4-B507DD460B8A}" presName="Accent1Text" presStyleLbl="node1" presStyleIdx="1" presStyleCnt="6" custScaleX="143682" custScaleY="118812" custLinFactNeighborX="-36978" custLinFactNeighborY="-3569"/>
      <dgm:spPr>
        <a:prstGeom prst="hexagon">
          <a:avLst>
            <a:gd name="adj" fmla="val 25000"/>
            <a:gd name="vf" fmla="val 115470"/>
          </a:avLst>
        </a:prstGeom>
      </dgm:spPr>
      <dgm:t>
        <a:bodyPr/>
        <a:lstStyle/>
        <a:p>
          <a:endParaRPr lang="es-MX"/>
        </a:p>
      </dgm:t>
    </dgm:pt>
    <dgm:pt modelId="{8E09F912-A202-405B-92AD-6D947604C882}" type="pres">
      <dgm:prSet presAssocID="{0D7DE713-5CB7-4147-B9C4-B507DD460B8A}" presName="spaceBetweenRectangles" presStyleCnt="0"/>
      <dgm:spPr/>
      <dgm:t>
        <a:bodyPr/>
        <a:lstStyle/>
        <a:p>
          <a:endParaRPr lang="es-MX"/>
        </a:p>
      </dgm:t>
    </dgm:pt>
    <dgm:pt modelId="{35772B1D-992C-47E6-A9F6-55A71507173A}" type="pres">
      <dgm:prSet presAssocID="{89166094-9314-4447-B310-D492FE27A5D1}" presName="composite" presStyleCnt="0"/>
      <dgm:spPr/>
      <dgm:t>
        <a:bodyPr/>
        <a:lstStyle/>
        <a:p>
          <a:endParaRPr lang="es-MX"/>
        </a:p>
      </dgm:t>
    </dgm:pt>
    <dgm:pt modelId="{7C1B2694-9880-4EF2-978F-F1EA75058128}" type="pres">
      <dgm:prSet presAssocID="{89166094-9314-4447-B310-D492FE27A5D1}" presName="Parent1" presStyleLbl="node1" presStyleIdx="2" presStyleCnt="6" custScaleX="186457" custScaleY="113362">
        <dgm:presLayoutVars>
          <dgm:chMax val="1"/>
          <dgm:chPref val="1"/>
          <dgm:bulletEnabled val="1"/>
        </dgm:presLayoutVars>
      </dgm:prSet>
      <dgm:spPr>
        <a:prstGeom prst="hexagon">
          <a:avLst>
            <a:gd name="adj" fmla="val 25000"/>
            <a:gd name="vf" fmla="val 115470"/>
          </a:avLst>
        </a:prstGeom>
      </dgm:spPr>
      <dgm:t>
        <a:bodyPr/>
        <a:lstStyle/>
        <a:p>
          <a:endParaRPr lang="es-MX"/>
        </a:p>
      </dgm:t>
    </dgm:pt>
    <dgm:pt modelId="{2978C6FF-DD59-431B-BA6B-71424F66AEAB}" type="pres">
      <dgm:prSet presAssocID="{89166094-9314-4447-B310-D492FE27A5D1}" presName="Childtext1" presStyleLbl="revTx" presStyleIdx="1" presStyleCnt="3" custLinFactNeighborX="-52905" custLinFactNeighborY="-11244">
        <dgm:presLayoutVars>
          <dgm:chMax val="0"/>
          <dgm:chPref val="0"/>
          <dgm:bulletEnabled val="1"/>
        </dgm:presLayoutVars>
      </dgm:prSet>
      <dgm:spPr>
        <a:prstGeom prst="rect">
          <a:avLst/>
        </a:prstGeom>
      </dgm:spPr>
      <dgm:t>
        <a:bodyPr/>
        <a:lstStyle/>
        <a:p>
          <a:endParaRPr lang="es-MX"/>
        </a:p>
      </dgm:t>
    </dgm:pt>
    <dgm:pt modelId="{E2FF15ED-4899-481A-BCA9-8AEBB3535C74}" type="pres">
      <dgm:prSet presAssocID="{89166094-9314-4447-B310-D492FE27A5D1}" presName="BalanceSpacing" presStyleCnt="0"/>
      <dgm:spPr/>
      <dgm:t>
        <a:bodyPr/>
        <a:lstStyle/>
        <a:p>
          <a:endParaRPr lang="es-MX"/>
        </a:p>
      </dgm:t>
    </dgm:pt>
    <dgm:pt modelId="{A89B422A-DBC4-4F02-9886-33C9BB6DB4D3}" type="pres">
      <dgm:prSet presAssocID="{89166094-9314-4447-B310-D492FE27A5D1}" presName="BalanceSpacing1" presStyleCnt="0"/>
      <dgm:spPr/>
      <dgm:t>
        <a:bodyPr/>
        <a:lstStyle/>
        <a:p>
          <a:endParaRPr lang="es-MX"/>
        </a:p>
      </dgm:t>
    </dgm:pt>
    <dgm:pt modelId="{F97F0FD6-400A-4D35-98AB-3132577BD87B}" type="pres">
      <dgm:prSet presAssocID="{0DEAB5C1-14E0-4EAD-A7B7-B4C06150EFAD}" presName="Accent1Text" presStyleLbl="node1" presStyleIdx="3" presStyleCnt="6" custScaleX="130844" custLinFactNeighborX="13740" custLinFactNeighborY="-920"/>
      <dgm:spPr>
        <a:prstGeom prst="hexagon">
          <a:avLst>
            <a:gd name="adj" fmla="val 25000"/>
            <a:gd name="vf" fmla="val 115470"/>
          </a:avLst>
        </a:prstGeom>
      </dgm:spPr>
      <dgm:t>
        <a:bodyPr/>
        <a:lstStyle/>
        <a:p>
          <a:endParaRPr lang="es-MX"/>
        </a:p>
      </dgm:t>
    </dgm:pt>
    <dgm:pt modelId="{6F3E19FE-305A-4A7B-B1A1-E03EB5F517C9}" type="pres">
      <dgm:prSet presAssocID="{0DEAB5C1-14E0-4EAD-A7B7-B4C06150EFAD}" presName="spaceBetweenRectangles" presStyleCnt="0"/>
      <dgm:spPr/>
      <dgm:t>
        <a:bodyPr/>
        <a:lstStyle/>
        <a:p>
          <a:endParaRPr lang="es-MX"/>
        </a:p>
      </dgm:t>
    </dgm:pt>
    <dgm:pt modelId="{3F4678B8-261B-4AF4-B5BB-3FFB5D37293F}" type="pres">
      <dgm:prSet presAssocID="{6053B918-4C60-451E-BF92-C04E13CE255E}" presName="composite" presStyleCnt="0"/>
      <dgm:spPr/>
      <dgm:t>
        <a:bodyPr/>
        <a:lstStyle/>
        <a:p>
          <a:endParaRPr lang="es-MX"/>
        </a:p>
      </dgm:t>
    </dgm:pt>
    <dgm:pt modelId="{B20D9DE2-AE1E-4550-BFDA-0802E8DC0A5E}" type="pres">
      <dgm:prSet presAssocID="{6053B918-4C60-451E-BF92-C04E13CE255E}" presName="Parent1" presStyleLbl="node1" presStyleIdx="4" presStyleCnt="6" custScaleX="174341" custScaleY="100114" custLinFactNeighborX="2117" custLinFactNeighborY="222">
        <dgm:presLayoutVars>
          <dgm:chMax val="1"/>
          <dgm:chPref val="1"/>
          <dgm:bulletEnabled val="1"/>
        </dgm:presLayoutVars>
      </dgm:prSet>
      <dgm:spPr>
        <a:prstGeom prst="hexagon">
          <a:avLst>
            <a:gd name="adj" fmla="val 25000"/>
            <a:gd name="vf" fmla="val 115470"/>
          </a:avLst>
        </a:prstGeom>
      </dgm:spPr>
      <dgm:t>
        <a:bodyPr/>
        <a:lstStyle/>
        <a:p>
          <a:endParaRPr lang="es-MX"/>
        </a:p>
      </dgm:t>
    </dgm:pt>
    <dgm:pt modelId="{1B023F3D-7AA1-4439-A34D-C2CB11F48633}" type="pres">
      <dgm:prSet presAssocID="{6053B918-4C60-451E-BF92-C04E13CE255E}" presName="Childtext1" presStyleLbl="revTx" presStyleIdx="2" presStyleCnt="3" custScaleX="101089" custScaleY="101066" custLinFactNeighborX="38549" custLinFactNeighborY="1493">
        <dgm:presLayoutVars>
          <dgm:chMax val="0"/>
          <dgm:chPref val="0"/>
          <dgm:bulletEnabled val="1"/>
        </dgm:presLayoutVars>
      </dgm:prSet>
      <dgm:spPr>
        <a:prstGeom prst="rect">
          <a:avLst/>
        </a:prstGeom>
      </dgm:spPr>
      <dgm:t>
        <a:bodyPr/>
        <a:lstStyle/>
        <a:p>
          <a:endParaRPr lang="es-MX"/>
        </a:p>
      </dgm:t>
    </dgm:pt>
    <dgm:pt modelId="{87CA1647-3532-412D-9F71-95CB1400BA15}" type="pres">
      <dgm:prSet presAssocID="{6053B918-4C60-451E-BF92-C04E13CE255E}" presName="BalanceSpacing" presStyleCnt="0"/>
      <dgm:spPr/>
      <dgm:t>
        <a:bodyPr/>
        <a:lstStyle/>
        <a:p>
          <a:endParaRPr lang="es-MX"/>
        </a:p>
      </dgm:t>
    </dgm:pt>
    <dgm:pt modelId="{88BA7199-5E02-41BA-9369-0EE52D188ACF}" type="pres">
      <dgm:prSet presAssocID="{6053B918-4C60-451E-BF92-C04E13CE255E}" presName="BalanceSpacing1" presStyleCnt="0"/>
      <dgm:spPr/>
      <dgm:t>
        <a:bodyPr/>
        <a:lstStyle/>
        <a:p>
          <a:endParaRPr lang="es-MX"/>
        </a:p>
      </dgm:t>
    </dgm:pt>
    <dgm:pt modelId="{717F79EF-2D71-46D3-BC01-00A71F101EF2}" type="pres">
      <dgm:prSet presAssocID="{4A2A2916-E216-4294-B345-5A626000B466}" presName="Accent1Text" presStyleLbl="node1" presStyleIdx="5" presStyleCnt="6" custScaleX="128727" custScaleY="114735" custLinFactNeighborX="-29170" custLinFactNeighborY="111"/>
      <dgm:spPr>
        <a:prstGeom prst="hexagon">
          <a:avLst>
            <a:gd name="adj" fmla="val 25000"/>
            <a:gd name="vf" fmla="val 115470"/>
          </a:avLst>
        </a:prstGeom>
      </dgm:spPr>
      <dgm:t>
        <a:bodyPr/>
        <a:lstStyle/>
        <a:p>
          <a:endParaRPr lang="es-MX"/>
        </a:p>
      </dgm:t>
    </dgm:pt>
  </dgm:ptLst>
  <dgm:cxnLst>
    <dgm:cxn modelId="{16FD0DE3-052E-4D0B-8C92-1E8206D23DD3}" srcId="{42660EE4-83B4-44BD-AB30-B136E8A0C70F}" destId="{D244FF6D-F723-40B5-904A-7854A427469D}" srcOrd="0" destOrd="0" parTransId="{F5751B17-94FF-4D0E-9025-5C6950D660DC}" sibTransId="{43EB73DA-1AEB-48E4-9146-4297AE903477}"/>
    <dgm:cxn modelId="{8A573F47-B9F0-44B5-8041-653BAF75D57C}" srcId="{8B2AE93A-CAAF-4098-A8D3-5393BCAA57DE}" destId="{89166094-9314-4447-B310-D492FE27A5D1}" srcOrd="1" destOrd="0" parTransId="{C5F7913B-FB4B-4900-AC2E-BCAD9666E077}" sibTransId="{0DEAB5C1-14E0-4EAD-A7B7-B4C06150EFAD}"/>
    <dgm:cxn modelId="{47BA43B7-2E4A-43BD-8AF3-E113D55ADACA}" type="presOf" srcId="{CF675769-0107-4B2C-BFFD-F84C090D23BF}" destId="{1B023F3D-7AA1-4439-A34D-C2CB11F48633}" srcOrd="0" destOrd="0" presId="urn:microsoft.com/office/officeart/2008/layout/AlternatingHexagons"/>
    <dgm:cxn modelId="{3916B914-61D9-447F-A25C-B6EFAA94A0F8}" type="presOf" srcId="{0DEAB5C1-14E0-4EAD-A7B7-B4C06150EFAD}" destId="{F97F0FD6-400A-4D35-98AB-3132577BD87B}" srcOrd="0" destOrd="0" presId="urn:microsoft.com/office/officeart/2008/layout/AlternatingHexagons"/>
    <dgm:cxn modelId="{F26E6E62-E858-49DC-8948-DF61D12E1FEE}" type="presOf" srcId="{D244FF6D-F723-40B5-904A-7854A427469D}" destId="{DD9A63F9-2963-45A5-84B4-D5990FAE3960}" srcOrd="0" destOrd="0" presId="urn:microsoft.com/office/officeart/2008/layout/AlternatingHexagons"/>
    <dgm:cxn modelId="{BF5DEE64-24D9-41DB-92D7-CAB3A4FC1B6B}" type="presOf" srcId="{42660EE4-83B4-44BD-AB30-B136E8A0C70F}" destId="{D8FAAAD8-C8C4-4380-9A3C-B1689A2C6E1C}" srcOrd="0" destOrd="0" presId="urn:microsoft.com/office/officeart/2008/layout/AlternatingHexagons"/>
    <dgm:cxn modelId="{54A173BD-7769-4B5A-A49D-74E99338099A}" type="presOf" srcId="{8B2AE93A-CAAF-4098-A8D3-5393BCAA57DE}" destId="{3C9689CA-FA7F-4209-B5D2-459A7C785138}" srcOrd="0" destOrd="0" presId="urn:microsoft.com/office/officeart/2008/layout/AlternatingHexagons"/>
    <dgm:cxn modelId="{56525DDE-099E-4447-B486-EF6ECAF76F52}" type="presOf" srcId="{0677A0E6-7F80-4689-82E4-398868042AB2}" destId="{2978C6FF-DD59-431B-BA6B-71424F66AEAB}" srcOrd="0" destOrd="0" presId="urn:microsoft.com/office/officeart/2008/layout/AlternatingHexagons"/>
    <dgm:cxn modelId="{47A24DE1-A148-41D1-AA27-419B770872F8}" srcId="{89166094-9314-4447-B310-D492FE27A5D1}" destId="{0677A0E6-7F80-4689-82E4-398868042AB2}" srcOrd="0" destOrd="0" parTransId="{9AB53068-D9BA-4A00-970C-69EC0A19891B}" sibTransId="{7196C1B9-59DC-42BC-AB29-34E4CA3B3196}"/>
    <dgm:cxn modelId="{F7043B4F-3A6F-49DC-8CCF-A9885B0573FC}" srcId="{6053B918-4C60-451E-BF92-C04E13CE255E}" destId="{CF675769-0107-4B2C-BFFD-F84C090D23BF}" srcOrd="0" destOrd="0" parTransId="{26B923F7-C6B8-4752-AF77-39C6A22278AF}" sibTransId="{FA3D89F6-3C14-4275-84AD-FF99F44E6BBD}"/>
    <dgm:cxn modelId="{F325A354-EC40-4880-8803-4F897786A213}" type="presOf" srcId="{6053B918-4C60-451E-BF92-C04E13CE255E}" destId="{B20D9DE2-AE1E-4550-BFDA-0802E8DC0A5E}" srcOrd="0" destOrd="0" presId="urn:microsoft.com/office/officeart/2008/layout/AlternatingHexagons"/>
    <dgm:cxn modelId="{BDEB6F86-4C9D-4EBB-A8A0-9BF702F81CA3}" srcId="{8B2AE93A-CAAF-4098-A8D3-5393BCAA57DE}" destId="{42660EE4-83B4-44BD-AB30-B136E8A0C70F}" srcOrd="0" destOrd="0" parTransId="{93F30ECD-328E-40DD-8554-0952B7CD5B62}" sibTransId="{0D7DE713-5CB7-4147-B9C4-B507DD460B8A}"/>
    <dgm:cxn modelId="{E7752ED3-E3BE-4BDE-9106-2BA0C3FE07D3}" type="presOf" srcId="{89166094-9314-4447-B310-D492FE27A5D1}" destId="{7C1B2694-9880-4EF2-978F-F1EA75058128}" srcOrd="0" destOrd="0" presId="urn:microsoft.com/office/officeart/2008/layout/AlternatingHexagons"/>
    <dgm:cxn modelId="{80123C72-6E19-42A4-9890-343772CEDBEC}" type="presOf" srcId="{0D7DE713-5CB7-4147-B9C4-B507DD460B8A}" destId="{EC9B9E70-6267-437E-8087-08F761FBB6FC}" srcOrd="0" destOrd="0" presId="urn:microsoft.com/office/officeart/2008/layout/AlternatingHexagons"/>
    <dgm:cxn modelId="{39A5FDCC-8E31-440E-B7A2-3AA5411832DB}" type="presOf" srcId="{4A2A2916-E216-4294-B345-5A626000B466}" destId="{717F79EF-2D71-46D3-BC01-00A71F101EF2}" srcOrd="0" destOrd="0" presId="urn:microsoft.com/office/officeart/2008/layout/AlternatingHexagons"/>
    <dgm:cxn modelId="{108C5D5E-9B33-4960-BFC1-7D0AF0DC2691}" srcId="{8B2AE93A-CAAF-4098-A8D3-5393BCAA57DE}" destId="{6053B918-4C60-451E-BF92-C04E13CE255E}" srcOrd="2" destOrd="0" parTransId="{176C0584-681E-4A8C-8B15-BCEB11DCEBE7}" sibTransId="{4A2A2916-E216-4294-B345-5A626000B466}"/>
    <dgm:cxn modelId="{275CE5BB-AF78-446D-A06D-E086B7530354}" type="presParOf" srcId="{3C9689CA-FA7F-4209-B5D2-459A7C785138}" destId="{472EE570-A65D-46F9-855C-7E24531DD16B}" srcOrd="0" destOrd="0" presId="urn:microsoft.com/office/officeart/2008/layout/AlternatingHexagons"/>
    <dgm:cxn modelId="{1D7BF127-19BD-438E-95ED-2222E62D8CE6}" type="presParOf" srcId="{472EE570-A65D-46F9-855C-7E24531DD16B}" destId="{D8FAAAD8-C8C4-4380-9A3C-B1689A2C6E1C}" srcOrd="0" destOrd="0" presId="urn:microsoft.com/office/officeart/2008/layout/AlternatingHexagons"/>
    <dgm:cxn modelId="{E61B0868-1D47-4078-A313-74DA74D2A596}" type="presParOf" srcId="{472EE570-A65D-46F9-855C-7E24531DD16B}" destId="{DD9A63F9-2963-45A5-84B4-D5990FAE3960}" srcOrd="1" destOrd="0" presId="urn:microsoft.com/office/officeart/2008/layout/AlternatingHexagons"/>
    <dgm:cxn modelId="{82C1DD7E-762C-4361-A00D-95447AB9AFCD}" type="presParOf" srcId="{472EE570-A65D-46F9-855C-7E24531DD16B}" destId="{D46CA828-02BD-4F27-A505-65404124411E}" srcOrd="2" destOrd="0" presId="urn:microsoft.com/office/officeart/2008/layout/AlternatingHexagons"/>
    <dgm:cxn modelId="{B07F9E90-079C-4C8B-BEE5-5FEED434AA8F}" type="presParOf" srcId="{472EE570-A65D-46F9-855C-7E24531DD16B}" destId="{F905A39C-1992-4CC8-BB81-B113C9296F7F}" srcOrd="3" destOrd="0" presId="urn:microsoft.com/office/officeart/2008/layout/AlternatingHexagons"/>
    <dgm:cxn modelId="{BB33CCD8-5A5E-4761-A5C3-1C009CF246CF}" type="presParOf" srcId="{472EE570-A65D-46F9-855C-7E24531DD16B}" destId="{EC9B9E70-6267-437E-8087-08F761FBB6FC}" srcOrd="4" destOrd="0" presId="urn:microsoft.com/office/officeart/2008/layout/AlternatingHexagons"/>
    <dgm:cxn modelId="{24812096-2482-4781-9C48-E3DCA42E5B77}" type="presParOf" srcId="{3C9689CA-FA7F-4209-B5D2-459A7C785138}" destId="{8E09F912-A202-405B-92AD-6D947604C882}" srcOrd="1" destOrd="0" presId="urn:microsoft.com/office/officeart/2008/layout/AlternatingHexagons"/>
    <dgm:cxn modelId="{FFBD962C-261D-474B-B7CB-35C7E23C04DD}" type="presParOf" srcId="{3C9689CA-FA7F-4209-B5D2-459A7C785138}" destId="{35772B1D-992C-47E6-A9F6-55A71507173A}" srcOrd="2" destOrd="0" presId="urn:microsoft.com/office/officeart/2008/layout/AlternatingHexagons"/>
    <dgm:cxn modelId="{5FDFA35B-42B0-4334-A5D7-8207206C49B4}" type="presParOf" srcId="{35772B1D-992C-47E6-A9F6-55A71507173A}" destId="{7C1B2694-9880-4EF2-978F-F1EA75058128}" srcOrd="0" destOrd="0" presId="urn:microsoft.com/office/officeart/2008/layout/AlternatingHexagons"/>
    <dgm:cxn modelId="{ECD832EB-2E51-4E4D-829D-003EB37BBC41}" type="presParOf" srcId="{35772B1D-992C-47E6-A9F6-55A71507173A}" destId="{2978C6FF-DD59-431B-BA6B-71424F66AEAB}" srcOrd="1" destOrd="0" presId="urn:microsoft.com/office/officeart/2008/layout/AlternatingHexagons"/>
    <dgm:cxn modelId="{807C4736-21CE-41C7-BB0B-37EE5697705F}" type="presParOf" srcId="{35772B1D-992C-47E6-A9F6-55A71507173A}" destId="{E2FF15ED-4899-481A-BCA9-8AEBB3535C74}" srcOrd="2" destOrd="0" presId="urn:microsoft.com/office/officeart/2008/layout/AlternatingHexagons"/>
    <dgm:cxn modelId="{64C80011-9A53-4BC5-A291-22AF3AB0F87C}" type="presParOf" srcId="{35772B1D-992C-47E6-A9F6-55A71507173A}" destId="{A89B422A-DBC4-4F02-9886-33C9BB6DB4D3}" srcOrd="3" destOrd="0" presId="urn:microsoft.com/office/officeart/2008/layout/AlternatingHexagons"/>
    <dgm:cxn modelId="{6ADE8C0D-ACC3-4034-9DEB-9AF8A4007997}" type="presParOf" srcId="{35772B1D-992C-47E6-A9F6-55A71507173A}" destId="{F97F0FD6-400A-4D35-98AB-3132577BD87B}" srcOrd="4" destOrd="0" presId="urn:microsoft.com/office/officeart/2008/layout/AlternatingHexagons"/>
    <dgm:cxn modelId="{A455824B-EC0D-45DF-A029-C607510A733D}" type="presParOf" srcId="{3C9689CA-FA7F-4209-B5D2-459A7C785138}" destId="{6F3E19FE-305A-4A7B-B1A1-E03EB5F517C9}" srcOrd="3" destOrd="0" presId="urn:microsoft.com/office/officeart/2008/layout/AlternatingHexagons"/>
    <dgm:cxn modelId="{0C3C11A9-CD2F-4B7C-B969-525034BD6AD5}" type="presParOf" srcId="{3C9689CA-FA7F-4209-B5D2-459A7C785138}" destId="{3F4678B8-261B-4AF4-B5BB-3FFB5D37293F}" srcOrd="4" destOrd="0" presId="urn:microsoft.com/office/officeart/2008/layout/AlternatingHexagons"/>
    <dgm:cxn modelId="{CDBFDC96-9F78-4C39-9936-2727F2EFE4CF}" type="presParOf" srcId="{3F4678B8-261B-4AF4-B5BB-3FFB5D37293F}" destId="{B20D9DE2-AE1E-4550-BFDA-0802E8DC0A5E}" srcOrd="0" destOrd="0" presId="urn:microsoft.com/office/officeart/2008/layout/AlternatingHexagons"/>
    <dgm:cxn modelId="{E3F509BD-B683-41BE-A47F-221B6238D525}" type="presParOf" srcId="{3F4678B8-261B-4AF4-B5BB-3FFB5D37293F}" destId="{1B023F3D-7AA1-4439-A34D-C2CB11F48633}" srcOrd="1" destOrd="0" presId="urn:microsoft.com/office/officeart/2008/layout/AlternatingHexagons"/>
    <dgm:cxn modelId="{DE4E4ABB-C686-4C90-80B0-02B1F80B5423}" type="presParOf" srcId="{3F4678B8-261B-4AF4-B5BB-3FFB5D37293F}" destId="{87CA1647-3532-412D-9F71-95CB1400BA15}" srcOrd="2" destOrd="0" presId="urn:microsoft.com/office/officeart/2008/layout/AlternatingHexagons"/>
    <dgm:cxn modelId="{0F6E8ADB-B187-4684-A4AE-D99606D5FB01}" type="presParOf" srcId="{3F4678B8-261B-4AF4-B5BB-3FFB5D37293F}" destId="{88BA7199-5E02-41BA-9369-0EE52D188ACF}" srcOrd="3" destOrd="0" presId="urn:microsoft.com/office/officeart/2008/layout/AlternatingHexagons"/>
    <dgm:cxn modelId="{0DAC067B-0EF6-41D6-ADB1-9974FA7FC459}" type="presParOf" srcId="{3F4678B8-261B-4AF4-B5BB-3FFB5D37293F}" destId="{717F79EF-2D71-46D3-BC01-00A71F101EF2}" srcOrd="4" destOrd="0" presId="urn:microsoft.com/office/officeart/2008/layout/AlternatingHexagons"/>
  </dgm:cxnLst>
  <dgm:bg/>
  <dgm:whole/>
  <dgm:extLst>
    <a:ext uri="http://schemas.microsoft.com/office/drawing/2008/diagram">
      <dsp:dataModelExt xmlns:dsp="http://schemas.microsoft.com/office/drawing/2008/diagram" relId="rId12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20F0E46-D644-4A29-9E26-5D230FD164DA}" type="doc">
      <dgm:prSet loTypeId="urn:microsoft.com/office/officeart/2008/layout/AscendingPictureAccentProcess" loCatId="picture" qsTypeId="urn:microsoft.com/office/officeart/2005/8/quickstyle/3d1" qsCatId="3D" csTypeId="urn:microsoft.com/office/officeart/2005/8/colors/colorful3" csCatId="colorful" phldr="1"/>
      <dgm:spPr/>
      <dgm:t>
        <a:bodyPr/>
        <a:lstStyle/>
        <a:p>
          <a:endParaRPr lang="es-MX"/>
        </a:p>
      </dgm:t>
    </dgm:pt>
    <dgm:pt modelId="{CF1BDD68-2514-47F5-9705-404C0E21065C}">
      <dgm:prSet phldrT="[Texto]" custT="1"/>
      <dgm:spPr/>
      <dgm:t>
        <a:bodyPr/>
        <a:lstStyle/>
        <a:p>
          <a:pPr algn="just"/>
          <a:r>
            <a:rPr lang="es-MX" sz="1600">
              <a:latin typeface="Arial" panose="020B0604020202020204" pitchFamily="34" charset="0"/>
              <a:cs typeface="Arial" panose="020B0604020202020204" pitchFamily="34" charset="0"/>
            </a:rPr>
            <a:t> En la presente unidad de competencia el estudiante tendrá la posibilidad de conocer de manera clara la tecnología blanda y la tecnología dura, así como su importancia y desarrollo continuo como un instrumento o herramienta básica y necesaria para la competitividad de las organizaciones.</a:t>
          </a:r>
        </a:p>
        <a:p>
          <a:pPr algn="just"/>
          <a:r>
            <a:rPr lang="es-MX" sz="1600" b="1" i="1">
              <a:latin typeface="Arial" panose="020B0604020202020204" pitchFamily="34" charset="0"/>
              <a:cs typeface="Arial" panose="020B0604020202020204" pitchFamily="34" charset="0"/>
            </a:rPr>
            <a:t>Recomendaciones:</a:t>
          </a:r>
          <a:r>
            <a:rPr lang="es-MX" sz="1600">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r>
            <a:rPr lang="es-MX" sz="1600" b="1" i="1">
              <a:latin typeface="Arial" panose="020B0604020202020204" pitchFamily="34" charset="0"/>
              <a:cs typeface="Arial" panose="020B0604020202020204" pitchFamily="34" charset="0"/>
            </a:rPr>
            <a:t>¿Qué se verá en la presente unidad de competencia</a:t>
          </a:r>
          <a:r>
            <a:rPr lang="es-MX" sz="1600" b="1" i="1"/>
            <a:t>?</a:t>
          </a:r>
          <a:endParaRPr lang="es-MX" sz="16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C7FE51F8-2604-4B00-9837-D31CB540FFA4}" type="pres">
      <dgm:prSet presAssocID="{420F0E46-D644-4A29-9E26-5D230FD164DA}" presName="Name0" presStyleCnt="0">
        <dgm:presLayoutVars>
          <dgm:chMax val="7"/>
          <dgm:chPref val="7"/>
          <dgm:dir/>
        </dgm:presLayoutVars>
      </dgm:prSet>
      <dgm:spPr/>
      <dgm:t>
        <a:bodyPr/>
        <a:lstStyle/>
        <a:p>
          <a:endParaRPr lang="es-MX"/>
        </a:p>
      </dgm:t>
    </dgm:pt>
    <dgm:pt modelId="{C3335151-AAB6-407B-B063-0CF2BD3A1561}" type="pres">
      <dgm:prSet presAssocID="{420F0E46-D644-4A29-9E26-5D230FD164DA}" presName="dot1" presStyleLbl="alignNode1" presStyleIdx="0" presStyleCnt="10"/>
      <dgm:spPr/>
      <dgm:t>
        <a:bodyPr/>
        <a:lstStyle/>
        <a:p>
          <a:endParaRPr lang="es-MX"/>
        </a:p>
      </dgm:t>
    </dgm:pt>
    <dgm:pt modelId="{2A45EF0B-2C45-4865-A228-A94F979FD3DF}" type="pres">
      <dgm:prSet presAssocID="{420F0E46-D644-4A29-9E26-5D230FD164DA}" presName="dot2" presStyleLbl="alignNode1" presStyleIdx="1" presStyleCnt="10"/>
      <dgm:spPr/>
      <dgm:t>
        <a:bodyPr/>
        <a:lstStyle/>
        <a:p>
          <a:endParaRPr lang="es-MX"/>
        </a:p>
      </dgm:t>
    </dgm:pt>
    <dgm:pt modelId="{304120C4-DB31-4455-A739-F598CFAA8CDE}" type="pres">
      <dgm:prSet presAssocID="{420F0E46-D644-4A29-9E26-5D230FD164DA}" presName="dot3" presStyleLbl="alignNode1" presStyleIdx="2" presStyleCnt="10"/>
      <dgm:spPr/>
      <dgm:t>
        <a:bodyPr/>
        <a:lstStyle/>
        <a:p>
          <a:endParaRPr lang="es-MX"/>
        </a:p>
      </dgm:t>
    </dgm:pt>
    <dgm:pt modelId="{73209540-9303-46C9-8CBA-AC75426BBBF1}" type="pres">
      <dgm:prSet presAssocID="{420F0E46-D644-4A29-9E26-5D230FD164DA}" presName="dotArrow1" presStyleLbl="alignNode1" presStyleIdx="3" presStyleCnt="10"/>
      <dgm:spPr/>
      <dgm:t>
        <a:bodyPr/>
        <a:lstStyle/>
        <a:p>
          <a:endParaRPr lang="es-MX"/>
        </a:p>
      </dgm:t>
    </dgm:pt>
    <dgm:pt modelId="{0324AEB4-B4CC-4C20-B0ED-B6A5204F705A}" type="pres">
      <dgm:prSet presAssocID="{420F0E46-D644-4A29-9E26-5D230FD164DA}" presName="dotArrow2" presStyleLbl="alignNode1" presStyleIdx="4" presStyleCnt="10"/>
      <dgm:spPr/>
      <dgm:t>
        <a:bodyPr/>
        <a:lstStyle/>
        <a:p>
          <a:endParaRPr lang="es-MX"/>
        </a:p>
      </dgm:t>
    </dgm:pt>
    <dgm:pt modelId="{39EAAB22-5B4C-4D9D-8B8D-F76F966E9AB9}" type="pres">
      <dgm:prSet presAssocID="{420F0E46-D644-4A29-9E26-5D230FD164DA}" presName="dotArrow3" presStyleLbl="alignNode1" presStyleIdx="5" presStyleCnt="10"/>
      <dgm:spPr/>
      <dgm:t>
        <a:bodyPr/>
        <a:lstStyle/>
        <a:p>
          <a:endParaRPr lang="es-MX"/>
        </a:p>
      </dgm:t>
    </dgm:pt>
    <dgm:pt modelId="{7FA24955-0B6E-4EBF-8F4F-B8953228E960}" type="pres">
      <dgm:prSet presAssocID="{420F0E46-D644-4A29-9E26-5D230FD164DA}" presName="dotArrow4" presStyleLbl="alignNode1" presStyleIdx="6" presStyleCnt="10"/>
      <dgm:spPr/>
      <dgm:t>
        <a:bodyPr/>
        <a:lstStyle/>
        <a:p>
          <a:endParaRPr lang="es-MX"/>
        </a:p>
      </dgm:t>
    </dgm:pt>
    <dgm:pt modelId="{6492CB16-6D9A-4757-A59D-1C59BFF51334}" type="pres">
      <dgm:prSet presAssocID="{420F0E46-D644-4A29-9E26-5D230FD164DA}" presName="dotArrow5" presStyleLbl="alignNode1" presStyleIdx="7" presStyleCnt="10"/>
      <dgm:spPr/>
      <dgm:t>
        <a:bodyPr/>
        <a:lstStyle/>
        <a:p>
          <a:endParaRPr lang="es-MX"/>
        </a:p>
      </dgm:t>
    </dgm:pt>
    <dgm:pt modelId="{2AF17470-A290-4CD9-9125-182C4D59CA03}" type="pres">
      <dgm:prSet presAssocID="{420F0E46-D644-4A29-9E26-5D230FD164DA}" presName="dotArrow6" presStyleLbl="alignNode1" presStyleIdx="8" presStyleCnt="10"/>
      <dgm:spPr/>
      <dgm:t>
        <a:bodyPr/>
        <a:lstStyle/>
        <a:p>
          <a:endParaRPr lang="es-MX"/>
        </a:p>
      </dgm:t>
    </dgm:pt>
    <dgm:pt modelId="{B9FFC2B7-917A-4113-977A-2F67E95FB3BA}" type="pres">
      <dgm:prSet presAssocID="{420F0E46-D644-4A29-9E26-5D230FD164DA}" presName="dotArrow7" presStyleLbl="alignNode1" presStyleIdx="9" presStyleCnt="10"/>
      <dgm:spPr/>
      <dgm:t>
        <a:bodyPr/>
        <a:lstStyle/>
        <a:p>
          <a:endParaRPr lang="es-MX"/>
        </a:p>
      </dgm:t>
    </dgm:pt>
    <dgm:pt modelId="{ED132B05-1347-430F-9A66-E62E740D379C}" type="pres">
      <dgm:prSet presAssocID="{CF1BDD68-2514-47F5-9705-404C0E21065C}" presName="parTx1" presStyleLbl="node1" presStyleIdx="0" presStyleCnt="2" custScaleX="157154" custScaleY="337034" custLinFactNeighborX="1166" custLinFactNeighborY="1087"/>
      <dgm:spPr/>
      <dgm:t>
        <a:bodyPr/>
        <a:lstStyle/>
        <a:p>
          <a:endParaRPr lang="es-MX"/>
        </a:p>
      </dgm:t>
    </dgm:pt>
    <dgm:pt modelId="{F0314FC1-F685-48EC-9C71-29F6AE04BF41}" type="pres">
      <dgm:prSet presAssocID="{18164598-2890-45B8-893A-7EF93766CDC8}" presName="picture1" presStyleCnt="0"/>
      <dgm:spPr/>
      <dgm:t>
        <a:bodyPr/>
        <a:lstStyle/>
        <a:p>
          <a:endParaRPr lang="es-MX"/>
        </a:p>
      </dgm:t>
    </dgm:pt>
    <dgm:pt modelId="{6E09AC4E-2AAD-465B-B0B0-66BBCE671256}" type="pres">
      <dgm:prSet presAssocID="{18164598-2890-45B8-893A-7EF93766CDC8}" presName="imageRepeatNode" presStyleLbl="fgImgPlace1" presStyleIdx="0" presStyleCnt="2" custScaleX="77549" custScaleY="78065" custLinFactNeighborX="-50663" custLinFactNeighborY="-56317"/>
      <dgm:spPr/>
      <dgm:t>
        <a:bodyPr/>
        <a:lstStyle/>
        <a:p>
          <a:endParaRPr lang="es-MX"/>
        </a:p>
      </dgm:t>
    </dgm:pt>
    <dgm:pt modelId="{FBE429DD-C395-493B-BF96-EDDC5654047B}" type="pres">
      <dgm:prSet presAssocID="{F34DFEDB-0700-45CB-8CEE-996D288A889E}" presName="parTx2" presStyleLbl="node1" presStyleIdx="1" presStyleCnt="2" custScaleX="108778" custScaleY="127675" custLinFactNeighborX="2732" custLinFactNeighborY="-48097"/>
      <dgm:spPr/>
      <dgm:t>
        <a:bodyPr/>
        <a:lstStyle/>
        <a:p>
          <a:endParaRPr lang="es-MX"/>
        </a:p>
      </dgm:t>
    </dgm:pt>
    <dgm:pt modelId="{260A2FE8-9DCA-4933-A021-0AB0C1A42A73}" type="pres">
      <dgm:prSet presAssocID="{292FFF55-F238-4D23-8B1C-10F6FDB658A6}" presName="picture2" presStyleCnt="0"/>
      <dgm:spPr/>
      <dgm:t>
        <a:bodyPr/>
        <a:lstStyle/>
        <a:p>
          <a:endParaRPr lang="es-MX"/>
        </a:p>
      </dgm:t>
    </dgm:pt>
    <dgm:pt modelId="{329E104A-B207-4675-9CDC-2D4054E1525E}" type="pres">
      <dgm:prSet presAssocID="{292FFF55-F238-4D23-8B1C-10F6FDB658A6}" presName="imageRepeatNode" presStyleLbl="fgImgPlace1" presStyleIdx="1" presStyleCnt="2"/>
      <dgm:spPr/>
      <dgm:t>
        <a:bodyPr/>
        <a:lstStyle/>
        <a:p>
          <a:endParaRPr lang="es-MX"/>
        </a:p>
      </dgm:t>
    </dgm:pt>
  </dgm:ptLst>
  <dgm:cxnLst>
    <dgm:cxn modelId="{57D04308-2A10-4BB0-8853-EFFAB8A3A9AB}" type="presOf" srcId="{CF1BDD68-2514-47F5-9705-404C0E21065C}" destId="{ED132B05-1347-430F-9A66-E62E740D379C}" srcOrd="0" destOrd="0" presId="urn:microsoft.com/office/officeart/2008/layout/AscendingPictureAccentProcess"/>
    <dgm:cxn modelId="{4390FE24-9C9A-481A-A05A-8ED3DA140411}" srcId="{420F0E46-D644-4A29-9E26-5D230FD164DA}" destId="{CF1BDD68-2514-47F5-9705-404C0E21065C}" srcOrd="0" destOrd="0" parTransId="{1C919CCA-35B0-43B1-BE9F-F85D92C42363}" sibTransId="{18164598-2890-45B8-893A-7EF93766CDC8}"/>
    <dgm:cxn modelId="{945E763C-1E91-42CC-B1A1-19476096613B}" type="presOf" srcId="{292FFF55-F238-4D23-8B1C-10F6FDB658A6}" destId="{329E104A-B207-4675-9CDC-2D4054E1525E}" srcOrd="0" destOrd="0" presId="urn:microsoft.com/office/officeart/2008/layout/AscendingPictureAccentProcess"/>
    <dgm:cxn modelId="{4025A819-97D5-4160-B9C9-5CDC99FA0B9A}" srcId="{420F0E46-D644-4A29-9E26-5D230FD164DA}" destId="{F34DFEDB-0700-45CB-8CEE-996D288A889E}" srcOrd="1" destOrd="0" parTransId="{6EBEE807-B732-4183-9DF4-5ADFABD6D48C}" sibTransId="{292FFF55-F238-4D23-8B1C-10F6FDB658A6}"/>
    <dgm:cxn modelId="{5B970AA4-DF64-4E58-A831-4829AB946545}" type="presOf" srcId="{18164598-2890-45B8-893A-7EF93766CDC8}" destId="{6E09AC4E-2AAD-465B-B0B0-66BBCE671256}" srcOrd="0" destOrd="0" presId="urn:microsoft.com/office/officeart/2008/layout/AscendingPictureAccentProcess"/>
    <dgm:cxn modelId="{20C3FA76-56AE-497F-B89B-EFE7E2617947}" type="presOf" srcId="{420F0E46-D644-4A29-9E26-5D230FD164DA}" destId="{C7FE51F8-2604-4B00-9837-D31CB540FFA4}" srcOrd="0" destOrd="0" presId="urn:microsoft.com/office/officeart/2008/layout/AscendingPictureAccentProcess"/>
    <dgm:cxn modelId="{249B5F78-BAEC-4BBB-AAE1-5B15B92C26DD}" type="presOf" srcId="{F34DFEDB-0700-45CB-8CEE-996D288A889E}" destId="{FBE429DD-C395-493B-BF96-EDDC5654047B}" srcOrd="0" destOrd="0" presId="urn:microsoft.com/office/officeart/2008/layout/AscendingPictureAccentProcess"/>
    <dgm:cxn modelId="{AAC2EACD-7746-43AD-83B7-D0BE9DCE061A}" type="presParOf" srcId="{C7FE51F8-2604-4B00-9837-D31CB540FFA4}" destId="{C3335151-AAB6-407B-B063-0CF2BD3A1561}" srcOrd="0" destOrd="0" presId="urn:microsoft.com/office/officeart/2008/layout/AscendingPictureAccentProcess"/>
    <dgm:cxn modelId="{4929B9AB-E5D6-482D-BD12-8B89DCCAAD68}" type="presParOf" srcId="{C7FE51F8-2604-4B00-9837-D31CB540FFA4}" destId="{2A45EF0B-2C45-4865-A228-A94F979FD3DF}" srcOrd="1" destOrd="0" presId="urn:microsoft.com/office/officeart/2008/layout/AscendingPictureAccentProcess"/>
    <dgm:cxn modelId="{41A397C6-BF08-4BEC-B84C-35048EE9CEA6}" type="presParOf" srcId="{C7FE51F8-2604-4B00-9837-D31CB540FFA4}" destId="{304120C4-DB31-4455-A739-F598CFAA8CDE}" srcOrd="2" destOrd="0" presId="urn:microsoft.com/office/officeart/2008/layout/AscendingPictureAccentProcess"/>
    <dgm:cxn modelId="{F6C4F251-F036-4A39-8085-7263AC749DA0}" type="presParOf" srcId="{C7FE51F8-2604-4B00-9837-D31CB540FFA4}" destId="{73209540-9303-46C9-8CBA-AC75426BBBF1}" srcOrd="3" destOrd="0" presId="urn:microsoft.com/office/officeart/2008/layout/AscendingPictureAccentProcess"/>
    <dgm:cxn modelId="{F4A26837-16D4-4316-A93E-7279C709D030}" type="presParOf" srcId="{C7FE51F8-2604-4B00-9837-D31CB540FFA4}" destId="{0324AEB4-B4CC-4C20-B0ED-B6A5204F705A}" srcOrd="4" destOrd="0" presId="urn:microsoft.com/office/officeart/2008/layout/AscendingPictureAccentProcess"/>
    <dgm:cxn modelId="{56C6420F-D0C6-4A2D-98F2-C7D0A37AFB6B}" type="presParOf" srcId="{C7FE51F8-2604-4B00-9837-D31CB540FFA4}" destId="{39EAAB22-5B4C-4D9D-8B8D-F76F966E9AB9}" srcOrd="5" destOrd="0" presId="urn:microsoft.com/office/officeart/2008/layout/AscendingPictureAccentProcess"/>
    <dgm:cxn modelId="{CE6A5C67-98D9-4AD3-959B-E9376074FFE5}" type="presParOf" srcId="{C7FE51F8-2604-4B00-9837-D31CB540FFA4}" destId="{7FA24955-0B6E-4EBF-8F4F-B8953228E960}" srcOrd="6" destOrd="0" presId="urn:microsoft.com/office/officeart/2008/layout/AscendingPictureAccentProcess"/>
    <dgm:cxn modelId="{2142376B-5E00-4CEC-81C5-3ECD0A8706D8}" type="presParOf" srcId="{C7FE51F8-2604-4B00-9837-D31CB540FFA4}" destId="{6492CB16-6D9A-4757-A59D-1C59BFF51334}" srcOrd="7" destOrd="0" presId="urn:microsoft.com/office/officeart/2008/layout/AscendingPictureAccentProcess"/>
    <dgm:cxn modelId="{8EAA4DA0-5776-4BF5-ADB1-2C7763E859BA}" type="presParOf" srcId="{C7FE51F8-2604-4B00-9837-D31CB540FFA4}" destId="{2AF17470-A290-4CD9-9125-182C4D59CA03}" srcOrd="8" destOrd="0" presId="urn:microsoft.com/office/officeart/2008/layout/AscendingPictureAccentProcess"/>
    <dgm:cxn modelId="{BBCA621F-1B69-4EE3-89EF-5AFF6E043669}" type="presParOf" srcId="{C7FE51F8-2604-4B00-9837-D31CB540FFA4}" destId="{B9FFC2B7-917A-4113-977A-2F67E95FB3BA}" srcOrd="9" destOrd="0" presId="urn:microsoft.com/office/officeart/2008/layout/AscendingPictureAccentProcess"/>
    <dgm:cxn modelId="{64C17173-C429-4E43-BBA3-21C453FB99F5}" type="presParOf" srcId="{C7FE51F8-2604-4B00-9837-D31CB540FFA4}" destId="{ED132B05-1347-430F-9A66-E62E740D379C}" srcOrd="10" destOrd="0" presId="urn:microsoft.com/office/officeart/2008/layout/AscendingPictureAccentProcess"/>
    <dgm:cxn modelId="{2AB95F28-3BCC-407F-85EE-32ED1E4B59DB}" type="presParOf" srcId="{C7FE51F8-2604-4B00-9837-D31CB540FFA4}" destId="{F0314FC1-F685-48EC-9C71-29F6AE04BF41}" srcOrd="11" destOrd="0" presId="urn:microsoft.com/office/officeart/2008/layout/AscendingPictureAccentProcess"/>
    <dgm:cxn modelId="{6B34F30B-7D7E-4948-85DB-FEC2F5747115}" type="presParOf" srcId="{F0314FC1-F685-48EC-9C71-29F6AE04BF41}" destId="{6E09AC4E-2AAD-465B-B0B0-66BBCE671256}" srcOrd="0" destOrd="0" presId="urn:microsoft.com/office/officeart/2008/layout/AscendingPictureAccentProcess"/>
    <dgm:cxn modelId="{F8BC3656-63F8-4F9B-BDE1-378AD30FEED4}" type="presParOf" srcId="{C7FE51F8-2604-4B00-9837-D31CB540FFA4}" destId="{FBE429DD-C395-493B-BF96-EDDC5654047B}" srcOrd="12" destOrd="0" presId="urn:microsoft.com/office/officeart/2008/layout/AscendingPictureAccentProcess"/>
    <dgm:cxn modelId="{25AADA30-3AFE-4BEF-BD20-DDB5ED914B1D}" type="presParOf" srcId="{C7FE51F8-2604-4B00-9837-D31CB540FFA4}" destId="{260A2FE8-9DCA-4933-A021-0AB0C1A42A73}" srcOrd="13" destOrd="0" presId="urn:microsoft.com/office/officeart/2008/layout/AscendingPictureAccentProcess"/>
    <dgm:cxn modelId="{FADEE4D0-BCC9-4AB1-AFA9-885698AA0608}" type="presParOf" srcId="{260A2FE8-9DCA-4933-A021-0AB0C1A42A73}" destId="{329E104A-B207-4675-9CDC-2D4054E1525E}" srcOrd="0" destOrd="0" presId="urn:microsoft.com/office/officeart/2008/layout/AscendingPictureAccentProcess"/>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0.xml><?xml version="1.0" encoding="utf-8"?>
<dgm:dataModel xmlns:dgm="http://schemas.openxmlformats.org/drawingml/2006/diagram" xmlns:a="http://schemas.openxmlformats.org/drawingml/2006/main">
  <dgm:ptLst>
    <dgm:pt modelId="{26CE0D7F-1A14-4C1C-9C34-42911BA3ABE8}" type="doc">
      <dgm:prSet loTypeId="urn:microsoft.com/office/officeart/2008/layout/VerticalCurvedList" loCatId="list" qsTypeId="urn:microsoft.com/office/officeart/2005/8/quickstyle/3d1" qsCatId="3D" csTypeId="urn:microsoft.com/office/officeart/2005/8/colors/colorful1" csCatId="colorful" phldr="1"/>
      <dgm:spPr/>
      <dgm:t>
        <a:bodyPr/>
        <a:lstStyle/>
        <a:p>
          <a:endParaRPr lang="es-MX"/>
        </a:p>
      </dgm:t>
    </dgm:pt>
    <dgm:pt modelId="{94987AFA-0ED8-4A5B-9CE3-BABC9BA14F82}">
      <dgm:prSet phldrT="[Texto]"/>
      <dgm:spPr/>
      <dgm:t>
        <a:bodyPr/>
        <a:lstStyle/>
        <a:p>
          <a:r>
            <a:rPr lang="es-MX"/>
            <a:t>Estrategias y objetivos claros.</a:t>
          </a:r>
        </a:p>
      </dgm:t>
    </dgm:pt>
    <dgm:pt modelId="{CA717191-18DB-404F-95BC-CAE00821BCA4}" type="parTrans" cxnId="{834654FB-6421-4C1F-A20E-010AF4CFF202}">
      <dgm:prSet/>
      <dgm:spPr/>
      <dgm:t>
        <a:bodyPr/>
        <a:lstStyle/>
        <a:p>
          <a:endParaRPr lang="es-MX"/>
        </a:p>
      </dgm:t>
    </dgm:pt>
    <dgm:pt modelId="{96EC1EF0-2B19-4BDB-AEA4-88613D1C6936}" type="sibTrans" cxnId="{834654FB-6421-4C1F-A20E-010AF4CFF202}">
      <dgm:prSet/>
      <dgm:spPr/>
      <dgm:t>
        <a:bodyPr/>
        <a:lstStyle/>
        <a:p>
          <a:endParaRPr lang="es-MX"/>
        </a:p>
      </dgm:t>
    </dgm:pt>
    <dgm:pt modelId="{430A6B6E-6CA6-447C-86D8-47CBA2942E6C}">
      <dgm:prSet phldrT="[Texto]"/>
      <dgm:spPr/>
      <dgm:t>
        <a:bodyPr/>
        <a:lstStyle/>
        <a:p>
          <a:r>
            <a:rPr lang="es-MX"/>
            <a:t>La empresa se centra en su ventaja competitiva.</a:t>
          </a:r>
        </a:p>
      </dgm:t>
    </dgm:pt>
    <dgm:pt modelId="{3C25E0D1-C4A7-4858-A749-1F8DA65B5103}" type="parTrans" cxnId="{1BD77521-1B3B-4A4B-85F6-E8E69E04294E}">
      <dgm:prSet/>
      <dgm:spPr/>
      <dgm:t>
        <a:bodyPr/>
        <a:lstStyle/>
        <a:p>
          <a:endParaRPr lang="es-MX"/>
        </a:p>
      </dgm:t>
    </dgm:pt>
    <dgm:pt modelId="{EEBC2838-1A9D-479F-913E-CEE8CC6F09BC}" type="sibTrans" cxnId="{1BD77521-1B3B-4A4B-85F6-E8E69E04294E}">
      <dgm:prSet/>
      <dgm:spPr/>
      <dgm:t>
        <a:bodyPr/>
        <a:lstStyle/>
        <a:p>
          <a:endParaRPr lang="es-MX"/>
        </a:p>
      </dgm:t>
    </dgm:pt>
    <dgm:pt modelId="{528A90B4-7EFA-4CDA-A80D-D704754DC010}">
      <dgm:prSet phldrT="[Texto]"/>
      <dgm:spPr/>
      <dgm:t>
        <a:bodyPr/>
        <a:lstStyle/>
        <a:p>
          <a:r>
            <a:rPr lang="es-MX"/>
            <a:t>Reducción de niveles jerárquicos.</a:t>
          </a:r>
        </a:p>
      </dgm:t>
    </dgm:pt>
    <dgm:pt modelId="{E24A4948-D73A-4054-9D23-E801D12564B5}" type="parTrans" cxnId="{F969CF05-F205-43D9-B554-AFFF23F1DB3E}">
      <dgm:prSet/>
      <dgm:spPr/>
      <dgm:t>
        <a:bodyPr/>
        <a:lstStyle/>
        <a:p>
          <a:endParaRPr lang="es-MX"/>
        </a:p>
      </dgm:t>
    </dgm:pt>
    <dgm:pt modelId="{6D4D772B-51F8-4A2F-883E-D3E412FA299A}" type="sibTrans" cxnId="{F969CF05-F205-43D9-B554-AFFF23F1DB3E}">
      <dgm:prSet/>
      <dgm:spPr/>
      <dgm:t>
        <a:bodyPr/>
        <a:lstStyle/>
        <a:p>
          <a:endParaRPr lang="es-MX"/>
        </a:p>
      </dgm:t>
    </dgm:pt>
    <dgm:pt modelId="{57EBC739-D464-4BCA-9792-1D8F3C8DBEC2}">
      <dgm:prSet phldrT="[Texto]"/>
      <dgm:spPr/>
      <dgm:t>
        <a:bodyPr/>
        <a:lstStyle/>
        <a:p>
          <a:r>
            <a:rPr lang="es-MX"/>
            <a:t>Equipos multidisciplinares.</a:t>
          </a:r>
        </a:p>
      </dgm:t>
    </dgm:pt>
    <dgm:pt modelId="{D8024682-5DD8-4349-9CB7-A36C1E3A7438}" type="parTrans" cxnId="{86E87DC3-4976-4771-B127-FDB781BE7C1D}">
      <dgm:prSet/>
      <dgm:spPr/>
      <dgm:t>
        <a:bodyPr/>
        <a:lstStyle/>
        <a:p>
          <a:endParaRPr lang="es-MX"/>
        </a:p>
      </dgm:t>
    </dgm:pt>
    <dgm:pt modelId="{C97B4920-7069-4093-B089-EEAD24FEE39E}" type="sibTrans" cxnId="{86E87DC3-4976-4771-B127-FDB781BE7C1D}">
      <dgm:prSet/>
      <dgm:spPr/>
      <dgm:t>
        <a:bodyPr/>
        <a:lstStyle/>
        <a:p>
          <a:endParaRPr lang="es-MX"/>
        </a:p>
      </dgm:t>
    </dgm:pt>
    <dgm:pt modelId="{FD4EBC75-430F-4A30-9617-E8DB9C718573}">
      <dgm:prSet phldrT="[Texto]"/>
      <dgm:spPr/>
      <dgm:t>
        <a:bodyPr/>
        <a:lstStyle/>
        <a:p>
          <a:pPr algn="just"/>
          <a:r>
            <a:rPr lang="es-MX"/>
            <a:t>Establecer la remuneración, recompensas, formación de los empleados en función de las necesidades del cliente.</a:t>
          </a:r>
        </a:p>
      </dgm:t>
    </dgm:pt>
    <dgm:pt modelId="{691547E2-2648-46FD-9E0D-8DD5E6874477}" type="parTrans" cxnId="{371722E1-07AD-4297-84A2-8045348A82C9}">
      <dgm:prSet/>
      <dgm:spPr/>
      <dgm:t>
        <a:bodyPr/>
        <a:lstStyle/>
        <a:p>
          <a:endParaRPr lang="es-MX"/>
        </a:p>
      </dgm:t>
    </dgm:pt>
    <dgm:pt modelId="{8B14DFE0-AC95-4781-8623-D28AD951CDE3}" type="sibTrans" cxnId="{371722E1-07AD-4297-84A2-8045348A82C9}">
      <dgm:prSet/>
      <dgm:spPr/>
      <dgm:t>
        <a:bodyPr/>
        <a:lstStyle/>
        <a:p>
          <a:endParaRPr lang="es-MX"/>
        </a:p>
      </dgm:t>
    </dgm:pt>
    <dgm:pt modelId="{D8222172-69B7-4F96-9FB8-43893DF3167C}">
      <dgm:prSet phldrT="[Texto]"/>
      <dgm:spPr/>
      <dgm:t>
        <a:bodyPr/>
        <a:lstStyle/>
        <a:p>
          <a:r>
            <a:rPr lang="es-MX"/>
            <a:t>Eliminar tareas.</a:t>
          </a:r>
        </a:p>
      </dgm:t>
    </dgm:pt>
    <dgm:pt modelId="{C48C8439-C6E4-48CF-AC52-09F90A1B7A05}" type="parTrans" cxnId="{0FB88E53-0A46-441D-B6D1-FB366DC2B91F}">
      <dgm:prSet/>
      <dgm:spPr/>
      <dgm:t>
        <a:bodyPr/>
        <a:lstStyle/>
        <a:p>
          <a:endParaRPr lang="es-MX"/>
        </a:p>
      </dgm:t>
    </dgm:pt>
    <dgm:pt modelId="{DDEF0D34-6BAA-45A9-9A31-E744D7F2113F}" type="sibTrans" cxnId="{0FB88E53-0A46-441D-B6D1-FB366DC2B91F}">
      <dgm:prSet/>
      <dgm:spPr/>
      <dgm:t>
        <a:bodyPr/>
        <a:lstStyle/>
        <a:p>
          <a:endParaRPr lang="es-MX"/>
        </a:p>
      </dgm:t>
    </dgm:pt>
    <dgm:pt modelId="{4C551273-E847-42A1-B418-93C220C87B0D}">
      <dgm:prSet phldrT="[Texto]"/>
      <dgm:spPr/>
      <dgm:t>
        <a:bodyPr/>
        <a:lstStyle/>
        <a:p>
          <a:r>
            <a:rPr lang="es-MX"/>
            <a:t>Fijar objetivos de rentabilidad por procesos.</a:t>
          </a:r>
        </a:p>
      </dgm:t>
    </dgm:pt>
    <dgm:pt modelId="{F6FB71D4-D984-49EB-981B-7CD798DF51BA}" type="parTrans" cxnId="{96B57348-1374-4AC4-A6FA-825796F1501C}">
      <dgm:prSet/>
      <dgm:spPr/>
      <dgm:t>
        <a:bodyPr/>
        <a:lstStyle/>
        <a:p>
          <a:endParaRPr lang="es-MX"/>
        </a:p>
      </dgm:t>
    </dgm:pt>
    <dgm:pt modelId="{C9981AF6-2EB0-43AE-959B-41713401CA93}" type="sibTrans" cxnId="{96B57348-1374-4AC4-A6FA-825796F1501C}">
      <dgm:prSet/>
      <dgm:spPr/>
      <dgm:t>
        <a:bodyPr/>
        <a:lstStyle/>
        <a:p>
          <a:endParaRPr lang="es-MX"/>
        </a:p>
      </dgm:t>
    </dgm:pt>
    <dgm:pt modelId="{EF9C884A-3284-47CE-A67C-5F55236F517B}">
      <dgm:prSet phldrT="[Texto]"/>
      <dgm:spPr/>
      <dgm:t>
        <a:bodyPr/>
        <a:lstStyle/>
        <a:p>
          <a:endParaRPr lang="es-MX"/>
        </a:p>
      </dgm:t>
    </dgm:pt>
    <dgm:pt modelId="{B518F99E-DC42-43E8-8A5E-D580218AE5E6}" type="parTrans" cxnId="{C597A584-8E26-476E-B336-08B7475ADD50}">
      <dgm:prSet/>
      <dgm:spPr/>
      <dgm:t>
        <a:bodyPr/>
        <a:lstStyle/>
        <a:p>
          <a:endParaRPr lang="es-MX"/>
        </a:p>
      </dgm:t>
    </dgm:pt>
    <dgm:pt modelId="{01B0A3A3-3AFA-43BD-AE48-A15152D978A5}" type="sibTrans" cxnId="{C597A584-8E26-476E-B336-08B7475ADD50}">
      <dgm:prSet/>
      <dgm:spPr/>
      <dgm:t>
        <a:bodyPr/>
        <a:lstStyle/>
        <a:p>
          <a:endParaRPr lang="es-MX"/>
        </a:p>
      </dgm:t>
    </dgm:pt>
    <dgm:pt modelId="{C51D513C-60F4-4556-B17A-588A62DD513D}" type="pres">
      <dgm:prSet presAssocID="{26CE0D7F-1A14-4C1C-9C34-42911BA3ABE8}" presName="Name0" presStyleCnt="0">
        <dgm:presLayoutVars>
          <dgm:chMax val="7"/>
          <dgm:chPref val="7"/>
          <dgm:dir/>
        </dgm:presLayoutVars>
      </dgm:prSet>
      <dgm:spPr/>
      <dgm:t>
        <a:bodyPr/>
        <a:lstStyle/>
        <a:p>
          <a:endParaRPr lang="es-MX"/>
        </a:p>
      </dgm:t>
    </dgm:pt>
    <dgm:pt modelId="{0417FCFB-0E8B-4349-8304-BA9231F324F1}" type="pres">
      <dgm:prSet presAssocID="{26CE0D7F-1A14-4C1C-9C34-42911BA3ABE8}" presName="Name1" presStyleCnt="0"/>
      <dgm:spPr/>
    </dgm:pt>
    <dgm:pt modelId="{9673DB0D-C223-453C-8AD8-4ADA42D1551D}" type="pres">
      <dgm:prSet presAssocID="{26CE0D7F-1A14-4C1C-9C34-42911BA3ABE8}" presName="cycle" presStyleCnt="0"/>
      <dgm:spPr/>
    </dgm:pt>
    <dgm:pt modelId="{C0DA564C-A9DB-4502-A50E-E08F32082222}" type="pres">
      <dgm:prSet presAssocID="{26CE0D7F-1A14-4C1C-9C34-42911BA3ABE8}" presName="srcNode" presStyleLbl="node1" presStyleIdx="0" presStyleCnt="7"/>
      <dgm:spPr/>
    </dgm:pt>
    <dgm:pt modelId="{42C18B0B-5413-4AFA-B4F3-FF559BA092BD}" type="pres">
      <dgm:prSet presAssocID="{26CE0D7F-1A14-4C1C-9C34-42911BA3ABE8}" presName="conn" presStyleLbl="parChTrans1D2" presStyleIdx="0" presStyleCnt="1"/>
      <dgm:spPr/>
      <dgm:t>
        <a:bodyPr/>
        <a:lstStyle/>
        <a:p>
          <a:endParaRPr lang="es-MX"/>
        </a:p>
      </dgm:t>
    </dgm:pt>
    <dgm:pt modelId="{912C3948-7ADE-43C6-8201-0002C4CEB186}" type="pres">
      <dgm:prSet presAssocID="{26CE0D7F-1A14-4C1C-9C34-42911BA3ABE8}" presName="extraNode" presStyleLbl="node1" presStyleIdx="0" presStyleCnt="7"/>
      <dgm:spPr/>
    </dgm:pt>
    <dgm:pt modelId="{B0ABFFCC-8D0A-4CD9-A815-5F5917C10938}" type="pres">
      <dgm:prSet presAssocID="{26CE0D7F-1A14-4C1C-9C34-42911BA3ABE8}" presName="dstNode" presStyleLbl="node1" presStyleIdx="0" presStyleCnt="7"/>
      <dgm:spPr/>
    </dgm:pt>
    <dgm:pt modelId="{B8378714-9A23-483B-8933-B82ACE89328E}" type="pres">
      <dgm:prSet presAssocID="{94987AFA-0ED8-4A5B-9CE3-BABC9BA14F82}" presName="text_1" presStyleLbl="node1" presStyleIdx="0" presStyleCnt="7">
        <dgm:presLayoutVars>
          <dgm:bulletEnabled val="1"/>
        </dgm:presLayoutVars>
      </dgm:prSet>
      <dgm:spPr/>
      <dgm:t>
        <a:bodyPr/>
        <a:lstStyle/>
        <a:p>
          <a:endParaRPr lang="es-MX"/>
        </a:p>
      </dgm:t>
    </dgm:pt>
    <dgm:pt modelId="{297F2980-B5BE-406B-A85E-0AAC33D24359}" type="pres">
      <dgm:prSet presAssocID="{94987AFA-0ED8-4A5B-9CE3-BABC9BA14F82}" presName="accent_1" presStyleCnt="0"/>
      <dgm:spPr/>
    </dgm:pt>
    <dgm:pt modelId="{088A2715-471C-401F-8BA4-4D8DB492C4B8}" type="pres">
      <dgm:prSet presAssocID="{94987AFA-0ED8-4A5B-9CE3-BABC9BA14F82}" presName="accentRepeatNode" presStyleLbl="solidFgAcc1" presStyleIdx="0" presStyleCnt="7"/>
      <dgm:spPr>
        <a:blipFill rotWithShape="0">
          <a:blip xmlns:r="http://schemas.openxmlformats.org/officeDocument/2006/relationships" r:embed="rId1"/>
          <a:stretch>
            <a:fillRect/>
          </a:stretch>
        </a:blipFill>
      </dgm:spPr>
    </dgm:pt>
    <dgm:pt modelId="{55818229-B499-4B7D-AEA5-80AECC8412F1}" type="pres">
      <dgm:prSet presAssocID="{430A6B6E-6CA6-447C-86D8-47CBA2942E6C}" presName="text_2" presStyleLbl="node1" presStyleIdx="1" presStyleCnt="7">
        <dgm:presLayoutVars>
          <dgm:bulletEnabled val="1"/>
        </dgm:presLayoutVars>
      </dgm:prSet>
      <dgm:spPr/>
      <dgm:t>
        <a:bodyPr/>
        <a:lstStyle/>
        <a:p>
          <a:endParaRPr lang="es-MX"/>
        </a:p>
      </dgm:t>
    </dgm:pt>
    <dgm:pt modelId="{3AC9EFA3-76FD-439D-A788-3212617F1FA3}" type="pres">
      <dgm:prSet presAssocID="{430A6B6E-6CA6-447C-86D8-47CBA2942E6C}" presName="accent_2" presStyleCnt="0"/>
      <dgm:spPr/>
    </dgm:pt>
    <dgm:pt modelId="{00E63FFC-A1BD-4A89-AC3D-728B855EFF6C}" type="pres">
      <dgm:prSet presAssocID="{430A6B6E-6CA6-447C-86D8-47CBA2942E6C}" presName="accentRepeatNode" presStyleLbl="solidFgAcc1" presStyleIdx="1" presStyleCnt="7"/>
      <dgm:spPr>
        <a:blipFill rotWithShape="0">
          <a:blip xmlns:r="http://schemas.openxmlformats.org/officeDocument/2006/relationships" r:embed="rId2"/>
          <a:stretch>
            <a:fillRect/>
          </a:stretch>
        </a:blipFill>
      </dgm:spPr>
    </dgm:pt>
    <dgm:pt modelId="{30B252EF-3F1B-4CAE-A5DC-E66A2FEE6365}" type="pres">
      <dgm:prSet presAssocID="{528A90B4-7EFA-4CDA-A80D-D704754DC010}" presName="text_3" presStyleLbl="node1" presStyleIdx="2" presStyleCnt="7">
        <dgm:presLayoutVars>
          <dgm:bulletEnabled val="1"/>
        </dgm:presLayoutVars>
      </dgm:prSet>
      <dgm:spPr/>
      <dgm:t>
        <a:bodyPr/>
        <a:lstStyle/>
        <a:p>
          <a:endParaRPr lang="es-MX"/>
        </a:p>
      </dgm:t>
    </dgm:pt>
    <dgm:pt modelId="{3E1E0004-8AA5-43AA-AFB9-F7775F989AA3}" type="pres">
      <dgm:prSet presAssocID="{528A90B4-7EFA-4CDA-A80D-D704754DC010}" presName="accent_3" presStyleCnt="0"/>
      <dgm:spPr/>
    </dgm:pt>
    <dgm:pt modelId="{A8427225-847B-491E-8BBD-5F8D37B0FD1C}" type="pres">
      <dgm:prSet presAssocID="{528A90B4-7EFA-4CDA-A80D-D704754DC010}" presName="accentRepeatNode" presStyleLbl="solidFgAcc1" presStyleIdx="2" presStyleCnt="7"/>
      <dgm:spPr>
        <a:blipFill rotWithShape="0">
          <a:blip xmlns:r="http://schemas.openxmlformats.org/officeDocument/2006/relationships" r:embed="rId3"/>
          <a:stretch>
            <a:fillRect/>
          </a:stretch>
        </a:blipFill>
      </dgm:spPr>
    </dgm:pt>
    <dgm:pt modelId="{E51D4EAE-33A7-4DB8-AA3C-E2DCE3975158}" type="pres">
      <dgm:prSet presAssocID="{57EBC739-D464-4BCA-9792-1D8F3C8DBEC2}" presName="text_4" presStyleLbl="node1" presStyleIdx="3" presStyleCnt="7">
        <dgm:presLayoutVars>
          <dgm:bulletEnabled val="1"/>
        </dgm:presLayoutVars>
      </dgm:prSet>
      <dgm:spPr/>
      <dgm:t>
        <a:bodyPr/>
        <a:lstStyle/>
        <a:p>
          <a:endParaRPr lang="es-MX"/>
        </a:p>
      </dgm:t>
    </dgm:pt>
    <dgm:pt modelId="{C8A2B58B-F457-4BB5-B8F9-F97A86DFA806}" type="pres">
      <dgm:prSet presAssocID="{57EBC739-D464-4BCA-9792-1D8F3C8DBEC2}" presName="accent_4" presStyleCnt="0"/>
      <dgm:spPr/>
    </dgm:pt>
    <dgm:pt modelId="{1C5633EC-8C68-4587-8EB7-E8822F0ECCD4}" type="pres">
      <dgm:prSet presAssocID="{57EBC739-D464-4BCA-9792-1D8F3C8DBEC2}" presName="accentRepeatNode" presStyleLbl="solidFgAcc1" presStyleIdx="3" presStyleCnt="7"/>
      <dgm:spPr>
        <a:blipFill rotWithShape="0">
          <a:blip xmlns:r="http://schemas.openxmlformats.org/officeDocument/2006/relationships" r:embed="rId4"/>
          <a:stretch>
            <a:fillRect/>
          </a:stretch>
        </a:blipFill>
      </dgm:spPr>
    </dgm:pt>
    <dgm:pt modelId="{5FBD9AD6-5CFE-4B14-BE73-AA884D69695A}" type="pres">
      <dgm:prSet presAssocID="{FD4EBC75-430F-4A30-9617-E8DB9C718573}" presName="text_5" presStyleLbl="node1" presStyleIdx="4" presStyleCnt="7">
        <dgm:presLayoutVars>
          <dgm:bulletEnabled val="1"/>
        </dgm:presLayoutVars>
      </dgm:prSet>
      <dgm:spPr/>
      <dgm:t>
        <a:bodyPr/>
        <a:lstStyle/>
        <a:p>
          <a:endParaRPr lang="es-MX"/>
        </a:p>
      </dgm:t>
    </dgm:pt>
    <dgm:pt modelId="{FDA48458-1EA1-432F-82BC-6ABD75943399}" type="pres">
      <dgm:prSet presAssocID="{FD4EBC75-430F-4A30-9617-E8DB9C718573}" presName="accent_5" presStyleCnt="0"/>
      <dgm:spPr/>
    </dgm:pt>
    <dgm:pt modelId="{A8A01C8C-D8FF-41A0-8232-6CF1D1F3A613}" type="pres">
      <dgm:prSet presAssocID="{FD4EBC75-430F-4A30-9617-E8DB9C718573}" presName="accentRepeatNode" presStyleLbl="solidFgAcc1" presStyleIdx="4" presStyleCnt="7"/>
      <dgm:spPr>
        <a:blipFill rotWithShape="0">
          <a:blip xmlns:r="http://schemas.openxmlformats.org/officeDocument/2006/relationships" r:embed="rId5"/>
          <a:stretch>
            <a:fillRect/>
          </a:stretch>
        </a:blipFill>
      </dgm:spPr>
    </dgm:pt>
    <dgm:pt modelId="{218B14FA-2C9F-402E-85BA-AE9B1F5A0BD0}" type="pres">
      <dgm:prSet presAssocID="{D8222172-69B7-4F96-9FB8-43893DF3167C}" presName="text_6" presStyleLbl="node1" presStyleIdx="5" presStyleCnt="7">
        <dgm:presLayoutVars>
          <dgm:bulletEnabled val="1"/>
        </dgm:presLayoutVars>
      </dgm:prSet>
      <dgm:spPr/>
      <dgm:t>
        <a:bodyPr/>
        <a:lstStyle/>
        <a:p>
          <a:endParaRPr lang="es-MX"/>
        </a:p>
      </dgm:t>
    </dgm:pt>
    <dgm:pt modelId="{F18C10AD-73EC-4FE6-ABFC-CB94E7ACE5D1}" type="pres">
      <dgm:prSet presAssocID="{D8222172-69B7-4F96-9FB8-43893DF3167C}" presName="accent_6" presStyleCnt="0"/>
      <dgm:spPr/>
    </dgm:pt>
    <dgm:pt modelId="{D058D98C-3A5C-4749-88B7-E8F442BF7D55}" type="pres">
      <dgm:prSet presAssocID="{D8222172-69B7-4F96-9FB8-43893DF3167C}" presName="accentRepeatNode" presStyleLbl="solidFgAcc1" presStyleIdx="5" presStyleCnt="7"/>
      <dgm:spPr>
        <a:blipFill rotWithShape="0">
          <a:blip xmlns:r="http://schemas.openxmlformats.org/officeDocument/2006/relationships" r:embed="rId6"/>
          <a:stretch>
            <a:fillRect/>
          </a:stretch>
        </a:blipFill>
      </dgm:spPr>
    </dgm:pt>
    <dgm:pt modelId="{BC08CD30-F88E-4914-9A56-8AA994E11809}" type="pres">
      <dgm:prSet presAssocID="{4C551273-E847-42A1-B418-93C220C87B0D}" presName="text_7" presStyleLbl="node1" presStyleIdx="6" presStyleCnt="7">
        <dgm:presLayoutVars>
          <dgm:bulletEnabled val="1"/>
        </dgm:presLayoutVars>
      </dgm:prSet>
      <dgm:spPr/>
      <dgm:t>
        <a:bodyPr/>
        <a:lstStyle/>
        <a:p>
          <a:endParaRPr lang="es-MX"/>
        </a:p>
      </dgm:t>
    </dgm:pt>
    <dgm:pt modelId="{3086CA2B-62C6-4E52-9057-167AC4FB398A}" type="pres">
      <dgm:prSet presAssocID="{4C551273-E847-42A1-B418-93C220C87B0D}" presName="accent_7" presStyleCnt="0"/>
      <dgm:spPr/>
    </dgm:pt>
    <dgm:pt modelId="{ED35DD20-0BBC-4865-AF6E-6F8E2EBAF1E9}" type="pres">
      <dgm:prSet presAssocID="{4C551273-E847-42A1-B418-93C220C87B0D}" presName="accentRepeatNode" presStyleLbl="solidFgAcc1" presStyleIdx="6" presStyleCnt="7"/>
      <dgm:spPr>
        <a:blipFill rotWithShape="0">
          <a:blip xmlns:r="http://schemas.openxmlformats.org/officeDocument/2006/relationships" r:embed="rId7"/>
          <a:stretch>
            <a:fillRect/>
          </a:stretch>
        </a:blipFill>
      </dgm:spPr>
    </dgm:pt>
  </dgm:ptLst>
  <dgm:cxnLst>
    <dgm:cxn modelId="{834654FB-6421-4C1F-A20E-010AF4CFF202}" srcId="{26CE0D7F-1A14-4C1C-9C34-42911BA3ABE8}" destId="{94987AFA-0ED8-4A5B-9CE3-BABC9BA14F82}" srcOrd="0" destOrd="0" parTransId="{CA717191-18DB-404F-95BC-CAE00821BCA4}" sibTransId="{96EC1EF0-2B19-4BDB-AEA4-88613D1C6936}"/>
    <dgm:cxn modelId="{96B57348-1374-4AC4-A6FA-825796F1501C}" srcId="{26CE0D7F-1A14-4C1C-9C34-42911BA3ABE8}" destId="{4C551273-E847-42A1-B418-93C220C87B0D}" srcOrd="6" destOrd="0" parTransId="{F6FB71D4-D984-49EB-981B-7CD798DF51BA}" sibTransId="{C9981AF6-2EB0-43AE-959B-41713401CA93}"/>
    <dgm:cxn modelId="{1118572A-86FE-400F-B98E-8EF3EB51CC1C}" type="presOf" srcId="{96EC1EF0-2B19-4BDB-AEA4-88613D1C6936}" destId="{42C18B0B-5413-4AFA-B4F3-FF559BA092BD}" srcOrd="0" destOrd="0" presId="urn:microsoft.com/office/officeart/2008/layout/VerticalCurvedList"/>
    <dgm:cxn modelId="{1BD77521-1B3B-4A4B-85F6-E8E69E04294E}" srcId="{26CE0D7F-1A14-4C1C-9C34-42911BA3ABE8}" destId="{430A6B6E-6CA6-447C-86D8-47CBA2942E6C}" srcOrd="1" destOrd="0" parTransId="{3C25E0D1-C4A7-4858-A749-1F8DA65B5103}" sibTransId="{EEBC2838-1A9D-479F-913E-CEE8CC6F09BC}"/>
    <dgm:cxn modelId="{0FB88E53-0A46-441D-B6D1-FB366DC2B91F}" srcId="{26CE0D7F-1A14-4C1C-9C34-42911BA3ABE8}" destId="{D8222172-69B7-4F96-9FB8-43893DF3167C}" srcOrd="5" destOrd="0" parTransId="{C48C8439-C6E4-48CF-AC52-09F90A1B7A05}" sibTransId="{DDEF0D34-6BAA-45A9-9A31-E744D7F2113F}"/>
    <dgm:cxn modelId="{371722E1-07AD-4297-84A2-8045348A82C9}" srcId="{26CE0D7F-1A14-4C1C-9C34-42911BA3ABE8}" destId="{FD4EBC75-430F-4A30-9617-E8DB9C718573}" srcOrd="4" destOrd="0" parTransId="{691547E2-2648-46FD-9E0D-8DD5E6874477}" sibTransId="{8B14DFE0-AC95-4781-8623-D28AD951CDE3}"/>
    <dgm:cxn modelId="{9B328971-8397-4BB7-AD3C-8D9B7AEDD750}" type="presOf" srcId="{528A90B4-7EFA-4CDA-A80D-D704754DC010}" destId="{30B252EF-3F1B-4CAE-A5DC-E66A2FEE6365}" srcOrd="0" destOrd="0" presId="urn:microsoft.com/office/officeart/2008/layout/VerticalCurvedList"/>
    <dgm:cxn modelId="{C597A584-8E26-476E-B336-08B7475ADD50}" srcId="{26CE0D7F-1A14-4C1C-9C34-42911BA3ABE8}" destId="{EF9C884A-3284-47CE-A67C-5F55236F517B}" srcOrd="7" destOrd="0" parTransId="{B518F99E-DC42-43E8-8A5E-D580218AE5E6}" sibTransId="{01B0A3A3-3AFA-43BD-AE48-A15152D978A5}"/>
    <dgm:cxn modelId="{D374DA1C-8B8D-4BFF-9E09-CCCA3D758613}" type="presOf" srcId="{430A6B6E-6CA6-447C-86D8-47CBA2942E6C}" destId="{55818229-B499-4B7D-AEA5-80AECC8412F1}" srcOrd="0" destOrd="0" presId="urn:microsoft.com/office/officeart/2008/layout/VerticalCurvedList"/>
    <dgm:cxn modelId="{27244969-AC53-414C-A76B-010436779EFD}" type="presOf" srcId="{57EBC739-D464-4BCA-9792-1D8F3C8DBEC2}" destId="{E51D4EAE-33A7-4DB8-AA3C-E2DCE3975158}" srcOrd="0" destOrd="0" presId="urn:microsoft.com/office/officeart/2008/layout/VerticalCurvedList"/>
    <dgm:cxn modelId="{F969CF05-F205-43D9-B554-AFFF23F1DB3E}" srcId="{26CE0D7F-1A14-4C1C-9C34-42911BA3ABE8}" destId="{528A90B4-7EFA-4CDA-A80D-D704754DC010}" srcOrd="2" destOrd="0" parTransId="{E24A4948-D73A-4054-9D23-E801D12564B5}" sibTransId="{6D4D772B-51F8-4A2F-883E-D3E412FA299A}"/>
    <dgm:cxn modelId="{768B1254-93A3-4F96-8C56-33DCADE55BFB}" type="presOf" srcId="{4C551273-E847-42A1-B418-93C220C87B0D}" destId="{BC08CD30-F88E-4914-9A56-8AA994E11809}" srcOrd="0" destOrd="0" presId="urn:microsoft.com/office/officeart/2008/layout/VerticalCurvedList"/>
    <dgm:cxn modelId="{9502C7A6-FFE4-49D6-88EF-23EABE7C81C6}" type="presOf" srcId="{26CE0D7F-1A14-4C1C-9C34-42911BA3ABE8}" destId="{C51D513C-60F4-4556-B17A-588A62DD513D}" srcOrd="0" destOrd="0" presId="urn:microsoft.com/office/officeart/2008/layout/VerticalCurvedList"/>
    <dgm:cxn modelId="{86E87DC3-4976-4771-B127-FDB781BE7C1D}" srcId="{26CE0D7F-1A14-4C1C-9C34-42911BA3ABE8}" destId="{57EBC739-D464-4BCA-9792-1D8F3C8DBEC2}" srcOrd="3" destOrd="0" parTransId="{D8024682-5DD8-4349-9CB7-A36C1E3A7438}" sibTransId="{C97B4920-7069-4093-B089-EEAD24FEE39E}"/>
    <dgm:cxn modelId="{59522DFC-4B2F-4B6F-ABD6-7CD3623871FA}" type="presOf" srcId="{FD4EBC75-430F-4A30-9617-E8DB9C718573}" destId="{5FBD9AD6-5CFE-4B14-BE73-AA884D69695A}" srcOrd="0" destOrd="0" presId="urn:microsoft.com/office/officeart/2008/layout/VerticalCurvedList"/>
    <dgm:cxn modelId="{84D8C723-0E4E-46FE-91CA-6DC01B2A3CEE}" type="presOf" srcId="{94987AFA-0ED8-4A5B-9CE3-BABC9BA14F82}" destId="{B8378714-9A23-483B-8933-B82ACE89328E}" srcOrd="0" destOrd="0" presId="urn:microsoft.com/office/officeart/2008/layout/VerticalCurvedList"/>
    <dgm:cxn modelId="{B7684440-441E-4F1D-BA5F-8C6D6A1C18B0}" type="presOf" srcId="{D8222172-69B7-4F96-9FB8-43893DF3167C}" destId="{218B14FA-2C9F-402E-85BA-AE9B1F5A0BD0}" srcOrd="0" destOrd="0" presId="urn:microsoft.com/office/officeart/2008/layout/VerticalCurvedList"/>
    <dgm:cxn modelId="{F6E9D374-480D-4AF4-8DEC-74408E384BE0}" type="presParOf" srcId="{C51D513C-60F4-4556-B17A-588A62DD513D}" destId="{0417FCFB-0E8B-4349-8304-BA9231F324F1}" srcOrd="0" destOrd="0" presId="urn:microsoft.com/office/officeart/2008/layout/VerticalCurvedList"/>
    <dgm:cxn modelId="{71014A33-52DB-423B-B391-FB948E4C6FA7}" type="presParOf" srcId="{0417FCFB-0E8B-4349-8304-BA9231F324F1}" destId="{9673DB0D-C223-453C-8AD8-4ADA42D1551D}" srcOrd="0" destOrd="0" presId="urn:microsoft.com/office/officeart/2008/layout/VerticalCurvedList"/>
    <dgm:cxn modelId="{70375479-C18F-49DA-A707-FD57F6FDE9BC}" type="presParOf" srcId="{9673DB0D-C223-453C-8AD8-4ADA42D1551D}" destId="{C0DA564C-A9DB-4502-A50E-E08F32082222}" srcOrd="0" destOrd="0" presId="urn:microsoft.com/office/officeart/2008/layout/VerticalCurvedList"/>
    <dgm:cxn modelId="{38DD6023-4189-4A12-8496-CA99D7E6B45C}" type="presParOf" srcId="{9673DB0D-C223-453C-8AD8-4ADA42D1551D}" destId="{42C18B0B-5413-4AFA-B4F3-FF559BA092BD}" srcOrd="1" destOrd="0" presId="urn:microsoft.com/office/officeart/2008/layout/VerticalCurvedList"/>
    <dgm:cxn modelId="{489FF09C-779A-45C9-91FA-BD9E913800D1}" type="presParOf" srcId="{9673DB0D-C223-453C-8AD8-4ADA42D1551D}" destId="{912C3948-7ADE-43C6-8201-0002C4CEB186}" srcOrd="2" destOrd="0" presId="urn:microsoft.com/office/officeart/2008/layout/VerticalCurvedList"/>
    <dgm:cxn modelId="{F6E6E6D9-5457-4849-972E-A37D6FF6793D}" type="presParOf" srcId="{9673DB0D-C223-453C-8AD8-4ADA42D1551D}" destId="{B0ABFFCC-8D0A-4CD9-A815-5F5917C10938}" srcOrd="3" destOrd="0" presId="urn:microsoft.com/office/officeart/2008/layout/VerticalCurvedList"/>
    <dgm:cxn modelId="{052E0444-763A-4EF7-9C65-37A5F117A64C}" type="presParOf" srcId="{0417FCFB-0E8B-4349-8304-BA9231F324F1}" destId="{B8378714-9A23-483B-8933-B82ACE89328E}" srcOrd="1" destOrd="0" presId="urn:microsoft.com/office/officeart/2008/layout/VerticalCurvedList"/>
    <dgm:cxn modelId="{E19E9991-BF25-4B15-9D9B-C8451AE78D93}" type="presParOf" srcId="{0417FCFB-0E8B-4349-8304-BA9231F324F1}" destId="{297F2980-B5BE-406B-A85E-0AAC33D24359}" srcOrd="2" destOrd="0" presId="urn:microsoft.com/office/officeart/2008/layout/VerticalCurvedList"/>
    <dgm:cxn modelId="{46D9A55A-48A9-4414-A084-56CEC5D5E827}" type="presParOf" srcId="{297F2980-B5BE-406B-A85E-0AAC33D24359}" destId="{088A2715-471C-401F-8BA4-4D8DB492C4B8}" srcOrd="0" destOrd="0" presId="urn:microsoft.com/office/officeart/2008/layout/VerticalCurvedList"/>
    <dgm:cxn modelId="{2FECEB3B-6164-4335-9CB2-025F9C25B487}" type="presParOf" srcId="{0417FCFB-0E8B-4349-8304-BA9231F324F1}" destId="{55818229-B499-4B7D-AEA5-80AECC8412F1}" srcOrd="3" destOrd="0" presId="urn:microsoft.com/office/officeart/2008/layout/VerticalCurvedList"/>
    <dgm:cxn modelId="{DE6FCC28-8E8B-46BE-93F2-1B207E8929C2}" type="presParOf" srcId="{0417FCFB-0E8B-4349-8304-BA9231F324F1}" destId="{3AC9EFA3-76FD-439D-A788-3212617F1FA3}" srcOrd="4" destOrd="0" presId="urn:microsoft.com/office/officeart/2008/layout/VerticalCurvedList"/>
    <dgm:cxn modelId="{8823C7E7-DFF8-49D2-B33B-2CA3C8877F05}" type="presParOf" srcId="{3AC9EFA3-76FD-439D-A788-3212617F1FA3}" destId="{00E63FFC-A1BD-4A89-AC3D-728B855EFF6C}" srcOrd="0" destOrd="0" presId="urn:microsoft.com/office/officeart/2008/layout/VerticalCurvedList"/>
    <dgm:cxn modelId="{F66DDFA1-2071-4ABC-B305-6F852C75A6D1}" type="presParOf" srcId="{0417FCFB-0E8B-4349-8304-BA9231F324F1}" destId="{30B252EF-3F1B-4CAE-A5DC-E66A2FEE6365}" srcOrd="5" destOrd="0" presId="urn:microsoft.com/office/officeart/2008/layout/VerticalCurvedList"/>
    <dgm:cxn modelId="{5692B06A-D4AE-4ACC-A03D-7F3E0E4E23EB}" type="presParOf" srcId="{0417FCFB-0E8B-4349-8304-BA9231F324F1}" destId="{3E1E0004-8AA5-43AA-AFB9-F7775F989AA3}" srcOrd="6" destOrd="0" presId="urn:microsoft.com/office/officeart/2008/layout/VerticalCurvedList"/>
    <dgm:cxn modelId="{0DBC7A5D-A465-457D-B741-5762AA60FE91}" type="presParOf" srcId="{3E1E0004-8AA5-43AA-AFB9-F7775F989AA3}" destId="{A8427225-847B-491E-8BBD-5F8D37B0FD1C}" srcOrd="0" destOrd="0" presId="urn:microsoft.com/office/officeart/2008/layout/VerticalCurvedList"/>
    <dgm:cxn modelId="{C6AD9CED-0409-4C0D-9969-0246B5C13B9D}" type="presParOf" srcId="{0417FCFB-0E8B-4349-8304-BA9231F324F1}" destId="{E51D4EAE-33A7-4DB8-AA3C-E2DCE3975158}" srcOrd="7" destOrd="0" presId="urn:microsoft.com/office/officeart/2008/layout/VerticalCurvedList"/>
    <dgm:cxn modelId="{AD2B0CE4-D82D-4D64-A90E-6E1000BF040F}" type="presParOf" srcId="{0417FCFB-0E8B-4349-8304-BA9231F324F1}" destId="{C8A2B58B-F457-4BB5-B8F9-F97A86DFA806}" srcOrd="8" destOrd="0" presId="urn:microsoft.com/office/officeart/2008/layout/VerticalCurvedList"/>
    <dgm:cxn modelId="{3083D9A3-9F68-4C90-A480-066718D95379}" type="presParOf" srcId="{C8A2B58B-F457-4BB5-B8F9-F97A86DFA806}" destId="{1C5633EC-8C68-4587-8EB7-E8822F0ECCD4}" srcOrd="0" destOrd="0" presId="urn:microsoft.com/office/officeart/2008/layout/VerticalCurvedList"/>
    <dgm:cxn modelId="{0BA030C0-8D5E-4898-B925-D3064DCEEA16}" type="presParOf" srcId="{0417FCFB-0E8B-4349-8304-BA9231F324F1}" destId="{5FBD9AD6-5CFE-4B14-BE73-AA884D69695A}" srcOrd="9" destOrd="0" presId="urn:microsoft.com/office/officeart/2008/layout/VerticalCurvedList"/>
    <dgm:cxn modelId="{9442061A-2BEC-4D1C-83F1-73A7EF45B87F}" type="presParOf" srcId="{0417FCFB-0E8B-4349-8304-BA9231F324F1}" destId="{FDA48458-1EA1-432F-82BC-6ABD75943399}" srcOrd="10" destOrd="0" presId="urn:microsoft.com/office/officeart/2008/layout/VerticalCurvedList"/>
    <dgm:cxn modelId="{42797F72-5253-4B09-96A8-9178B86B08B6}" type="presParOf" srcId="{FDA48458-1EA1-432F-82BC-6ABD75943399}" destId="{A8A01C8C-D8FF-41A0-8232-6CF1D1F3A613}" srcOrd="0" destOrd="0" presId="urn:microsoft.com/office/officeart/2008/layout/VerticalCurvedList"/>
    <dgm:cxn modelId="{4D3C6BFB-870D-45F2-A758-14A65EE035FD}" type="presParOf" srcId="{0417FCFB-0E8B-4349-8304-BA9231F324F1}" destId="{218B14FA-2C9F-402E-85BA-AE9B1F5A0BD0}" srcOrd="11" destOrd="0" presId="urn:microsoft.com/office/officeart/2008/layout/VerticalCurvedList"/>
    <dgm:cxn modelId="{49A729B3-D958-40F5-810D-D19904C6278F}" type="presParOf" srcId="{0417FCFB-0E8B-4349-8304-BA9231F324F1}" destId="{F18C10AD-73EC-4FE6-ABFC-CB94E7ACE5D1}" srcOrd="12" destOrd="0" presId="urn:microsoft.com/office/officeart/2008/layout/VerticalCurvedList"/>
    <dgm:cxn modelId="{84BAD21B-314D-422D-987A-180889112FFF}" type="presParOf" srcId="{F18C10AD-73EC-4FE6-ABFC-CB94E7ACE5D1}" destId="{D058D98C-3A5C-4749-88B7-E8F442BF7D55}" srcOrd="0" destOrd="0" presId="urn:microsoft.com/office/officeart/2008/layout/VerticalCurvedList"/>
    <dgm:cxn modelId="{9F23776E-21F0-4B2E-BD3A-E9F9AFBBF942}" type="presParOf" srcId="{0417FCFB-0E8B-4349-8304-BA9231F324F1}" destId="{BC08CD30-F88E-4914-9A56-8AA994E11809}" srcOrd="13" destOrd="0" presId="urn:microsoft.com/office/officeart/2008/layout/VerticalCurvedList"/>
    <dgm:cxn modelId="{CA2DA8E0-0697-472F-B07E-FBEAC238714F}" type="presParOf" srcId="{0417FCFB-0E8B-4349-8304-BA9231F324F1}" destId="{3086CA2B-62C6-4E52-9057-167AC4FB398A}" srcOrd="14" destOrd="0" presId="urn:microsoft.com/office/officeart/2008/layout/VerticalCurvedList"/>
    <dgm:cxn modelId="{E58343D7-2495-48CA-A3C3-3CE7B0F02049}" type="presParOf" srcId="{3086CA2B-62C6-4E52-9057-167AC4FB398A}" destId="{ED35DD20-0BBC-4865-AF6E-6F8E2EBAF1E9}" srcOrd="0" destOrd="0" presId="urn:microsoft.com/office/officeart/2008/layout/VerticalCurvedList"/>
  </dgm:cxnLst>
  <dgm:bg/>
  <dgm:whole/>
  <dgm:extLst>
    <a:ext uri="http://schemas.microsoft.com/office/drawing/2008/diagram">
      <dsp:dataModelExt xmlns:dsp="http://schemas.microsoft.com/office/drawing/2008/diagram" relId="rId139" minVer="http://schemas.openxmlformats.org/drawingml/2006/diagram"/>
    </a:ext>
  </dgm:extLst>
</dgm:dataModel>
</file>

<file path=word/diagrams/data21.xml><?xml version="1.0" encoding="utf-8"?>
<dgm:dataModel xmlns:dgm="http://schemas.openxmlformats.org/drawingml/2006/diagram" xmlns:a="http://schemas.openxmlformats.org/drawingml/2006/main">
  <dgm:ptLst>
    <dgm:pt modelId="{C964A9DF-C24C-4502-8B16-530058751B02}" type="doc">
      <dgm:prSet loTypeId="urn:microsoft.com/office/officeart/2005/8/layout/hList7#2" loCatId="process" qsTypeId="urn:microsoft.com/office/officeart/2005/8/quickstyle/3d1" qsCatId="3D" csTypeId="urn:microsoft.com/office/officeart/2005/8/colors/colorful3" csCatId="colorful" phldr="1"/>
      <dgm:spPr/>
      <dgm:t>
        <a:bodyPr/>
        <a:lstStyle/>
        <a:p>
          <a:endParaRPr lang="es-MX"/>
        </a:p>
      </dgm:t>
    </dgm:pt>
    <dgm:pt modelId="{C8654BE5-ACFA-4837-94DB-A9EE77CB5DB9}">
      <dgm:prSet phldrT="[Texto]" custT="1"/>
      <dgm:spPr>
        <a:xfrm>
          <a:off x="1290" y="0"/>
          <a:ext cx="1352431" cy="3199130"/>
        </a:xfrm>
      </dgm:spPr>
      <dgm:t>
        <a:bodyPr/>
        <a:lstStyle/>
        <a:p>
          <a:pPr algn="ctr"/>
          <a:r>
            <a:rPr lang="es-MX" sz="1100">
              <a:latin typeface="Arial" panose="020B0604020202020204" pitchFamily="34" charset="0"/>
              <a:ea typeface="+mn-ea"/>
              <a:cs typeface="Arial" panose="020B0604020202020204" pitchFamily="34" charset="0"/>
            </a:rPr>
            <a:t>Información publicada</a:t>
          </a:r>
        </a:p>
      </dgm:t>
    </dgm:pt>
    <dgm:pt modelId="{DB5451F7-71AA-42AE-BDA6-DFCD84B0634A}" type="parTrans" cxnId="{D4FEBC6B-FB60-443F-83A6-1B7D4B514FC1}">
      <dgm:prSet/>
      <dgm:spPr/>
      <dgm:t>
        <a:bodyPr/>
        <a:lstStyle/>
        <a:p>
          <a:pPr algn="l"/>
          <a:endParaRPr lang="es-MX" sz="1100">
            <a:latin typeface="Arial" panose="020B0604020202020204" pitchFamily="34" charset="0"/>
            <a:cs typeface="Arial" panose="020B0604020202020204" pitchFamily="34" charset="0"/>
          </a:endParaRPr>
        </a:p>
      </dgm:t>
    </dgm:pt>
    <dgm:pt modelId="{A45C7EB7-B910-4D93-A2E7-6DD59088EDA1}" type="sibTrans" cxnId="{D4FEBC6B-FB60-443F-83A6-1B7D4B514FC1}">
      <dgm:prSet/>
      <dgm:spPr/>
      <dgm:t>
        <a:bodyPr/>
        <a:lstStyle/>
        <a:p>
          <a:pPr algn="l"/>
          <a:endParaRPr lang="es-MX" sz="1100">
            <a:latin typeface="Arial" panose="020B0604020202020204" pitchFamily="34" charset="0"/>
            <a:cs typeface="Arial" panose="020B0604020202020204" pitchFamily="34" charset="0"/>
          </a:endParaRPr>
        </a:p>
      </dgm:t>
    </dgm:pt>
    <dgm:pt modelId="{3F7ECBFB-EDAC-49FB-BFF6-4AAD88F54A56}">
      <dgm:prSet phldrT="[Texto]" custT="1"/>
      <dgm:spPr>
        <a:xfrm>
          <a:off x="2787298" y="0"/>
          <a:ext cx="1352431" cy="3199130"/>
        </a:xfrm>
      </dgm:spPr>
      <dgm:t>
        <a:bodyPr/>
        <a:lstStyle/>
        <a:p>
          <a:pPr algn="ctr"/>
          <a:r>
            <a:rPr lang="es-MX" sz="1100">
              <a:latin typeface="Arial" panose="020B0604020202020204" pitchFamily="34" charset="0"/>
              <a:ea typeface="+mn-ea"/>
              <a:cs typeface="Arial" panose="020B0604020202020204" pitchFamily="34" charset="0"/>
            </a:rPr>
            <a:t>Enseñanza e información profesional</a:t>
          </a:r>
        </a:p>
      </dgm:t>
    </dgm:pt>
    <dgm:pt modelId="{F082B00D-97DB-467D-8B32-BB1BEF04AEAD}" type="parTrans" cxnId="{55DB37AD-87E2-496E-AD71-344E8E65E45C}">
      <dgm:prSet/>
      <dgm:spPr/>
      <dgm:t>
        <a:bodyPr/>
        <a:lstStyle/>
        <a:p>
          <a:pPr algn="l"/>
          <a:endParaRPr lang="es-MX" sz="1100">
            <a:latin typeface="Arial" panose="020B0604020202020204" pitchFamily="34" charset="0"/>
            <a:cs typeface="Arial" panose="020B0604020202020204" pitchFamily="34" charset="0"/>
          </a:endParaRPr>
        </a:p>
      </dgm:t>
    </dgm:pt>
    <dgm:pt modelId="{EF2646A7-EE93-4A8E-B416-640B28D49620}" type="sibTrans" cxnId="{55DB37AD-87E2-496E-AD71-344E8E65E45C}">
      <dgm:prSet/>
      <dgm:spPr/>
      <dgm:t>
        <a:bodyPr/>
        <a:lstStyle/>
        <a:p>
          <a:pPr algn="l"/>
          <a:endParaRPr lang="es-MX" sz="1100">
            <a:latin typeface="Arial" panose="020B0604020202020204" pitchFamily="34" charset="0"/>
            <a:cs typeface="Arial" panose="020B0604020202020204" pitchFamily="34" charset="0"/>
          </a:endParaRPr>
        </a:p>
      </dgm:t>
    </dgm:pt>
    <dgm:pt modelId="{E3190A60-57CF-445E-91C8-D774B6DAFBE0}">
      <dgm:prSet phldrT="[Texto]" custT="1"/>
      <dgm:spPr>
        <a:xfrm>
          <a:off x="4180303" y="0"/>
          <a:ext cx="1352431" cy="3199130"/>
        </a:xfrm>
      </dgm:spPr>
      <dgm:t>
        <a:bodyPr/>
        <a:lstStyle/>
        <a:p>
          <a:pPr algn="ctr"/>
          <a:r>
            <a:rPr lang="es-MX" sz="1100">
              <a:latin typeface="Arial" panose="020B0604020202020204" pitchFamily="34" charset="0"/>
              <a:ea typeface="+mn-ea"/>
              <a:cs typeface="Arial" panose="020B0604020202020204" pitchFamily="34" charset="0"/>
            </a:rPr>
            <a:t>Intercambio de información y personal</a:t>
          </a:r>
        </a:p>
      </dgm:t>
    </dgm:pt>
    <dgm:pt modelId="{97C5FC5B-136A-49D0-BD4F-9E8954EB8000}" type="parTrans" cxnId="{07722F9B-7741-45C4-BC68-2C67A1BB515B}">
      <dgm:prSet/>
      <dgm:spPr/>
      <dgm:t>
        <a:bodyPr/>
        <a:lstStyle/>
        <a:p>
          <a:pPr algn="l"/>
          <a:endParaRPr lang="es-MX" sz="1100">
            <a:latin typeface="Arial" panose="020B0604020202020204" pitchFamily="34" charset="0"/>
            <a:cs typeface="Arial" panose="020B0604020202020204" pitchFamily="34" charset="0"/>
          </a:endParaRPr>
        </a:p>
      </dgm:t>
    </dgm:pt>
    <dgm:pt modelId="{E611EEBE-DF17-4C46-90A7-A2B8E0DBEBD3}" type="sibTrans" cxnId="{07722F9B-7741-45C4-BC68-2C67A1BB515B}">
      <dgm:prSet/>
      <dgm:spPr/>
      <dgm:t>
        <a:bodyPr/>
        <a:lstStyle/>
        <a:p>
          <a:pPr algn="l"/>
          <a:endParaRPr lang="es-MX" sz="1100">
            <a:latin typeface="Arial" panose="020B0604020202020204" pitchFamily="34" charset="0"/>
            <a:cs typeface="Arial" panose="020B0604020202020204" pitchFamily="34" charset="0"/>
          </a:endParaRPr>
        </a:p>
      </dgm:t>
    </dgm:pt>
    <dgm:pt modelId="{66199660-0C45-460F-921A-E8C9851098E8}">
      <dgm:prSet custT="1"/>
      <dgm:spPr>
        <a:xfrm>
          <a:off x="1394294" y="0"/>
          <a:ext cx="1352431" cy="3199130"/>
        </a:xfrm>
      </dgm:spPr>
      <dgm:t>
        <a:bodyPr/>
        <a:lstStyle/>
        <a:p>
          <a:pPr algn="ctr"/>
          <a:r>
            <a:rPr lang="es-MX" sz="1100">
              <a:latin typeface="Arial" panose="020B0604020202020204" pitchFamily="34" charset="0"/>
              <a:ea typeface="+mn-ea"/>
              <a:cs typeface="Arial" panose="020B0604020202020204" pitchFamily="34" charset="0"/>
            </a:rPr>
            <a:t>Desplazamiento de personas de un país a otro</a:t>
          </a:r>
        </a:p>
      </dgm:t>
    </dgm:pt>
    <dgm:pt modelId="{294B6C4C-ED44-46DC-ADE0-ADDF499019B1}" type="parTrans" cxnId="{94739BF4-5DB3-44F4-81A7-D4C6E21BAF06}">
      <dgm:prSet/>
      <dgm:spPr/>
      <dgm:t>
        <a:bodyPr/>
        <a:lstStyle/>
        <a:p>
          <a:pPr algn="l"/>
          <a:endParaRPr lang="es-MX" sz="1100">
            <a:latin typeface="Arial" panose="020B0604020202020204" pitchFamily="34" charset="0"/>
            <a:cs typeface="Arial" panose="020B0604020202020204" pitchFamily="34" charset="0"/>
          </a:endParaRPr>
        </a:p>
      </dgm:t>
    </dgm:pt>
    <dgm:pt modelId="{F88329CF-0574-4618-9F12-90AD25029407}" type="sibTrans" cxnId="{94739BF4-5DB3-44F4-81A7-D4C6E21BAF06}">
      <dgm:prSet/>
      <dgm:spPr/>
      <dgm:t>
        <a:bodyPr/>
        <a:lstStyle/>
        <a:p>
          <a:pPr algn="l"/>
          <a:endParaRPr lang="es-MX" sz="1100">
            <a:latin typeface="Arial" panose="020B0604020202020204" pitchFamily="34" charset="0"/>
            <a:cs typeface="Arial" panose="020B0604020202020204" pitchFamily="34" charset="0"/>
          </a:endParaRPr>
        </a:p>
      </dgm:t>
    </dgm:pt>
    <dgm:pt modelId="{5419C2AC-71DE-4BA9-8EB3-BE8C9E613DA3}" type="pres">
      <dgm:prSet presAssocID="{C964A9DF-C24C-4502-8B16-530058751B02}" presName="Name0" presStyleCnt="0">
        <dgm:presLayoutVars>
          <dgm:dir/>
          <dgm:resizeHandles val="exact"/>
        </dgm:presLayoutVars>
      </dgm:prSet>
      <dgm:spPr/>
      <dgm:t>
        <a:bodyPr/>
        <a:lstStyle/>
        <a:p>
          <a:endParaRPr lang="es-MX"/>
        </a:p>
      </dgm:t>
    </dgm:pt>
    <dgm:pt modelId="{DAF7EE12-DEEC-4440-999A-9E4D8D4FDB3F}" type="pres">
      <dgm:prSet presAssocID="{C964A9DF-C24C-4502-8B16-530058751B02}" presName="fgShape" presStyleLbl="fgShp" presStyleIdx="0" presStyleCnt="1"/>
      <dgm:spPr>
        <a:xfrm>
          <a:off x="221360" y="2559304"/>
          <a:ext cx="5091303" cy="479869"/>
        </a:xfrm>
        <a:prstGeom prst="leftRightArrow">
          <a:avLst/>
        </a:prstGeom>
      </dgm:spPr>
      <dgm:t>
        <a:bodyPr/>
        <a:lstStyle/>
        <a:p>
          <a:endParaRPr lang="es-MX"/>
        </a:p>
      </dgm:t>
    </dgm:pt>
    <dgm:pt modelId="{0ADDEAAC-6959-4FE7-88E6-C306C4A85897}" type="pres">
      <dgm:prSet presAssocID="{C964A9DF-C24C-4502-8B16-530058751B02}" presName="linComp" presStyleCnt="0"/>
      <dgm:spPr/>
      <dgm:t>
        <a:bodyPr/>
        <a:lstStyle/>
        <a:p>
          <a:endParaRPr lang="es-MX"/>
        </a:p>
      </dgm:t>
    </dgm:pt>
    <dgm:pt modelId="{2628E25D-A3D2-49B0-B470-A8B9BC33FB96}" type="pres">
      <dgm:prSet presAssocID="{C8654BE5-ACFA-4837-94DB-A9EE77CB5DB9}" presName="compNode" presStyleCnt="0"/>
      <dgm:spPr/>
      <dgm:t>
        <a:bodyPr/>
        <a:lstStyle/>
        <a:p>
          <a:endParaRPr lang="es-MX"/>
        </a:p>
      </dgm:t>
    </dgm:pt>
    <dgm:pt modelId="{8BA53D3F-B746-4D35-A9E1-2373EF3BD3F7}" type="pres">
      <dgm:prSet presAssocID="{C8654BE5-ACFA-4837-94DB-A9EE77CB5DB9}" presName="bkgdShape" presStyleLbl="node1" presStyleIdx="0" presStyleCnt="4"/>
      <dgm:spPr>
        <a:prstGeom prst="roundRect">
          <a:avLst>
            <a:gd name="adj" fmla="val 10000"/>
          </a:avLst>
        </a:prstGeom>
      </dgm:spPr>
      <dgm:t>
        <a:bodyPr/>
        <a:lstStyle/>
        <a:p>
          <a:endParaRPr lang="es-MX"/>
        </a:p>
      </dgm:t>
    </dgm:pt>
    <dgm:pt modelId="{D4370571-3742-4786-87D3-CFB94176CDBE}" type="pres">
      <dgm:prSet presAssocID="{C8654BE5-ACFA-4837-94DB-A9EE77CB5DB9}" presName="nodeTx" presStyleLbl="node1" presStyleIdx="0" presStyleCnt="4">
        <dgm:presLayoutVars>
          <dgm:bulletEnabled val="1"/>
        </dgm:presLayoutVars>
      </dgm:prSet>
      <dgm:spPr/>
      <dgm:t>
        <a:bodyPr/>
        <a:lstStyle/>
        <a:p>
          <a:endParaRPr lang="es-MX"/>
        </a:p>
      </dgm:t>
    </dgm:pt>
    <dgm:pt modelId="{68C67D9A-552E-4CB5-AF03-E0A88D9CDF9A}" type="pres">
      <dgm:prSet presAssocID="{C8654BE5-ACFA-4837-94DB-A9EE77CB5DB9}" presName="invisiNode" presStyleLbl="node1" presStyleIdx="0" presStyleCnt="4"/>
      <dgm:spPr/>
      <dgm:t>
        <a:bodyPr/>
        <a:lstStyle/>
        <a:p>
          <a:endParaRPr lang="es-MX"/>
        </a:p>
      </dgm:t>
    </dgm:pt>
    <dgm:pt modelId="{8E7255FF-C125-40E3-B7E2-1CE155CBC816}" type="pres">
      <dgm:prSet presAssocID="{C8654BE5-ACFA-4837-94DB-A9EE77CB5DB9}" presName="imagNode" presStyleLbl="fgImgPlace1" presStyleIdx="0" presStyleCnt="4"/>
      <dgm:spPr>
        <a:xfrm>
          <a:off x="144850" y="191947"/>
          <a:ext cx="1065310" cy="1065310"/>
        </a:xfrm>
        <a:prstGeom prst="ellipse">
          <a:avLst/>
        </a:prstGeom>
        <a:blipFill rotWithShape="0">
          <a:blip xmlns:r="http://schemas.openxmlformats.org/officeDocument/2006/relationships" r:embed="rId1"/>
          <a:stretch>
            <a:fillRect/>
          </a:stretch>
        </a:blipFill>
      </dgm:spPr>
      <dgm:t>
        <a:bodyPr/>
        <a:lstStyle/>
        <a:p>
          <a:endParaRPr lang="es-MX"/>
        </a:p>
      </dgm:t>
    </dgm:pt>
    <dgm:pt modelId="{6F9C0AE8-E27F-4751-AB09-4554451EED83}" type="pres">
      <dgm:prSet presAssocID="{A45C7EB7-B910-4D93-A2E7-6DD59088EDA1}" presName="sibTrans" presStyleLbl="sibTrans2D1" presStyleIdx="0" presStyleCnt="0"/>
      <dgm:spPr/>
      <dgm:t>
        <a:bodyPr/>
        <a:lstStyle/>
        <a:p>
          <a:endParaRPr lang="es-MX"/>
        </a:p>
      </dgm:t>
    </dgm:pt>
    <dgm:pt modelId="{20A79B66-72F5-44CB-B0A3-734608ADEE71}" type="pres">
      <dgm:prSet presAssocID="{66199660-0C45-460F-921A-E8C9851098E8}" presName="compNode" presStyleCnt="0"/>
      <dgm:spPr/>
      <dgm:t>
        <a:bodyPr/>
        <a:lstStyle/>
        <a:p>
          <a:endParaRPr lang="es-MX"/>
        </a:p>
      </dgm:t>
    </dgm:pt>
    <dgm:pt modelId="{F91A8FA3-F60B-404A-8FDC-40F10DB1C2BC}" type="pres">
      <dgm:prSet presAssocID="{66199660-0C45-460F-921A-E8C9851098E8}" presName="bkgdShape" presStyleLbl="node1" presStyleIdx="1" presStyleCnt="4"/>
      <dgm:spPr>
        <a:prstGeom prst="roundRect">
          <a:avLst>
            <a:gd name="adj" fmla="val 10000"/>
          </a:avLst>
        </a:prstGeom>
      </dgm:spPr>
      <dgm:t>
        <a:bodyPr/>
        <a:lstStyle/>
        <a:p>
          <a:endParaRPr lang="es-MX"/>
        </a:p>
      </dgm:t>
    </dgm:pt>
    <dgm:pt modelId="{CD263262-0771-4C8E-AFC5-E5DB665816A4}" type="pres">
      <dgm:prSet presAssocID="{66199660-0C45-460F-921A-E8C9851098E8}" presName="nodeTx" presStyleLbl="node1" presStyleIdx="1" presStyleCnt="4">
        <dgm:presLayoutVars>
          <dgm:bulletEnabled val="1"/>
        </dgm:presLayoutVars>
      </dgm:prSet>
      <dgm:spPr/>
      <dgm:t>
        <a:bodyPr/>
        <a:lstStyle/>
        <a:p>
          <a:endParaRPr lang="es-MX"/>
        </a:p>
      </dgm:t>
    </dgm:pt>
    <dgm:pt modelId="{B656F184-3976-4DCB-80D8-76C2A1DD34D8}" type="pres">
      <dgm:prSet presAssocID="{66199660-0C45-460F-921A-E8C9851098E8}" presName="invisiNode" presStyleLbl="node1" presStyleIdx="1" presStyleCnt="4"/>
      <dgm:spPr/>
      <dgm:t>
        <a:bodyPr/>
        <a:lstStyle/>
        <a:p>
          <a:endParaRPr lang="es-MX"/>
        </a:p>
      </dgm:t>
    </dgm:pt>
    <dgm:pt modelId="{0D43AA53-5094-49AC-953C-5B16DFFAAD83}" type="pres">
      <dgm:prSet presAssocID="{66199660-0C45-460F-921A-E8C9851098E8}" presName="imagNode" presStyleLbl="fgImgPlace1" presStyleIdx="1" presStyleCnt="4"/>
      <dgm:spPr>
        <a:xfrm>
          <a:off x="1537855" y="191947"/>
          <a:ext cx="1065310" cy="1065310"/>
        </a:xfrm>
        <a:prstGeom prst="ellipse">
          <a:avLst/>
        </a:prstGeom>
        <a:blipFill rotWithShape="0">
          <a:blip xmlns:r="http://schemas.openxmlformats.org/officeDocument/2006/relationships" r:embed="rId2"/>
          <a:stretch>
            <a:fillRect/>
          </a:stretch>
        </a:blipFill>
      </dgm:spPr>
      <dgm:t>
        <a:bodyPr/>
        <a:lstStyle/>
        <a:p>
          <a:endParaRPr lang="es-MX"/>
        </a:p>
      </dgm:t>
    </dgm:pt>
    <dgm:pt modelId="{58814F26-532E-4C07-BA3E-D5ED898DBBCF}" type="pres">
      <dgm:prSet presAssocID="{F88329CF-0574-4618-9F12-90AD25029407}" presName="sibTrans" presStyleLbl="sibTrans2D1" presStyleIdx="0" presStyleCnt="0"/>
      <dgm:spPr/>
      <dgm:t>
        <a:bodyPr/>
        <a:lstStyle/>
        <a:p>
          <a:endParaRPr lang="es-MX"/>
        </a:p>
      </dgm:t>
    </dgm:pt>
    <dgm:pt modelId="{07B66743-11CF-43CE-937B-A25B24610EC1}" type="pres">
      <dgm:prSet presAssocID="{3F7ECBFB-EDAC-49FB-BFF6-4AAD88F54A56}" presName="compNode" presStyleCnt="0"/>
      <dgm:spPr/>
      <dgm:t>
        <a:bodyPr/>
        <a:lstStyle/>
        <a:p>
          <a:endParaRPr lang="es-MX"/>
        </a:p>
      </dgm:t>
    </dgm:pt>
    <dgm:pt modelId="{9B47BA88-C15F-439D-9ADD-9FAE830382E4}" type="pres">
      <dgm:prSet presAssocID="{3F7ECBFB-EDAC-49FB-BFF6-4AAD88F54A56}" presName="bkgdShape" presStyleLbl="node1" presStyleIdx="2" presStyleCnt="4"/>
      <dgm:spPr>
        <a:prstGeom prst="roundRect">
          <a:avLst>
            <a:gd name="adj" fmla="val 10000"/>
          </a:avLst>
        </a:prstGeom>
      </dgm:spPr>
      <dgm:t>
        <a:bodyPr/>
        <a:lstStyle/>
        <a:p>
          <a:endParaRPr lang="es-MX"/>
        </a:p>
      </dgm:t>
    </dgm:pt>
    <dgm:pt modelId="{3024521E-086C-47E5-8E93-B2691E131FF2}" type="pres">
      <dgm:prSet presAssocID="{3F7ECBFB-EDAC-49FB-BFF6-4AAD88F54A56}" presName="nodeTx" presStyleLbl="node1" presStyleIdx="2" presStyleCnt="4">
        <dgm:presLayoutVars>
          <dgm:bulletEnabled val="1"/>
        </dgm:presLayoutVars>
      </dgm:prSet>
      <dgm:spPr/>
      <dgm:t>
        <a:bodyPr/>
        <a:lstStyle/>
        <a:p>
          <a:endParaRPr lang="es-MX"/>
        </a:p>
      </dgm:t>
    </dgm:pt>
    <dgm:pt modelId="{AEBB14CB-6189-43E1-810B-F1FB7EC16F59}" type="pres">
      <dgm:prSet presAssocID="{3F7ECBFB-EDAC-49FB-BFF6-4AAD88F54A56}" presName="invisiNode" presStyleLbl="node1" presStyleIdx="2" presStyleCnt="4"/>
      <dgm:spPr/>
      <dgm:t>
        <a:bodyPr/>
        <a:lstStyle/>
        <a:p>
          <a:endParaRPr lang="es-MX"/>
        </a:p>
      </dgm:t>
    </dgm:pt>
    <dgm:pt modelId="{2B61A0B0-302C-4E91-8952-885588CE61EF}" type="pres">
      <dgm:prSet presAssocID="{3F7ECBFB-EDAC-49FB-BFF6-4AAD88F54A56}" presName="imagNode" presStyleLbl="fgImgPlace1" presStyleIdx="2" presStyleCnt="4"/>
      <dgm:spPr>
        <a:xfrm>
          <a:off x="2930859" y="191947"/>
          <a:ext cx="1065310" cy="1065310"/>
        </a:xfrm>
        <a:prstGeom prst="ellipse">
          <a:avLst/>
        </a:prstGeom>
        <a:blipFill rotWithShape="0">
          <a:blip xmlns:r="http://schemas.openxmlformats.org/officeDocument/2006/relationships" r:embed="rId3"/>
          <a:stretch>
            <a:fillRect/>
          </a:stretch>
        </a:blipFill>
      </dgm:spPr>
      <dgm:t>
        <a:bodyPr/>
        <a:lstStyle/>
        <a:p>
          <a:endParaRPr lang="es-MX"/>
        </a:p>
      </dgm:t>
    </dgm:pt>
    <dgm:pt modelId="{BBD08493-556B-444E-8F5A-BF7F2255370C}" type="pres">
      <dgm:prSet presAssocID="{EF2646A7-EE93-4A8E-B416-640B28D49620}" presName="sibTrans" presStyleLbl="sibTrans2D1" presStyleIdx="0" presStyleCnt="0"/>
      <dgm:spPr/>
      <dgm:t>
        <a:bodyPr/>
        <a:lstStyle/>
        <a:p>
          <a:endParaRPr lang="es-MX"/>
        </a:p>
      </dgm:t>
    </dgm:pt>
    <dgm:pt modelId="{3EC408FF-E6F9-4E2E-A647-E4FC95A6F3BF}" type="pres">
      <dgm:prSet presAssocID="{E3190A60-57CF-445E-91C8-D774B6DAFBE0}" presName="compNode" presStyleCnt="0"/>
      <dgm:spPr/>
      <dgm:t>
        <a:bodyPr/>
        <a:lstStyle/>
        <a:p>
          <a:endParaRPr lang="es-MX"/>
        </a:p>
      </dgm:t>
    </dgm:pt>
    <dgm:pt modelId="{CBA01B19-A54C-4AB7-BD49-B13DD7EAD0FE}" type="pres">
      <dgm:prSet presAssocID="{E3190A60-57CF-445E-91C8-D774B6DAFBE0}" presName="bkgdShape" presStyleLbl="node1" presStyleIdx="3" presStyleCnt="4"/>
      <dgm:spPr>
        <a:prstGeom prst="roundRect">
          <a:avLst>
            <a:gd name="adj" fmla="val 10000"/>
          </a:avLst>
        </a:prstGeom>
      </dgm:spPr>
      <dgm:t>
        <a:bodyPr/>
        <a:lstStyle/>
        <a:p>
          <a:endParaRPr lang="es-MX"/>
        </a:p>
      </dgm:t>
    </dgm:pt>
    <dgm:pt modelId="{457959DA-86E4-41C7-9967-998A74053F09}" type="pres">
      <dgm:prSet presAssocID="{E3190A60-57CF-445E-91C8-D774B6DAFBE0}" presName="nodeTx" presStyleLbl="node1" presStyleIdx="3" presStyleCnt="4">
        <dgm:presLayoutVars>
          <dgm:bulletEnabled val="1"/>
        </dgm:presLayoutVars>
      </dgm:prSet>
      <dgm:spPr/>
      <dgm:t>
        <a:bodyPr/>
        <a:lstStyle/>
        <a:p>
          <a:endParaRPr lang="es-MX"/>
        </a:p>
      </dgm:t>
    </dgm:pt>
    <dgm:pt modelId="{5A0C7EC2-4D96-4190-ABB2-09C9706CAEC8}" type="pres">
      <dgm:prSet presAssocID="{E3190A60-57CF-445E-91C8-D774B6DAFBE0}" presName="invisiNode" presStyleLbl="node1" presStyleIdx="3" presStyleCnt="4"/>
      <dgm:spPr/>
      <dgm:t>
        <a:bodyPr/>
        <a:lstStyle/>
        <a:p>
          <a:endParaRPr lang="es-MX"/>
        </a:p>
      </dgm:t>
    </dgm:pt>
    <dgm:pt modelId="{B7497D80-1F18-45AA-9F72-428C837E7ECC}" type="pres">
      <dgm:prSet presAssocID="{E3190A60-57CF-445E-91C8-D774B6DAFBE0}" presName="imagNode" presStyleLbl="fgImgPlace1" presStyleIdx="3" presStyleCnt="4"/>
      <dgm:spPr>
        <a:xfrm>
          <a:off x="4323863" y="191947"/>
          <a:ext cx="1065310" cy="1065310"/>
        </a:xfrm>
        <a:prstGeom prst="ellipse">
          <a:avLst/>
        </a:prstGeom>
        <a:blipFill rotWithShape="0">
          <a:blip xmlns:r="http://schemas.openxmlformats.org/officeDocument/2006/relationships" r:embed="rId4"/>
          <a:stretch>
            <a:fillRect/>
          </a:stretch>
        </a:blipFill>
      </dgm:spPr>
      <dgm:t>
        <a:bodyPr/>
        <a:lstStyle/>
        <a:p>
          <a:endParaRPr lang="es-MX"/>
        </a:p>
      </dgm:t>
    </dgm:pt>
  </dgm:ptLst>
  <dgm:cxnLst>
    <dgm:cxn modelId="{87AB21F9-81F4-4784-8F71-A0947060402E}" type="presOf" srcId="{F88329CF-0574-4618-9F12-90AD25029407}" destId="{58814F26-532E-4C07-BA3E-D5ED898DBBCF}" srcOrd="0" destOrd="0" presId="urn:microsoft.com/office/officeart/2005/8/layout/hList7#2"/>
    <dgm:cxn modelId="{58885BEB-6D0E-429E-9389-F3A286FD5861}" type="presOf" srcId="{E3190A60-57CF-445E-91C8-D774B6DAFBE0}" destId="{CBA01B19-A54C-4AB7-BD49-B13DD7EAD0FE}" srcOrd="0" destOrd="0" presId="urn:microsoft.com/office/officeart/2005/8/layout/hList7#2"/>
    <dgm:cxn modelId="{94739BF4-5DB3-44F4-81A7-D4C6E21BAF06}" srcId="{C964A9DF-C24C-4502-8B16-530058751B02}" destId="{66199660-0C45-460F-921A-E8C9851098E8}" srcOrd="1" destOrd="0" parTransId="{294B6C4C-ED44-46DC-ADE0-ADDF499019B1}" sibTransId="{F88329CF-0574-4618-9F12-90AD25029407}"/>
    <dgm:cxn modelId="{55257A5A-D8BC-445D-BFD1-BDDF906EB57A}" type="presOf" srcId="{EF2646A7-EE93-4A8E-B416-640B28D49620}" destId="{BBD08493-556B-444E-8F5A-BF7F2255370C}" srcOrd="0" destOrd="0" presId="urn:microsoft.com/office/officeart/2005/8/layout/hList7#2"/>
    <dgm:cxn modelId="{07722F9B-7741-45C4-BC68-2C67A1BB515B}" srcId="{C964A9DF-C24C-4502-8B16-530058751B02}" destId="{E3190A60-57CF-445E-91C8-D774B6DAFBE0}" srcOrd="3" destOrd="0" parTransId="{97C5FC5B-136A-49D0-BD4F-9E8954EB8000}" sibTransId="{E611EEBE-DF17-4C46-90A7-A2B8E0DBEBD3}"/>
    <dgm:cxn modelId="{D4FEBC6B-FB60-443F-83A6-1B7D4B514FC1}" srcId="{C964A9DF-C24C-4502-8B16-530058751B02}" destId="{C8654BE5-ACFA-4837-94DB-A9EE77CB5DB9}" srcOrd="0" destOrd="0" parTransId="{DB5451F7-71AA-42AE-BDA6-DFCD84B0634A}" sibTransId="{A45C7EB7-B910-4D93-A2E7-6DD59088EDA1}"/>
    <dgm:cxn modelId="{BEF7FE83-DA2E-430E-B036-FF45602F55CF}" type="presOf" srcId="{A45C7EB7-B910-4D93-A2E7-6DD59088EDA1}" destId="{6F9C0AE8-E27F-4751-AB09-4554451EED83}" srcOrd="0" destOrd="0" presId="urn:microsoft.com/office/officeart/2005/8/layout/hList7#2"/>
    <dgm:cxn modelId="{0EA6B868-5331-4DAA-A933-C2179B91081A}" type="presOf" srcId="{66199660-0C45-460F-921A-E8C9851098E8}" destId="{F91A8FA3-F60B-404A-8FDC-40F10DB1C2BC}" srcOrd="0" destOrd="0" presId="urn:microsoft.com/office/officeart/2005/8/layout/hList7#2"/>
    <dgm:cxn modelId="{55DB37AD-87E2-496E-AD71-344E8E65E45C}" srcId="{C964A9DF-C24C-4502-8B16-530058751B02}" destId="{3F7ECBFB-EDAC-49FB-BFF6-4AAD88F54A56}" srcOrd="2" destOrd="0" parTransId="{F082B00D-97DB-467D-8B32-BB1BEF04AEAD}" sibTransId="{EF2646A7-EE93-4A8E-B416-640B28D49620}"/>
    <dgm:cxn modelId="{47E03595-A3CE-4C67-8E9A-B852D5131A32}" type="presOf" srcId="{C964A9DF-C24C-4502-8B16-530058751B02}" destId="{5419C2AC-71DE-4BA9-8EB3-BE8C9E613DA3}" srcOrd="0" destOrd="0" presId="urn:microsoft.com/office/officeart/2005/8/layout/hList7#2"/>
    <dgm:cxn modelId="{BBF4EAD3-C245-41EA-950B-FA175D14B7FC}" type="presOf" srcId="{3F7ECBFB-EDAC-49FB-BFF6-4AAD88F54A56}" destId="{9B47BA88-C15F-439D-9ADD-9FAE830382E4}" srcOrd="0" destOrd="0" presId="urn:microsoft.com/office/officeart/2005/8/layout/hList7#2"/>
    <dgm:cxn modelId="{A286AD03-F633-42C9-AFEF-1CF8397D1161}" type="presOf" srcId="{3F7ECBFB-EDAC-49FB-BFF6-4AAD88F54A56}" destId="{3024521E-086C-47E5-8E93-B2691E131FF2}" srcOrd="1" destOrd="0" presId="urn:microsoft.com/office/officeart/2005/8/layout/hList7#2"/>
    <dgm:cxn modelId="{A2A58666-E708-4C80-97FA-48137ACBE602}" type="presOf" srcId="{C8654BE5-ACFA-4837-94DB-A9EE77CB5DB9}" destId="{8BA53D3F-B746-4D35-A9E1-2373EF3BD3F7}" srcOrd="0" destOrd="0" presId="urn:microsoft.com/office/officeart/2005/8/layout/hList7#2"/>
    <dgm:cxn modelId="{6FE35F4E-C763-41EF-AE8C-904D78144F68}" type="presOf" srcId="{C8654BE5-ACFA-4837-94DB-A9EE77CB5DB9}" destId="{D4370571-3742-4786-87D3-CFB94176CDBE}" srcOrd="1" destOrd="0" presId="urn:microsoft.com/office/officeart/2005/8/layout/hList7#2"/>
    <dgm:cxn modelId="{B140854D-997F-4DD6-A9C7-14619E336CEE}" type="presOf" srcId="{E3190A60-57CF-445E-91C8-D774B6DAFBE0}" destId="{457959DA-86E4-41C7-9967-998A74053F09}" srcOrd="1" destOrd="0" presId="urn:microsoft.com/office/officeart/2005/8/layout/hList7#2"/>
    <dgm:cxn modelId="{D52B2418-7715-4AB8-8E40-9B3BE43D3CA5}" type="presOf" srcId="{66199660-0C45-460F-921A-E8C9851098E8}" destId="{CD263262-0771-4C8E-AFC5-E5DB665816A4}" srcOrd="1" destOrd="0" presId="urn:microsoft.com/office/officeart/2005/8/layout/hList7#2"/>
    <dgm:cxn modelId="{3FDDE0F9-0433-4ABC-BFBE-2BE641C9A713}" type="presParOf" srcId="{5419C2AC-71DE-4BA9-8EB3-BE8C9E613DA3}" destId="{DAF7EE12-DEEC-4440-999A-9E4D8D4FDB3F}" srcOrd="0" destOrd="0" presId="urn:microsoft.com/office/officeart/2005/8/layout/hList7#2"/>
    <dgm:cxn modelId="{40328557-3DDE-46E5-ABD6-14DBCE46C938}" type="presParOf" srcId="{5419C2AC-71DE-4BA9-8EB3-BE8C9E613DA3}" destId="{0ADDEAAC-6959-4FE7-88E6-C306C4A85897}" srcOrd="1" destOrd="0" presId="urn:microsoft.com/office/officeart/2005/8/layout/hList7#2"/>
    <dgm:cxn modelId="{DC61740E-9404-46CC-9641-BFA2BE2A2DCC}" type="presParOf" srcId="{0ADDEAAC-6959-4FE7-88E6-C306C4A85897}" destId="{2628E25D-A3D2-49B0-B470-A8B9BC33FB96}" srcOrd="0" destOrd="0" presId="urn:microsoft.com/office/officeart/2005/8/layout/hList7#2"/>
    <dgm:cxn modelId="{6CB83028-5E53-40A7-8E00-7D2BF3207DCA}" type="presParOf" srcId="{2628E25D-A3D2-49B0-B470-A8B9BC33FB96}" destId="{8BA53D3F-B746-4D35-A9E1-2373EF3BD3F7}" srcOrd="0" destOrd="0" presId="urn:microsoft.com/office/officeart/2005/8/layout/hList7#2"/>
    <dgm:cxn modelId="{681446DB-0A6B-4D6C-B331-AD63602B1649}" type="presParOf" srcId="{2628E25D-A3D2-49B0-B470-A8B9BC33FB96}" destId="{D4370571-3742-4786-87D3-CFB94176CDBE}" srcOrd="1" destOrd="0" presId="urn:microsoft.com/office/officeart/2005/8/layout/hList7#2"/>
    <dgm:cxn modelId="{4B22945B-7127-4857-8ABB-15989A609E98}" type="presParOf" srcId="{2628E25D-A3D2-49B0-B470-A8B9BC33FB96}" destId="{68C67D9A-552E-4CB5-AF03-E0A88D9CDF9A}" srcOrd="2" destOrd="0" presId="urn:microsoft.com/office/officeart/2005/8/layout/hList7#2"/>
    <dgm:cxn modelId="{804951A3-3A45-43EC-89D7-21D2C399F9B7}" type="presParOf" srcId="{2628E25D-A3D2-49B0-B470-A8B9BC33FB96}" destId="{8E7255FF-C125-40E3-B7E2-1CE155CBC816}" srcOrd="3" destOrd="0" presId="urn:microsoft.com/office/officeart/2005/8/layout/hList7#2"/>
    <dgm:cxn modelId="{8FB6C376-4A20-4C67-AE45-5ADF3FAB8B5F}" type="presParOf" srcId="{0ADDEAAC-6959-4FE7-88E6-C306C4A85897}" destId="{6F9C0AE8-E27F-4751-AB09-4554451EED83}" srcOrd="1" destOrd="0" presId="urn:microsoft.com/office/officeart/2005/8/layout/hList7#2"/>
    <dgm:cxn modelId="{D03AAAFE-B375-4C5C-993D-D61B62B31F96}" type="presParOf" srcId="{0ADDEAAC-6959-4FE7-88E6-C306C4A85897}" destId="{20A79B66-72F5-44CB-B0A3-734608ADEE71}" srcOrd="2" destOrd="0" presId="urn:microsoft.com/office/officeart/2005/8/layout/hList7#2"/>
    <dgm:cxn modelId="{6767BBF6-E638-40DA-942E-0DA91BDAD16E}" type="presParOf" srcId="{20A79B66-72F5-44CB-B0A3-734608ADEE71}" destId="{F91A8FA3-F60B-404A-8FDC-40F10DB1C2BC}" srcOrd="0" destOrd="0" presId="urn:microsoft.com/office/officeart/2005/8/layout/hList7#2"/>
    <dgm:cxn modelId="{E5314EDA-8885-4689-8014-6BDA065D0DDD}" type="presParOf" srcId="{20A79B66-72F5-44CB-B0A3-734608ADEE71}" destId="{CD263262-0771-4C8E-AFC5-E5DB665816A4}" srcOrd="1" destOrd="0" presId="urn:microsoft.com/office/officeart/2005/8/layout/hList7#2"/>
    <dgm:cxn modelId="{FE3375C5-77F1-4791-AFD8-28BA924BCC6E}" type="presParOf" srcId="{20A79B66-72F5-44CB-B0A3-734608ADEE71}" destId="{B656F184-3976-4DCB-80D8-76C2A1DD34D8}" srcOrd="2" destOrd="0" presId="urn:microsoft.com/office/officeart/2005/8/layout/hList7#2"/>
    <dgm:cxn modelId="{20917C34-2031-4AEB-A841-35B1223090B3}" type="presParOf" srcId="{20A79B66-72F5-44CB-B0A3-734608ADEE71}" destId="{0D43AA53-5094-49AC-953C-5B16DFFAAD83}" srcOrd="3" destOrd="0" presId="urn:microsoft.com/office/officeart/2005/8/layout/hList7#2"/>
    <dgm:cxn modelId="{48926E12-12FE-44CE-8012-39D77261E4E5}" type="presParOf" srcId="{0ADDEAAC-6959-4FE7-88E6-C306C4A85897}" destId="{58814F26-532E-4C07-BA3E-D5ED898DBBCF}" srcOrd="3" destOrd="0" presId="urn:microsoft.com/office/officeart/2005/8/layout/hList7#2"/>
    <dgm:cxn modelId="{82E52315-14BB-43AE-863D-0712C11E84DA}" type="presParOf" srcId="{0ADDEAAC-6959-4FE7-88E6-C306C4A85897}" destId="{07B66743-11CF-43CE-937B-A25B24610EC1}" srcOrd="4" destOrd="0" presId="urn:microsoft.com/office/officeart/2005/8/layout/hList7#2"/>
    <dgm:cxn modelId="{CC5B431D-70CF-4B5B-81F7-93E15B65E274}" type="presParOf" srcId="{07B66743-11CF-43CE-937B-A25B24610EC1}" destId="{9B47BA88-C15F-439D-9ADD-9FAE830382E4}" srcOrd="0" destOrd="0" presId="urn:microsoft.com/office/officeart/2005/8/layout/hList7#2"/>
    <dgm:cxn modelId="{940E0136-BA37-480A-8630-02203FD45F81}" type="presParOf" srcId="{07B66743-11CF-43CE-937B-A25B24610EC1}" destId="{3024521E-086C-47E5-8E93-B2691E131FF2}" srcOrd="1" destOrd="0" presId="urn:microsoft.com/office/officeart/2005/8/layout/hList7#2"/>
    <dgm:cxn modelId="{6AA03C85-8F38-4DB7-A27D-AD60AA9E348E}" type="presParOf" srcId="{07B66743-11CF-43CE-937B-A25B24610EC1}" destId="{AEBB14CB-6189-43E1-810B-F1FB7EC16F59}" srcOrd="2" destOrd="0" presId="urn:microsoft.com/office/officeart/2005/8/layout/hList7#2"/>
    <dgm:cxn modelId="{9D592326-7E79-42D6-89B9-EEFA17AAD0A6}" type="presParOf" srcId="{07B66743-11CF-43CE-937B-A25B24610EC1}" destId="{2B61A0B0-302C-4E91-8952-885588CE61EF}" srcOrd="3" destOrd="0" presId="urn:microsoft.com/office/officeart/2005/8/layout/hList7#2"/>
    <dgm:cxn modelId="{41AF6411-5869-43D7-8113-22DCBF15A514}" type="presParOf" srcId="{0ADDEAAC-6959-4FE7-88E6-C306C4A85897}" destId="{BBD08493-556B-444E-8F5A-BF7F2255370C}" srcOrd="5" destOrd="0" presId="urn:microsoft.com/office/officeart/2005/8/layout/hList7#2"/>
    <dgm:cxn modelId="{0C0E4F6F-906C-4935-9296-E5C6E956EDF0}" type="presParOf" srcId="{0ADDEAAC-6959-4FE7-88E6-C306C4A85897}" destId="{3EC408FF-E6F9-4E2E-A647-E4FC95A6F3BF}" srcOrd="6" destOrd="0" presId="urn:microsoft.com/office/officeart/2005/8/layout/hList7#2"/>
    <dgm:cxn modelId="{FA48153D-9A3B-4DAE-8A54-AD49E56EEE20}" type="presParOf" srcId="{3EC408FF-E6F9-4E2E-A647-E4FC95A6F3BF}" destId="{CBA01B19-A54C-4AB7-BD49-B13DD7EAD0FE}" srcOrd="0" destOrd="0" presId="urn:microsoft.com/office/officeart/2005/8/layout/hList7#2"/>
    <dgm:cxn modelId="{91851696-6AF2-42B0-A164-79F1EFCE0B6F}" type="presParOf" srcId="{3EC408FF-E6F9-4E2E-A647-E4FC95A6F3BF}" destId="{457959DA-86E4-41C7-9967-998A74053F09}" srcOrd="1" destOrd="0" presId="urn:microsoft.com/office/officeart/2005/8/layout/hList7#2"/>
    <dgm:cxn modelId="{B895B18C-2EF5-4D99-AA1A-8BA1C39FF08F}" type="presParOf" srcId="{3EC408FF-E6F9-4E2E-A647-E4FC95A6F3BF}" destId="{5A0C7EC2-4D96-4190-ABB2-09C9706CAEC8}" srcOrd="2" destOrd="0" presId="urn:microsoft.com/office/officeart/2005/8/layout/hList7#2"/>
    <dgm:cxn modelId="{CF9DA42C-46B6-4DCF-AF1B-2F17B35CAFC7}" type="presParOf" srcId="{3EC408FF-E6F9-4E2E-A647-E4FC95A6F3BF}" destId="{B7497D80-1F18-45AA-9F72-428C837E7ECC}" srcOrd="3" destOrd="0" presId="urn:microsoft.com/office/officeart/2005/8/layout/hList7#2"/>
  </dgm:cxnLst>
  <dgm:bg/>
  <dgm:whole/>
  <dgm:extLst>
    <a:ext uri="http://schemas.microsoft.com/office/drawing/2008/diagram">
      <dsp:dataModelExt xmlns:dsp="http://schemas.microsoft.com/office/drawing/2008/diagram" relId="rId144" minVer="http://schemas.openxmlformats.org/drawingml/2006/diagram"/>
    </a:ext>
  </dgm:extLst>
</dgm:dataModel>
</file>

<file path=word/diagrams/data22.xml><?xml version="1.0" encoding="utf-8"?>
<dgm:dataModel xmlns:dgm="http://schemas.openxmlformats.org/drawingml/2006/diagram" xmlns:a="http://schemas.openxmlformats.org/drawingml/2006/main">
  <dgm:ptLst>
    <dgm:pt modelId="{DDDA56A3-79C5-4118-91F2-668B4AC9962E}" type="doc">
      <dgm:prSet loTypeId="urn:microsoft.com/office/officeart/2005/8/layout/hList7#3" loCatId="process" qsTypeId="urn:microsoft.com/office/officeart/2005/8/quickstyle/3d1" qsCatId="3D" csTypeId="urn:microsoft.com/office/officeart/2005/8/colors/colorful3" csCatId="colorful" phldr="1"/>
      <dgm:spPr/>
    </dgm:pt>
    <dgm:pt modelId="{23793E95-B1EE-4B84-AE7B-68895DEE92B2}">
      <dgm:prSet phldrT="[Texto]" custT="1"/>
      <dgm:spPr>
        <a:xfrm>
          <a:off x="1290" y="0"/>
          <a:ext cx="1352431" cy="3204209"/>
        </a:xfrm>
      </dgm:spPr>
      <dgm:t>
        <a:bodyPr/>
        <a:lstStyle/>
        <a:p>
          <a:r>
            <a:rPr lang="es-MX" sz="1100">
              <a:latin typeface="Arial" panose="020B0604020202020204" pitchFamily="34" charset="0"/>
              <a:ea typeface="+mn-ea"/>
              <a:cs typeface="Arial" panose="020B0604020202020204" pitchFamily="34" charset="0"/>
            </a:rPr>
            <a:t>Acuerdos de asesoriamiento </a:t>
          </a:r>
        </a:p>
      </dgm:t>
    </dgm:pt>
    <dgm:pt modelId="{6040C98C-787C-419E-80D2-AA45D2F3F4EF}" type="parTrans" cxnId="{6C0D7660-C1C4-432A-8E99-ABFE7BEA2A75}">
      <dgm:prSet/>
      <dgm:spPr/>
      <dgm:t>
        <a:bodyPr/>
        <a:lstStyle/>
        <a:p>
          <a:endParaRPr lang="es-MX"/>
        </a:p>
      </dgm:t>
    </dgm:pt>
    <dgm:pt modelId="{6F35D6F4-67ED-4DC9-825B-7D5AE60DEAB5}" type="sibTrans" cxnId="{6C0D7660-C1C4-432A-8E99-ABFE7BEA2A75}">
      <dgm:prSet/>
      <dgm:spPr/>
      <dgm:t>
        <a:bodyPr/>
        <a:lstStyle/>
        <a:p>
          <a:endParaRPr lang="es-MX"/>
        </a:p>
      </dgm:t>
    </dgm:pt>
    <dgm:pt modelId="{372C0C6B-9729-4B86-9C2C-D34B8875E0F5}">
      <dgm:prSet phldrT="[Texto]" custT="1"/>
      <dgm:spPr>
        <a:xfrm>
          <a:off x="2787298" y="0"/>
          <a:ext cx="1352431" cy="3204209"/>
        </a:xfrm>
      </dgm:spPr>
      <dgm:t>
        <a:bodyPr/>
        <a:lstStyle/>
        <a:p>
          <a:r>
            <a:rPr lang="es-MX" sz="1100">
              <a:latin typeface="Arial" panose="020B0604020202020204" pitchFamily="34" charset="0"/>
              <a:ea typeface="+mn-ea"/>
              <a:cs typeface="Arial" panose="020B0604020202020204" pitchFamily="34" charset="0"/>
            </a:rPr>
            <a:t>Conseción de licencias, patentes, procedimientos, etcetera</a:t>
          </a:r>
        </a:p>
      </dgm:t>
    </dgm:pt>
    <dgm:pt modelId="{B26C5AC9-9EC2-402A-8856-300BE0BA05B7}" type="parTrans" cxnId="{B26AC85D-ED35-4395-96B2-7824922C85A1}">
      <dgm:prSet/>
      <dgm:spPr/>
      <dgm:t>
        <a:bodyPr/>
        <a:lstStyle/>
        <a:p>
          <a:endParaRPr lang="es-MX"/>
        </a:p>
      </dgm:t>
    </dgm:pt>
    <dgm:pt modelId="{E7BD826F-28ED-41B8-9D7C-32CA01D73E9B}" type="sibTrans" cxnId="{B26AC85D-ED35-4395-96B2-7824922C85A1}">
      <dgm:prSet/>
      <dgm:spPr/>
      <dgm:t>
        <a:bodyPr/>
        <a:lstStyle/>
        <a:p>
          <a:endParaRPr lang="es-MX"/>
        </a:p>
      </dgm:t>
    </dgm:pt>
    <dgm:pt modelId="{3D9E2C53-EE2C-4685-89E4-F3D438A09E83}">
      <dgm:prSet phldrT="[Texto]" custT="1"/>
      <dgm:spPr>
        <a:xfrm>
          <a:off x="4180303" y="0"/>
          <a:ext cx="1352431" cy="3204209"/>
        </a:xfrm>
      </dgm:spPr>
      <dgm:t>
        <a:bodyPr/>
        <a:lstStyle/>
        <a:p>
          <a:r>
            <a:rPr lang="es-MX" sz="1100">
              <a:latin typeface="Arial" panose="020B0604020202020204" pitchFamily="34" charset="0"/>
              <a:ea typeface="+mn-ea"/>
              <a:cs typeface="Arial" panose="020B0604020202020204" pitchFamily="34" charset="0"/>
            </a:rPr>
            <a:t>Inversiones extranjeras directas</a:t>
          </a:r>
        </a:p>
      </dgm:t>
    </dgm:pt>
    <dgm:pt modelId="{B651A441-05F1-403C-8B2E-00DE18371350}" type="parTrans" cxnId="{E2DA8AC3-CC0F-4D01-8178-3D4EADD6E385}">
      <dgm:prSet/>
      <dgm:spPr/>
      <dgm:t>
        <a:bodyPr/>
        <a:lstStyle/>
        <a:p>
          <a:endParaRPr lang="es-MX"/>
        </a:p>
      </dgm:t>
    </dgm:pt>
    <dgm:pt modelId="{74582979-CA90-4A41-83F7-B1F726B9C5DF}" type="sibTrans" cxnId="{E2DA8AC3-CC0F-4D01-8178-3D4EADD6E385}">
      <dgm:prSet/>
      <dgm:spPr/>
      <dgm:t>
        <a:bodyPr/>
        <a:lstStyle/>
        <a:p>
          <a:endParaRPr lang="es-MX"/>
        </a:p>
      </dgm:t>
    </dgm:pt>
    <dgm:pt modelId="{EEB81CB6-090F-4AD0-BC2F-EA43515D258C}">
      <dgm:prSet custT="1"/>
      <dgm:spPr>
        <a:xfrm>
          <a:off x="1394294" y="0"/>
          <a:ext cx="1352431" cy="3204209"/>
        </a:xfrm>
      </dgm:spPr>
      <dgm:t>
        <a:bodyPr/>
        <a:lstStyle/>
        <a:p>
          <a:r>
            <a:rPr lang="es-MX" sz="1100">
              <a:latin typeface="Arial" panose="020B0604020202020204" pitchFamily="34" charset="0"/>
              <a:ea typeface="+mn-ea"/>
              <a:cs typeface="Arial" panose="020B0604020202020204" pitchFamily="34" charset="0"/>
            </a:rPr>
            <a:t>Importación de maquinaria y equipo</a:t>
          </a:r>
        </a:p>
      </dgm:t>
    </dgm:pt>
    <dgm:pt modelId="{9C0C6462-8B63-426C-BC27-633358C25101}" type="parTrans" cxnId="{0A4F3098-B47A-4150-A56A-067F2A08B38C}">
      <dgm:prSet/>
      <dgm:spPr/>
      <dgm:t>
        <a:bodyPr/>
        <a:lstStyle/>
        <a:p>
          <a:endParaRPr lang="es-MX"/>
        </a:p>
      </dgm:t>
    </dgm:pt>
    <dgm:pt modelId="{BAB244ED-AD2F-4C77-9510-D6E933486E3C}" type="sibTrans" cxnId="{0A4F3098-B47A-4150-A56A-067F2A08B38C}">
      <dgm:prSet/>
      <dgm:spPr/>
      <dgm:t>
        <a:bodyPr/>
        <a:lstStyle/>
        <a:p>
          <a:endParaRPr lang="es-MX"/>
        </a:p>
      </dgm:t>
    </dgm:pt>
    <dgm:pt modelId="{E95631F4-713B-4BEC-A951-2F5EF19D2FD5}" type="pres">
      <dgm:prSet presAssocID="{DDDA56A3-79C5-4118-91F2-668B4AC9962E}" presName="Name0" presStyleCnt="0">
        <dgm:presLayoutVars>
          <dgm:dir/>
          <dgm:resizeHandles val="exact"/>
        </dgm:presLayoutVars>
      </dgm:prSet>
      <dgm:spPr/>
    </dgm:pt>
    <dgm:pt modelId="{23E3F01C-77A0-4415-A966-2D1946BEF097}" type="pres">
      <dgm:prSet presAssocID="{DDDA56A3-79C5-4118-91F2-668B4AC9962E}" presName="fgShape" presStyleLbl="fgShp" presStyleIdx="0" presStyleCnt="1"/>
      <dgm:spPr>
        <a:xfrm>
          <a:off x="221360" y="2563368"/>
          <a:ext cx="5091303" cy="480631"/>
        </a:xfrm>
        <a:prstGeom prst="leftRightArrow">
          <a:avLst/>
        </a:prstGeom>
      </dgm:spPr>
    </dgm:pt>
    <dgm:pt modelId="{71BAFC03-E988-4E08-ABBE-27B02D236354}" type="pres">
      <dgm:prSet presAssocID="{DDDA56A3-79C5-4118-91F2-668B4AC9962E}" presName="linComp" presStyleCnt="0"/>
      <dgm:spPr/>
    </dgm:pt>
    <dgm:pt modelId="{79E9C91E-EBBA-4CDC-8481-636E8908422E}" type="pres">
      <dgm:prSet presAssocID="{23793E95-B1EE-4B84-AE7B-68895DEE92B2}" presName="compNode" presStyleCnt="0"/>
      <dgm:spPr/>
    </dgm:pt>
    <dgm:pt modelId="{8F0CD2E9-F0E0-4ACE-BE8B-9BC6F1DC18D7}" type="pres">
      <dgm:prSet presAssocID="{23793E95-B1EE-4B84-AE7B-68895DEE92B2}" presName="bkgdShape" presStyleLbl="node1" presStyleIdx="0" presStyleCnt="4"/>
      <dgm:spPr>
        <a:prstGeom prst="roundRect">
          <a:avLst>
            <a:gd name="adj" fmla="val 10000"/>
          </a:avLst>
        </a:prstGeom>
      </dgm:spPr>
      <dgm:t>
        <a:bodyPr/>
        <a:lstStyle/>
        <a:p>
          <a:endParaRPr lang="es-MX"/>
        </a:p>
      </dgm:t>
    </dgm:pt>
    <dgm:pt modelId="{07F2E797-4DB5-426D-9DFF-E66171FC1B6F}" type="pres">
      <dgm:prSet presAssocID="{23793E95-B1EE-4B84-AE7B-68895DEE92B2}" presName="nodeTx" presStyleLbl="node1" presStyleIdx="0" presStyleCnt="4">
        <dgm:presLayoutVars>
          <dgm:bulletEnabled val="1"/>
        </dgm:presLayoutVars>
      </dgm:prSet>
      <dgm:spPr/>
      <dgm:t>
        <a:bodyPr/>
        <a:lstStyle/>
        <a:p>
          <a:endParaRPr lang="es-MX"/>
        </a:p>
      </dgm:t>
    </dgm:pt>
    <dgm:pt modelId="{F67ABF7A-FA98-498A-9D9A-4C0B36BAD8F9}" type="pres">
      <dgm:prSet presAssocID="{23793E95-B1EE-4B84-AE7B-68895DEE92B2}" presName="invisiNode" presStyleLbl="node1" presStyleIdx="0" presStyleCnt="4"/>
      <dgm:spPr/>
    </dgm:pt>
    <dgm:pt modelId="{D1D1AE6E-7825-413F-9A22-B8C1FA954967}" type="pres">
      <dgm:prSet presAssocID="{23793E95-B1EE-4B84-AE7B-68895DEE92B2}" presName="imagNode" presStyleLbl="fgImgPlace1" presStyleIdx="0" presStyleCnt="4" custLinFactNeighborX="-2681" custLinFactNeighborY="1788"/>
      <dgm:spPr>
        <a:xfrm>
          <a:off x="115398" y="211330"/>
          <a:ext cx="1067001" cy="1067001"/>
        </a:xfrm>
        <a:prstGeom prst="ellipse">
          <a:avLst/>
        </a:prstGeom>
        <a:blipFill rotWithShape="0">
          <a:blip xmlns:r="http://schemas.openxmlformats.org/officeDocument/2006/relationships" r:embed="rId1"/>
          <a:stretch>
            <a:fillRect/>
          </a:stretch>
        </a:blipFill>
      </dgm:spPr>
    </dgm:pt>
    <dgm:pt modelId="{514CB07A-DBC0-45CD-8579-EEE5C92C9A8F}" type="pres">
      <dgm:prSet presAssocID="{6F35D6F4-67ED-4DC9-825B-7D5AE60DEAB5}" presName="sibTrans" presStyleLbl="sibTrans2D1" presStyleIdx="0" presStyleCnt="0"/>
      <dgm:spPr/>
      <dgm:t>
        <a:bodyPr/>
        <a:lstStyle/>
        <a:p>
          <a:endParaRPr lang="es-MX"/>
        </a:p>
      </dgm:t>
    </dgm:pt>
    <dgm:pt modelId="{670A293B-AA47-4C4B-8209-2C1AE18D6C21}" type="pres">
      <dgm:prSet presAssocID="{EEB81CB6-090F-4AD0-BC2F-EA43515D258C}" presName="compNode" presStyleCnt="0"/>
      <dgm:spPr/>
    </dgm:pt>
    <dgm:pt modelId="{23D2907E-FBD4-48D4-BBBE-0B7B59AA5BED}" type="pres">
      <dgm:prSet presAssocID="{EEB81CB6-090F-4AD0-BC2F-EA43515D258C}" presName="bkgdShape" presStyleLbl="node1" presStyleIdx="1" presStyleCnt="4"/>
      <dgm:spPr>
        <a:prstGeom prst="roundRect">
          <a:avLst>
            <a:gd name="adj" fmla="val 10000"/>
          </a:avLst>
        </a:prstGeom>
      </dgm:spPr>
      <dgm:t>
        <a:bodyPr/>
        <a:lstStyle/>
        <a:p>
          <a:endParaRPr lang="es-MX"/>
        </a:p>
      </dgm:t>
    </dgm:pt>
    <dgm:pt modelId="{C5508A12-B19F-4332-8FF8-F9E9DB1E6E63}" type="pres">
      <dgm:prSet presAssocID="{EEB81CB6-090F-4AD0-BC2F-EA43515D258C}" presName="nodeTx" presStyleLbl="node1" presStyleIdx="1" presStyleCnt="4">
        <dgm:presLayoutVars>
          <dgm:bulletEnabled val="1"/>
        </dgm:presLayoutVars>
      </dgm:prSet>
      <dgm:spPr/>
      <dgm:t>
        <a:bodyPr/>
        <a:lstStyle/>
        <a:p>
          <a:endParaRPr lang="es-MX"/>
        </a:p>
      </dgm:t>
    </dgm:pt>
    <dgm:pt modelId="{498D6F65-F4FB-48FB-BE23-8F4A6B8539D5}" type="pres">
      <dgm:prSet presAssocID="{EEB81CB6-090F-4AD0-BC2F-EA43515D258C}" presName="invisiNode" presStyleLbl="node1" presStyleIdx="1" presStyleCnt="4"/>
      <dgm:spPr/>
    </dgm:pt>
    <dgm:pt modelId="{895C0C49-BFD5-4C4E-8257-2D60DC354217}" type="pres">
      <dgm:prSet presAssocID="{EEB81CB6-090F-4AD0-BC2F-EA43515D258C}" presName="imagNode" presStyleLbl="fgImgPlace1" presStyleIdx="1" presStyleCnt="4"/>
      <dgm:spPr>
        <a:xfrm>
          <a:off x="1537009" y="192252"/>
          <a:ext cx="1067001" cy="1067001"/>
        </a:xfrm>
        <a:prstGeom prst="ellipse">
          <a:avLst/>
        </a:prstGeom>
        <a:blipFill rotWithShape="0">
          <a:blip xmlns:r="http://schemas.openxmlformats.org/officeDocument/2006/relationships" r:embed="rId2"/>
          <a:stretch>
            <a:fillRect/>
          </a:stretch>
        </a:blipFill>
      </dgm:spPr>
    </dgm:pt>
    <dgm:pt modelId="{2468C729-0131-479E-922B-157E2C9F329B}" type="pres">
      <dgm:prSet presAssocID="{BAB244ED-AD2F-4C77-9510-D6E933486E3C}" presName="sibTrans" presStyleLbl="sibTrans2D1" presStyleIdx="0" presStyleCnt="0"/>
      <dgm:spPr/>
      <dgm:t>
        <a:bodyPr/>
        <a:lstStyle/>
        <a:p>
          <a:endParaRPr lang="es-MX"/>
        </a:p>
      </dgm:t>
    </dgm:pt>
    <dgm:pt modelId="{E097F6D0-2DC3-49AC-8301-3DEBEDA89140}" type="pres">
      <dgm:prSet presAssocID="{372C0C6B-9729-4B86-9C2C-D34B8875E0F5}" presName="compNode" presStyleCnt="0"/>
      <dgm:spPr/>
    </dgm:pt>
    <dgm:pt modelId="{FADF4D44-0CBA-4B8E-BCB4-123DB26A45AC}" type="pres">
      <dgm:prSet presAssocID="{372C0C6B-9729-4B86-9C2C-D34B8875E0F5}" presName="bkgdShape" presStyleLbl="node1" presStyleIdx="2" presStyleCnt="4"/>
      <dgm:spPr>
        <a:prstGeom prst="roundRect">
          <a:avLst>
            <a:gd name="adj" fmla="val 10000"/>
          </a:avLst>
        </a:prstGeom>
      </dgm:spPr>
      <dgm:t>
        <a:bodyPr/>
        <a:lstStyle/>
        <a:p>
          <a:endParaRPr lang="es-MX"/>
        </a:p>
      </dgm:t>
    </dgm:pt>
    <dgm:pt modelId="{66879F40-FB35-49D5-A05B-7623FACF39F1}" type="pres">
      <dgm:prSet presAssocID="{372C0C6B-9729-4B86-9C2C-D34B8875E0F5}" presName="nodeTx" presStyleLbl="node1" presStyleIdx="2" presStyleCnt="4">
        <dgm:presLayoutVars>
          <dgm:bulletEnabled val="1"/>
        </dgm:presLayoutVars>
      </dgm:prSet>
      <dgm:spPr/>
      <dgm:t>
        <a:bodyPr/>
        <a:lstStyle/>
        <a:p>
          <a:endParaRPr lang="es-MX"/>
        </a:p>
      </dgm:t>
    </dgm:pt>
    <dgm:pt modelId="{4F9D5E23-FF2B-4BAA-AFC1-55B88149A4BC}" type="pres">
      <dgm:prSet presAssocID="{372C0C6B-9729-4B86-9C2C-D34B8875E0F5}" presName="invisiNode" presStyleLbl="node1" presStyleIdx="2" presStyleCnt="4"/>
      <dgm:spPr/>
    </dgm:pt>
    <dgm:pt modelId="{4089FDAE-ADA1-4C1E-AC6A-6788AD328A5F}" type="pres">
      <dgm:prSet presAssocID="{372C0C6B-9729-4B86-9C2C-D34B8875E0F5}" presName="imagNode" presStyleLbl="fgImgPlace1" presStyleIdx="2" presStyleCnt="4"/>
      <dgm:spPr>
        <a:xfrm>
          <a:off x="2930013" y="192252"/>
          <a:ext cx="1067001" cy="1067001"/>
        </a:xfrm>
        <a:prstGeom prst="ellipse">
          <a:avLst/>
        </a:prstGeom>
        <a:blipFill rotWithShape="0">
          <a:blip xmlns:r="http://schemas.openxmlformats.org/officeDocument/2006/relationships" r:embed="rId3"/>
          <a:stretch>
            <a:fillRect/>
          </a:stretch>
        </a:blipFill>
      </dgm:spPr>
    </dgm:pt>
    <dgm:pt modelId="{569DAC8C-65BE-4B3F-9607-E6ECBDA5AFCB}" type="pres">
      <dgm:prSet presAssocID="{E7BD826F-28ED-41B8-9D7C-32CA01D73E9B}" presName="sibTrans" presStyleLbl="sibTrans2D1" presStyleIdx="0" presStyleCnt="0"/>
      <dgm:spPr/>
      <dgm:t>
        <a:bodyPr/>
        <a:lstStyle/>
        <a:p>
          <a:endParaRPr lang="es-MX"/>
        </a:p>
      </dgm:t>
    </dgm:pt>
    <dgm:pt modelId="{BB674FCE-360E-41B8-83EC-24960EDCFABC}" type="pres">
      <dgm:prSet presAssocID="{3D9E2C53-EE2C-4685-89E4-F3D438A09E83}" presName="compNode" presStyleCnt="0"/>
      <dgm:spPr/>
    </dgm:pt>
    <dgm:pt modelId="{1264D92B-2DE2-43A1-91AC-EE76055D97FD}" type="pres">
      <dgm:prSet presAssocID="{3D9E2C53-EE2C-4685-89E4-F3D438A09E83}" presName="bkgdShape" presStyleLbl="node1" presStyleIdx="3" presStyleCnt="4"/>
      <dgm:spPr>
        <a:prstGeom prst="roundRect">
          <a:avLst>
            <a:gd name="adj" fmla="val 10000"/>
          </a:avLst>
        </a:prstGeom>
      </dgm:spPr>
      <dgm:t>
        <a:bodyPr/>
        <a:lstStyle/>
        <a:p>
          <a:endParaRPr lang="es-MX"/>
        </a:p>
      </dgm:t>
    </dgm:pt>
    <dgm:pt modelId="{1E408905-A3EA-458E-96FE-A2D0DF3545B7}" type="pres">
      <dgm:prSet presAssocID="{3D9E2C53-EE2C-4685-89E4-F3D438A09E83}" presName="nodeTx" presStyleLbl="node1" presStyleIdx="3" presStyleCnt="4">
        <dgm:presLayoutVars>
          <dgm:bulletEnabled val="1"/>
        </dgm:presLayoutVars>
      </dgm:prSet>
      <dgm:spPr/>
      <dgm:t>
        <a:bodyPr/>
        <a:lstStyle/>
        <a:p>
          <a:endParaRPr lang="es-MX"/>
        </a:p>
      </dgm:t>
    </dgm:pt>
    <dgm:pt modelId="{6E2DDE88-20C3-4428-8574-4844BEE38EEF}" type="pres">
      <dgm:prSet presAssocID="{3D9E2C53-EE2C-4685-89E4-F3D438A09E83}" presName="invisiNode" presStyleLbl="node1" presStyleIdx="3" presStyleCnt="4"/>
      <dgm:spPr/>
    </dgm:pt>
    <dgm:pt modelId="{F803C148-AB0D-47C1-8699-6674B8405BC5}" type="pres">
      <dgm:prSet presAssocID="{3D9E2C53-EE2C-4685-89E4-F3D438A09E83}" presName="imagNode" presStyleLbl="fgImgPlace1" presStyleIdx="3" presStyleCnt="4"/>
      <dgm:spPr>
        <a:xfrm>
          <a:off x="4323018" y="192252"/>
          <a:ext cx="1067001" cy="1067001"/>
        </a:xfrm>
        <a:prstGeom prst="ellipse">
          <a:avLst/>
        </a:prstGeom>
        <a:blipFill rotWithShape="0">
          <a:blip xmlns:r="http://schemas.openxmlformats.org/officeDocument/2006/relationships" r:embed="rId4"/>
          <a:stretch>
            <a:fillRect/>
          </a:stretch>
        </a:blipFill>
      </dgm:spPr>
    </dgm:pt>
  </dgm:ptLst>
  <dgm:cxnLst>
    <dgm:cxn modelId="{D1DD6E46-3ED7-4469-8C6C-2E1FE52209C1}" type="presOf" srcId="{372C0C6B-9729-4B86-9C2C-D34B8875E0F5}" destId="{FADF4D44-0CBA-4B8E-BCB4-123DB26A45AC}" srcOrd="0" destOrd="0" presId="urn:microsoft.com/office/officeart/2005/8/layout/hList7#3"/>
    <dgm:cxn modelId="{1787432D-2022-4ECF-8167-56F48514E99F}" type="presOf" srcId="{EEB81CB6-090F-4AD0-BC2F-EA43515D258C}" destId="{C5508A12-B19F-4332-8FF8-F9E9DB1E6E63}" srcOrd="1" destOrd="0" presId="urn:microsoft.com/office/officeart/2005/8/layout/hList7#3"/>
    <dgm:cxn modelId="{E2DA8AC3-CC0F-4D01-8178-3D4EADD6E385}" srcId="{DDDA56A3-79C5-4118-91F2-668B4AC9962E}" destId="{3D9E2C53-EE2C-4685-89E4-F3D438A09E83}" srcOrd="3" destOrd="0" parTransId="{B651A441-05F1-403C-8B2E-00DE18371350}" sibTransId="{74582979-CA90-4A41-83F7-B1F726B9C5DF}"/>
    <dgm:cxn modelId="{4483B435-FF61-42AC-93CB-43C2F5923627}" type="presOf" srcId="{23793E95-B1EE-4B84-AE7B-68895DEE92B2}" destId="{07F2E797-4DB5-426D-9DFF-E66171FC1B6F}" srcOrd="1" destOrd="0" presId="urn:microsoft.com/office/officeart/2005/8/layout/hList7#3"/>
    <dgm:cxn modelId="{38A93BD1-57D3-45E6-AFDB-5C02C3047B6F}" type="presOf" srcId="{EEB81CB6-090F-4AD0-BC2F-EA43515D258C}" destId="{23D2907E-FBD4-48D4-BBBE-0B7B59AA5BED}" srcOrd="0" destOrd="0" presId="urn:microsoft.com/office/officeart/2005/8/layout/hList7#3"/>
    <dgm:cxn modelId="{F8D5CD67-EDF8-434C-9B00-9CE38F8D2A01}" type="presOf" srcId="{3D9E2C53-EE2C-4685-89E4-F3D438A09E83}" destId="{1264D92B-2DE2-43A1-91AC-EE76055D97FD}" srcOrd="0" destOrd="0" presId="urn:microsoft.com/office/officeart/2005/8/layout/hList7#3"/>
    <dgm:cxn modelId="{F3940FF6-FE0D-41E2-9061-3BA8769F1867}" type="presOf" srcId="{DDDA56A3-79C5-4118-91F2-668B4AC9962E}" destId="{E95631F4-713B-4BEC-A951-2F5EF19D2FD5}" srcOrd="0" destOrd="0" presId="urn:microsoft.com/office/officeart/2005/8/layout/hList7#3"/>
    <dgm:cxn modelId="{45A177D7-C13B-41A3-BA1A-ECF8664928C1}" type="presOf" srcId="{23793E95-B1EE-4B84-AE7B-68895DEE92B2}" destId="{8F0CD2E9-F0E0-4ACE-BE8B-9BC6F1DC18D7}" srcOrd="0" destOrd="0" presId="urn:microsoft.com/office/officeart/2005/8/layout/hList7#3"/>
    <dgm:cxn modelId="{B26AC85D-ED35-4395-96B2-7824922C85A1}" srcId="{DDDA56A3-79C5-4118-91F2-668B4AC9962E}" destId="{372C0C6B-9729-4B86-9C2C-D34B8875E0F5}" srcOrd="2" destOrd="0" parTransId="{B26C5AC9-9EC2-402A-8856-300BE0BA05B7}" sibTransId="{E7BD826F-28ED-41B8-9D7C-32CA01D73E9B}"/>
    <dgm:cxn modelId="{7733CD9A-BBF1-40BB-A0BF-5334558430A5}" type="presOf" srcId="{372C0C6B-9729-4B86-9C2C-D34B8875E0F5}" destId="{66879F40-FB35-49D5-A05B-7623FACF39F1}" srcOrd="1" destOrd="0" presId="urn:microsoft.com/office/officeart/2005/8/layout/hList7#3"/>
    <dgm:cxn modelId="{B256BC43-6083-423C-9FB9-1754D54825A1}" type="presOf" srcId="{E7BD826F-28ED-41B8-9D7C-32CA01D73E9B}" destId="{569DAC8C-65BE-4B3F-9607-E6ECBDA5AFCB}" srcOrd="0" destOrd="0" presId="urn:microsoft.com/office/officeart/2005/8/layout/hList7#3"/>
    <dgm:cxn modelId="{8493296E-67F4-417C-94FF-AA39D1865590}" type="presOf" srcId="{BAB244ED-AD2F-4C77-9510-D6E933486E3C}" destId="{2468C729-0131-479E-922B-157E2C9F329B}" srcOrd="0" destOrd="0" presId="urn:microsoft.com/office/officeart/2005/8/layout/hList7#3"/>
    <dgm:cxn modelId="{0A4F3098-B47A-4150-A56A-067F2A08B38C}" srcId="{DDDA56A3-79C5-4118-91F2-668B4AC9962E}" destId="{EEB81CB6-090F-4AD0-BC2F-EA43515D258C}" srcOrd="1" destOrd="0" parTransId="{9C0C6462-8B63-426C-BC27-633358C25101}" sibTransId="{BAB244ED-AD2F-4C77-9510-D6E933486E3C}"/>
    <dgm:cxn modelId="{8800A21B-C431-4F51-90FC-02AAA546F286}" type="presOf" srcId="{6F35D6F4-67ED-4DC9-825B-7D5AE60DEAB5}" destId="{514CB07A-DBC0-45CD-8579-EEE5C92C9A8F}" srcOrd="0" destOrd="0" presId="urn:microsoft.com/office/officeart/2005/8/layout/hList7#3"/>
    <dgm:cxn modelId="{6C0D7660-C1C4-432A-8E99-ABFE7BEA2A75}" srcId="{DDDA56A3-79C5-4118-91F2-668B4AC9962E}" destId="{23793E95-B1EE-4B84-AE7B-68895DEE92B2}" srcOrd="0" destOrd="0" parTransId="{6040C98C-787C-419E-80D2-AA45D2F3F4EF}" sibTransId="{6F35D6F4-67ED-4DC9-825B-7D5AE60DEAB5}"/>
    <dgm:cxn modelId="{3BB6E74B-E1F3-4F33-9316-C3C989A1F940}" type="presOf" srcId="{3D9E2C53-EE2C-4685-89E4-F3D438A09E83}" destId="{1E408905-A3EA-458E-96FE-A2D0DF3545B7}" srcOrd="1" destOrd="0" presId="urn:microsoft.com/office/officeart/2005/8/layout/hList7#3"/>
    <dgm:cxn modelId="{D1E7D1B3-BD7E-44AB-BEFE-F22FE29D3A34}" type="presParOf" srcId="{E95631F4-713B-4BEC-A951-2F5EF19D2FD5}" destId="{23E3F01C-77A0-4415-A966-2D1946BEF097}" srcOrd="0" destOrd="0" presId="urn:microsoft.com/office/officeart/2005/8/layout/hList7#3"/>
    <dgm:cxn modelId="{F9E4E3FB-5A5D-4E75-BD92-CCBAD9294DD2}" type="presParOf" srcId="{E95631F4-713B-4BEC-A951-2F5EF19D2FD5}" destId="{71BAFC03-E988-4E08-ABBE-27B02D236354}" srcOrd="1" destOrd="0" presId="urn:microsoft.com/office/officeart/2005/8/layout/hList7#3"/>
    <dgm:cxn modelId="{1FDE1154-6605-4DC2-BAD1-EE600B28350B}" type="presParOf" srcId="{71BAFC03-E988-4E08-ABBE-27B02D236354}" destId="{79E9C91E-EBBA-4CDC-8481-636E8908422E}" srcOrd="0" destOrd="0" presId="urn:microsoft.com/office/officeart/2005/8/layout/hList7#3"/>
    <dgm:cxn modelId="{D2BD9EA9-AD02-46B4-ACC9-0931C455B051}" type="presParOf" srcId="{79E9C91E-EBBA-4CDC-8481-636E8908422E}" destId="{8F0CD2E9-F0E0-4ACE-BE8B-9BC6F1DC18D7}" srcOrd="0" destOrd="0" presId="urn:microsoft.com/office/officeart/2005/8/layout/hList7#3"/>
    <dgm:cxn modelId="{4BBED238-5EDC-4923-A4FD-0F7EADD57E60}" type="presParOf" srcId="{79E9C91E-EBBA-4CDC-8481-636E8908422E}" destId="{07F2E797-4DB5-426D-9DFF-E66171FC1B6F}" srcOrd="1" destOrd="0" presId="urn:microsoft.com/office/officeart/2005/8/layout/hList7#3"/>
    <dgm:cxn modelId="{80D03142-5DB5-4B01-9606-1D942BFD1935}" type="presParOf" srcId="{79E9C91E-EBBA-4CDC-8481-636E8908422E}" destId="{F67ABF7A-FA98-498A-9D9A-4C0B36BAD8F9}" srcOrd="2" destOrd="0" presId="urn:microsoft.com/office/officeart/2005/8/layout/hList7#3"/>
    <dgm:cxn modelId="{0082B6BB-FB48-42EA-9330-49F30893362A}" type="presParOf" srcId="{79E9C91E-EBBA-4CDC-8481-636E8908422E}" destId="{D1D1AE6E-7825-413F-9A22-B8C1FA954967}" srcOrd="3" destOrd="0" presId="urn:microsoft.com/office/officeart/2005/8/layout/hList7#3"/>
    <dgm:cxn modelId="{AC02601C-20D2-4695-B44B-9CBD48286056}" type="presParOf" srcId="{71BAFC03-E988-4E08-ABBE-27B02D236354}" destId="{514CB07A-DBC0-45CD-8579-EEE5C92C9A8F}" srcOrd="1" destOrd="0" presId="urn:microsoft.com/office/officeart/2005/8/layout/hList7#3"/>
    <dgm:cxn modelId="{A3A7989A-12A4-4FBB-9D85-DE8664037C6A}" type="presParOf" srcId="{71BAFC03-E988-4E08-ABBE-27B02D236354}" destId="{670A293B-AA47-4C4B-8209-2C1AE18D6C21}" srcOrd="2" destOrd="0" presId="urn:microsoft.com/office/officeart/2005/8/layout/hList7#3"/>
    <dgm:cxn modelId="{08942D2A-F731-474C-8911-BCBC39DE6885}" type="presParOf" srcId="{670A293B-AA47-4C4B-8209-2C1AE18D6C21}" destId="{23D2907E-FBD4-48D4-BBBE-0B7B59AA5BED}" srcOrd="0" destOrd="0" presId="urn:microsoft.com/office/officeart/2005/8/layout/hList7#3"/>
    <dgm:cxn modelId="{A5BFCF7F-4BCF-419A-8ABC-077FF7CCFE15}" type="presParOf" srcId="{670A293B-AA47-4C4B-8209-2C1AE18D6C21}" destId="{C5508A12-B19F-4332-8FF8-F9E9DB1E6E63}" srcOrd="1" destOrd="0" presId="urn:microsoft.com/office/officeart/2005/8/layout/hList7#3"/>
    <dgm:cxn modelId="{652DD481-285A-4803-8609-F5A0BB6740A8}" type="presParOf" srcId="{670A293B-AA47-4C4B-8209-2C1AE18D6C21}" destId="{498D6F65-F4FB-48FB-BE23-8F4A6B8539D5}" srcOrd="2" destOrd="0" presId="urn:microsoft.com/office/officeart/2005/8/layout/hList7#3"/>
    <dgm:cxn modelId="{2F0A121A-A9B2-41A9-90FE-7B95927BF366}" type="presParOf" srcId="{670A293B-AA47-4C4B-8209-2C1AE18D6C21}" destId="{895C0C49-BFD5-4C4E-8257-2D60DC354217}" srcOrd="3" destOrd="0" presId="urn:microsoft.com/office/officeart/2005/8/layout/hList7#3"/>
    <dgm:cxn modelId="{97DDA67E-F212-4964-866A-60055FBDCB5E}" type="presParOf" srcId="{71BAFC03-E988-4E08-ABBE-27B02D236354}" destId="{2468C729-0131-479E-922B-157E2C9F329B}" srcOrd="3" destOrd="0" presId="urn:microsoft.com/office/officeart/2005/8/layout/hList7#3"/>
    <dgm:cxn modelId="{FD63A7B7-B2F2-4E39-A190-A702E7FE9A79}" type="presParOf" srcId="{71BAFC03-E988-4E08-ABBE-27B02D236354}" destId="{E097F6D0-2DC3-49AC-8301-3DEBEDA89140}" srcOrd="4" destOrd="0" presId="urn:microsoft.com/office/officeart/2005/8/layout/hList7#3"/>
    <dgm:cxn modelId="{6CEF0D5D-4F3E-42D7-AC50-13DF0CC3387D}" type="presParOf" srcId="{E097F6D0-2DC3-49AC-8301-3DEBEDA89140}" destId="{FADF4D44-0CBA-4B8E-BCB4-123DB26A45AC}" srcOrd="0" destOrd="0" presId="urn:microsoft.com/office/officeart/2005/8/layout/hList7#3"/>
    <dgm:cxn modelId="{8BE923F8-CC64-4934-829D-E57C9BCD9F26}" type="presParOf" srcId="{E097F6D0-2DC3-49AC-8301-3DEBEDA89140}" destId="{66879F40-FB35-49D5-A05B-7623FACF39F1}" srcOrd="1" destOrd="0" presId="urn:microsoft.com/office/officeart/2005/8/layout/hList7#3"/>
    <dgm:cxn modelId="{5C751BEF-319C-4E74-99FC-C81F9DD7FB60}" type="presParOf" srcId="{E097F6D0-2DC3-49AC-8301-3DEBEDA89140}" destId="{4F9D5E23-FF2B-4BAA-AFC1-55B88149A4BC}" srcOrd="2" destOrd="0" presId="urn:microsoft.com/office/officeart/2005/8/layout/hList7#3"/>
    <dgm:cxn modelId="{FE813DFD-1840-40D0-BF65-5B8D86FE15B8}" type="presParOf" srcId="{E097F6D0-2DC3-49AC-8301-3DEBEDA89140}" destId="{4089FDAE-ADA1-4C1E-AC6A-6788AD328A5F}" srcOrd="3" destOrd="0" presId="urn:microsoft.com/office/officeart/2005/8/layout/hList7#3"/>
    <dgm:cxn modelId="{080540D9-C431-4F05-A89A-20754D402943}" type="presParOf" srcId="{71BAFC03-E988-4E08-ABBE-27B02D236354}" destId="{569DAC8C-65BE-4B3F-9607-E6ECBDA5AFCB}" srcOrd="5" destOrd="0" presId="urn:microsoft.com/office/officeart/2005/8/layout/hList7#3"/>
    <dgm:cxn modelId="{038B9F64-4AF2-4A34-816A-D0B1D3288233}" type="presParOf" srcId="{71BAFC03-E988-4E08-ABBE-27B02D236354}" destId="{BB674FCE-360E-41B8-83EC-24960EDCFABC}" srcOrd="6" destOrd="0" presId="urn:microsoft.com/office/officeart/2005/8/layout/hList7#3"/>
    <dgm:cxn modelId="{11984D04-A06D-465A-BDA2-BE8C1F4A2C5C}" type="presParOf" srcId="{BB674FCE-360E-41B8-83EC-24960EDCFABC}" destId="{1264D92B-2DE2-43A1-91AC-EE76055D97FD}" srcOrd="0" destOrd="0" presId="urn:microsoft.com/office/officeart/2005/8/layout/hList7#3"/>
    <dgm:cxn modelId="{0E2750C5-8FC1-46F3-AC64-FF845BAD2252}" type="presParOf" srcId="{BB674FCE-360E-41B8-83EC-24960EDCFABC}" destId="{1E408905-A3EA-458E-96FE-A2D0DF3545B7}" srcOrd="1" destOrd="0" presId="urn:microsoft.com/office/officeart/2005/8/layout/hList7#3"/>
    <dgm:cxn modelId="{36173E09-3B94-4246-A5FE-351AA72D0D94}" type="presParOf" srcId="{BB674FCE-360E-41B8-83EC-24960EDCFABC}" destId="{6E2DDE88-20C3-4428-8574-4844BEE38EEF}" srcOrd="2" destOrd="0" presId="urn:microsoft.com/office/officeart/2005/8/layout/hList7#3"/>
    <dgm:cxn modelId="{83EB9BA0-81A5-4493-92C2-FC34722E1F28}" type="presParOf" srcId="{BB674FCE-360E-41B8-83EC-24960EDCFABC}" destId="{F803C148-AB0D-47C1-8699-6674B8405BC5}" srcOrd="3" destOrd="0" presId="urn:microsoft.com/office/officeart/2005/8/layout/hList7#3"/>
  </dgm:cxnLst>
  <dgm:bg/>
  <dgm:whole/>
  <dgm:extLst>
    <a:ext uri="http://schemas.microsoft.com/office/drawing/2008/diagram">
      <dsp:dataModelExt xmlns:dsp="http://schemas.microsoft.com/office/drawing/2008/diagram" relId="rId149" minVer="http://schemas.openxmlformats.org/drawingml/2006/diagram"/>
    </a:ext>
  </dgm:extLst>
</dgm:dataModel>
</file>

<file path=word/diagrams/data23.xml><?xml version="1.0" encoding="utf-8"?>
<dgm:dataModel xmlns:dgm="http://schemas.openxmlformats.org/drawingml/2006/diagram" xmlns:a="http://schemas.openxmlformats.org/drawingml/2006/main">
  <dgm:ptLst>
    <dgm:pt modelId="{298EB987-8B65-4696-87E7-B8384FC17347}" type="doc">
      <dgm:prSet loTypeId="urn:microsoft.com/office/officeart/2005/8/layout/list1" loCatId="list" qsTypeId="urn:microsoft.com/office/officeart/2005/8/quickstyle/3d1" qsCatId="3D" csTypeId="urn:microsoft.com/office/officeart/2005/8/colors/colorful2" csCatId="colorful" phldr="1"/>
      <dgm:spPr/>
      <dgm:t>
        <a:bodyPr/>
        <a:lstStyle/>
        <a:p>
          <a:endParaRPr lang="es-MX"/>
        </a:p>
      </dgm:t>
    </dgm:pt>
    <dgm:pt modelId="{A24C92F7-5007-4298-AFC4-9CB149BACCED}">
      <dgm:prSet phldrT="[Texto]" custT="1"/>
      <dgm:spPr>
        <a:xfrm>
          <a:off x="182119" y="0"/>
          <a:ext cx="3670407" cy="581369"/>
        </a:xfrm>
      </dgm:spPr>
      <dgm:t>
        <a:bodyPr/>
        <a:lstStyle/>
        <a:p>
          <a:pPr algn="just"/>
          <a:r>
            <a:rPr lang="es-MX" sz="1100">
              <a:latin typeface="Arial" pitchFamily="34" charset="0"/>
              <a:ea typeface="+mn-ea"/>
              <a:cs typeface="Arial" pitchFamily="34" charset="0"/>
            </a:rPr>
            <a:t>Impulsar el desarrollo y crecimiento de los diversos  sectores de la sociedad</a:t>
          </a:r>
        </a:p>
      </dgm:t>
    </dgm:pt>
    <dgm:pt modelId="{68AF036F-1B06-4BA2-860C-AAEF192AD34A}" type="parTrans" cxnId="{C268393A-3719-413C-9B4A-6D63AA1043FE}">
      <dgm:prSet/>
      <dgm:spPr/>
      <dgm:t>
        <a:bodyPr/>
        <a:lstStyle/>
        <a:p>
          <a:pPr algn="ctr"/>
          <a:endParaRPr lang="es-MX"/>
        </a:p>
      </dgm:t>
    </dgm:pt>
    <dgm:pt modelId="{E4EFB839-E9FB-40CC-B228-024BE5609B96}" type="sibTrans" cxnId="{C268393A-3719-413C-9B4A-6D63AA1043FE}">
      <dgm:prSet/>
      <dgm:spPr/>
      <dgm:t>
        <a:bodyPr/>
        <a:lstStyle/>
        <a:p>
          <a:pPr algn="ctr"/>
          <a:endParaRPr lang="es-MX"/>
        </a:p>
      </dgm:t>
    </dgm:pt>
    <dgm:pt modelId="{ABF698B9-289B-4E46-81E1-F3510A772EBA}">
      <dgm:prSet phldrT="[Texto]" custT="1"/>
      <dgm:spPr>
        <a:xfrm>
          <a:off x="261294" y="633626"/>
          <a:ext cx="3453009" cy="528386"/>
        </a:xfrm>
      </dgm:spPr>
      <dgm:t>
        <a:bodyPr/>
        <a:lstStyle/>
        <a:p>
          <a:pPr algn="just"/>
          <a:r>
            <a:rPr lang="es-MX" sz="1100">
              <a:latin typeface="Arial" pitchFamily="34" charset="0"/>
              <a:ea typeface="+mn-ea"/>
              <a:cs typeface="Arial" pitchFamily="34" charset="0"/>
            </a:rPr>
            <a:t>Transferir conocimiento y habilidades a los sectores educativo, público y privado.</a:t>
          </a:r>
        </a:p>
      </dgm:t>
    </dgm:pt>
    <dgm:pt modelId="{218D31D1-D137-460A-B29A-E69F1C3FF7A0}" type="parTrans" cxnId="{E3E42275-6EEE-4EA8-B3B3-530F2E024B65}">
      <dgm:prSet/>
      <dgm:spPr/>
      <dgm:t>
        <a:bodyPr/>
        <a:lstStyle/>
        <a:p>
          <a:pPr algn="ctr"/>
          <a:endParaRPr lang="es-MX"/>
        </a:p>
      </dgm:t>
    </dgm:pt>
    <dgm:pt modelId="{4F95290E-216D-493B-8EE3-C922BEC28537}" type="sibTrans" cxnId="{E3E42275-6EEE-4EA8-B3B3-530F2E024B65}">
      <dgm:prSet/>
      <dgm:spPr/>
      <dgm:t>
        <a:bodyPr/>
        <a:lstStyle/>
        <a:p>
          <a:pPr algn="ctr"/>
          <a:endParaRPr lang="es-MX"/>
        </a:p>
      </dgm:t>
    </dgm:pt>
    <dgm:pt modelId="{2A895679-5192-41EF-AD47-0D80F1FB69DB}">
      <dgm:prSet phldrT="[Texto]" custT="1"/>
      <dgm:spPr>
        <a:xfrm>
          <a:off x="252166" y="1395413"/>
          <a:ext cx="3547834" cy="536723"/>
        </a:xfrm>
      </dgm:spPr>
      <dgm:t>
        <a:bodyPr/>
        <a:lstStyle/>
        <a:p>
          <a:pPr algn="just"/>
          <a:r>
            <a:rPr lang="es-MX" sz="1100">
              <a:latin typeface="Arial" pitchFamily="34" charset="0"/>
              <a:ea typeface="+mn-ea"/>
              <a:cs typeface="Arial" pitchFamily="34" charset="0"/>
            </a:rPr>
            <a:t>Generar nuevos espacios de inversión , en las áreas de innocvación tecnológica</a:t>
          </a:r>
        </a:p>
      </dgm:t>
    </dgm:pt>
    <dgm:pt modelId="{75B61885-5FD0-4EEB-B88C-33A4A50DE2B6}" type="parTrans" cxnId="{B85CCAAF-1AAD-435B-A364-07353557F0F0}">
      <dgm:prSet/>
      <dgm:spPr/>
      <dgm:t>
        <a:bodyPr/>
        <a:lstStyle/>
        <a:p>
          <a:pPr algn="ctr"/>
          <a:endParaRPr lang="es-MX"/>
        </a:p>
      </dgm:t>
    </dgm:pt>
    <dgm:pt modelId="{BE968060-F7B3-4579-A5EB-C90759AF5883}" type="sibTrans" cxnId="{B85CCAAF-1AAD-435B-A364-07353557F0F0}">
      <dgm:prSet/>
      <dgm:spPr/>
      <dgm:t>
        <a:bodyPr/>
        <a:lstStyle/>
        <a:p>
          <a:pPr algn="ctr"/>
          <a:endParaRPr lang="es-MX"/>
        </a:p>
      </dgm:t>
    </dgm:pt>
    <dgm:pt modelId="{B24D346F-6C41-4407-8AED-8F0988F064B1}" type="pres">
      <dgm:prSet presAssocID="{298EB987-8B65-4696-87E7-B8384FC17347}" presName="linear" presStyleCnt="0">
        <dgm:presLayoutVars>
          <dgm:dir/>
          <dgm:animLvl val="lvl"/>
          <dgm:resizeHandles val="exact"/>
        </dgm:presLayoutVars>
      </dgm:prSet>
      <dgm:spPr/>
      <dgm:t>
        <a:bodyPr/>
        <a:lstStyle/>
        <a:p>
          <a:endParaRPr lang="es-MX"/>
        </a:p>
      </dgm:t>
    </dgm:pt>
    <dgm:pt modelId="{3234A654-4834-423B-91BD-59B1EF81B42E}" type="pres">
      <dgm:prSet presAssocID="{A24C92F7-5007-4298-AFC4-9CB149BACCED}" presName="parentLin" presStyleCnt="0"/>
      <dgm:spPr/>
      <dgm:t>
        <a:bodyPr/>
        <a:lstStyle/>
        <a:p>
          <a:endParaRPr lang="es-MX"/>
        </a:p>
      </dgm:t>
    </dgm:pt>
    <dgm:pt modelId="{5296B570-9B6D-42F2-B2F9-1B3C18100B1F}" type="pres">
      <dgm:prSet presAssocID="{A24C92F7-5007-4298-AFC4-9CB149BACCED}" presName="parentLeftMargin" presStyleLbl="node1" presStyleIdx="0" presStyleCnt="3"/>
      <dgm:spPr>
        <a:prstGeom prst="roundRect">
          <a:avLst/>
        </a:prstGeom>
      </dgm:spPr>
      <dgm:t>
        <a:bodyPr/>
        <a:lstStyle/>
        <a:p>
          <a:endParaRPr lang="es-MX"/>
        </a:p>
      </dgm:t>
    </dgm:pt>
    <dgm:pt modelId="{921616D3-CC7D-4C43-9C0F-261C78CF53BA}" type="pres">
      <dgm:prSet presAssocID="{A24C92F7-5007-4298-AFC4-9CB149BACCED}" presName="parentText" presStyleLbl="node1" presStyleIdx="0" presStyleCnt="3" custScaleX="102444" custScaleY="246176" custLinFactY="-100000" custLinFactNeighborX="-27778" custLinFactNeighborY="-162163">
        <dgm:presLayoutVars>
          <dgm:chMax val="0"/>
          <dgm:bulletEnabled val="1"/>
        </dgm:presLayoutVars>
      </dgm:prSet>
      <dgm:spPr/>
      <dgm:t>
        <a:bodyPr/>
        <a:lstStyle/>
        <a:p>
          <a:endParaRPr lang="es-MX"/>
        </a:p>
      </dgm:t>
    </dgm:pt>
    <dgm:pt modelId="{46F18434-3B6D-4E8E-8729-69A1D80C5E97}" type="pres">
      <dgm:prSet presAssocID="{A24C92F7-5007-4298-AFC4-9CB149BACCED}" presName="negativeSpace" presStyleCnt="0"/>
      <dgm:spPr/>
      <dgm:t>
        <a:bodyPr/>
        <a:lstStyle/>
        <a:p>
          <a:endParaRPr lang="es-MX"/>
        </a:p>
      </dgm:t>
    </dgm:pt>
    <dgm:pt modelId="{CD9D70EA-4B4F-4729-94FB-4CB78D9530FB}" type="pres">
      <dgm:prSet presAssocID="{A24C92F7-5007-4298-AFC4-9CB149BACCED}" presName="childText" presStyleLbl="conFgAcc1" presStyleIdx="0" presStyleCnt="3" custLinFactY="-200000" custLinFactNeighborX="-347" custLinFactNeighborY="-213194">
        <dgm:presLayoutVars>
          <dgm:bulletEnabled val="1"/>
        </dgm:presLayoutVars>
      </dgm:prSet>
      <dgm:spPr>
        <a:xfrm>
          <a:off x="0" y="207"/>
          <a:ext cx="5048250" cy="201600"/>
        </a:xfrm>
        <a:prstGeom prst="rect">
          <a:avLst/>
        </a:prstGeom>
      </dgm:spPr>
      <dgm:t>
        <a:bodyPr/>
        <a:lstStyle/>
        <a:p>
          <a:endParaRPr lang="es-MX"/>
        </a:p>
      </dgm:t>
    </dgm:pt>
    <dgm:pt modelId="{B6F425D7-E545-4276-AE5B-E69776635DFE}" type="pres">
      <dgm:prSet presAssocID="{E4EFB839-E9FB-40CC-B228-024BE5609B96}" presName="spaceBetweenRectangles" presStyleCnt="0"/>
      <dgm:spPr/>
      <dgm:t>
        <a:bodyPr/>
        <a:lstStyle/>
        <a:p>
          <a:endParaRPr lang="es-MX"/>
        </a:p>
      </dgm:t>
    </dgm:pt>
    <dgm:pt modelId="{E63C6131-F890-4435-84B3-9DB9F660545B}" type="pres">
      <dgm:prSet presAssocID="{ABF698B9-289B-4E46-81E1-F3510A772EBA}" presName="parentLin" presStyleCnt="0"/>
      <dgm:spPr/>
      <dgm:t>
        <a:bodyPr/>
        <a:lstStyle/>
        <a:p>
          <a:endParaRPr lang="es-MX"/>
        </a:p>
      </dgm:t>
    </dgm:pt>
    <dgm:pt modelId="{B007C390-5242-4795-9728-54BB764F1ECE}" type="pres">
      <dgm:prSet presAssocID="{ABF698B9-289B-4E46-81E1-F3510A772EBA}" presName="parentLeftMargin" presStyleLbl="node1" presStyleIdx="0" presStyleCnt="3"/>
      <dgm:spPr>
        <a:prstGeom prst="roundRect">
          <a:avLst/>
        </a:prstGeom>
      </dgm:spPr>
      <dgm:t>
        <a:bodyPr/>
        <a:lstStyle/>
        <a:p>
          <a:endParaRPr lang="es-MX"/>
        </a:p>
      </dgm:t>
    </dgm:pt>
    <dgm:pt modelId="{A597A964-D381-4AA3-BC2B-0717210BC572}" type="pres">
      <dgm:prSet presAssocID="{ABF698B9-289B-4E46-81E1-F3510A772EBA}" presName="parentText" presStyleLbl="node1" presStyleIdx="1" presStyleCnt="3" custScaleX="97810" custScaleY="223741" custLinFactNeighborX="3620" custLinFactNeighborY="-45173">
        <dgm:presLayoutVars>
          <dgm:chMax val="0"/>
          <dgm:bulletEnabled val="1"/>
        </dgm:presLayoutVars>
      </dgm:prSet>
      <dgm:spPr/>
      <dgm:t>
        <a:bodyPr/>
        <a:lstStyle/>
        <a:p>
          <a:endParaRPr lang="es-MX"/>
        </a:p>
      </dgm:t>
    </dgm:pt>
    <dgm:pt modelId="{5A0C8FAD-9A95-4AA5-8570-BD539EF3A365}" type="pres">
      <dgm:prSet presAssocID="{ABF698B9-289B-4E46-81E1-F3510A772EBA}" presName="negativeSpace" presStyleCnt="0"/>
      <dgm:spPr/>
      <dgm:t>
        <a:bodyPr/>
        <a:lstStyle/>
        <a:p>
          <a:endParaRPr lang="es-MX"/>
        </a:p>
      </dgm:t>
    </dgm:pt>
    <dgm:pt modelId="{013AC8C4-694B-4C20-B6A9-A90361AC89B5}" type="pres">
      <dgm:prSet presAssocID="{ABF698B9-289B-4E46-81E1-F3510A772EBA}" presName="childText" presStyleLbl="conFgAcc1" presStyleIdx="1" presStyleCnt="3" custLinFactY="-44717" custLinFactNeighborY="-100000">
        <dgm:presLayoutVars>
          <dgm:bulletEnabled val="1"/>
        </dgm:presLayoutVars>
      </dgm:prSet>
      <dgm:spPr>
        <a:xfrm>
          <a:off x="0" y="1017264"/>
          <a:ext cx="5048250" cy="201600"/>
        </a:xfrm>
        <a:prstGeom prst="rect">
          <a:avLst/>
        </a:prstGeom>
      </dgm:spPr>
      <dgm:t>
        <a:bodyPr/>
        <a:lstStyle/>
        <a:p>
          <a:endParaRPr lang="es-MX"/>
        </a:p>
      </dgm:t>
    </dgm:pt>
    <dgm:pt modelId="{2752E1E8-DBD3-45DB-A926-74343998C300}" type="pres">
      <dgm:prSet presAssocID="{4F95290E-216D-493B-8EE3-C922BEC28537}" presName="spaceBetweenRectangles" presStyleCnt="0"/>
      <dgm:spPr/>
      <dgm:t>
        <a:bodyPr/>
        <a:lstStyle/>
        <a:p>
          <a:endParaRPr lang="es-MX"/>
        </a:p>
      </dgm:t>
    </dgm:pt>
    <dgm:pt modelId="{8E2A25E9-297C-4CC4-B16B-3C333014F080}" type="pres">
      <dgm:prSet presAssocID="{2A895679-5192-41EF-AD47-0D80F1FB69DB}" presName="parentLin" presStyleCnt="0"/>
      <dgm:spPr/>
      <dgm:t>
        <a:bodyPr/>
        <a:lstStyle/>
        <a:p>
          <a:endParaRPr lang="es-MX"/>
        </a:p>
      </dgm:t>
    </dgm:pt>
    <dgm:pt modelId="{30B07A31-78EE-4DD8-9E8A-7CF5DC542317}" type="pres">
      <dgm:prSet presAssocID="{2A895679-5192-41EF-AD47-0D80F1FB69DB}" presName="parentLeftMargin" presStyleLbl="node1" presStyleIdx="1" presStyleCnt="3"/>
      <dgm:spPr>
        <a:prstGeom prst="roundRect">
          <a:avLst/>
        </a:prstGeom>
      </dgm:spPr>
      <dgm:t>
        <a:bodyPr/>
        <a:lstStyle/>
        <a:p>
          <a:endParaRPr lang="es-MX"/>
        </a:p>
      </dgm:t>
    </dgm:pt>
    <dgm:pt modelId="{71D00F8E-E7F4-4534-9976-960441D6A88F}" type="pres">
      <dgm:prSet presAssocID="{2A895679-5192-41EF-AD47-0D80F1FB69DB}" presName="parentText" presStyleLbl="node1" presStyleIdx="2" presStyleCnt="3" custScaleX="100496" custScaleY="227271">
        <dgm:presLayoutVars>
          <dgm:chMax val="0"/>
          <dgm:bulletEnabled val="1"/>
        </dgm:presLayoutVars>
      </dgm:prSet>
      <dgm:spPr/>
      <dgm:t>
        <a:bodyPr/>
        <a:lstStyle/>
        <a:p>
          <a:endParaRPr lang="es-MX"/>
        </a:p>
      </dgm:t>
    </dgm:pt>
    <dgm:pt modelId="{AE5C4A26-CF64-416C-B8EC-C84484AE5809}" type="pres">
      <dgm:prSet presAssocID="{2A895679-5192-41EF-AD47-0D80F1FB69DB}" presName="negativeSpace" presStyleCnt="0"/>
      <dgm:spPr/>
      <dgm:t>
        <a:bodyPr/>
        <a:lstStyle/>
        <a:p>
          <a:endParaRPr lang="es-MX"/>
        </a:p>
      </dgm:t>
    </dgm:pt>
    <dgm:pt modelId="{30247C1B-7153-433F-9123-97F9FB5A0EA9}" type="pres">
      <dgm:prSet presAssocID="{2A895679-5192-41EF-AD47-0D80F1FB69DB}" presName="childText" presStyleLbl="conFgAcc1" presStyleIdx="2" presStyleCnt="3">
        <dgm:presLayoutVars>
          <dgm:bulletEnabled val="1"/>
        </dgm:presLayoutVars>
      </dgm:prSet>
      <dgm:spPr>
        <a:xfrm>
          <a:off x="0" y="1814057"/>
          <a:ext cx="5048250" cy="201600"/>
        </a:xfrm>
        <a:prstGeom prst="rect">
          <a:avLst/>
        </a:prstGeom>
      </dgm:spPr>
      <dgm:t>
        <a:bodyPr/>
        <a:lstStyle/>
        <a:p>
          <a:endParaRPr lang="es-MX"/>
        </a:p>
      </dgm:t>
    </dgm:pt>
  </dgm:ptLst>
  <dgm:cxnLst>
    <dgm:cxn modelId="{D11BE442-4739-4B59-A17E-2B84DB75A35C}" type="presOf" srcId="{A24C92F7-5007-4298-AFC4-9CB149BACCED}" destId="{921616D3-CC7D-4C43-9C0F-261C78CF53BA}" srcOrd="1" destOrd="0" presId="urn:microsoft.com/office/officeart/2005/8/layout/list1"/>
    <dgm:cxn modelId="{B3FAB06D-C203-45EB-916D-96090E5D843F}" type="presOf" srcId="{A24C92F7-5007-4298-AFC4-9CB149BACCED}" destId="{5296B570-9B6D-42F2-B2F9-1B3C18100B1F}" srcOrd="0" destOrd="0" presId="urn:microsoft.com/office/officeart/2005/8/layout/list1"/>
    <dgm:cxn modelId="{0C1194E7-3FCF-45DE-BD6E-FE6684E49DAC}" type="presOf" srcId="{298EB987-8B65-4696-87E7-B8384FC17347}" destId="{B24D346F-6C41-4407-8AED-8F0988F064B1}" srcOrd="0" destOrd="0" presId="urn:microsoft.com/office/officeart/2005/8/layout/list1"/>
    <dgm:cxn modelId="{B02C4BC1-3E5D-4B51-80DF-06CDC19B9F44}" type="presOf" srcId="{ABF698B9-289B-4E46-81E1-F3510A772EBA}" destId="{A597A964-D381-4AA3-BC2B-0717210BC572}" srcOrd="1" destOrd="0" presId="urn:microsoft.com/office/officeart/2005/8/layout/list1"/>
    <dgm:cxn modelId="{8C2509D2-088B-4134-8A59-CC7828475F5B}" type="presOf" srcId="{2A895679-5192-41EF-AD47-0D80F1FB69DB}" destId="{30B07A31-78EE-4DD8-9E8A-7CF5DC542317}" srcOrd="0" destOrd="0" presId="urn:microsoft.com/office/officeart/2005/8/layout/list1"/>
    <dgm:cxn modelId="{D36AF080-A3E0-46E7-A9C9-493F74A11A3E}" type="presOf" srcId="{ABF698B9-289B-4E46-81E1-F3510A772EBA}" destId="{B007C390-5242-4795-9728-54BB764F1ECE}" srcOrd="0" destOrd="0" presId="urn:microsoft.com/office/officeart/2005/8/layout/list1"/>
    <dgm:cxn modelId="{E3E42275-6EEE-4EA8-B3B3-530F2E024B65}" srcId="{298EB987-8B65-4696-87E7-B8384FC17347}" destId="{ABF698B9-289B-4E46-81E1-F3510A772EBA}" srcOrd="1" destOrd="0" parTransId="{218D31D1-D137-460A-B29A-E69F1C3FF7A0}" sibTransId="{4F95290E-216D-493B-8EE3-C922BEC28537}"/>
    <dgm:cxn modelId="{B85CCAAF-1AAD-435B-A364-07353557F0F0}" srcId="{298EB987-8B65-4696-87E7-B8384FC17347}" destId="{2A895679-5192-41EF-AD47-0D80F1FB69DB}" srcOrd="2" destOrd="0" parTransId="{75B61885-5FD0-4EEB-B88C-33A4A50DE2B6}" sibTransId="{BE968060-F7B3-4579-A5EB-C90759AF5883}"/>
    <dgm:cxn modelId="{C268393A-3719-413C-9B4A-6D63AA1043FE}" srcId="{298EB987-8B65-4696-87E7-B8384FC17347}" destId="{A24C92F7-5007-4298-AFC4-9CB149BACCED}" srcOrd="0" destOrd="0" parTransId="{68AF036F-1B06-4BA2-860C-AAEF192AD34A}" sibTransId="{E4EFB839-E9FB-40CC-B228-024BE5609B96}"/>
    <dgm:cxn modelId="{F881D079-5BBB-413D-B3F7-52914DC0E9A2}" type="presOf" srcId="{2A895679-5192-41EF-AD47-0D80F1FB69DB}" destId="{71D00F8E-E7F4-4534-9976-960441D6A88F}" srcOrd="1" destOrd="0" presId="urn:microsoft.com/office/officeart/2005/8/layout/list1"/>
    <dgm:cxn modelId="{437F5963-73E6-4C02-9F44-EB7A24BE0368}" type="presParOf" srcId="{B24D346F-6C41-4407-8AED-8F0988F064B1}" destId="{3234A654-4834-423B-91BD-59B1EF81B42E}" srcOrd="0" destOrd="0" presId="urn:microsoft.com/office/officeart/2005/8/layout/list1"/>
    <dgm:cxn modelId="{DBCBED77-66B8-427F-90A0-AED6F6A55744}" type="presParOf" srcId="{3234A654-4834-423B-91BD-59B1EF81B42E}" destId="{5296B570-9B6D-42F2-B2F9-1B3C18100B1F}" srcOrd="0" destOrd="0" presId="urn:microsoft.com/office/officeart/2005/8/layout/list1"/>
    <dgm:cxn modelId="{86C89C05-9E95-4A3F-A980-6CDCE89A102E}" type="presParOf" srcId="{3234A654-4834-423B-91BD-59B1EF81B42E}" destId="{921616D3-CC7D-4C43-9C0F-261C78CF53BA}" srcOrd="1" destOrd="0" presId="urn:microsoft.com/office/officeart/2005/8/layout/list1"/>
    <dgm:cxn modelId="{1A66D5E2-C7BA-451B-9516-8FCDA4793C23}" type="presParOf" srcId="{B24D346F-6C41-4407-8AED-8F0988F064B1}" destId="{46F18434-3B6D-4E8E-8729-69A1D80C5E97}" srcOrd="1" destOrd="0" presId="urn:microsoft.com/office/officeart/2005/8/layout/list1"/>
    <dgm:cxn modelId="{7D3C42F3-9CDB-4B1E-9FD9-B10BCB2C6B07}" type="presParOf" srcId="{B24D346F-6C41-4407-8AED-8F0988F064B1}" destId="{CD9D70EA-4B4F-4729-94FB-4CB78D9530FB}" srcOrd="2" destOrd="0" presId="urn:microsoft.com/office/officeart/2005/8/layout/list1"/>
    <dgm:cxn modelId="{8FA23AA1-9ADA-4A61-AB4B-F18784424EFF}" type="presParOf" srcId="{B24D346F-6C41-4407-8AED-8F0988F064B1}" destId="{B6F425D7-E545-4276-AE5B-E69776635DFE}" srcOrd="3" destOrd="0" presId="urn:microsoft.com/office/officeart/2005/8/layout/list1"/>
    <dgm:cxn modelId="{B91B7B7E-4B88-4FF8-8B21-31B733097302}" type="presParOf" srcId="{B24D346F-6C41-4407-8AED-8F0988F064B1}" destId="{E63C6131-F890-4435-84B3-9DB9F660545B}" srcOrd="4" destOrd="0" presId="urn:microsoft.com/office/officeart/2005/8/layout/list1"/>
    <dgm:cxn modelId="{0E3BAAA6-3721-48AE-A220-E45C936EB124}" type="presParOf" srcId="{E63C6131-F890-4435-84B3-9DB9F660545B}" destId="{B007C390-5242-4795-9728-54BB764F1ECE}" srcOrd="0" destOrd="0" presId="urn:microsoft.com/office/officeart/2005/8/layout/list1"/>
    <dgm:cxn modelId="{F5163D20-B71B-4660-82FC-B09EDDC476DB}" type="presParOf" srcId="{E63C6131-F890-4435-84B3-9DB9F660545B}" destId="{A597A964-D381-4AA3-BC2B-0717210BC572}" srcOrd="1" destOrd="0" presId="urn:microsoft.com/office/officeart/2005/8/layout/list1"/>
    <dgm:cxn modelId="{C3722847-21F3-44F8-B525-D639BF9754C0}" type="presParOf" srcId="{B24D346F-6C41-4407-8AED-8F0988F064B1}" destId="{5A0C8FAD-9A95-4AA5-8570-BD539EF3A365}" srcOrd="5" destOrd="0" presId="urn:microsoft.com/office/officeart/2005/8/layout/list1"/>
    <dgm:cxn modelId="{5CB758C6-1F4E-47DB-8F5E-E1495C9D885D}" type="presParOf" srcId="{B24D346F-6C41-4407-8AED-8F0988F064B1}" destId="{013AC8C4-694B-4C20-B6A9-A90361AC89B5}" srcOrd="6" destOrd="0" presId="urn:microsoft.com/office/officeart/2005/8/layout/list1"/>
    <dgm:cxn modelId="{966B6609-8686-4C21-B6FB-DC6B31391BD2}" type="presParOf" srcId="{B24D346F-6C41-4407-8AED-8F0988F064B1}" destId="{2752E1E8-DBD3-45DB-A926-74343998C300}" srcOrd="7" destOrd="0" presId="urn:microsoft.com/office/officeart/2005/8/layout/list1"/>
    <dgm:cxn modelId="{A1D2A28C-3297-429A-B27B-36E48500C8B4}" type="presParOf" srcId="{B24D346F-6C41-4407-8AED-8F0988F064B1}" destId="{8E2A25E9-297C-4CC4-B16B-3C333014F080}" srcOrd="8" destOrd="0" presId="urn:microsoft.com/office/officeart/2005/8/layout/list1"/>
    <dgm:cxn modelId="{3B33BF35-864B-4101-A314-87E8096DD9B2}" type="presParOf" srcId="{8E2A25E9-297C-4CC4-B16B-3C333014F080}" destId="{30B07A31-78EE-4DD8-9E8A-7CF5DC542317}" srcOrd="0" destOrd="0" presId="urn:microsoft.com/office/officeart/2005/8/layout/list1"/>
    <dgm:cxn modelId="{B414C773-AC44-468B-B7E0-2154D15958FA}" type="presParOf" srcId="{8E2A25E9-297C-4CC4-B16B-3C333014F080}" destId="{71D00F8E-E7F4-4534-9976-960441D6A88F}" srcOrd="1" destOrd="0" presId="urn:microsoft.com/office/officeart/2005/8/layout/list1"/>
    <dgm:cxn modelId="{6686FEB6-1664-4A2F-84A2-1EC6E8B9BBDF}" type="presParOf" srcId="{B24D346F-6C41-4407-8AED-8F0988F064B1}" destId="{AE5C4A26-CF64-416C-B8EC-C84484AE5809}" srcOrd="9" destOrd="0" presId="urn:microsoft.com/office/officeart/2005/8/layout/list1"/>
    <dgm:cxn modelId="{51DD0A53-E156-4F56-B739-8D5CD7D045A2}" type="presParOf" srcId="{B24D346F-6C41-4407-8AED-8F0988F064B1}" destId="{30247C1B-7153-433F-9123-97F9FB5A0EA9}" srcOrd="10" destOrd="0" presId="urn:microsoft.com/office/officeart/2005/8/layout/list1"/>
  </dgm:cxnLst>
  <dgm:bg/>
  <dgm:whole/>
  <dgm:extLst>
    <a:ext uri="http://schemas.microsoft.com/office/drawing/2008/diagram">
      <dsp:dataModelExt xmlns:dsp="http://schemas.microsoft.com/office/drawing/2008/diagram" relId="rId154" minVer="http://schemas.openxmlformats.org/drawingml/2006/diagram"/>
    </a:ext>
  </dgm:extLst>
</dgm:dataModel>
</file>

<file path=word/diagrams/data24.xml><?xml version="1.0" encoding="utf-8"?>
<dgm:dataModel xmlns:dgm="http://schemas.openxmlformats.org/drawingml/2006/diagram" xmlns:a="http://schemas.openxmlformats.org/drawingml/2006/main">
  <dgm:ptLst>
    <dgm:pt modelId="{0AE8CC01-DC67-4AE4-868C-762751483B4F}" type="doc">
      <dgm:prSet loTypeId="urn:microsoft.com/office/officeart/2005/8/layout/venn3" loCatId="relationship" qsTypeId="urn:microsoft.com/office/officeart/2005/8/quickstyle/3d1" qsCatId="3D" csTypeId="urn:microsoft.com/office/officeart/2005/8/colors/colorful3" csCatId="colorful" phldr="1"/>
      <dgm:spPr/>
      <dgm:t>
        <a:bodyPr/>
        <a:lstStyle/>
        <a:p>
          <a:endParaRPr lang="es-MX"/>
        </a:p>
      </dgm:t>
    </dgm:pt>
    <dgm:pt modelId="{73F6247A-9D35-4558-A94F-48B25007CB9E}">
      <dgm:prSet phldrT="[Texto]"/>
      <dgm:spPr>
        <a:xfrm>
          <a:off x="1604" y="501337"/>
          <a:ext cx="1609715" cy="1609715"/>
        </a:xfrm>
      </dgm:spPr>
      <dgm:t>
        <a:bodyPr/>
        <a:lstStyle/>
        <a:p>
          <a:r>
            <a:rPr lang="es-MX">
              <a:latin typeface="Arial" pitchFamily="34" charset="0"/>
              <a:ea typeface="+mn-ea"/>
              <a:cs typeface="Arial" pitchFamily="34" charset="0"/>
            </a:rPr>
            <a:t>a) Proporción de factores</a:t>
          </a:r>
        </a:p>
      </dgm:t>
    </dgm:pt>
    <dgm:pt modelId="{6E24FE78-3F10-4D12-AF5A-7D9E7BEF3E22}" type="parTrans" cxnId="{A53BF42D-9B49-4EEA-944D-485242463FEE}">
      <dgm:prSet/>
      <dgm:spPr/>
      <dgm:t>
        <a:bodyPr/>
        <a:lstStyle/>
        <a:p>
          <a:endParaRPr lang="es-MX"/>
        </a:p>
      </dgm:t>
    </dgm:pt>
    <dgm:pt modelId="{ABC9296E-C0FB-4D07-8FFD-48847FA8CAC7}" type="sibTrans" cxnId="{A53BF42D-9B49-4EEA-944D-485242463FEE}">
      <dgm:prSet/>
      <dgm:spPr/>
      <dgm:t>
        <a:bodyPr/>
        <a:lstStyle/>
        <a:p>
          <a:endParaRPr lang="es-MX"/>
        </a:p>
      </dgm:t>
    </dgm:pt>
    <dgm:pt modelId="{1882BC14-FC92-42ED-8B90-3B63E9B1747C}">
      <dgm:prSet phldrT="[Texto]"/>
      <dgm:spPr>
        <a:xfrm>
          <a:off x="1289376" y="501337"/>
          <a:ext cx="1609715" cy="1609715"/>
        </a:xfrm>
      </dgm:spPr>
      <dgm:t>
        <a:bodyPr/>
        <a:lstStyle/>
        <a:p>
          <a:r>
            <a:rPr lang="es-MX">
              <a:latin typeface="Arial" pitchFamily="34" charset="0"/>
              <a:ea typeface="+mn-ea"/>
              <a:cs typeface="Arial" pitchFamily="34" charset="0"/>
            </a:rPr>
            <a:t>b)  Tamaño del mercado</a:t>
          </a:r>
        </a:p>
      </dgm:t>
    </dgm:pt>
    <dgm:pt modelId="{FE998CCA-0E19-4ADC-89ED-29B5367669B7}" type="parTrans" cxnId="{CBA43033-800A-48BF-A2D9-A033546404C2}">
      <dgm:prSet/>
      <dgm:spPr/>
      <dgm:t>
        <a:bodyPr/>
        <a:lstStyle/>
        <a:p>
          <a:endParaRPr lang="es-MX"/>
        </a:p>
      </dgm:t>
    </dgm:pt>
    <dgm:pt modelId="{C2E8F675-9848-4C91-80DB-1B95897CD3C8}" type="sibTrans" cxnId="{CBA43033-800A-48BF-A2D9-A033546404C2}">
      <dgm:prSet/>
      <dgm:spPr/>
      <dgm:t>
        <a:bodyPr/>
        <a:lstStyle/>
        <a:p>
          <a:endParaRPr lang="es-MX"/>
        </a:p>
      </dgm:t>
    </dgm:pt>
    <dgm:pt modelId="{029106F9-0300-4E1E-8039-D55F5984FA7C}">
      <dgm:prSet phldrT="[Texto]"/>
      <dgm:spPr>
        <a:xfrm>
          <a:off x="2577148" y="501337"/>
          <a:ext cx="1609715" cy="1609715"/>
        </a:xfrm>
      </dgm:spPr>
      <dgm:t>
        <a:bodyPr/>
        <a:lstStyle/>
        <a:p>
          <a:r>
            <a:rPr lang="es-MX">
              <a:latin typeface="Arial" pitchFamily="34" charset="0"/>
              <a:ea typeface="+mn-ea"/>
              <a:cs typeface="Arial" pitchFamily="34" charset="0"/>
            </a:rPr>
            <a:t>c) Disponibilidad de los insumos físicos nacionales</a:t>
          </a:r>
        </a:p>
      </dgm:t>
    </dgm:pt>
    <dgm:pt modelId="{E12225C1-3294-418C-A744-6076AB096D78}" type="parTrans" cxnId="{985DE4C0-C903-48FA-A55E-01792587DF6C}">
      <dgm:prSet/>
      <dgm:spPr/>
      <dgm:t>
        <a:bodyPr/>
        <a:lstStyle/>
        <a:p>
          <a:endParaRPr lang="es-MX"/>
        </a:p>
      </dgm:t>
    </dgm:pt>
    <dgm:pt modelId="{527A8FA5-EC14-4418-974F-A2334B46B237}" type="sibTrans" cxnId="{985DE4C0-C903-48FA-A55E-01792587DF6C}">
      <dgm:prSet/>
      <dgm:spPr/>
      <dgm:t>
        <a:bodyPr/>
        <a:lstStyle/>
        <a:p>
          <a:endParaRPr lang="es-MX"/>
        </a:p>
      </dgm:t>
    </dgm:pt>
    <dgm:pt modelId="{34E0F52B-F4CD-4289-8FC9-18BA8831E5DD}">
      <dgm:prSet phldrT="[Texto]"/>
      <dgm:spPr>
        <a:xfrm>
          <a:off x="3864920" y="501337"/>
          <a:ext cx="1609715" cy="1609715"/>
        </a:xfrm>
      </dgm:spPr>
      <dgm:t>
        <a:bodyPr/>
        <a:lstStyle/>
        <a:p>
          <a:r>
            <a:rPr lang="es-MX">
              <a:latin typeface="Arial" pitchFamily="34" charset="0"/>
              <a:ea typeface="+mn-ea"/>
              <a:cs typeface="Arial" pitchFamily="34" charset="0"/>
            </a:rPr>
            <a:t>d) Preferencia de los consumidores. </a:t>
          </a:r>
        </a:p>
      </dgm:t>
    </dgm:pt>
    <dgm:pt modelId="{2C128F5B-BDED-4B4B-BFD7-EDDF0E6564D9}" type="parTrans" cxnId="{DDFE3E98-8DD1-4003-86C3-62DB360604F6}">
      <dgm:prSet/>
      <dgm:spPr/>
      <dgm:t>
        <a:bodyPr/>
        <a:lstStyle/>
        <a:p>
          <a:endParaRPr lang="es-MX"/>
        </a:p>
      </dgm:t>
    </dgm:pt>
    <dgm:pt modelId="{7C82D159-80E5-4F3A-ABB7-447B07DF8836}" type="sibTrans" cxnId="{DDFE3E98-8DD1-4003-86C3-62DB360604F6}">
      <dgm:prSet/>
      <dgm:spPr/>
      <dgm:t>
        <a:bodyPr/>
        <a:lstStyle/>
        <a:p>
          <a:endParaRPr lang="es-MX"/>
        </a:p>
      </dgm:t>
    </dgm:pt>
    <dgm:pt modelId="{8712112A-D97E-43EA-AFC7-29B3391D403B}" type="pres">
      <dgm:prSet presAssocID="{0AE8CC01-DC67-4AE4-868C-762751483B4F}" presName="Name0" presStyleCnt="0">
        <dgm:presLayoutVars>
          <dgm:dir/>
          <dgm:resizeHandles val="exact"/>
        </dgm:presLayoutVars>
      </dgm:prSet>
      <dgm:spPr/>
      <dgm:t>
        <a:bodyPr/>
        <a:lstStyle/>
        <a:p>
          <a:endParaRPr lang="es-MX"/>
        </a:p>
      </dgm:t>
    </dgm:pt>
    <dgm:pt modelId="{1D8198DD-7BEB-44FB-8E76-C35643D66A0C}" type="pres">
      <dgm:prSet presAssocID="{73F6247A-9D35-4558-A94F-48B25007CB9E}" presName="Name5" presStyleLbl="vennNode1" presStyleIdx="0" presStyleCnt="4">
        <dgm:presLayoutVars>
          <dgm:bulletEnabled val="1"/>
        </dgm:presLayoutVars>
      </dgm:prSet>
      <dgm:spPr>
        <a:prstGeom prst="ellipse">
          <a:avLst/>
        </a:prstGeom>
      </dgm:spPr>
      <dgm:t>
        <a:bodyPr/>
        <a:lstStyle/>
        <a:p>
          <a:endParaRPr lang="es-MX"/>
        </a:p>
      </dgm:t>
    </dgm:pt>
    <dgm:pt modelId="{AFCB7E69-C5D4-48EE-BD6E-098FEB4458E4}" type="pres">
      <dgm:prSet presAssocID="{ABC9296E-C0FB-4D07-8FFD-48847FA8CAC7}" presName="space" presStyleCnt="0"/>
      <dgm:spPr/>
      <dgm:t>
        <a:bodyPr/>
        <a:lstStyle/>
        <a:p>
          <a:endParaRPr lang="es-MX"/>
        </a:p>
      </dgm:t>
    </dgm:pt>
    <dgm:pt modelId="{3AA5CC65-30E3-484F-932D-6D375DC5C598}" type="pres">
      <dgm:prSet presAssocID="{1882BC14-FC92-42ED-8B90-3B63E9B1747C}" presName="Name5" presStyleLbl="vennNode1" presStyleIdx="1" presStyleCnt="4">
        <dgm:presLayoutVars>
          <dgm:bulletEnabled val="1"/>
        </dgm:presLayoutVars>
      </dgm:prSet>
      <dgm:spPr>
        <a:prstGeom prst="ellipse">
          <a:avLst/>
        </a:prstGeom>
      </dgm:spPr>
      <dgm:t>
        <a:bodyPr/>
        <a:lstStyle/>
        <a:p>
          <a:endParaRPr lang="es-MX"/>
        </a:p>
      </dgm:t>
    </dgm:pt>
    <dgm:pt modelId="{924D1EF8-EF11-4461-86E2-329B83606BD2}" type="pres">
      <dgm:prSet presAssocID="{C2E8F675-9848-4C91-80DB-1B95897CD3C8}" presName="space" presStyleCnt="0"/>
      <dgm:spPr/>
      <dgm:t>
        <a:bodyPr/>
        <a:lstStyle/>
        <a:p>
          <a:endParaRPr lang="es-MX"/>
        </a:p>
      </dgm:t>
    </dgm:pt>
    <dgm:pt modelId="{9EF123E4-6BED-4655-BD1D-0FE52F4C4E2E}" type="pres">
      <dgm:prSet presAssocID="{029106F9-0300-4E1E-8039-D55F5984FA7C}" presName="Name5" presStyleLbl="vennNode1" presStyleIdx="2" presStyleCnt="4">
        <dgm:presLayoutVars>
          <dgm:bulletEnabled val="1"/>
        </dgm:presLayoutVars>
      </dgm:prSet>
      <dgm:spPr>
        <a:prstGeom prst="ellipse">
          <a:avLst/>
        </a:prstGeom>
      </dgm:spPr>
      <dgm:t>
        <a:bodyPr/>
        <a:lstStyle/>
        <a:p>
          <a:endParaRPr lang="es-MX"/>
        </a:p>
      </dgm:t>
    </dgm:pt>
    <dgm:pt modelId="{A6943953-6602-44ED-8A91-40A14F8172CD}" type="pres">
      <dgm:prSet presAssocID="{527A8FA5-EC14-4418-974F-A2334B46B237}" presName="space" presStyleCnt="0"/>
      <dgm:spPr/>
      <dgm:t>
        <a:bodyPr/>
        <a:lstStyle/>
        <a:p>
          <a:endParaRPr lang="es-MX"/>
        </a:p>
      </dgm:t>
    </dgm:pt>
    <dgm:pt modelId="{46EEA39C-644E-4A06-8E69-8C6E03CD3DF9}" type="pres">
      <dgm:prSet presAssocID="{34E0F52B-F4CD-4289-8FC9-18BA8831E5DD}" presName="Name5" presStyleLbl="vennNode1" presStyleIdx="3" presStyleCnt="4">
        <dgm:presLayoutVars>
          <dgm:bulletEnabled val="1"/>
        </dgm:presLayoutVars>
      </dgm:prSet>
      <dgm:spPr>
        <a:prstGeom prst="ellipse">
          <a:avLst/>
        </a:prstGeom>
      </dgm:spPr>
      <dgm:t>
        <a:bodyPr/>
        <a:lstStyle/>
        <a:p>
          <a:endParaRPr lang="es-MX"/>
        </a:p>
      </dgm:t>
    </dgm:pt>
  </dgm:ptLst>
  <dgm:cxnLst>
    <dgm:cxn modelId="{C1C4B215-737A-4DA5-92C9-6026A8F9D84C}" type="presOf" srcId="{1882BC14-FC92-42ED-8B90-3B63E9B1747C}" destId="{3AA5CC65-30E3-484F-932D-6D375DC5C598}" srcOrd="0" destOrd="0" presId="urn:microsoft.com/office/officeart/2005/8/layout/venn3"/>
    <dgm:cxn modelId="{F0F11751-753F-445B-9F56-2BBCF2A5B639}" type="presOf" srcId="{34E0F52B-F4CD-4289-8FC9-18BA8831E5DD}" destId="{46EEA39C-644E-4A06-8E69-8C6E03CD3DF9}" srcOrd="0" destOrd="0" presId="urn:microsoft.com/office/officeart/2005/8/layout/venn3"/>
    <dgm:cxn modelId="{A53BF42D-9B49-4EEA-944D-485242463FEE}" srcId="{0AE8CC01-DC67-4AE4-868C-762751483B4F}" destId="{73F6247A-9D35-4558-A94F-48B25007CB9E}" srcOrd="0" destOrd="0" parTransId="{6E24FE78-3F10-4D12-AF5A-7D9E7BEF3E22}" sibTransId="{ABC9296E-C0FB-4D07-8FFD-48847FA8CAC7}"/>
    <dgm:cxn modelId="{985DE4C0-C903-48FA-A55E-01792587DF6C}" srcId="{0AE8CC01-DC67-4AE4-868C-762751483B4F}" destId="{029106F9-0300-4E1E-8039-D55F5984FA7C}" srcOrd="2" destOrd="0" parTransId="{E12225C1-3294-418C-A744-6076AB096D78}" sibTransId="{527A8FA5-EC14-4418-974F-A2334B46B237}"/>
    <dgm:cxn modelId="{9FBFA66A-52AC-4B62-9975-743F3590FE85}" type="presOf" srcId="{029106F9-0300-4E1E-8039-D55F5984FA7C}" destId="{9EF123E4-6BED-4655-BD1D-0FE52F4C4E2E}" srcOrd="0" destOrd="0" presId="urn:microsoft.com/office/officeart/2005/8/layout/venn3"/>
    <dgm:cxn modelId="{480DC66B-939C-457B-B951-A776B865EDCF}" type="presOf" srcId="{73F6247A-9D35-4558-A94F-48B25007CB9E}" destId="{1D8198DD-7BEB-44FB-8E76-C35643D66A0C}" srcOrd="0" destOrd="0" presId="urn:microsoft.com/office/officeart/2005/8/layout/venn3"/>
    <dgm:cxn modelId="{CBA43033-800A-48BF-A2D9-A033546404C2}" srcId="{0AE8CC01-DC67-4AE4-868C-762751483B4F}" destId="{1882BC14-FC92-42ED-8B90-3B63E9B1747C}" srcOrd="1" destOrd="0" parTransId="{FE998CCA-0E19-4ADC-89ED-29B5367669B7}" sibTransId="{C2E8F675-9848-4C91-80DB-1B95897CD3C8}"/>
    <dgm:cxn modelId="{DD201A0B-B3EC-4C9D-8185-66BE0D85E0FA}" type="presOf" srcId="{0AE8CC01-DC67-4AE4-868C-762751483B4F}" destId="{8712112A-D97E-43EA-AFC7-29B3391D403B}" srcOrd="0" destOrd="0" presId="urn:microsoft.com/office/officeart/2005/8/layout/venn3"/>
    <dgm:cxn modelId="{DDFE3E98-8DD1-4003-86C3-62DB360604F6}" srcId="{0AE8CC01-DC67-4AE4-868C-762751483B4F}" destId="{34E0F52B-F4CD-4289-8FC9-18BA8831E5DD}" srcOrd="3" destOrd="0" parTransId="{2C128F5B-BDED-4B4B-BFD7-EDDF0E6564D9}" sibTransId="{7C82D159-80E5-4F3A-ABB7-447B07DF8836}"/>
    <dgm:cxn modelId="{06742640-71BB-416A-9683-C948BE2C4148}" type="presParOf" srcId="{8712112A-D97E-43EA-AFC7-29B3391D403B}" destId="{1D8198DD-7BEB-44FB-8E76-C35643D66A0C}" srcOrd="0" destOrd="0" presId="urn:microsoft.com/office/officeart/2005/8/layout/venn3"/>
    <dgm:cxn modelId="{00C3CC83-F143-49C3-B6C1-63C936731FD1}" type="presParOf" srcId="{8712112A-D97E-43EA-AFC7-29B3391D403B}" destId="{AFCB7E69-C5D4-48EE-BD6E-098FEB4458E4}" srcOrd="1" destOrd="0" presId="urn:microsoft.com/office/officeart/2005/8/layout/venn3"/>
    <dgm:cxn modelId="{C2DF1E3D-4F92-44B5-BB99-15E2920933D6}" type="presParOf" srcId="{8712112A-D97E-43EA-AFC7-29B3391D403B}" destId="{3AA5CC65-30E3-484F-932D-6D375DC5C598}" srcOrd="2" destOrd="0" presId="urn:microsoft.com/office/officeart/2005/8/layout/venn3"/>
    <dgm:cxn modelId="{E48D606B-4CE5-44E1-9AFF-E98E379C596E}" type="presParOf" srcId="{8712112A-D97E-43EA-AFC7-29B3391D403B}" destId="{924D1EF8-EF11-4461-86E2-329B83606BD2}" srcOrd="3" destOrd="0" presId="urn:microsoft.com/office/officeart/2005/8/layout/venn3"/>
    <dgm:cxn modelId="{8CC8B8E9-E634-4FF6-8BEB-311B840A89DD}" type="presParOf" srcId="{8712112A-D97E-43EA-AFC7-29B3391D403B}" destId="{9EF123E4-6BED-4655-BD1D-0FE52F4C4E2E}" srcOrd="4" destOrd="0" presId="urn:microsoft.com/office/officeart/2005/8/layout/venn3"/>
    <dgm:cxn modelId="{70A2CD4B-4111-4532-8DC8-5F46BB045363}" type="presParOf" srcId="{8712112A-D97E-43EA-AFC7-29B3391D403B}" destId="{A6943953-6602-44ED-8A91-40A14F8172CD}" srcOrd="5" destOrd="0" presId="urn:microsoft.com/office/officeart/2005/8/layout/venn3"/>
    <dgm:cxn modelId="{198D973A-9BD9-4258-A9B3-78655E4F2B86}" type="presParOf" srcId="{8712112A-D97E-43EA-AFC7-29B3391D403B}" destId="{46EEA39C-644E-4A06-8E69-8C6E03CD3DF9}" srcOrd="6" destOrd="0" presId="urn:microsoft.com/office/officeart/2005/8/layout/venn3"/>
  </dgm:cxnLst>
  <dgm:bg/>
  <dgm:whole/>
  <dgm:extLst>
    <a:ext uri="http://schemas.microsoft.com/office/drawing/2008/diagram">
      <dsp:dataModelExt xmlns:dsp="http://schemas.microsoft.com/office/drawing/2008/diagram" relId="rId160" minVer="http://schemas.openxmlformats.org/drawingml/2006/diagram"/>
    </a:ext>
  </dgm:extLst>
</dgm:dataModel>
</file>

<file path=word/diagrams/data25.xml><?xml version="1.0" encoding="utf-8"?>
<dgm:dataModel xmlns:dgm="http://schemas.openxmlformats.org/drawingml/2006/diagram" xmlns:a="http://schemas.openxmlformats.org/drawingml/2006/main">
  <dgm:ptLst>
    <dgm:pt modelId="{8336052E-EB19-4AFF-9873-D5E1F61CC605}" type="doc">
      <dgm:prSet loTypeId="urn:microsoft.com/office/officeart/2005/8/layout/bProcess4" loCatId="process" qsTypeId="urn:microsoft.com/office/officeart/2005/8/quickstyle/simple4" qsCatId="simple" csTypeId="urn:microsoft.com/office/officeart/2005/8/colors/colorful1#2" csCatId="colorful" phldr="1"/>
      <dgm:spPr/>
      <dgm:t>
        <a:bodyPr/>
        <a:lstStyle/>
        <a:p>
          <a:endParaRPr lang="es-MX"/>
        </a:p>
      </dgm:t>
    </dgm:pt>
    <dgm:pt modelId="{1BAB90A4-D557-4743-B541-4D9E4C9D14DD}">
      <dgm:prSet phldrT="[Texto]"/>
      <dgm:spPr>
        <a:xfrm>
          <a:off x="3058" y="225592"/>
          <a:ext cx="1659912" cy="995947"/>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MX">
              <a:solidFill>
                <a:sysClr val="window" lastClr="FFFFFF"/>
              </a:solidFill>
              <a:latin typeface="Arial" panose="020B0604020202020204" pitchFamily="34" charset="0"/>
              <a:ea typeface="+mn-ea"/>
              <a:cs typeface="Arial" panose="020B0604020202020204" pitchFamily="34" charset="0"/>
            </a:rPr>
            <a:t>Identificación de las necesidades tecnológicas del potencial destinatario</a:t>
          </a:r>
        </a:p>
      </dgm:t>
    </dgm:pt>
    <dgm:pt modelId="{73B14FFE-85A5-488D-A132-8B26E537405D}" type="parTrans" cxnId="{C6FC5B91-BD12-4EEA-8230-0CEC59CE4FFC}">
      <dgm:prSet/>
      <dgm:spPr/>
      <dgm:t>
        <a:bodyPr/>
        <a:lstStyle/>
        <a:p>
          <a:pPr algn="ctr"/>
          <a:endParaRPr lang="es-MX"/>
        </a:p>
      </dgm:t>
    </dgm:pt>
    <dgm:pt modelId="{6397F0D5-2186-45F5-954B-3763C12F28EA}" type="sibTrans" cxnId="{C6FC5B91-BD12-4EEA-8230-0CEC59CE4FFC}">
      <dgm:prSet/>
      <dgm:spPr>
        <a:xfrm rot="5400000">
          <a:off x="-277599" y="1018963"/>
          <a:ext cx="1235107" cy="149392"/>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MX"/>
        </a:p>
      </dgm:t>
    </dgm:pt>
    <dgm:pt modelId="{A170C81D-5DC2-4C26-82E2-E6AADBB87257}">
      <dgm:prSet phldrT="[Texto]"/>
      <dgm:spPr>
        <a:xfrm>
          <a:off x="3058" y="1470526"/>
          <a:ext cx="1659912" cy="995947"/>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MX">
              <a:solidFill>
                <a:sysClr val="window" lastClr="FFFFFF"/>
              </a:solidFill>
              <a:latin typeface="Arial" panose="020B0604020202020204" pitchFamily="34" charset="0"/>
              <a:ea typeface="+mn-ea"/>
              <a:cs typeface="Arial" panose="020B0604020202020204" pitchFamily="34" charset="0"/>
            </a:rPr>
            <a:t>Búsqueda de información por parte del potencial destinatario  acerca de otras fuentes alternativas  de tecnología</a:t>
          </a:r>
        </a:p>
      </dgm:t>
    </dgm:pt>
    <dgm:pt modelId="{3AFA2AE6-63A0-4A48-846D-DC402C3EC72E}" type="parTrans" cxnId="{051C5F8E-F83B-4D82-A1E9-247231F48629}">
      <dgm:prSet/>
      <dgm:spPr/>
      <dgm:t>
        <a:bodyPr/>
        <a:lstStyle/>
        <a:p>
          <a:pPr algn="ctr"/>
          <a:endParaRPr lang="es-MX"/>
        </a:p>
      </dgm:t>
    </dgm:pt>
    <dgm:pt modelId="{D03D211D-3806-4A3D-9DE8-D7C1B6CA93E5}" type="sibTrans" cxnId="{051C5F8E-F83B-4D82-A1E9-247231F48629}">
      <dgm:prSet/>
      <dgm:spPr>
        <a:xfrm rot="5400000">
          <a:off x="-277599" y="2263897"/>
          <a:ext cx="1235107" cy="149392"/>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MX"/>
        </a:p>
      </dgm:t>
    </dgm:pt>
    <dgm:pt modelId="{E772E103-44CD-46F8-88B8-D739CDC3DF79}">
      <dgm:prSet phldrT="[Texto]"/>
      <dgm:spPr>
        <a:xfrm>
          <a:off x="3058" y="2715460"/>
          <a:ext cx="1659912" cy="995947"/>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MX">
              <a:solidFill>
                <a:sysClr val="window" lastClr="FFFFFF"/>
              </a:solidFill>
              <a:latin typeface="Arial" panose="020B0604020202020204" pitchFamily="34" charset="0"/>
              <a:ea typeface="+mn-ea"/>
              <a:cs typeface="Arial" panose="020B0604020202020204" pitchFamily="34" charset="0"/>
            </a:rPr>
            <a:t>Difundir la información sobre la tecnología entre los potenciales usuarios para encontrar un destinatario adecuado</a:t>
          </a:r>
        </a:p>
      </dgm:t>
    </dgm:pt>
    <dgm:pt modelId="{576A410F-A659-401D-911D-F207B7DE5E08}" type="parTrans" cxnId="{20DC4BD0-33BE-4AF9-BBDE-71CBE427A77C}">
      <dgm:prSet/>
      <dgm:spPr/>
      <dgm:t>
        <a:bodyPr/>
        <a:lstStyle/>
        <a:p>
          <a:pPr algn="ctr"/>
          <a:endParaRPr lang="es-MX"/>
        </a:p>
      </dgm:t>
    </dgm:pt>
    <dgm:pt modelId="{44C8701F-D788-4B91-917E-84C638DA5CB9}" type="sibTrans" cxnId="{20DC4BD0-33BE-4AF9-BBDE-71CBE427A77C}">
      <dgm:prSet/>
      <dgm:spPr>
        <a:xfrm>
          <a:off x="344867" y="2886364"/>
          <a:ext cx="2197856" cy="149392"/>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MX"/>
        </a:p>
      </dgm:t>
    </dgm:pt>
    <dgm:pt modelId="{927F47A0-3008-4A1C-8561-216DD21684D6}">
      <dgm:prSet phldrT="[Texto]"/>
      <dgm:spPr>
        <a:xfrm>
          <a:off x="2210741" y="2715460"/>
          <a:ext cx="1659912" cy="995947"/>
        </a:xfr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MX">
              <a:solidFill>
                <a:sysClr val="window" lastClr="FFFFFF"/>
              </a:solidFill>
              <a:latin typeface="Arial" panose="020B0604020202020204" pitchFamily="34" charset="0"/>
              <a:ea typeface="+mn-ea"/>
              <a:cs typeface="Arial" panose="020B0604020202020204" pitchFamily="34" charset="0"/>
            </a:rPr>
            <a:t>Seleccionar las ofertas a la hora de participar en una transferencia de tecnología y la negociar los planteamientos y conceptos adecuados</a:t>
          </a:r>
        </a:p>
      </dgm:t>
    </dgm:pt>
    <dgm:pt modelId="{28BBAD15-80D9-49A3-90AC-7BCC10D719E5}" type="parTrans" cxnId="{3C425FBE-1050-4085-92C3-CF44BE267441}">
      <dgm:prSet/>
      <dgm:spPr/>
      <dgm:t>
        <a:bodyPr/>
        <a:lstStyle/>
        <a:p>
          <a:pPr algn="ctr"/>
          <a:endParaRPr lang="es-MX"/>
        </a:p>
      </dgm:t>
    </dgm:pt>
    <dgm:pt modelId="{9F97DCCA-4F01-40E7-B1EB-10C8AF124DFF}" type="sibTrans" cxnId="{3C425FBE-1050-4085-92C3-CF44BE267441}">
      <dgm:prSet/>
      <dgm:spPr>
        <a:xfrm rot="16200000">
          <a:off x="1930083" y="2263897"/>
          <a:ext cx="1235107" cy="149392"/>
        </a:xfr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MX"/>
        </a:p>
      </dgm:t>
    </dgm:pt>
    <dgm:pt modelId="{28601462-4BE2-4A70-BA66-37207D99A8A0}">
      <dgm:prSet phldrT="[Texto]"/>
      <dgm:spPr>
        <a:xfrm>
          <a:off x="2210741" y="1470526"/>
          <a:ext cx="1659912" cy="995947"/>
        </a:xfr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MX">
              <a:solidFill>
                <a:sysClr val="window" lastClr="FFFFFF"/>
              </a:solidFill>
              <a:latin typeface="Arial" panose="020B0604020202020204" pitchFamily="34" charset="0"/>
              <a:ea typeface="+mn-ea"/>
              <a:cs typeface="Arial" panose="020B0604020202020204" pitchFamily="34" charset="0"/>
            </a:rPr>
            <a:t>Completar los detalles del contrato , cumplir con la documentación legal  y adquirir las licencias y permisos administrativos correspondientes</a:t>
          </a:r>
        </a:p>
      </dgm:t>
    </dgm:pt>
    <dgm:pt modelId="{83918655-153A-4D96-AA2D-65F4A26D90ED}" type="parTrans" cxnId="{8E53F8E4-27C5-497F-AF6B-1827A69580E3}">
      <dgm:prSet/>
      <dgm:spPr/>
      <dgm:t>
        <a:bodyPr/>
        <a:lstStyle/>
        <a:p>
          <a:pPr algn="ctr"/>
          <a:endParaRPr lang="es-MX"/>
        </a:p>
      </dgm:t>
    </dgm:pt>
    <dgm:pt modelId="{DD46ED71-5006-4378-9FE7-7CC04E9312FF}" type="sibTrans" cxnId="{8E53F8E4-27C5-497F-AF6B-1827A69580E3}">
      <dgm:prSet/>
      <dgm:spPr>
        <a:xfrm rot="16200000">
          <a:off x="1930083" y="1018963"/>
          <a:ext cx="1235107" cy="149392"/>
        </a:xfr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MX"/>
        </a:p>
      </dgm:t>
    </dgm:pt>
    <dgm:pt modelId="{536007AC-9391-4F83-94AE-08A1C925EFE7}">
      <dgm:prSet phldrT="[Texto]"/>
      <dgm:spPr>
        <a:xfrm>
          <a:off x="2210741" y="225592"/>
          <a:ext cx="1659912" cy="995947"/>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MX">
              <a:solidFill>
                <a:sysClr val="window" lastClr="FFFFFF"/>
              </a:solidFill>
              <a:latin typeface="Arial" panose="020B0604020202020204" pitchFamily="34" charset="0"/>
              <a:ea typeface="+mn-ea"/>
              <a:cs typeface="Arial" panose="020B0604020202020204" pitchFamily="34" charset="0"/>
            </a:rPr>
            <a:t>Adaptar la tecnología a las necesidades locales  del destinatario</a:t>
          </a:r>
        </a:p>
      </dgm:t>
    </dgm:pt>
    <dgm:pt modelId="{DC0A5DE7-8744-4148-A900-BD1F0C4FFEB8}" type="parTrans" cxnId="{71F3BE7C-9673-4D5B-B9D1-BA4B3706E751}">
      <dgm:prSet/>
      <dgm:spPr/>
      <dgm:t>
        <a:bodyPr/>
        <a:lstStyle/>
        <a:p>
          <a:pPr algn="ctr"/>
          <a:endParaRPr lang="es-MX"/>
        </a:p>
      </dgm:t>
    </dgm:pt>
    <dgm:pt modelId="{3DD448F9-C7AD-44FC-AA7D-0F9FE89EC592}" type="sibTrans" cxnId="{71F3BE7C-9673-4D5B-B9D1-BA4B3706E751}">
      <dgm:prSet/>
      <dgm:spPr>
        <a:xfrm>
          <a:off x="2552550" y="396496"/>
          <a:ext cx="2197856" cy="149392"/>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es-MX"/>
        </a:p>
      </dgm:t>
    </dgm:pt>
    <dgm:pt modelId="{44D78441-6BC5-4B8E-BF33-C0329A6AE657}">
      <dgm:prSet phldrT="[Texto]"/>
      <dgm:spPr>
        <a:xfrm>
          <a:off x="4418424" y="225592"/>
          <a:ext cx="1659912" cy="995947"/>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es-MX">
              <a:solidFill>
                <a:sysClr val="window" lastClr="FFFFFF"/>
              </a:solidFill>
              <a:latin typeface="Arial" panose="020B0604020202020204" pitchFamily="34" charset="0"/>
              <a:ea typeface="+mn-ea"/>
              <a:cs typeface="Arial" panose="020B0604020202020204" pitchFamily="34" charset="0"/>
            </a:rPr>
            <a:t>Absorción de la tecnología por parte del destinatario</a:t>
          </a:r>
        </a:p>
      </dgm:t>
    </dgm:pt>
    <dgm:pt modelId="{B2FCAEC8-94FC-4A08-86E4-5E7BADBBAC55}" type="parTrans" cxnId="{1FCC08CE-8473-4DE5-B135-CA2A0752F8D6}">
      <dgm:prSet/>
      <dgm:spPr/>
      <dgm:t>
        <a:bodyPr/>
        <a:lstStyle/>
        <a:p>
          <a:pPr algn="ctr"/>
          <a:endParaRPr lang="es-MX"/>
        </a:p>
      </dgm:t>
    </dgm:pt>
    <dgm:pt modelId="{9173A241-A3B8-40A3-9A89-4676C1CE4282}" type="sibTrans" cxnId="{1FCC08CE-8473-4DE5-B135-CA2A0752F8D6}">
      <dgm:prSet/>
      <dgm:spPr/>
      <dgm:t>
        <a:bodyPr/>
        <a:lstStyle/>
        <a:p>
          <a:pPr algn="ctr"/>
          <a:endParaRPr lang="es-MX"/>
        </a:p>
      </dgm:t>
    </dgm:pt>
    <dgm:pt modelId="{292CDF27-FD5D-4CDA-BFBD-CC68CD335B13}" type="pres">
      <dgm:prSet presAssocID="{8336052E-EB19-4AFF-9873-D5E1F61CC605}" presName="Name0" presStyleCnt="0">
        <dgm:presLayoutVars>
          <dgm:dir/>
          <dgm:resizeHandles/>
        </dgm:presLayoutVars>
      </dgm:prSet>
      <dgm:spPr/>
      <dgm:t>
        <a:bodyPr/>
        <a:lstStyle/>
        <a:p>
          <a:endParaRPr lang="es-MX"/>
        </a:p>
      </dgm:t>
    </dgm:pt>
    <dgm:pt modelId="{9FC59D29-A424-4690-9FA4-7E3BAF129DE3}" type="pres">
      <dgm:prSet presAssocID="{1BAB90A4-D557-4743-B541-4D9E4C9D14DD}" presName="compNode" presStyleCnt="0"/>
      <dgm:spPr/>
    </dgm:pt>
    <dgm:pt modelId="{462EB165-BACA-455C-9DA9-B44F3D9A25DE}" type="pres">
      <dgm:prSet presAssocID="{1BAB90A4-D557-4743-B541-4D9E4C9D14DD}" presName="dummyConnPt" presStyleCnt="0"/>
      <dgm:spPr/>
    </dgm:pt>
    <dgm:pt modelId="{EA8F71B0-249B-4770-ABC9-888D92ED9CA2}" type="pres">
      <dgm:prSet presAssocID="{1BAB90A4-D557-4743-B541-4D9E4C9D14DD}" presName="node" presStyleLbl="node1" presStyleIdx="0" presStyleCnt="7">
        <dgm:presLayoutVars>
          <dgm:bulletEnabled val="1"/>
        </dgm:presLayoutVars>
      </dgm:prSet>
      <dgm:spPr>
        <a:prstGeom prst="roundRect">
          <a:avLst>
            <a:gd name="adj" fmla="val 10000"/>
          </a:avLst>
        </a:prstGeom>
      </dgm:spPr>
      <dgm:t>
        <a:bodyPr/>
        <a:lstStyle/>
        <a:p>
          <a:endParaRPr lang="es-MX"/>
        </a:p>
      </dgm:t>
    </dgm:pt>
    <dgm:pt modelId="{B7F92462-E751-4684-8AD8-A224E42444CE}" type="pres">
      <dgm:prSet presAssocID="{6397F0D5-2186-45F5-954B-3763C12F28EA}" presName="sibTrans" presStyleLbl="bgSibTrans2D1" presStyleIdx="0" presStyleCnt="6"/>
      <dgm:spPr>
        <a:prstGeom prst="rect">
          <a:avLst/>
        </a:prstGeom>
      </dgm:spPr>
      <dgm:t>
        <a:bodyPr/>
        <a:lstStyle/>
        <a:p>
          <a:endParaRPr lang="es-MX"/>
        </a:p>
      </dgm:t>
    </dgm:pt>
    <dgm:pt modelId="{FB0FE074-7C4D-4E76-A579-4B0C5CD39A63}" type="pres">
      <dgm:prSet presAssocID="{A170C81D-5DC2-4C26-82E2-E6AADBB87257}" presName="compNode" presStyleCnt="0"/>
      <dgm:spPr/>
    </dgm:pt>
    <dgm:pt modelId="{CBE9ACE6-B818-4769-A19F-39D92386C665}" type="pres">
      <dgm:prSet presAssocID="{A170C81D-5DC2-4C26-82E2-E6AADBB87257}" presName="dummyConnPt" presStyleCnt="0"/>
      <dgm:spPr/>
    </dgm:pt>
    <dgm:pt modelId="{4FCCD20F-4F77-416C-BBD8-E95BB9661B69}" type="pres">
      <dgm:prSet presAssocID="{A170C81D-5DC2-4C26-82E2-E6AADBB87257}" presName="node" presStyleLbl="node1" presStyleIdx="1" presStyleCnt="7">
        <dgm:presLayoutVars>
          <dgm:bulletEnabled val="1"/>
        </dgm:presLayoutVars>
      </dgm:prSet>
      <dgm:spPr>
        <a:prstGeom prst="roundRect">
          <a:avLst>
            <a:gd name="adj" fmla="val 10000"/>
          </a:avLst>
        </a:prstGeom>
      </dgm:spPr>
      <dgm:t>
        <a:bodyPr/>
        <a:lstStyle/>
        <a:p>
          <a:endParaRPr lang="es-MX"/>
        </a:p>
      </dgm:t>
    </dgm:pt>
    <dgm:pt modelId="{55C5FCD6-F2C9-45BF-A40D-7D927D78D3D7}" type="pres">
      <dgm:prSet presAssocID="{D03D211D-3806-4A3D-9DE8-D7C1B6CA93E5}" presName="sibTrans" presStyleLbl="bgSibTrans2D1" presStyleIdx="1" presStyleCnt="6"/>
      <dgm:spPr>
        <a:prstGeom prst="rect">
          <a:avLst/>
        </a:prstGeom>
      </dgm:spPr>
      <dgm:t>
        <a:bodyPr/>
        <a:lstStyle/>
        <a:p>
          <a:endParaRPr lang="es-MX"/>
        </a:p>
      </dgm:t>
    </dgm:pt>
    <dgm:pt modelId="{F4E284BD-B36E-40AE-9C18-EC047C883FD5}" type="pres">
      <dgm:prSet presAssocID="{E772E103-44CD-46F8-88B8-D739CDC3DF79}" presName="compNode" presStyleCnt="0"/>
      <dgm:spPr/>
    </dgm:pt>
    <dgm:pt modelId="{711AD2B7-6BF8-4675-85AB-1CEDAA31B9D0}" type="pres">
      <dgm:prSet presAssocID="{E772E103-44CD-46F8-88B8-D739CDC3DF79}" presName="dummyConnPt" presStyleCnt="0"/>
      <dgm:spPr/>
    </dgm:pt>
    <dgm:pt modelId="{1583A11A-8080-4C3D-88A0-C0055DC12EF5}" type="pres">
      <dgm:prSet presAssocID="{E772E103-44CD-46F8-88B8-D739CDC3DF79}" presName="node" presStyleLbl="node1" presStyleIdx="2" presStyleCnt="7">
        <dgm:presLayoutVars>
          <dgm:bulletEnabled val="1"/>
        </dgm:presLayoutVars>
      </dgm:prSet>
      <dgm:spPr>
        <a:prstGeom prst="roundRect">
          <a:avLst>
            <a:gd name="adj" fmla="val 10000"/>
          </a:avLst>
        </a:prstGeom>
      </dgm:spPr>
      <dgm:t>
        <a:bodyPr/>
        <a:lstStyle/>
        <a:p>
          <a:endParaRPr lang="es-MX"/>
        </a:p>
      </dgm:t>
    </dgm:pt>
    <dgm:pt modelId="{75EF2C8C-675D-4AFC-99E6-6B959B98151E}" type="pres">
      <dgm:prSet presAssocID="{44C8701F-D788-4B91-917E-84C638DA5CB9}" presName="sibTrans" presStyleLbl="bgSibTrans2D1" presStyleIdx="2" presStyleCnt="6"/>
      <dgm:spPr>
        <a:prstGeom prst="rect">
          <a:avLst/>
        </a:prstGeom>
      </dgm:spPr>
      <dgm:t>
        <a:bodyPr/>
        <a:lstStyle/>
        <a:p>
          <a:endParaRPr lang="es-MX"/>
        </a:p>
      </dgm:t>
    </dgm:pt>
    <dgm:pt modelId="{78C49B6C-31C0-4FA3-AB90-4FD5812361D3}" type="pres">
      <dgm:prSet presAssocID="{927F47A0-3008-4A1C-8561-216DD21684D6}" presName="compNode" presStyleCnt="0"/>
      <dgm:spPr/>
    </dgm:pt>
    <dgm:pt modelId="{603671B9-279F-4690-82D7-146A9D5DA3F1}" type="pres">
      <dgm:prSet presAssocID="{927F47A0-3008-4A1C-8561-216DD21684D6}" presName="dummyConnPt" presStyleCnt="0"/>
      <dgm:spPr/>
    </dgm:pt>
    <dgm:pt modelId="{8825095F-BE32-4D55-B9FF-D78AF90F7DB6}" type="pres">
      <dgm:prSet presAssocID="{927F47A0-3008-4A1C-8561-216DD21684D6}" presName="node" presStyleLbl="node1" presStyleIdx="3" presStyleCnt="7">
        <dgm:presLayoutVars>
          <dgm:bulletEnabled val="1"/>
        </dgm:presLayoutVars>
      </dgm:prSet>
      <dgm:spPr>
        <a:prstGeom prst="roundRect">
          <a:avLst>
            <a:gd name="adj" fmla="val 10000"/>
          </a:avLst>
        </a:prstGeom>
      </dgm:spPr>
      <dgm:t>
        <a:bodyPr/>
        <a:lstStyle/>
        <a:p>
          <a:endParaRPr lang="es-MX"/>
        </a:p>
      </dgm:t>
    </dgm:pt>
    <dgm:pt modelId="{671306FA-B345-4AA2-A9E8-2B2DA7D29768}" type="pres">
      <dgm:prSet presAssocID="{9F97DCCA-4F01-40E7-B1EB-10C8AF124DFF}" presName="sibTrans" presStyleLbl="bgSibTrans2D1" presStyleIdx="3" presStyleCnt="6"/>
      <dgm:spPr>
        <a:prstGeom prst="rect">
          <a:avLst/>
        </a:prstGeom>
      </dgm:spPr>
      <dgm:t>
        <a:bodyPr/>
        <a:lstStyle/>
        <a:p>
          <a:endParaRPr lang="es-MX"/>
        </a:p>
      </dgm:t>
    </dgm:pt>
    <dgm:pt modelId="{E691D0C9-83FE-45B6-95DC-D9456B7B63C1}" type="pres">
      <dgm:prSet presAssocID="{28601462-4BE2-4A70-BA66-37207D99A8A0}" presName="compNode" presStyleCnt="0"/>
      <dgm:spPr/>
    </dgm:pt>
    <dgm:pt modelId="{B4CADDB2-5C4C-48D0-9D6A-71F2FE07CD68}" type="pres">
      <dgm:prSet presAssocID="{28601462-4BE2-4A70-BA66-37207D99A8A0}" presName="dummyConnPt" presStyleCnt="0"/>
      <dgm:spPr/>
    </dgm:pt>
    <dgm:pt modelId="{BC7F8B1B-8F11-42B2-85D7-870CC0A20494}" type="pres">
      <dgm:prSet presAssocID="{28601462-4BE2-4A70-BA66-37207D99A8A0}" presName="node" presStyleLbl="node1" presStyleIdx="4" presStyleCnt="7">
        <dgm:presLayoutVars>
          <dgm:bulletEnabled val="1"/>
        </dgm:presLayoutVars>
      </dgm:prSet>
      <dgm:spPr>
        <a:prstGeom prst="roundRect">
          <a:avLst>
            <a:gd name="adj" fmla="val 10000"/>
          </a:avLst>
        </a:prstGeom>
      </dgm:spPr>
      <dgm:t>
        <a:bodyPr/>
        <a:lstStyle/>
        <a:p>
          <a:endParaRPr lang="es-MX"/>
        </a:p>
      </dgm:t>
    </dgm:pt>
    <dgm:pt modelId="{667BB1CF-CB42-4D0C-87EC-194D59F46EBC}" type="pres">
      <dgm:prSet presAssocID="{DD46ED71-5006-4378-9FE7-7CC04E9312FF}" presName="sibTrans" presStyleLbl="bgSibTrans2D1" presStyleIdx="4" presStyleCnt="6"/>
      <dgm:spPr>
        <a:prstGeom prst="rect">
          <a:avLst/>
        </a:prstGeom>
      </dgm:spPr>
      <dgm:t>
        <a:bodyPr/>
        <a:lstStyle/>
        <a:p>
          <a:endParaRPr lang="es-MX"/>
        </a:p>
      </dgm:t>
    </dgm:pt>
    <dgm:pt modelId="{CC5E7D02-4507-46E0-8EAA-8C5230483955}" type="pres">
      <dgm:prSet presAssocID="{536007AC-9391-4F83-94AE-08A1C925EFE7}" presName="compNode" presStyleCnt="0"/>
      <dgm:spPr/>
    </dgm:pt>
    <dgm:pt modelId="{466287A9-7878-4E86-8CFE-7CCC194DD3C3}" type="pres">
      <dgm:prSet presAssocID="{536007AC-9391-4F83-94AE-08A1C925EFE7}" presName="dummyConnPt" presStyleCnt="0"/>
      <dgm:spPr/>
    </dgm:pt>
    <dgm:pt modelId="{D9537E04-FB45-4CE2-BD37-484F5F4D31BA}" type="pres">
      <dgm:prSet presAssocID="{536007AC-9391-4F83-94AE-08A1C925EFE7}" presName="node" presStyleLbl="node1" presStyleIdx="5" presStyleCnt="7">
        <dgm:presLayoutVars>
          <dgm:bulletEnabled val="1"/>
        </dgm:presLayoutVars>
      </dgm:prSet>
      <dgm:spPr>
        <a:prstGeom prst="roundRect">
          <a:avLst>
            <a:gd name="adj" fmla="val 10000"/>
          </a:avLst>
        </a:prstGeom>
      </dgm:spPr>
      <dgm:t>
        <a:bodyPr/>
        <a:lstStyle/>
        <a:p>
          <a:endParaRPr lang="es-MX"/>
        </a:p>
      </dgm:t>
    </dgm:pt>
    <dgm:pt modelId="{EE22D8D7-7BBB-47A0-A340-CA35605E8F3F}" type="pres">
      <dgm:prSet presAssocID="{3DD448F9-C7AD-44FC-AA7D-0F9FE89EC592}" presName="sibTrans" presStyleLbl="bgSibTrans2D1" presStyleIdx="5" presStyleCnt="6"/>
      <dgm:spPr>
        <a:prstGeom prst="rect">
          <a:avLst/>
        </a:prstGeom>
      </dgm:spPr>
      <dgm:t>
        <a:bodyPr/>
        <a:lstStyle/>
        <a:p>
          <a:endParaRPr lang="es-MX"/>
        </a:p>
      </dgm:t>
    </dgm:pt>
    <dgm:pt modelId="{F1D634FF-BF97-4612-8283-9B60ADA2D0D6}" type="pres">
      <dgm:prSet presAssocID="{44D78441-6BC5-4B8E-BF33-C0329A6AE657}" presName="compNode" presStyleCnt="0"/>
      <dgm:spPr/>
    </dgm:pt>
    <dgm:pt modelId="{4AD2CAB1-4697-4F73-BAE7-95F7EC0548A4}" type="pres">
      <dgm:prSet presAssocID="{44D78441-6BC5-4B8E-BF33-C0329A6AE657}" presName="dummyConnPt" presStyleCnt="0"/>
      <dgm:spPr/>
    </dgm:pt>
    <dgm:pt modelId="{EC9D6BED-7566-41FE-827B-EBEDD6C01ED3}" type="pres">
      <dgm:prSet presAssocID="{44D78441-6BC5-4B8E-BF33-C0329A6AE657}" presName="node" presStyleLbl="node1" presStyleIdx="6" presStyleCnt="7">
        <dgm:presLayoutVars>
          <dgm:bulletEnabled val="1"/>
        </dgm:presLayoutVars>
      </dgm:prSet>
      <dgm:spPr>
        <a:prstGeom prst="roundRect">
          <a:avLst>
            <a:gd name="adj" fmla="val 10000"/>
          </a:avLst>
        </a:prstGeom>
      </dgm:spPr>
      <dgm:t>
        <a:bodyPr/>
        <a:lstStyle/>
        <a:p>
          <a:endParaRPr lang="es-MX"/>
        </a:p>
      </dgm:t>
    </dgm:pt>
  </dgm:ptLst>
  <dgm:cxnLst>
    <dgm:cxn modelId="{1A35B638-5453-46D5-B9E3-91384A743DF3}" type="presOf" srcId="{3DD448F9-C7AD-44FC-AA7D-0F9FE89EC592}" destId="{EE22D8D7-7BBB-47A0-A340-CA35605E8F3F}" srcOrd="0" destOrd="0" presId="urn:microsoft.com/office/officeart/2005/8/layout/bProcess4"/>
    <dgm:cxn modelId="{870FA80A-4581-49BA-B1A3-FFE9DF6C3E71}" type="presOf" srcId="{E772E103-44CD-46F8-88B8-D739CDC3DF79}" destId="{1583A11A-8080-4C3D-88A0-C0055DC12EF5}" srcOrd="0" destOrd="0" presId="urn:microsoft.com/office/officeart/2005/8/layout/bProcess4"/>
    <dgm:cxn modelId="{C6FC5B91-BD12-4EEA-8230-0CEC59CE4FFC}" srcId="{8336052E-EB19-4AFF-9873-D5E1F61CC605}" destId="{1BAB90A4-D557-4743-B541-4D9E4C9D14DD}" srcOrd="0" destOrd="0" parTransId="{73B14FFE-85A5-488D-A132-8B26E537405D}" sibTransId="{6397F0D5-2186-45F5-954B-3763C12F28EA}"/>
    <dgm:cxn modelId="{AF3DD916-6504-4E45-8DEC-1FAFA582C81E}" type="presOf" srcId="{DD46ED71-5006-4378-9FE7-7CC04E9312FF}" destId="{667BB1CF-CB42-4D0C-87EC-194D59F46EBC}" srcOrd="0" destOrd="0" presId="urn:microsoft.com/office/officeart/2005/8/layout/bProcess4"/>
    <dgm:cxn modelId="{3C425FBE-1050-4085-92C3-CF44BE267441}" srcId="{8336052E-EB19-4AFF-9873-D5E1F61CC605}" destId="{927F47A0-3008-4A1C-8561-216DD21684D6}" srcOrd="3" destOrd="0" parTransId="{28BBAD15-80D9-49A3-90AC-7BCC10D719E5}" sibTransId="{9F97DCCA-4F01-40E7-B1EB-10C8AF124DFF}"/>
    <dgm:cxn modelId="{1FCC08CE-8473-4DE5-B135-CA2A0752F8D6}" srcId="{8336052E-EB19-4AFF-9873-D5E1F61CC605}" destId="{44D78441-6BC5-4B8E-BF33-C0329A6AE657}" srcOrd="6" destOrd="0" parTransId="{B2FCAEC8-94FC-4A08-86E4-5E7BADBBAC55}" sibTransId="{9173A241-A3B8-40A3-9A89-4676C1CE4282}"/>
    <dgm:cxn modelId="{A60F448C-132A-4BF3-87BD-2803619BC134}" type="presOf" srcId="{6397F0D5-2186-45F5-954B-3763C12F28EA}" destId="{B7F92462-E751-4684-8AD8-A224E42444CE}" srcOrd="0" destOrd="0" presId="urn:microsoft.com/office/officeart/2005/8/layout/bProcess4"/>
    <dgm:cxn modelId="{20DC4BD0-33BE-4AF9-BBDE-71CBE427A77C}" srcId="{8336052E-EB19-4AFF-9873-D5E1F61CC605}" destId="{E772E103-44CD-46F8-88B8-D739CDC3DF79}" srcOrd="2" destOrd="0" parTransId="{576A410F-A659-401D-911D-F207B7DE5E08}" sibTransId="{44C8701F-D788-4B91-917E-84C638DA5CB9}"/>
    <dgm:cxn modelId="{35CFCCDC-96DF-4690-8D77-C15C51516F22}" type="presOf" srcId="{44C8701F-D788-4B91-917E-84C638DA5CB9}" destId="{75EF2C8C-675D-4AFC-99E6-6B959B98151E}" srcOrd="0" destOrd="0" presId="urn:microsoft.com/office/officeart/2005/8/layout/bProcess4"/>
    <dgm:cxn modelId="{57C73C02-6794-41F2-B11B-530501A395FB}" type="presOf" srcId="{D03D211D-3806-4A3D-9DE8-D7C1B6CA93E5}" destId="{55C5FCD6-F2C9-45BF-A40D-7D927D78D3D7}" srcOrd="0" destOrd="0" presId="urn:microsoft.com/office/officeart/2005/8/layout/bProcess4"/>
    <dgm:cxn modelId="{9DDF781C-6A62-40FF-A040-3CA65F67EA80}" type="presOf" srcId="{927F47A0-3008-4A1C-8561-216DD21684D6}" destId="{8825095F-BE32-4D55-B9FF-D78AF90F7DB6}" srcOrd="0" destOrd="0" presId="urn:microsoft.com/office/officeart/2005/8/layout/bProcess4"/>
    <dgm:cxn modelId="{4AF54FEB-9AC9-4067-A987-2781C6960ECB}" type="presOf" srcId="{8336052E-EB19-4AFF-9873-D5E1F61CC605}" destId="{292CDF27-FD5D-4CDA-BFBD-CC68CD335B13}" srcOrd="0" destOrd="0" presId="urn:microsoft.com/office/officeart/2005/8/layout/bProcess4"/>
    <dgm:cxn modelId="{891F7F35-A6D1-4522-A54C-5478BE7FC528}" type="presOf" srcId="{1BAB90A4-D557-4743-B541-4D9E4C9D14DD}" destId="{EA8F71B0-249B-4770-ABC9-888D92ED9CA2}" srcOrd="0" destOrd="0" presId="urn:microsoft.com/office/officeart/2005/8/layout/bProcess4"/>
    <dgm:cxn modelId="{9CBD993F-CA57-4BF8-A1A9-B0CEF4236A32}" type="presOf" srcId="{28601462-4BE2-4A70-BA66-37207D99A8A0}" destId="{BC7F8B1B-8F11-42B2-85D7-870CC0A20494}" srcOrd="0" destOrd="0" presId="urn:microsoft.com/office/officeart/2005/8/layout/bProcess4"/>
    <dgm:cxn modelId="{088A9CE5-1207-457C-A958-B5CD63A3E5E7}" type="presOf" srcId="{A170C81D-5DC2-4C26-82E2-E6AADBB87257}" destId="{4FCCD20F-4F77-416C-BBD8-E95BB9661B69}" srcOrd="0" destOrd="0" presId="urn:microsoft.com/office/officeart/2005/8/layout/bProcess4"/>
    <dgm:cxn modelId="{3CA33D8A-1267-4E2B-9AD0-CD1992A4260F}" type="presOf" srcId="{536007AC-9391-4F83-94AE-08A1C925EFE7}" destId="{D9537E04-FB45-4CE2-BD37-484F5F4D31BA}" srcOrd="0" destOrd="0" presId="urn:microsoft.com/office/officeart/2005/8/layout/bProcess4"/>
    <dgm:cxn modelId="{8E53F8E4-27C5-497F-AF6B-1827A69580E3}" srcId="{8336052E-EB19-4AFF-9873-D5E1F61CC605}" destId="{28601462-4BE2-4A70-BA66-37207D99A8A0}" srcOrd="4" destOrd="0" parTransId="{83918655-153A-4D96-AA2D-65F4A26D90ED}" sibTransId="{DD46ED71-5006-4378-9FE7-7CC04E9312FF}"/>
    <dgm:cxn modelId="{71F3BE7C-9673-4D5B-B9D1-BA4B3706E751}" srcId="{8336052E-EB19-4AFF-9873-D5E1F61CC605}" destId="{536007AC-9391-4F83-94AE-08A1C925EFE7}" srcOrd="5" destOrd="0" parTransId="{DC0A5DE7-8744-4148-A900-BD1F0C4FFEB8}" sibTransId="{3DD448F9-C7AD-44FC-AA7D-0F9FE89EC592}"/>
    <dgm:cxn modelId="{051C5F8E-F83B-4D82-A1E9-247231F48629}" srcId="{8336052E-EB19-4AFF-9873-D5E1F61CC605}" destId="{A170C81D-5DC2-4C26-82E2-E6AADBB87257}" srcOrd="1" destOrd="0" parTransId="{3AFA2AE6-63A0-4A48-846D-DC402C3EC72E}" sibTransId="{D03D211D-3806-4A3D-9DE8-D7C1B6CA93E5}"/>
    <dgm:cxn modelId="{258D57F4-E445-4B55-803E-2DFB925A0B02}" type="presOf" srcId="{44D78441-6BC5-4B8E-BF33-C0329A6AE657}" destId="{EC9D6BED-7566-41FE-827B-EBEDD6C01ED3}" srcOrd="0" destOrd="0" presId="urn:microsoft.com/office/officeart/2005/8/layout/bProcess4"/>
    <dgm:cxn modelId="{4B1ADFDB-03AD-4CF8-ADDD-BB65F007C88F}" type="presOf" srcId="{9F97DCCA-4F01-40E7-B1EB-10C8AF124DFF}" destId="{671306FA-B345-4AA2-A9E8-2B2DA7D29768}" srcOrd="0" destOrd="0" presId="urn:microsoft.com/office/officeart/2005/8/layout/bProcess4"/>
    <dgm:cxn modelId="{342745E3-A9AB-47D4-BC9E-1755C8AFDE04}" type="presParOf" srcId="{292CDF27-FD5D-4CDA-BFBD-CC68CD335B13}" destId="{9FC59D29-A424-4690-9FA4-7E3BAF129DE3}" srcOrd="0" destOrd="0" presId="urn:microsoft.com/office/officeart/2005/8/layout/bProcess4"/>
    <dgm:cxn modelId="{210ED7C6-40CA-452A-870B-A60CEA11273E}" type="presParOf" srcId="{9FC59D29-A424-4690-9FA4-7E3BAF129DE3}" destId="{462EB165-BACA-455C-9DA9-B44F3D9A25DE}" srcOrd="0" destOrd="0" presId="urn:microsoft.com/office/officeart/2005/8/layout/bProcess4"/>
    <dgm:cxn modelId="{A553C7BE-EC58-41EA-8327-FE22635D1B47}" type="presParOf" srcId="{9FC59D29-A424-4690-9FA4-7E3BAF129DE3}" destId="{EA8F71B0-249B-4770-ABC9-888D92ED9CA2}" srcOrd="1" destOrd="0" presId="urn:microsoft.com/office/officeart/2005/8/layout/bProcess4"/>
    <dgm:cxn modelId="{4758B690-515D-43DC-90ED-D75E3940D993}" type="presParOf" srcId="{292CDF27-FD5D-4CDA-BFBD-CC68CD335B13}" destId="{B7F92462-E751-4684-8AD8-A224E42444CE}" srcOrd="1" destOrd="0" presId="urn:microsoft.com/office/officeart/2005/8/layout/bProcess4"/>
    <dgm:cxn modelId="{EEED659E-0BB2-456F-ACB4-E6B9023DE0C0}" type="presParOf" srcId="{292CDF27-FD5D-4CDA-BFBD-CC68CD335B13}" destId="{FB0FE074-7C4D-4E76-A579-4B0C5CD39A63}" srcOrd="2" destOrd="0" presId="urn:microsoft.com/office/officeart/2005/8/layout/bProcess4"/>
    <dgm:cxn modelId="{D0643385-6B22-4595-9E5A-BD2F25ED16F6}" type="presParOf" srcId="{FB0FE074-7C4D-4E76-A579-4B0C5CD39A63}" destId="{CBE9ACE6-B818-4769-A19F-39D92386C665}" srcOrd="0" destOrd="0" presId="urn:microsoft.com/office/officeart/2005/8/layout/bProcess4"/>
    <dgm:cxn modelId="{098DD17B-5625-4768-8C5B-87EE9AB094C9}" type="presParOf" srcId="{FB0FE074-7C4D-4E76-A579-4B0C5CD39A63}" destId="{4FCCD20F-4F77-416C-BBD8-E95BB9661B69}" srcOrd="1" destOrd="0" presId="urn:microsoft.com/office/officeart/2005/8/layout/bProcess4"/>
    <dgm:cxn modelId="{00776F55-8711-4C2D-8192-7E0E124CB90A}" type="presParOf" srcId="{292CDF27-FD5D-4CDA-BFBD-CC68CD335B13}" destId="{55C5FCD6-F2C9-45BF-A40D-7D927D78D3D7}" srcOrd="3" destOrd="0" presId="urn:microsoft.com/office/officeart/2005/8/layout/bProcess4"/>
    <dgm:cxn modelId="{4F8AAC1C-71A2-429A-B011-C3812E0FE79D}" type="presParOf" srcId="{292CDF27-FD5D-4CDA-BFBD-CC68CD335B13}" destId="{F4E284BD-B36E-40AE-9C18-EC047C883FD5}" srcOrd="4" destOrd="0" presId="urn:microsoft.com/office/officeart/2005/8/layout/bProcess4"/>
    <dgm:cxn modelId="{59128022-5FE7-4D21-8E16-1A67257DD2D4}" type="presParOf" srcId="{F4E284BD-B36E-40AE-9C18-EC047C883FD5}" destId="{711AD2B7-6BF8-4675-85AB-1CEDAA31B9D0}" srcOrd="0" destOrd="0" presId="urn:microsoft.com/office/officeart/2005/8/layout/bProcess4"/>
    <dgm:cxn modelId="{94CBECDF-DE81-444C-A340-431ADEB0E2A5}" type="presParOf" srcId="{F4E284BD-B36E-40AE-9C18-EC047C883FD5}" destId="{1583A11A-8080-4C3D-88A0-C0055DC12EF5}" srcOrd="1" destOrd="0" presId="urn:microsoft.com/office/officeart/2005/8/layout/bProcess4"/>
    <dgm:cxn modelId="{BB9F8ABD-CE1A-487D-B793-C875621ACC07}" type="presParOf" srcId="{292CDF27-FD5D-4CDA-BFBD-CC68CD335B13}" destId="{75EF2C8C-675D-4AFC-99E6-6B959B98151E}" srcOrd="5" destOrd="0" presId="urn:microsoft.com/office/officeart/2005/8/layout/bProcess4"/>
    <dgm:cxn modelId="{CF3CC067-AC6D-412E-9280-099B1963F190}" type="presParOf" srcId="{292CDF27-FD5D-4CDA-BFBD-CC68CD335B13}" destId="{78C49B6C-31C0-4FA3-AB90-4FD5812361D3}" srcOrd="6" destOrd="0" presId="urn:microsoft.com/office/officeart/2005/8/layout/bProcess4"/>
    <dgm:cxn modelId="{8957663D-7554-4E5D-9DFD-6D320D1FFFB6}" type="presParOf" srcId="{78C49B6C-31C0-4FA3-AB90-4FD5812361D3}" destId="{603671B9-279F-4690-82D7-146A9D5DA3F1}" srcOrd="0" destOrd="0" presId="urn:microsoft.com/office/officeart/2005/8/layout/bProcess4"/>
    <dgm:cxn modelId="{3B444B52-8144-4E5E-8B06-9EC9011F31A8}" type="presParOf" srcId="{78C49B6C-31C0-4FA3-AB90-4FD5812361D3}" destId="{8825095F-BE32-4D55-B9FF-D78AF90F7DB6}" srcOrd="1" destOrd="0" presId="urn:microsoft.com/office/officeart/2005/8/layout/bProcess4"/>
    <dgm:cxn modelId="{6901927D-525D-4B33-B98C-BA3F83B4B462}" type="presParOf" srcId="{292CDF27-FD5D-4CDA-BFBD-CC68CD335B13}" destId="{671306FA-B345-4AA2-A9E8-2B2DA7D29768}" srcOrd="7" destOrd="0" presId="urn:microsoft.com/office/officeart/2005/8/layout/bProcess4"/>
    <dgm:cxn modelId="{67F143E5-E51D-4E0E-BD2F-C8153884054D}" type="presParOf" srcId="{292CDF27-FD5D-4CDA-BFBD-CC68CD335B13}" destId="{E691D0C9-83FE-45B6-95DC-D9456B7B63C1}" srcOrd="8" destOrd="0" presId="urn:microsoft.com/office/officeart/2005/8/layout/bProcess4"/>
    <dgm:cxn modelId="{5F760089-A047-43BE-B3EC-E915C81C53B3}" type="presParOf" srcId="{E691D0C9-83FE-45B6-95DC-D9456B7B63C1}" destId="{B4CADDB2-5C4C-48D0-9D6A-71F2FE07CD68}" srcOrd="0" destOrd="0" presId="urn:microsoft.com/office/officeart/2005/8/layout/bProcess4"/>
    <dgm:cxn modelId="{DCCCDBFE-0EA3-4193-BEFE-E2BE5595A515}" type="presParOf" srcId="{E691D0C9-83FE-45B6-95DC-D9456B7B63C1}" destId="{BC7F8B1B-8F11-42B2-85D7-870CC0A20494}" srcOrd="1" destOrd="0" presId="urn:microsoft.com/office/officeart/2005/8/layout/bProcess4"/>
    <dgm:cxn modelId="{613D87C5-ACD4-46E9-88B8-614DB9588F74}" type="presParOf" srcId="{292CDF27-FD5D-4CDA-BFBD-CC68CD335B13}" destId="{667BB1CF-CB42-4D0C-87EC-194D59F46EBC}" srcOrd="9" destOrd="0" presId="urn:microsoft.com/office/officeart/2005/8/layout/bProcess4"/>
    <dgm:cxn modelId="{1115A5E1-2BAC-49D8-B9F5-70EDA7820367}" type="presParOf" srcId="{292CDF27-FD5D-4CDA-BFBD-CC68CD335B13}" destId="{CC5E7D02-4507-46E0-8EAA-8C5230483955}" srcOrd="10" destOrd="0" presId="urn:microsoft.com/office/officeart/2005/8/layout/bProcess4"/>
    <dgm:cxn modelId="{F50C981E-5BA7-4C18-B3A4-CD7ECF1C81C5}" type="presParOf" srcId="{CC5E7D02-4507-46E0-8EAA-8C5230483955}" destId="{466287A9-7878-4E86-8CFE-7CCC194DD3C3}" srcOrd="0" destOrd="0" presId="urn:microsoft.com/office/officeart/2005/8/layout/bProcess4"/>
    <dgm:cxn modelId="{ABCD06C4-F47C-4294-921E-E9C870705744}" type="presParOf" srcId="{CC5E7D02-4507-46E0-8EAA-8C5230483955}" destId="{D9537E04-FB45-4CE2-BD37-484F5F4D31BA}" srcOrd="1" destOrd="0" presId="urn:microsoft.com/office/officeart/2005/8/layout/bProcess4"/>
    <dgm:cxn modelId="{30A388D0-9123-47DD-B527-7909D00E0E6F}" type="presParOf" srcId="{292CDF27-FD5D-4CDA-BFBD-CC68CD335B13}" destId="{EE22D8D7-7BBB-47A0-A340-CA35605E8F3F}" srcOrd="11" destOrd="0" presId="urn:microsoft.com/office/officeart/2005/8/layout/bProcess4"/>
    <dgm:cxn modelId="{7779BB36-D348-4045-9D18-95AC8D1C783A}" type="presParOf" srcId="{292CDF27-FD5D-4CDA-BFBD-CC68CD335B13}" destId="{F1D634FF-BF97-4612-8283-9B60ADA2D0D6}" srcOrd="12" destOrd="0" presId="urn:microsoft.com/office/officeart/2005/8/layout/bProcess4"/>
    <dgm:cxn modelId="{4E4E23AB-7BE0-4CDB-AC9F-F87EC4D72AD2}" type="presParOf" srcId="{F1D634FF-BF97-4612-8283-9B60ADA2D0D6}" destId="{4AD2CAB1-4697-4F73-BAE7-95F7EC0548A4}" srcOrd="0" destOrd="0" presId="urn:microsoft.com/office/officeart/2005/8/layout/bProcess4"/>
    <dgm:cxn modelId="{51F1BD7D-0ABD-4E58-AB11-6AC5619782D3}" type="presParOf" srcId="{F1D634FF-BF97-4612-8283-9B60ADA2D0D6}" destId="{EC9D6BED-7566-41FE-827B-EBEDD6C01ED3}" srcOrd="1" destOrd="0" presId="urn:microsoft.com/office/officeart/2005/8/layout/bProcess4"/>
  </dgm:cxnLst>
  <dgm:bg/>
  <dgm:whole/>
  <dgm:extLst>
    <a:ext uri="http://schemas.microsoft.com/office/drawing/2008/diagram">
      <dsp:dataModelExt xmlns:dsp="http://schemas.microsoft.com/office/drawing/2008/diagram" relId="rId165" minVer="http://schemas.openxmlformats.org/drawingml/2006/diagram"/>
    </a:ext>
  </dgm:extLst>
</dgm:dataModel>
</file>

<file path=word/diagrams/data26.xml><?xml version="1.0" encoding="utf-8"?>
<dgm:dataModel xmlns:dgm="http://schemas.openxmlformats.org/drawingml/2006/diagram" xmlns:a="http://schemas.openxmlformats.org/drawingml/2006/main">
  <dgm:ptLst>
    <dgm:pt modelId="{9F08D376-EA2E-4078-A83A-7D7EE94C49B0}" type="doc">
      <dgm:prSet loTypeId="urn:microsoft.com/office/officeart/2005/8/layout/default#1" loCatId="list" qsTypeId="urn:microsoft.com/office/officeart/2005/8/quickstyle/3d1" qsCatId="3D" csTypeId="urn:microsoft.com/office/officeart/2005/8/colors/colorful2" csCatId="colorful" phldr="1"/>
      <dgm:spPr/>
      <dgm:t>
        <a:bodyPr/>
        <a:lstStyle/>
        <a:p>
          <a:endParaRPr lang="es-MX"/>
        </a:p>
      </dgm:t>
    </dgm:pt>
    <dgm:pt modelId="{6A139558-6CDF-4B91-88F7-E5338CEB85ED}">
      <dgm:prSet phldrT="[Texto]" custT="1"/>
      <dgm:spPr>
        <a:xfrm>
          <a:off x="580628" y="942"/>
          <a:ext cx="1296044" cy="777626"/>
        </a:xfrm>
      </dgm:spPr>
      <dgm:t>
        <a:bodyPr/>
        <a:lstStyle/>
        <a:p>
          <a:pPr algn="ctr"/>
          <a:r>
            <a:rPr lang="es-MX" sz="1050">
              <a:latin typeface="Arial" panose="020B0604020202020204" pitchFamily="34" charset="0"/>
              <a:ea typeface="+mn-ea"/>
              <a:cs typeface="Arial" panose="020B0604020202020204" pitchFamily="34" charset="0"/>
            </a:rPr>
            <a:t>Impacto social</a:t>
          </a:r>
        </a:p>
      </dgm:t>
    </dgm:pt>
    <dgm:pt modelId="{C6A61C47-B2BB-4F5D-B89F-AF3335964580}" type="parTrans" cxnId="{2CEB446A-3CBF-4C22-8A96-871C3350D7DB}">
      <dgm:prSet/>
      <dgm:spPr/>
      <dgm:t>
        <a:bodyPr/>
        <a:lstStyle/>
        <a:p>
          <a:pPr algn="ctr"/>
          <a:endParaRPr lang="es-MX"/>
        </a:p>
      </dgm:t>
    </dgm:pt>
    <dgm:pt modelId="{7ED4324A-5C24-4228-86E9-6C97C8CBE131}" type="sibTrans" cxnId="{2CEB446A-3CBF-4C22-8A96-871C3350D7DB}">
      <dgm:prSet/>
      <dgm:spPr/>
      <dgm:t>
        <a:bodyPr/>
        <a:lstStyle/>
        <a:p>
          <a:pPr algn="ctr"/>
          <a:endParaRPr lang="es-MX"/>
        </a:p>
      </dgm:t>
    </dgm:pt>
    <dgm:pt modelId="{25BD60DA-ECD8-4E0A-97DB-7269B74385EF}">
      <dgm:prSet phldrT="[Texto]" custT="1"/>
      <dgm:spPr>
        <a:xfrm>
          <a:off x="2006277" y="942"/>
          <a:ext cx="1296044" cy="777626"/>
        </a:xfrm>
      </dgm:spPr>
      <dgm:t>
        <a:bodyPr/>
        <a:lstStyle/>
        <a:p>
          <a:pPr algn="ctr"/>
          <a:r>
            <a:rPr lang="es-MX" sz="1050">
              <a:latin typeface="Arial" panose="020B0604020202020204" pitchFamily="34" charset="0"/>
              <a:ea typeface="+mn-ea"/>
              <a:cs typeface="Arial" panose="020B0604020202020204" pitchFamily="34" charset="0"/>
            </a:rPr>
            <a:t>Uso de recursos locales (materias primas, energía, etcetéra.)</a:t>
          </a:r>
        </a:p>
      </dgm:t>
    </dgm:pt>
    <dgm:pt modelId="{AB649C18-9FE6-4F0C-9F75-19EE2606434B}" type="parTrans" cxnId="{BE9CE2B2-29EF-4F34-9FD6-EE960F649D4E}">
      <dgm:prSet/>
      <dgm:spPr/>
      <dgm:t>
        <a:bodyPr/>
        <a:lstStyle/>
        <a:p>
          <a:pPr algn="ctr"/>
          <a:endParaRPr lang="es-MX"/>
        </a:p>
      </dgm:t>
    </dgm:pt>
    <dgm:pt modelId="{E5FDA558-EA85-407C-BAFA-C6B6F1AFAA27}" type="sibTrans" cxnId="{BE9CE2B2-29EF-4F34-9FD6-EE960F649D4E}">
      <dgm:prSet/>
      <dgm:spPr/>
      <dgm:t>
        <a:bodyPr/>
        <a:lstStyle/>
        <a:p>
          <a:pPr algn="ctr"/>
          <a:endParaRPr lang="es-MX"/>
        </a:p>
      </dgm:t>
    </dgm:pt>
    <dgm:pt modelId="{BDB4BD72-136A-4675-BC56-11467C146F41}">
      <dgm:prSet phldrT="[Texto]" custT="1"/>
      <dgm:spPr>
        <a:xfrm>
          <a:off x="3431926" y="942"/>
          <a:ext cx="1296044" cy="777626"/>
        </a:xfrm>
      </dgm:spPr>
      <dgm:t>
        <a:bodyPr/>
        <a:lstStyle/>
        <a:p>
          <a:pPr algn="ctr"/>
          <a:r>
            <a:rPr lang="es-MX" sz="1050">
              <a:latin typeface="Arial" panose="020B0604020202020204" pitchFamily="34" charset="0"/>
              <a:ea typeface="+mn-ea"/>
              <a:cs typeface="Arial" panose="020B0604020202020204" pitchFamily="34" charset="0"/>
            </a:rPr>
            <a:t>Escala de producción</a:t>
          </a:r>
        </a:p>
      </dgm:t>
    </dgm:pt>
    <dgm:pt modelId="{1BD45B9A-AA2F-47C3-90B5-29B95114E328}" type="parTrans" cxnId="{A986B22D-13F1-49B5-B326-12675D7C8ED2}">
      <dgm:prSet/>
      <dgm:spPr/>
      <dgm:t>
        <a:bodyPr/>
        <a:lstStyle/>
        <a:p>
          <a:pPr algn="ctr"/>
          <a:endParaRPr lang="es-MX"/>
        </a:p>
      </dgm:t>
    </dgm:pt>
    <dgm:pt modelId="{D2934666-1F79-42AB-89D4-10276416E279}" type="sibTrans" cxnId="{A986B22D-13F1-49B5-B326-12675D7C8ED2}">
      <dgm:prSet/>
      <dgm:spPr/>
      <dgm:t>
        <a:bodyPr/>
        <a:lstStyle/>
        <a:p>
          <a:pPr algn="ctr"/>
          <a:endParaRPr lang="es-MX"/>
        </a:p>
      </dgm:t>
    </dgm:pt>
    <dgm:pt modelId="{3CB38DB8-4F06-4857-88B5-883474173054}">
      <dgm:prSet phldrT="[Texto]" custT="1"/>
      <dgm:spPr>
        <a:xfrm>
          <a:off x="580628" y="908174"/>
          <a:ext cx="1296044" cy="777626"/>
        </a:xfrm>
      </dgm:spPr>
      <dgm:t>
        <a:bodyPr/>
        <a:lstStyle/>
        <a:p>
          <a:pPr algn="ctr"/>
          <a:r>
            <a:rPr lang="es-MX" sz="1050">
              <a:latin typeface="Arial" panose="020B0604020202020204" pitchFamily="34" charset="0"/>
              <a:ea typeface="+mn-ea"/>
              <a:cs typeface="Arial" panose="020B0604020202020204" pitchFamily="34" charset="0"/>
            </a:rPr>
            <a:t>Uso de capacidades de ingeniería y fabricación de equipos locales</a:t>
          </a:r>
        </a:p>
      </dgm:t>
    </dgm:pt>
    <dgm:pt modelId="{78C560EB-B5E9-4DE0-9E62-BD2E1A55CBAE}" type="parTrans" cxnId="{B64C8AEB-D580-43AC-90BA-3C8ACBD07A63}">
      <dgm:prSet/>
      <dgm:spPr/>
      <dgm:t>
        <a:bodyPr/>
        <a:lstStyle/>
        <a:p>
          <a:pPr algn="ctr"/>
          <a:endParaRPr lang="es-MX"/>
        </a:p>
      </dgm:t>
    </dgm:pt>
    <dgm:pt modelId="{BC279CD9-B26F-49AA-87BC-1987A7C4794D}" type="sibTrans" cxnId="{B64C8AEB-D580-43AC-90BA-3C8ACBD07A63}">
      <dgm:prSet/>
      <dgm:spPr/>
      <dgm:t>
        <a:bodyPr/>
        <a:lstStyle/>
        <a:p>
          <a:pPr algn="ctr"/>
          <a:endParaRPr lang="es-MX"/>
        </a:p>
      </dgm:t>
    </dgm:pt>
    <dgm:pt modelId="{689E538E-110F-4640-A096-51180F85F7C4}">
      <dgm:prSet phldrT="[Texto]" custT="1"/>
      <dgm:spPr>
        <a:xfrm>
          <a:off x="3431926" y="908174"/>
          <a:ext cx="1296044" cy="777626"/>
        </a:xfrm>
      </dgm:spPr>
      <dgm:t>
        <a:bodyPr/>
        <a:lstStyle/>
        <a:p>
          <a:pPr algn="ctr"/>
          <a:r>
            <a:rPr lang="es-MX" sz="1050">
              <a:latin typeface="Arial" panose="020B0604020202020204" pitchFamily="34" charset="0"/>
              <a:ea typeface="+mn-ea"/>
              <a:cs typeface="Arial" panose="020B0604020202020204" pitchFamily="34" charset="0"/>
            </a:rPr>
            <a:t>Vida esperada y grado de obsolescencia</a:t>
          </a:r>
        </a:p>
      </dgm:t>
    </dgm:pt>
    <dgm:pt modelId="{7A769F5F-F9AF-402C-A895-6852BA4B9B12}" type="parTrans" cxnId="{02EDA5DA-03DA-42AC-B88F-17450BD65979}">
      <dgm:prSet/>
      <dgm:spPr/>
      <dgm:t>
        <a:bodyPr/>
        <a:lstStyle/>
        <a:p>
          <a:pPr algn="ctr"/>
          <a:endParaRPr lang="es-MX"/>
        </a:p>
      </dgm:t>
    </dgm:pt>
    <dgm:pt modelId="{35B39428-ABB7-47E8-A5DE-933462C94DB4}" type="sibTrans" cxnId="{02EDA5DA-03DA-42AC-B88F-17450BD65979}">
      <dgm:prSet/>
      <dgm:spPr/>
      <dgm:t>
        <a:bodyPr/>
        <a:lstStyle/>
        <a:p>
          <a:pPr algn="ctr"/>
          <a:endParaRPr lang="es-MX"/>
        </a:p>
      </dgm:t>
    </dgm:pt>
    <dgm:pt modelId="{EFAD23FF-41A5-482D-B148-533E2356A66E}">
      <dgm:prSet custT="1"/>
      <dgm:spPr>
        <a:xfrm>
          <a:off x="2006277" y="908174"/>
          <a:ext cx="1296044" cy="777626"/>
        </a:xfrm>
      </dgm:spPr>
      <dgm:t>
        <a:bodyPr/>
        <a:lstStyle/>
        <a:p>
          <a:pPr algn="ctr"/>
          <a:r>
            <a:rPr lang="es-MX" sz="1050">
              <a:latin typeface="Arial" panose="020B0604020202020204" pitchFamily="34" charset="0"/>
              <a:ea typeface="+mn-ea"/>
              <a:cs typeface="Arial" panose="020B0604020202020204" pitchFamily="34" charset="0"/>
            </a:rPr>
            <a:t>Complejidad</a:t>
          </a:r>
        </a:p>
      </dgm:t>
    </dgm:pt>
    <dgm:pt modelId="{BFF022AC-71C9-4857-9991-6AA733E4D25B}" type="parTrans" cxnId="{E29ACA85-5019-4A7F-B88F-EB706E776C61}">
      <dgm:prSet/>
      <dgm:spPr/>
      <dgm:t>
        <a:bodyPr/>
        <a:lstStyle/>
        <a:p>
          <a:pPr algn="ctr"/>
          <a:endParaRPr lang="es-MX"/>
        </a:p>
      </dgm:t>
    </dgm:pt>
    <dgm:pt modelId="{9CD7F2D9-A8AA-4FF2-86AD-0132BBDD2A9D}" type="sibTrans" cxnId="{E29ACA85-5019-4A7F-B88F-EB706E776C61}">
      <dgm:prSet/>
      <dgm:spPr/>
      <dgm:t>
        <a:bodyPr/>
        <a:lstStyle/>
        <a:p>
          <a:pPr algn="ctr"/>
          <a:endParaRPr lang="es-MX"/>
        </a:p>
      </dgm:t>
    </dgm:pt>
    <dgm:pt modelId="{659617C8-2610-4F1B-A0E4-2EC79765E428}">
      <dgm:prSet custT="1"/>
      <dgm:spPr>
        <a:xfrm>
          <a:off x="2006277" y="1815405"/>
          <a:ext cx="1296044" cy="777626"/>
        </a:xfrm>
      </dgm:spPr>
      <dgm:t>
        <a:bodyPr/>
        <a:lstStyle/>
        <a:p>
          <a:pPr algn="ctr"/>
          <a:r>
            <a:rPr lang="es-MX" sz="1050">
              <a:latin typeface="Arial" panose="020B0604020202020204" pitchFamily="34" charset="0"/>
              <a:ea typeface="+mn-ea"/>
              <a:cs typeface="Arial" panose="020B0604020202020204" pitchFamily="34" charset="0"/>
            </a:rPr>
            <a:t>Rendimiento</a:t>
          </a:r>
        </a:p>
      </dgm:t>
    </dgm:pt>
    <dgm:pt modelId="{A3B315AA-B199-4B4F-BA48-D1280BF12EF0}" type="parTrans" cxnId="{F7B7AE6D-3BC2-4671-84A0-DE723506F47E}">
      <dgm:prSet/>
      <dgm:spPr/>
      <dgm:t>
        <a:bodyPr/>
        <a:lstStyle/>
        <a:p>
          <a:pPr algn="ctr"/>
          <a:endParaRPr lang="es-MX"/>
        </a:p>
      </dgm:t>
    </dgm:pt>
    <dgm:pt modelId="{1EF7D522-6A27-4E63-BA90-563BA6D36736}" type="sibTrans" cxnId="{F7B7AE6D-3BC2-4671-84A0-DE723506F47E}">
      <dgm:prSet/>
      <dgm:spPr/>
      <dgm:t>
        <a:bodyPr/>
        <a:lstStyle/>
        <a:p>
          <a:pPr algn="ctr"/>
          <a:endParaRPr lang="es-MX"/>
        </a:p>
      </dgm:t>
    </dgm:pt>
    <dgm:pt modelId="{0E4C2054-AB00-4084-B492-34AF947D4190}" type="pres">
      <dgm:prSet presAssocID="{9F08D376-EA2E-4078-A83A-7D7EE94C49B0}" presName="diagram" presStyleCnt="0">
        <dgm:presLayoutVars>
          <dgm:dir/>
          <dgm:resizeHandles val="exact"/>
        </dgm:presLayoutVars>
      </dgm:prSet>
      <dgm:spPr/>
      <dgm:t>
        <a:bodyPr/>
        <a:lstStyle/>
        <a:p>
          <a:endParaRPr lang="es-MX"/>
        </a:p>
      </dgm:t>
    </dgm:pt>
    <dgm:pt modelId="{3AC781A9-DD46-4C4E-97BA-CC34015CB464}" type="pres">
      <dgm:prSet presAssocID="{6A139558-6CDF-4B91-88F7-E5338CEB85ED}" presName="node" presStyleLbl="node1" presStyleIdx="0" presStyleCnt="7">
        <dgm:presLayoutVars>
          <dgm:bulletEnabled val="1"/>
        </dgm:presLayoutVars>
      </dgm:prSet>
      <dgm:spPr>
        <a:prstGeom prst="rect">
          <a:avLst/>
        </a:prstGeom>
      </dgm:spPr>
      <dgm:t>
        <a:bodyPr/>
        <a:lstStyle/>
        <a:p>
          <a:endParaRPr lang="es-MX"/>
        </a:p>
      </dgm:t>
    </dgm:pt>
    <dgm:pt modelId="{C65AE968-9FDB-401F-B188-7EDF2C8E4E3D}" type="pres">
      <dgm:prSet presAssocID="{7ED4324A-5C24-4228-86E9-6C97C8CBE131}" presName="sibTrans" presStyleCnt="0"/>
      <dgm:spPr/>
      <dgm:t>
        <a:bodyPr/>
        <a:lstStyle/>
        <a:p>
          <a:endParaRPr lang="es-MX"/>
        </a:p>
      </dgm:t>
    </dgm:pt>
    <dgm:pt modelId="{8542BB70-1066-45C9-A01A-44D7DE2D34C7}" type="pres">
      <dgm:prSet presAssocID="{25BD60DA-ECD8-4E0A-97DB-7269B74385EF}" presName="node" presStyleLbl="node1" presStyleIdx="1" presStyleCnt="7">
        <dgm:presLayoutVars>
          <dgm:bulletEnabled val="1"/>
        </dgm:presLayoutVars>
      </dgm:prSet>
      <dgm:spPr>
        <a:prstGeom prst="rect">
          <a:avLst/>
        </a:prstGeom>
      </dgm:spPr>
      <dgm:t>
        <a:bodyPr/>
        <a:lstStyle/>
        <a:p>
          <a:endParaRPr lang="es-MX"/>
        </a:p>
      </dgm:t>
    </dgm:pt>
    <dgm:pt modelId="{5A2ECDB2-D7B0-4421-96AF-9C363DFB457A}" type="pres">
      <dgm:prSet presAssocID="{E5FDA558-EA85-407C-BAFA-C6B6F1AFAA27}" presName="sibTrans" presStyleCnt="0"/>
      <dgm:spPr/>
      <dgm:t>
        <a:bodyPr/>
        <a:lstStyle/>
        <a:p>
          <a:endParaRPr lang="es-MX"/>
        </a:p>
      </dgm:t>
    </dgm:pt>
    <dgm:pt modelId="{8F0F2581-0261-4BA8-9EB5-12C985B8FDF7}" type="pres">
      <dgm:prSet presAssocID="{BDB4BD72-136A-4675-BC56-11467C146F41}" presName="node" presStyleLbl="node1" presStyleIdx="2" presStyleCnt="7">
        <dgm:presLayoutVars>
          <dgm:bulletEnabled val="1"/>
        </dgm:presLayoutVars>
      </dgm:prSet>
      <dgm:spPr>
        <a:prstGeom prst="rect">
          <a:avLst/>
        </a:prstGeom>
      </dgm:spPr>
      <dgm:t>
        <a:bodyPr/>
        <a:lstStyle/>
        <a:p>
          <a:endParaRPr lang="es-MX"/>
        </a:p>
      </dgm:t>
    </dgm:pt>
    <dgm:pt modelId="{168047D8-08C8-4655-B9A0-DC6C57482D8C}" type="pres">
      <dgm:prSet presAssocID="{D2934666-1F79-42AB-89D4-10276416E279}" presName="sibTrans" presStyleCnt="0"/>
      <dgm:spPr/>
      <dgm:t>
        <a:bodyPr/>
        <a:lstStyle/>
        <a:p>
          <a:endParaRPr lang="es-MX"/>
        </a:p>
      </dgm:t>
    </dgm:pt>
    <dgm:pt modelId="{DFEF5D35-4653-4996-9F5D-9CDB8B906203}" type="pres">
      <dgm:prSet presAssocID="{3CB38DB8-4F06-4857-88B5-883474173054}" presName="node" presStyleLbl="node1" presStyleIdx="3" presStyleCnt="7">
        <dgm:presLayoutVars>
          <dgm:bulletEnabled val="1"/>
        </dgm:presLayoutVars>
      </dgm:prSet>
      <dgm:spPr>
        <a:prstGeom prst="rect">
          <a:avLst/>
        </a:prstGeom>
      </dgm:spPr>
      <dgm:t>
        <a:bodyPr/>
        <a:lstStyle/>
        <a:p>
          <a:endParaRPr lang="es-MX"/>
        </a:p>
      </dgm:t>
    </dgm:pt>
    <dgm:pt modelId="{DBE27B48-E427-4913-BB47-1534D38AED6F}" type="pres">
      <dgm:prSet presAssocID="{BC279CD9-B26F-49AA-87BC-1987A7C4794D}" presName="sibTrans" presStyleCnt="0"/>
      <dgm:spPr/>
      <dgm:t>
        <a:bodyPr/>
        <a:lstStyle/>
        <a:p>
          <a:endParaRPr lang="es-MX"/>
        </a:p>
      </dgm:t>
    </dgm:pt>
    <dgm:pt modelId="{DCD441DF-D98B-41C4-A3A1-0CB91025F4F0}" type="pres">
      <dgm:prSet presAssocID="{EFAD23FF-41A5-482D-B148-533E2356A66E}" presName="node" presStyleLbl="node1" presStyleIdx="4" presStyleCnt="7">
        <dgm:presLayoutVars>
          <dgm:bulletEnabled val="1"/>
        </dgm:presLayoutVars>
      </dgm:prSet>
      <dgm:spPr>
        <a:prstGeom prst="rect">
          <a:avLst/>
        </a:prstGeom>
      </dgm:spPr>
      <dgm:t>
        <a:bodyPr/>
        <a:lstStyle/>
        <a:p>
          <a:endParaRPr lang="es-MX"/>
        </a:p>
      </dgm:t>
    </dgm:pt>
    <dgm:pt modelId="{28F63ED4-AAEE-42C4-9F8C-9E6F0BE50748}" type="pres">
      <dgm:prSet presAssocID="{9CD7F2D9-A8AA-4FF2-86AD-0132BBDD2A9D}" presName="sibTrans" presStyleCnt="0"/>
      <dgm:spPr/>
      <dgm:t>
        <a:bodyPr/>
        <a:lstStyle/>
        <a:p>
          <a:endParaRPr lang="es-MX"/>
        </a:p>
      </dgm:t>
    </dgm:pt>
    <dgm:pt modelId="{D1129F52-2F42-4D84-9244-CFC1065CDDFC}" type="pres">
      <dgm:prSet presAssocID="{689E538E-110F-4640-A096-51180F85F7C4}" presName="node" presStyleLbl="node1" presStyleIdx="5" presStyleCnt="7">
        <dgm:presLayoutVars>
          <dgm:bulletEnabled val="1"/>
        </dgm:presLayoutVars>
      </dgm:prSet>
      <dgm:spPr>
        <a:prstGeom prst="rect">
          <a:avLst/>
        </a:prstGeom>
      </dgm:spPr>
      <dgm:t>
        <a:bodyPr/>
        <a:lstStyle/>
        <a:p>
          <a:endParaRPr lang="es-MX"/>
        </a:p>
      </dgm:t>
    </dgm:pt>
    <dgm:pt modelId="{F8172D27-8FFD-4216-897D-492ADA382EB4}" type="pres">
      <dgm:prSet presAssocID="{35B39428-ABB7-47E8-A5DE-933462C94DB4}" presName="sibTrans" presStyleCnt="0"/>
      <dgm:spPr/>
      <dgm:t>
        <a:bodyPr/>
        <a:lstStyle/>
        <a:p>
          <a:endParaRPr lang="es-MX"/>
        </a:p>
      </dgm:t>
    </dgm:pt>
    <dgm:pt modelId="{5FDB0A6F-98A0-46C7-92EB-4B5F05DA8B2B}" type="pres">
      <dgm:prSet presAssocID="{659617C8-2610-4F1B-A0E4-2EC79765E428}" presName="node" presStyleLbl="node1" presStyleIdx="6" presStyleCnt="7">
        <dgm:presLayoutVars>
          <dgm:bulletEnabled val="1"/>
        </dgm:presLayoutVars>
      </dgm:prSet>
      <dgm:spPr>
        <a:prstGeom prst="rect">
          <a:avLst/>
        </a:prstGeom>
      </dgm:spPr>
      <dgm:t>
        <a:bodyPr/>
        <a:lstStyle/>
        <a:p>
          <a:endParaRPr lang="es-MX"/>
        </a:p>
      </dgm:t>
    </dgm:pt>
  </dgm:ptLst>
  <dgm:cxnLst>
    <dgm:cxn modelId="{6DC17A2D-FD97-4FC5-819F-6D1D1EA4ECCE}" type="presOf" srcId="{EFAD23FF-41A5-482D-B148-533E2356A66E}" destId="{DCD441DF-D98B-41C4-A3A1-0CB91025F4F0}" srcOrd="0" destOrd="0" presId="urn:microsoft.com/office/officeart/2005/8/layout/default#1"/>
    <dgm:cxn modelId="{02EDA5DA-03DA-42AC-B88F-17450BD65979}" srcId="{9F08D376-EA2E-4078-A83A-7D7EE94C49B0}" destId="{689E538E-110F-4640-A096-51180F85F7C4}" srcOrd="5" destOrd="0" parTransId="{7A769F5F-F9AF-402C-A895-6852BA4B9B12}" sibTransId="{35B39428-ABB7-47E8-A5DE-933462C94DB4}"/>
    <dgm:cxn modelId="{E5C68034-B9E2-47E3-B9E0-5C1306C66C24}" type="presOf" srcId="{689E538E-110F-4640-A096-51180F85F7C4}" destId="{D1129F52-2F42-4D84-9244-CFC1065CDDFC}" srcOrd="0" destOrd="0" presId="urn:microsoft.com/office/officeart/2005/8/layout/default#1"/>
    <dgm:cxn modelId="{B64C8AEB-D580-43AC-90BA-3C8ACBD07A63}" srcId="{9F08D376-EA2E-4078-A83A-7D7EE94C49B0}" destId="{3CB38DB8-4F06-4857-88B5-883474173054}" srcOrd="3" destOrd="0" parTransId="{78C560EB-B5E9-4DE0-9E62-BD2E1A55CBAE}" sibTransId="{BC279CD9-B26F-49AA-87BC-1987A7C4794D}"/>
    <dgm:cxn modelId="{1287E8FC-EB22-448B-AC1F-A6A45BE6DE1F}" type="presOf" srcId="{9F08D376-EA2E-4078-A83A-7D7EE94C49B0}" destId="{0E4C2054-AB00-4084-B492-34AF947D4190}" srcOrd="0" destOrd="0" presId="urn:microsoft.com/office/officeart/2005/8/layout/default#1"/>
    <dgm:cxn modelId="{6A903E46-1382-4CA1-B138-32E0FCD2E02F}" type="presOf" srcId="{25BD60DA-ECD8-4E0A-97DB-7269B74385EF}" destId="{8542BB70-1066-45C9-A01A-44D7DE2D34C7}" srcOrd="0" destOrd="0" presId="urn:microsoft.com/office/officeart/2005/8/layout/default#1"/>
    <dgm:cxn modelId="{6DE02AD0-34C8-4035-B17F-8C6249225090}" type="presOf" srcId="{BDB4BD72-136A-4675-BC56-11467C146F41}" destId="{8F0F2581-0261-4BA8-9EB5-12C985B8FDF7}" srcOrd="0" destOrd="0" presId="urn:microsoft.com/office/officeart/2005/8/layout/default#1"/>
    <dgm:cxn modelId="{F7B7AE6D-3BC2-4671-84A0-DE723506F47E}" srcId="{9F08D376-EA2E-4078-A83A-7D7EE94C49B0}" destId="{659617C8-2610-4F1B-A0E4-2EC79765E428}" srcOrd="6" destOrd="0" parTransId="{A3B315AA-B199-4B4F-BA48-D1280BF12EF0}" sibTransId="{1EF7D522-6A27-4E63-BA90-563BA6D36736}"/>
    <dgm:cxn modelId="{A73039F9-797B-4088-A8B8-EBA9AD43BD1A}" type="presOf" srcId="{659617C8-2610-4F1B-A0E4-2EC79765E428}" destId="{5FDB0A6F-98A0-46C7-92EB-4B5F05DA8B2B}" srcOrd="0" destOrd="0" presId="urn:microsoft.com/office/officeart/2005/8/layout/default#1"/>
    <dgm:cxn modelId="{BE9CE2B2-29EF-4F34-9FD6-EE960F649D4E}" srcId="{9F08D376-EA2E-4078-A83A-7D7EE94C49B0}" destId="{25BD60DA-ECD8-4E0A-97DB-7269B74385EF}" srcOrd="1" destOrd="0" parTransId="{AB649C18-9FE6-4F0C-9F75-19EE2606434B}" sibTransId="{E5FDA558-EA85-407C-BAFA-C6B6F1AFAA27}"/>
    <dgm:cxn modelId="{A986B22D-13F1-49B5-B326-12675D7C8ED2}" srcId="{9F08D376-EA2E-4078-A83A-7D7EE94C49B0}" destId="{BDB4BD72-136A-4675-BC56-11467C146F41}" srcOrd="2" destOrd="0" parTransId="{1BD45B9A-AA2F-47C3-90B5-29B95114E328}" sibTransId="{D2934666-1F79-42AB-89D4-10276416E279}"/>
    <dgm:cxn modelId="{631E4349-8C50-4695-A03C-33CA6F101163}" type="presOf" srcId="{6A139558-6CDF-4B91-88F7-E5338CEB85ED}" destId="{3AC781A9-DD46-4C4E-97BA-CC34015CB464}" srcOrd="0" destOrd="0" presId="urn:microsoft.com/office/officeart/2005/8/layout/default#1"/>
    <dgm:cxn modelId="{E29ACA85-5019-4A7F-B88F-EB706E776C61}" srcId="{9F08D376-EA2E-4078-A83A-7D7EE94C49B0}" destId="{EFAD23FF-41A5-482D-B148-533E2356A66E}" srcOrd="4" destOrd="0" parTransId="{BFF022AC-71C9-4857-9991-6AA733E4D25B}" sibTransId="{9CD7F2D9-A8AA-4FF2-86AD-0132BBDD2A9D}"/>
    <dgm:cxn modelId="{2CEB446A-3CBF-4C22-8A96-871C3350D7DB}" srcId="{9F08D376-EA2E-4078-A83A-7D7EE94C49B0}" destId="{6A139558-6CDF-4B91-88F7-E5338CEB85ED}" srcOrd="0" destOrd="0" parTransId="{C6A61C47-B2BB-4F5D-B89F-AF3335964580}" sibTransId="{7ED4324A-5C24-4228-86E9-6C97C8CBE131}"/>
    <dgm:cxn modelId="{0D1E2712-02DD-4AAF-A1C4-19D1CEBC4BA3}" type="presOf" srcId="{3CB38DB8-4F06-4857-88B5-883474173054}" destId="{DFEF5D35-4653-4996-9F5D-9CDB8B906203}" srcOrd="0" destOrd="0" presId="urn:microsoft.com/office/officeart/2005/8/layout/default#1"/>
    <dgm:cxn modelId="{3E58D334-D9AB-4253-8DC8-602416DB9938}" type="presParOf" srcId="{0E4C2054-AB00-4084-B492-34AF947D4190}" destId="{3AC781A9-DD46-4C4E-97BA-CC34015CB464}" srcOrd="0" destOrd="0" presId="urn:microsoft.com/office/officeart/2005/8/layout/default#1"/>
    <dgm:cxn modelId="{3524D278-F0D9-4439-98FC-82684418F9B6}" type="presParOf" srcId="{0E4C2054-AB00-4084-B492-34AF947D4190}" destId="{C65AE968-9FDB-401F-B188-7EDF2C8E4E3D}" srcOrd="1" destOrd="0" presId="urn:microsoft.com/office/officeart/2005/8/layout/default#1"/>
    <dgm:cxn modelId="{09B3AF5A-8AC5-4780-B715-528EFD6112B3}" type="presParOf" srcId="{0E4C2054-AB00-4084-B492-34AF947D4190}" destId="{8542BB70-1066-45C9-A01A-44D7DE2D34C7}" srcOrd="2" destOrd="0" presId="urn:microsoft.com/office/officeart/2005/8/layout/default#1"/>
    <dgm:cxn modelId="{F1C0E7D8-4119-4102-8A02-08EABED1A450}" type="presParOf" srcId="{0E4C2054-AB00-4084-B492-34AF947D4190}" destId="{5A2ECDB2-D7B0-4421-96AF-9C363DFB457A}" srcOrd="3" destOrd="0" presId="urn:microsoft.com/office/officeart/2005/8/layout/default#1"/>
    <dgm:cxn modelId="{21101440-C285-489C-B381-CB11545247A7}" type="presParOf" srcId="{0E4C2054-AB00-4084-B492-34AF947D4190}" destId="{8F0F2581-0261-4BA8-9EB5-12C985B8FDF7}" srcOrd="4" destOrd="0" presId="urn:microsoft.com/office/officeart/2005/8/layout/default#1"/>
    <dgm:cxn modelId="{245B3CB2-39F1-4135-9E32-0E32EB7F4104}" type="presParOf" srcId="{0E4C2054-AB00-4084-B492-34AF947D4190}" destId="{168047D8-08C8-4655-B9A0-DC6C57482D8C}" srcOrd="5" destOrd="0" presId="urn:microsoft.com/office/officeart/2005/8/layout/default#1"/>
    <dgm:cxn modelId="{4630E014-8562-4467-B953-6AF66375111C}" type="presParOf" srcId="{0E4C2054-AB00-4084-B492-34AF947D4190}" destId="{DFEF5D35-4653-4996-9F5D-9CDB8B906203}" srcOrd="6" destOrd="0" presId="urn:microsoft.com/office/officeart/2005/8/layout/default#1"/>
    <dgm:cxn modelId="{AD28717D-B632-4A0B-AB1A-B16D3CC37EBF}" type="presParOf" srcId="{0E4C2054-AB00-4084-B492-34AF947D4190}" destId="{DBE27B48-E427-4913-BB47-1534D38AED6F}" srcOrd="7" destOrd="0" presId="urn:microsoft.com/office/officeart/2005/8/layout/default#1"/>
    <dgm:cxn modelId="{934A87EB-2FBC-49C5-9CF2-B81F1BCBDF29}" type="presParOf" srcId="{0E4C2054-AB00-4084-B492-34AF947D4190}" destId="{DCD441DF-D98B-41C4-A3A1-0CB91025F4F0}" srcOrd="8" destOrd="0" presId="urn:microsoft.com/office/officeart/2005/8/layout/default#1"/>
    <dgm:cxn modelId="{BB4572F5-A09B-4493-90E5-C2EA2C2E108E}" type="presParOf" srcId="{0E4C2054-AB00-4084-B492-34AF947D4190}" destId="{28F63ED4-AAEE-42C4-9F8C-9E6F0BE50748}" srcOrd="9" destOrd="0" presId="urn:microsoft.com/office/officeart/2005/8/layout/default#1"/>
    <dgm:cxn modelId="{6D62869B-6A11-43FC-B183-D85F79122F6D}" type="presParOf" srcId="{0E4C2054-AB00-4084-B492-34AF947D4190}" destId="{D1129F52-2F42-4D84-9244-CFC1065CDDFC}" srcOrd="10" destOrd="0" presId="urn:microsoft.com/office/officeart/2005/8/layout/default#1"/>
    <dgm:cxn modelId="{BE159457-306A-4845-8578-38864CB1844A}" type="presParOf" srcId="{0E4C2054-AB00-4084-B492-34AF947D4190}" destId="{F8172D27-8FFD-4216-897D-492ADA382EB4}" srcOrd="11" destOrd="0" presId="urn:microsoft.com/office/officeart/2005/8/layout/default#1"/>
    <dgm:cxn modelId="{6C739285-F7EA-4A96-8C68-5CFF54397F85}" type="presParOf" srcId="{0E4C2054-AB00-4084-B492-34AF947D4190}" destId="{5FDB0A6F-98A0-46C7-92EB-4B5F05DA8B2B}" srcOrd="12" destOrd="0" presId="urn:microsoft.com/office/officeart/2005/8/layout/default#1"/>
  </dgm:cxnLst>
  <dgm:bg/>
  <dgm:whole/>
  <dgm:extLst>
    <a:ext uri="http://schemas.microsoft.com/office/drawing/2008/diagram">
      <dsp:dataModelExt xmlns:dsp="http://schemas.microsoft.com/office/drawing/2008/diagram" relId="rId170" minVer="http://schemas.openxmlformats.org/drawingml/2006/diagram"/>
    </a:ext>
  </dgm:extLst>
</dgm:dataModel>
</file>

<file path=word/diagrams/data27.xml><?xml version="1.0" encoding="utf-8"?>
<dgm:dataModel xmlns:dgm="http://schemas.openxmlformats.org/drawingml/2006/diagram" xmlns:a="http://schemas.openxmlformats.org/drawingml/2006/main">
  <dgm:ptLst>
    <dgm:pt modelId="{A779B9C2-9DF9-447F-94DE-34B5F2176962}" type="doc">
      <dgm:prSet loTypeId="urn:microsoft.com/office/officeart/2005/8/layout/radial3" loCatId="cycle" qsTypeId="urn:microsoft.com/office/officeart/2005/8/quickstyle/simple5" qsCatId="simple" csTypeId="urn:microsoft.com/office/officeart/2005/8/colors/colorful5" csCatId="colorful" phldr="1"/>
      <dgm:spPr/>
      <dgm:t>
        <a:bodyPr/>
        <a:lstStyle/>
        <a:p>
          <a:endParaRPr lang="es-MX"/>
        </a:p>
      </dgm:t>
    </dgm:pt>
    <dgm:pt modelId="{5547E9FE-B69C-4117-AB00-4F3B1950BEFA}">
      <dgm:prSet phldrT="[Texto]" custT="1"/>
      <dgm:spPr>
        <a:xfrm>
          <a:off x="1822772" y="794128"/>
          <a:ext cx="1840855" cy="1840855"/>
        </a:xfrm>
        <a:gradFill rotWithShape="0">
          <a:gsLst>
            <a:gs pos="0">
              <a:srgbClr val="4BACC6">
                <a:alpha val="50000"/>
                <a:hueOff val="0"/>
                <a:satOff val="0"/>
                <a:lumOff val="0"/>
                <a:alphaOff val="0"/>
                <a:shade val="51000"/>
                <a:satMod val="130000"/>
              </a:srgbClr>
            </a:gs>
            <a:gs pos="80000">
              <a:srgbClr val="4BACC6">
                <a:alpha val="50000"/>
                <a:hueOff val="0"/>
                <a:satOff val="0"/>
                <a:lumOff val="0"/>
                <a:alphaOff val="0"/>
                <a:shade val="93000"/>
                <a:satMod val="130000"/>
              </a:srgbClr>
            </a:gs>
            <a:gs pos="100000">
              <a:srgbClr val="4BACC6">
                <a:alpha val="5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gm:spPr>
      <dgm:t>
        <a:bodyPr/>
        <a:lstStyle/>
        <a:p>
          <a:r>
            <a:rPr lang="es-MX" sz="1400" b="1">
              <a:solidFill>
                <a:sysClr val="windowText" lastClr="000000"/>
              </a:solidFill>
              <a:latin typeface="Arial" panose="020B0604020202020204" pitchFamily="34" charset="0"/>
              <a:ea typeface="+mn-ea"/>
              <a:cs typeface="Arial" panose="020B0604020202020204" pitchFamily="34" charset="0"/>
            </a:rPr>
            <a:t>Ventajas </a:t>
          </a:r>
        </a:p>
      </dgm:t>
    </dgm:pt>
    <dgm:pt modelId="{DD3AD88B-3B27-41AE-8239-009CE5D073BA}" type="parTrans" cxnId="{0F2D364B-91E5-4218-95A7-D5EA126EDE10}">
      <dgm:prSet/>
      <dgm:spPr/>
      <dgm:t>
        <a:bodyPr/>
        <a:lstStyle/>
        <a:p>
          <a:endParaRPr lang="es-MX"/>
        </a:p>
      </dgm:t>
    </dgm:pt>
    <dgm:pt modelId="{5F114E68-06CC-4514-AC09-CFDAB321A496}" type="sibTrans" cxnId="{0F2D364B-91E5-4218-95A7-D5EA126EDE10}">
      <dgm:prSet/>
      <dgm:spPr/>
      <dgm:t>
        <a:bodyPr/>
        <a:lstStyle/>
        <a:p>
          <a:endParaRPr lang="es-MX"/>
        </a:p>
      </dgm:t>
    </dgm:pt>
    <dgm:pt modelId="{0B58D969-725E-4B62-940A-16D7BF977299}">
      <dgm:prSet phldrT="[Texto]" custT="1"/>
      <dgm:spPr>
        <a:xfrm>
          <a:off x="2282986" y="56794"/>
          <a:ext cx="920427" cy="920427"/>
        </a:xfrm>
        <a:gradFill rotWithShape="0">
          <a:gsLst>
            <a:gs pos="0">
              <a:srgbClr val="4BACC6">
                <a:alpha val="50000"/>
                <a:hueOff val="-1986775"/>
                <a:satOff val="7962"/>
                <a:lumOff val="1726"/>
                <a:alphaOff val="0"/>
                <a:shade val="51000"/>
                <a:satMod val="130000"/>
              </a:srgbClr>
            </a:gs>
            <a:gs pos="80000">
              <a:srgbClr val="4BACC6">
                <a:alpha val="50000"/>
                <a:hueOff val="-1986775"/>
                <a:satOff val="7962"/>
                <a:lumOff val="1726"/>
                <a:alphaOff val="0"/>
                <a:shade val="93000"/>
                <a:satMod val="130000"/>
              </a:srgbClr>
            </a:gs>
            <a:gs pos="100000">
              <a:srgbClr val="4BACC6">
                <a:alpha val="50000"/>
                <a:hueOff val="-1986775"/>
                <a:satOff val="7962"/>
                <a:lumOff val="1726"/>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gm:spPr>
      <dgm:t>
        <a:bodyPr/>
        <a:lstStyle/>
        <a:p>
          <a:r>
            <a:rPr lang="es-MX" sz="1050">
              <a:solidFill>
                <a:sysClr val="windowText" lastClr="000000"/>
              </a:solidFill>
              <a:latin typeface="Arial" panose="020B0604020202020204" pitchFamily="34" charset="0"/>
              <a:ea typeface="+mn-ea"/>
              <a:cs typeface="Arial" panose="020B0604020202020204" pitchFamily="34" charset="0"/>
            </a:rPr>
            <a:t>Conexión con empresas</a:t>
          </a:r>
        </a:p>
      </dgm:t>
    </dgm:pt>
    <dgm:pt modelId="{73FABF8A-AEED-49E3-A0F6-4F63D2057C6A}" type="parTrans" cxnId="{708A26FE-4DB6-4568-A89D-ABE7CF59BBA9}">
      <dgm:prSet/>
      <dgm:spPr/>
      <dgm:t>
        <a:bodyPr/>
        <a:lstStyle/>
        <a:p>
          <a:endParaRPr lang="es-MX"/>
        </a:p>
      </dgm:t>
    </dgm:pt>
    <dgm:pt modelId="{FA59CC28-751E-4E35-9B55-6E498B43E230}" type="sibTrans" cxnId="{708A26FE-4DB6-4568-A89D-ABE7CF59BBA9}">
      <dgm:prSet/>
      <dgm:spPr/>
      <dgm:t>
        <a:bodyPr/>
        <a:lstStyle/>
        <a:p>
          <a:endParaRPr lang="es-MX"/>
        </a:p>
      </dgm:t>
    </dgm:pt>
    <dgm:pt modelId="{A136595E-ADDF-4187-90BA-A0CA2A370EC2}">
      <dgm:prSet phldrT="[Texto]" custT="1"/>
      <dgm:spPr>
        <a:xfrm>
          <a:off x="3421921" y="884279"/>
          <a:ext cx="920427" cy="920427"/>
        </a:xfrm>
        <a:gradFill rotWithShape="0">
          <a:gsLst>
            <a:gs pos="0">
              <a:srgbClr val="4BACC6">
                <a:alpha val="50000"/>
                <a:hueOff val="-3973551"/>
                <a:satOff val="15924"/>
                <a:lumOff val="3451"/>
                <a:alphaOff val="0"/>
                <a:shade val="51000"/>
                <a:satMod val="130000"/>
              </a:srgbClr>
            </a:gs>
            <a:gs pos="80000">
              <a:srgbClr val="4BACC6">
                <a:alpha val="50000"/>
                <a:hueOff val="-3973551"/>
                <a:satOff val="15924"/>
                <a:lumOff val="3451"/>
                <a:alphaOff val="0"/>
                <a:shade val="93000"/>
                <a:satMod val="130000"/>
              </a:srgbClr>
            </a:gs>
            <a:gs pos="100000">
              <a:srgbClr val="4BACC6">
                <a:alpha val="50000"/>
                <a:hueOff val="-3973551"/>
                <a:satOff val="15924"/>
                <a:lumOff val="3451"/>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gm:spPr>
      <dgm:t>
        <a:bodyPr/>
        <a:lstStyle/>
        <a:p>
          <a:r>
            <a:rPr lang="es-MX" sz="1050">
              <a:solidFill>
                <a:sysClr val="windowText" lastClr="000000"/>
              </a:solidFill>
              <a:latin typeface="Arial" panose="020B0604020202020204" pitchFamily="34" charset="0"/>
              <a:ea typeface="+mn-ea"/>
              <a:cs typeface="Arial" panose="020B0604020202020204" pitchFamily="34" charset="0"/>
            </a:rPr>
            <a:t>Empatía con el cliente</a:t>
          </a:r>
        </a:p>
      </dgm:t>
    </dgm:pt>
    <dgm:pt modelId="{FD6FA911-574C-4797-99F2-EA0B9385634B}" type="parTrans" cxnId="{F1DDC85E-19C5-47CD-9415-822ABFFD0506}">
      <dgm:prSet/>
      <dgm:spPr/>
      <dgm:t>
        <a:bodyPr/>
        <a:lstStyle/>
        <a:p>
          <a:endParaRPr lang="es-MX"/>
        </a:p>
      </dgm:t>
    </dgm:pt>
    <dgm:pt modelId="{0D47DD82-5293-4C57-9EE1-F2410DD350B1}" type="sibTrans" cxnId="{F1DDC85E-19C5-47CD-9415-822ABFFD0506}">
      <dgm:prSet/>
      <dgm:spPr/>
      <dgm:t>
        <a:bodyPr/>
        <a:lstStyle/>
        <a:p>
          <a:endParaRPr lang="es-MX"/>
        </a:p>
      </dgm:t>
    </dgm:pt>
    <dgm:pt modelId="{7A3D0C93-223A-4E4E-A0DE-59E9F2F6FA0F}">
      <dgm:prSet phldrT="[Texto]" custT="1"/>
      <dgm:spPr>
        <a:xfrm>
          <a:off x="2986886" y="2223177"/>
          <a:ext cx="920427" cy="920427"/>
        </a:xfrm>
        <a:gradFill rotWithShape="0">
          <a:gsLst>
            <a:gs pos="0">
              <a:srgbClr val="4BACC6">
                <a:alpha val="50000"/>
                <a:hueOff val="-5960326"/>
                <a:satOff val="23887"/>
                <a:lumOff val="5177"/>
                <a:alphaOff val="0"/>
                <a:shade val="51000"/>
                <a:satMod val="130000"/>
              </a:srgbClr>
            </a:gs>
            <a:gs pos="80000">
              <a:srgbClr val="4BACC6">
                <a:alpha val="50000"/>
                <a:hueOff val="-5960326"/>
                <a:satOff val="23887"/>
                <a:lumOff val="5177"/>
                <a:alphaOff val="0"/>
                <a:shade val="93000"/>
                <a:satMod val="130000"/>
              </a:srgbClr>
            </a:gs>
            <a:gs pos="100000">
              <a:srgbClr val="4BACC6">
                <a:alpha val="50000"/>
                <a:hueOff val="-5960326"/>
                <a:satOff val="23887"/>
                <a:lumOff val="5177"/>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gm:spPr>
      <dgm:t>
        <a:bodyPr/>
        <a:lstStyle/>
        <a:p>
          <a:r>
            <a:rPr lang="es-MX" sz="1050">
              <a:solidFill>
                <a:sysClr val="windowText" lastClr="000000"/>
              </a:solidFill>
              <a:latin typeface="Arial" panose="020B0604020202020204" pitchFamily="34" charset="0"/>
              <a:ea typeface="+mn-ea"/>
              <a:cs typeface="Arial" panose="020B0604020202020204" pitchFamily="34" charset="0"/>
            </a:rPr>
            <a:t>Aumento de la reputación</a:t>
          </a:r>
        </a:p>
      </dgm:t>
    </dgm:pt>
    <dgm:pt modelId="{92C8A8E7-1793-4C9D-8646-2AB78BC8827F}" type="parTrans" cxnId="{498B6384-3D97-4582-9279-E85DA20788E3}">
      <dgm:prSet/>
      <dgm:spPr/>
      <dgm:t>
        <a:bodyPr/>
        <a:lstStyle/>
        <a:p>
          <a:endParaRPr lang="es-MX"/>
        </a:p>
      </dgm:t>
    </dgm:pt>
    <dgm:pt modelId="{145EFB6C-8616-45CE-985C-0CC4726E6D5E}" type="sibTrans" cxnId="{498B6384-3D97-4582-9279-E85DA20788E3}">
      <dgm:prSet/>
      <dgm:spPr/>
      <dgm:t>
        <a:bodyPr/>
        <a:lstStyle/>
        <a:p>
          <a:endParaRPr lang="es-MX"/>
        </a:p>
      </dgm:t>
    </dgm:pt>
    <dgm:pt modelId="{C9F2BAA9-CBC4-40FE-BE14-8BBD7CAE9363}">
      <dgm:prSet phldrT="[Texto]" custT="1"/>
      <dgm:spPr>
        <a:xfrm>
          <a:off x="1579085" y="2223177"/>
          <a:ext cx="920427" cy="920427"/>
        </a:xfrm>
        <a:gradFill rotWithShape="0">
          <a:gsLst>
            <a:gs pos="0">
              <a:srgbClr val="4BACC6">
                <a:alpha val="50000"/>
                <a:hueOff val="-7947101"/>
                <a:satOff val="31849"/>
                <a:lumOff val="6902"/>
                <a:alphaOff val="0"/>
                <a:shade val="51000"/>
                <a:satMod val="130000"/>
              </a:srgbClr>
            </a:gs>
            <a:gs pos="80000">
              <a:srgbClr val="4BACC6">
                <a:alpha val="50000"/>
                <a:hueOff val="-7947101"/>
                <a:satOff val="31849"/>
                <a:lumOff val="6902"/>
                <a:alphaOff val="0"/>
                <a:shade val="93000"/>
                <a:satMod val="130000"/>
              </a:srgbClr>
            </a:gs>
            <a:gs pos="100000">
              <a:srgbClr val="4BACC6">
                <a:alpha val="50000"/>
                <a:hueOff val="-7947101"/>
                <a:satOff val="31849"/>
                <a:lumOff val="6902"/>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gm:spPr>
      <dgm:t>
        <a:bodyPr/>
        <a:lstStyle/>
        <a:p>
          <a:r>
            <a:rPr lang="es-MX" sz="1050">
              <a:solidFill>
                <a:sysClr val="windowText" lastClr="000000"/>
              </a:solidFill>
              <a:latin typeface="Arial" panose="020B0604020202020204" pitchFamily="34" charset="0"/>
              <a:ea typeface="+mn-ea"/>
              <a:cs typeface="Arial" panose="020B0604020202020204" pitchFamily="34" charset="0"/>
            </a:rPr>
            <a:t>ROI excelente</a:t>
          </a:r>
        </a:p>
      </dgm:t>
    </dgm:pt>
    <dgm:pt modelId="{6532B28C-E937-4814-9F6E-14EA8658D71F}" type="parTrans" cxnId="{F813ABF3-F86B-4149-8D6D-638A0C9AC864}">
      <dgm:prSet/>
      <dgm:spPr/>
      <dgm:t>
        <a:bodyPr/>
        <a:lstStyle/>
        <a:p>
          <a:endParaRPr lang="es-MX"/>
        </a:p>
      </dgm:t>
    </dgm:pt>
    <dgm:pt modelId="{8A638338-DDC0-424D-A519-AE00840452C6}" type="sibTrans" cxnId="{F813ABF3-F86B-4149-8D6D-638A0C9AC864}">
      <dgm:prSet/>
      <dgm:spPr/>
      <dgm:t>
        <a:bodyPr/>
        <a:lstStyle/>
        <a:p>
          <a:endParaRPr lang="es-MX"/>
        </a:p>
      </dgm:t>
    </dgm:pt>
    <dgm:pt modelId="{A2CE0B23-A65C-4E78-8FB6-73DFAF61A5B0}">
      <dgm:prSet custT="1"/>
      <dgm:spPr>
        <a:xfrm>
          <a:off x="1144051" y="884279"/>
          <a:ext cx="920427" cy="920427"/>
        </a:xfrm>
        <a:gradFill rotWithShape="0">
          <a:gsLst>
            <a:gs pos="0">
              <a:srgbClr val="4BACC6">
                <a:alpha val="50000"/>
                <a:hueOff val="-9933876"/>
                <a:satOff val="39811"/>
                <a:lumOff val="8628"/>
                <a:alphaOff val="0"/>
                <a:shade val="51000"/>
                <a:satMod val="130000"/>
              </a:srgbClr>
            </a:gs>
            <a:gs pos="80000">
              <a:srgbClr val="4BACC6">
                <a:alpha val="50000"/>
                <a:hueOff val="-9933876"/>
                <a:satOff val="39811"/>
                <a:lumOff val="8628"/>
                <a:alphaOff val="0"/>
                <a:shade val="93000"/>
                <a:satMod val="130000"/>
              </a:srgbClr>
            </a:gs>
            <a:gs pos="100000">
              <a:srgbClr val="4BACC6">
                <a:alpha val="50000"/>
                <a:hueOff val="-9933876"/>
                <a:satOff val="39811"/>
                <a:lumOff val="8628"/>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gm:spPr>
      <dgm:t>
        <a:bodyPr/>
        <a:lstStyle/>
        <a:p>
          <a:r>
            <a:rPr lang="es-MX" sz="1050">
              <a:solidFill>
                <a:sysClr val="windowText" lastClr="000000"/>
              </a:solidFill>
              <a:latin typeface="Arial" panose="020B0604020202020204" pitchFamily="34" charset="0"/>
              <a:ea typeface="+mn-ea"/>
              <a:cs typeface="Arial" panose="020B0604020202020204" pitchFamily="34" charset="0"/>
            </a:rPr>
            <a:t>Efecto aprendizaje</a:t>
          </a:r>
        </a:p>
      </dgm:t>
    </dgm:pt>
    <dgm:pt modelId="{92E1A293-4B21-4ACF-874F-C9C6D5420F16}" type="parTrans" cxnId="{7A8F259C-3732-4200-9E1D-9D7737742DB2}">
      <dgm:prSet/>
      <dgm:spPr/>
      <dgm:t>
        <a:bodyPr/>
        <a:lstStyle/>
        <a:p>
          <a:endParaRPr lang="es-MX"/>
        </a:p>
      </dgm:t>
    </dgm:pt>
    <dgm:pt modelId="{0ED1E62C-3253-472B-8B59-F14EAE83A501}" type="sibTrans" cxnId="{7A8F259C-3732-4200-9E1D-9D7737742DB2}">
      <dgm:prSet/>
      <dgm:spPr/>
      <dgm:t>
        <a:bodyPr/>
        <a:lstStyle/>
        <a:p>
          <a:endParaRPr lang="es-MX"/>
        </a:p>
      </dgm:t>
    </dgm:pt>
    <dgm:pt modelId="{B7470B37-91CB-4244-8B38-04546633F2A4}" type="pres">
      <dgm:prSet presAssocID="{A779B9C2-9DF9-447F-94DE-34B5F2176962}" presName="composite" presStyleCnt="0">
        <dgm:presLayoutVars>
          <dgm:chMax val="1"/>
          <dgm:dir/>
          <dgm:resizeHandles val="exact"/>
        </dgm:presLayoutVars>
      </dgm:prSet>
      <dgm:spPr/>
      <dgm:t>
        <a:bodyPr/>
        <a:lstStyle/>
        <a:p>
          <a:endParaRPr lang="es-MX"/>
        </a:p>
      </dgm:t>
    </dgm:pt>
    <dgm:pt modelId="{1C00D424-8394-42B5-9195-881E00EF5431}" type="pres">
      <dgm:prSet presAssocID="{A779B9C2-9DF9-447F-94DE-34B5F2176962}" presName="radial" presStyleCnt="0">
        <dgm:presLayoutVars>
          <dgm:animLvl val="ctr"/>
        </dgm:presLayoutVars>
      </dgm:prSet>
      <dgm:spPr/>
      <dgm:t>
        <a:bodyPr/>
        <a:lstStyle/>
        <a:p>
          <a:endParaRPr lang="es-MX"/>
        </a:p>
      </dgm:t>
    </dgm:pt>
    <dgm:pt modelId="{A7C84FF0-F01E-46C2-A051-E9943DDFB9A7}" type="pres">
      <dgm:prSet presAssocID="{5547E9FE-B69C-4117-AB00-4F3B1950BEFA}" presName="centerShape" presStyleLbl="vennNode1" presStyleIdx="0" presStyleCnt="6"/>
      <dgm:spPr>
        <a:prstGeom prst="ellipse">
          <a:avLst/>
        </a:prstGeom>
      </dgm:spPr>
      <dgm:t>
        <a:bodyPr/>
        <a:lstStyle/>
        <a:p>
          <a:endParaRPr lang="es-MX"/>
        </a:p>
      </dgm:t>
    </dgm:pt>
    <dgm:pt modelId="{28807773-C4C5-4AB9-8384-9B1A90D8E880}" type="pres">
      <dgm:prSet presAssocID="{0B58D969-725E-4B62-940A-16D7BF977299}" presName="node" presStyleLbl="vennNode1" presStyleIdx="1" presStyleCnt="6" custScaleX="132389">
        <dgm:presLayoutVars>
          <dgm:bulletEnabled val="1"/>
        </dgm:presLayoutVars>
      </dgm:prSet>
      <dgm:spPr>
        <a:prstGeom prst="ellipse">
          <a:avLst/>
        </a:prstGeom>
      </dgm:spPr>
      <dgm:t>
        <a:bodyPr/>
        <a:lstStyle/>
        <a:p>
          <a:endParaRPr lang="es-MX"/>
        </a:p>
      </dgm:t>
    </dgm:pt>
    <dgm:pt modelId="{753B4E34-12FC-4CE9-9539-9E1C4ADB9EB9}" type="pres">
      <dgm:prSet presAssocID="{A136595E-ADDF-4187-90BA-A0CA2A370EC2}" presName="node" presStyleLbl="vennNode1" presStyleIdx="2" presStyleCnt="6" custScaleX="117707">
        <dgm:presLayoutVars>
          <dgm:bulletEnabled val="1"/>
        </dgm:presLayoutVars>
      </dgm:prSet>
      <dgm:spPr>
        <a:prstGeom prst="ellipse">
          <a:avLst/>
        </a:prstGeom>
      </dgm:spPr>
      <dgm:t>
        <a:bodyPr/>
        <a:lstStyle/>
        <a:p>
          <a:endParaRPr lang="es-MX"/>
        </a:p>
      </dgm:t>
    </dgm:pt>
    <dgm:pt modelId="{18433BBA-08BB-40F2-9CAA-98BA61F26293}" type="pres">
      <dgm:prSet presAssocID="{7A3D0C93-223A-4E4E-A0DE-59E9F2F6FA0F}" presName="node" presStyleLbl="vennNode1" presStyleIdx="3" presStyleCnt="6" custScaleX="152729">
        <dgm:presLayoutVars>
          <dgm:bulletEnabled val="1"/>
        </dgm:presLayoutVars>
      </dgm:prSet>
      <dgm:spPr>
        <a:prstGeom prst="ellipse">
          <a:avLst/>
        </a:prstGeom>
      </dgm:spPr>
      <dgm:t>
        <a:bodyPr/>
        <a:lstStyle/>
        <a:p>
          <a:endParaRPr lang="es-MX"/>
        </a:p>
      </dgm:t>
    </dgm:pt>
    <dgm:pt modelId="{A2DE48F8-70E7-41FB-B6D3-85832E3A050B}" type="pres">
      <dgm:prSet presAssocID="{C9F2BAA9-CBC4-40FE-BE14-8BBD7CAE9363}" presName="node" presStyleLbl="vennNode1" presStyleIdx="4" presStyleCnt="6" custScaleX="151265">
        <dgm:presLayoutVars>
          <dgm:bulletEnabled val="1"/>
        </dgm:presLayoutVars>
      </dgm:prSet>
      <dgm:spPr>
        <a:prstGeom prst="ellipse">
          <a:avLst/>
        </a:prstGeom>
      </dgm:spPr>
      <dgm:t>
        <a:bodyPr/>
        <a:lstStyle/>
        <a:p>
          <a:endParaRPr lang="es-MX"/>
        </a:p>
      </dgm:t>
    </dgm:pt>
    <dgm:pt modelId="{0E4FA368-2403-4D65-8095-9C42BD523728}" type="pres">
      <dgm:prSet presAssocID="{A2CE0B23-A65C-4E78-8FB6-73DFAF61A5B0}" presName="node" presStyleLbl="vennNode1" presStyleIdx="5" presStyleCnt="6" custScaleX="122995">
        <dgm:presLayoutVars>
          <dgm:bulletEnabled val="1"/>
        </dgm:presLayoutVars>
      </dgm:prSet>
      <dgm:spPr>
        <a:prstGeom prst="ellipse">
          <a:avLst/>
        </a:prstGeom>
      </dgm:spPr>
      <dgm:t>
        <a:bodyPr/>
        <a:lstStyle/>
        <a:p>
          <a:endParaRPr lang="es-MX"/>
        </a:p>
      </dgm:t>
    </dgm:pt>
  </dgm:ptLst>
  <dgm:cxnLst>
    <dgm:cxn modelId="{09472E11-94DB-4021-B482-744EFA32E006}" type="presOf" srcId="{A136595E-ADDF-4187-90BA-A0CA2A370EC2}" destId="{753B4E34-12FC-4CE9-9539-9E1C4ADB9EB9}" srcOrd="0" destOrd="0" presId="urn:microsoft.com/office/officeart/2005/8/layout/radial3"/>
    <dgm:cxn modelId="{7430B84C-B19F-4365-9C49-E55F1181E4B7}" type="presOf" srcId="{A2CE0B23-A65C-4E78-8FB6-73DFAF61A5B0}" destId="{0E4FA368-2403-4D65-8095-9C42BD523728}" srcOrd="0" destOrd="0" presId="urn:microsoft.com/office/officeart/2005/8/layout/radial3"/>
    <dgm:cxn modelId="{760CC291-F974-4220-9AAF-0AFCBC3FD911}" type="presOf" srcId="{A779B9C2-9DF9-447F-94DE-34B5F2176962}" destId="{B7470B37-91CB-4244-8B38-04546633F2A4}" srcOrd="0" destOrd="0" presId="urn:microsoft.com/office/officeart/2005/8/layout/radial3"/>
    <dgm:cxn modelId="{F813ABF3-F86B-4149-8D6D-638A0C9AC864}" srcId="{5547E9FE-B69C-4117-AB00-4F3B1950BEFA}" destId="{C9F2BAA9-CBC4-40FE-BE14-8BBD7CAE9363}" srcOrd="3" destOrd="0" parTransId="{6532B28C-E937-4814-9F6E-14EA8658D71F}" sibTransId="{8A638338-DDC0-424D-A519-AE00840452C6}"/>
    <dgm:cxn modelId="{5BFE62DC-F147-45E4-BD3C-5BB137D18C76}" type="presOf" srcId="{0B58D969-725E-4B62-940A-16D7BF977299}" destId="{28807773-C4C5-4AB9-8384-9B1A90D8E880}" srcOrd="0" destOrd="0" presId="urn:microsoft.com/office/officeart/2005/8/layout/radial3"/>
    <dgm:cxn modelId="{7A8F259C-3732-4200-9E1D-9D7737742DB2}" srcId="{5547E9FE-B69C-4117-AB00-4F3B1950BEFA}" destId="{A2CE0B23-A65C-4E78-8FB6-73DFAF61A5B0}" srcOrd="4" destOrd="0" parTransId="{92E1A293-4B21-4ACF-874F-C9C6D5420F16}" sibTransId="{0ED1E62C-3253-472B-8B59-F14EAE83A501}"/>
    <dgm:cxn modelId="{0F2D364B-91E5-4218-95A7-D5EA126EDE10}" srcId="{A779B9C2-9DF9-447F-94DE-34B5F2176962}" destId="{5547E9FE-B69C-4117-AB00-4F3B1950BEFA}" srcOrd="0" destOrd="0" parTransId="{DD3AD88B-3B27-41AE-8239-009CE5D073BA}" sibTransId="{5F114E68-06CC-4514-AC09-CFDAB321A496}"/>
    <dgm:cxn modelId="{708A26FE-4DB6-4568-A89D-ABE7CF59BBA9}" srcId="{5547E9FE-B69C-4117-AB00-4F3B1950BEFA}" destId="{0B58D969-725E-4B62-940A-16D7BF977299}" srcOrd="0" destOrd="0" parTransId="{73FABF8A-AEED-49E3-A0F6-4F63D2057C6A}" sibTransId="{FA59CC28-751E-4E35-9B55-6E498B43E230}"/>
    <dgm:cxn modelId="{DEDBA96B-AB21-4991-9DB3-D2B995E9FD19}" type="presOf" srcId="{5547E9FE-B69C-4117-AB00-4F3B1950BEFA}" destId="{A7C84FF0-F01E-46C2-A051-E9943DDFB9A7}" srcOrd="0" destOrd="0" presId="urn:microsoft.com/office/officeart/2005/8/layout/radial3"/>
    <dgm:cxn modelId="{F1DDC85E-19C5-47CD-9415-822ABFFD0506}" srcId="{5547E9FE-B69C-4117-AB00-4F3B1950BEFA}" destId="{A136595E-ADDF-4187-90BA-A0CA2A370EC2}" srcOrd="1" destOrd="0" parTransId="{FD6FA911-574C-4797-99F2-EA0B9385634B}" sibTransId="{0D47DD82-5293-4C57-9EE1-F2410DD350B1}"/>
    <dgm:cxn modelId="{4C0D1F44-E532-425D-8F8C-D5BDC17B2EC1}" type="presOf" srcId="{7A3D0C93-223A-4E4E-A0DE-59E9F2F6FA0F}" destId="{18433BBA-08BB-40F2-9CAA-98BA61F26293}" srcOrd="0" destOrd="0" presId="urn:microsoft.com/office/officeart/2005/8/layout/radial3"/>
    <dgm:cxn modelId="{498B6384-3D97-4582-9279-E85DA20788E3}" srcId="{5547E9FE-B69C-4117-AB00-4F3B1950BEFA}" destId="{7A3D0C93-223A-4E4E-A0DE-59E9F2F6FA0F}" srcOrd="2" destOrd="0" parTransId="{92C8A8E7-1793-4C9D-8646-2AB78BC8827F}" sibTransId="{145EFB6C-8616-45CE-985C-0CC4726E6D5E}"/>
    <dgm:cxn modelId="{B5BF086C-6767-4E21-BEF9-A80CF558679A}" type="presOf" srcId="{C9F2BAA9-CBC4-40FE-BE14-8BBD7CAE9363}" destId="{A2DE48F8-70E7-41FB-B6D3-85832E3A050B}" srcOrd="0" destOrd="0" presId="urn:microsoft.com/office/officeart/2005/8/layout/radial3"/>
    <dgm:cxn modelId="{5459AC0D-BB56-4642-84CA-7595A6B9A0DE}" type="presParOf" srcId="{B7470B37-91CB-4244-8B38-04546633F2A4}" destId="{1C00D424-8394-42B5-9195-881E00EF5431}" srcOrd="0" destOrd="0" presId="urn:microsoft.com/office/officeart/2005/8/layout/radial3"/>
    <dgm:cxn modelId="{27930B55-1B83-401A-9E18-0167CA7222ED}" type="presParOf" srcId="{1C00D424-8394-42B5-9195-881E00EF5431}" destId="{A7C84FF0-F01E-46C2-A051-E9943DDFB9A7}" srcOrd="0" destOrd="0" presId="urn:microsoft.com/office/officeart/2005/8/layout/radial3"/>
    <dgm:cxn modelId="{53C47328-C2AA-4BFC-8D52-F261FBD9D188}" type="presParOf" srcId="{1C00D424-8394-42B5-9195-881E00EF5431}" destId="{28807773-C4C5-4AB9-8384-9B1A90D8E880}" srcOrd="1" destOrd="0" presId="urn:microsoft.com/office/officeart/2005/8/layout/radial3"/>
    <dgm:cxn modelId="{5CEF7BC2-96A2-4052-BA4A-0196B0AAEFC1}" type="presParOf" srcId="{1C00D424-8394-42B5-9195-881E00EF5431}" destId="{753B4E34-12FC-4CE9-9539-9E1C4ADB9EB9}" srcOrd="2" destOrd="0" presId="urn:microsoft.com/office/officeart/2005/8/layout/radial3"/>
    <dgm:cxn modelId="{2AA1673C-406B-4550-AC5F-48B4BBF2F2BD}" type="presParOf" srcId="{1C00D424-8394-42B5-9195-881E00EF5431}" destId="{18433BBA-08BB-40F2-9CAA-98BA61F26293}" srcOrd="3" destOrd="0" presId="urn:microsoft.com/office/officeart/2005/8/layout/radial3"/>
    <dgm:cxn modelId="{7C398C59-5017-4C89-AFAB-A756D0039E2D}" type="presParOf" srcId="{1C00D424-8394-42B5-9195-881E00EF5431}" destId="{A2DE48F8-70E7-41FB-B6D3-85832E3A050B}" srcOrd="4" destOrd="0" presId="urn:microsoft.com/office/officeart/2005/8/layout/radial3"/>
    <dgm:cxn modelId="{A627BC01-FD06-4AD4-A2AF-DBBBA19DE6C3}" type="presParOf" srcId="{1C00D424-8394-42B5-9195-881E00EF5431}" destId="{0E4FA368-2403-4D65-8095-9C42BD523728}" srcOrd="5" destOrd="0" presId="urn:microsoft.com/office/officeart/2005/8/layout/radial3"/>
  </dgm:cxnLst>
  <dgm:bg/>
  <dgm:whole/>
  <dgm:extLst>
    <a:ext uri="http://schemas.microsoft.com/office/drawing/2008/diagram">
      <dsp:dataModelExt xmlns:dsp="http://schemas.microsoft.com/office/drawing/2008/diagram" relId="rId177" minVer="http://schemas.openxmlformats.org/drawingml/2006/diagram"/>
    </a:ext>
  </dgm:extLst>
</dgm:dataModel>
</file>

<file path=word/diagrams/data28.xml><?xml version="1.0" encoding="utf-8"?>
<dgm:dataModel xmlns:dgm="http://schemas.openxmlformats.org/drawingml/2006/diagram" xmlns:a="http://schemas.openxmlformats.org/drawingml/2006/main">
  <dgm:ptLst>
    <dgm:pt modelId="{86D06EFB-14E2-4210-8597-390C126E5D3B}" type="doc">
      <dgm:prSet loTypeId="urn:microsoft.com/office/officeart/2005/8/layout/radial1" loCatId="cycle" qsTypeId="urn:microsoft.com/office/officeart/2005/8/quickstyle/3d1" qsCatId="3D" csTypeId="urn:microsoft.com/office/officeart/2005/8/colors/colorful1" csCatId="colorful" phldr="1"/>
      <dgm:spPr/>
      <dgm:t>
        <a:bodyPr/>
        <a:lstStyle/>
        <a:p>
          <a:endParaRPr lang="es-MX"/>
        </a:p>
      </dgm:t>
    </dgm:pt>
    <dgm:pt modelId="{E8736A49-89D9-4810-B40E-F8742482FA61}">
      <dgm:prSet phldrT="[Texto]" custT="1"/>
      <dgm:spPr>
        <a:xfrm>
          <a:off x="2314918" y="1569536"/>
          <a:ext cx="1222774" cy="1222774"/>
        </a:xfrm>
      </dgm:spPr>
      <dgm:t>
        <a:bodyPr/>
        <a:lstStyle/>
        <a:p>
          <a:r>
            <a:rPr lang="es-MX" sz="1050">
              <a:latin typeface="Arial" panose="020B0604020202020204" pitchFamily="34" charset="0"/>
              <a:ea typeface="+mn-ea"/>
              <a:cs typeface="Arial" panose="020B0604020202020204" pitchFamily="34" charset="0"/>
            </a:rPr>
            <a:t>Transformaciones</a:t>
          </a:r>
        </a:p>
      </dgm:t>
    </dgm:pt>
    <dgm:pt modelId="{1EA788AB-1F3B-49B8-90CC-955B6FEE16DC}" type="parTrans" cxnId="{A90F85B7-B15F-428D-A715-8E7331BDE723}">
      <dgm:prSet/>
      <dgm:spPr/>
      <dgm:t>
        <a:bodyPr/>
        <a:lstStyle/>
        <a:p>
          <a:endParaRPr lang="es-MX"/>
        </a:p>
      </dgm:t>
    </dgm:pt>
    <dgm:pt modelId="{78392C1A-91D4-4C22-852C-7F803EA0361D}" type="sibTrans" cxnId="{A90F85B7-B15F-428D-A715-8E7331BDE723}">
      <dgm:prSet/>
      <dgm:spPr/>
      <dgm:t>
        <a:bodyPr/>
        <a:lstStyle/>
        <a:p>
          <a:endParaRPr lang="es-MX"/>
        </a:p>
      </dgm:t>
    </dgm:pt>
    <dgm:pt modelId="{E3A5BE96-6F1A-431D-A725-8F17F81AD821}">
      <dgm:prSet phldrT="[Texto]" custT="1"/>
      <dgm:spPr>
        <a:xfrm>
          <a:off x="2276376" y="-69451"/>
          <a:ext cx="1299857" cy="1321097"/>
        </a:xfrm>
      </dgm:spPr>
      <dgm:t>
        <a:bodyPr/>
        <a:lstStyle/>
        <a:p>
          <a:r>
            <a:rPr lang="es-MX" sz="1050">
              <a:latin typeface="Arial" panose="020B0604020202020204" pitchFamily="34" charset="0"/>
              <a:ea typeface="+mn-ea"/>
              <a:cs typeface="Arial" panose="020B0604020202020204" pitchFamily="34" charset="0"/>
            </a:rPr>
            <a:t>Desintermediaciones de la transferencia</a:t>
          </a:r>
        </a:p>
      </dgm:t>
    </dgm:pt>
    <dgm:pt modelId="{5D22B314-149D-4196-B5C1-14572D80E34C}" type="parTrans" cxnId="{CEF36D72-013E-46DB-A5EF-38BBFAD0C4B9}">
      <dgm:prSet/>
      <dgm:spPr>
        <a:xfrm rot="16200000">
          <a:off x="2767360" y="1391804"/>
          <a:ext cx="317889" cy="37573"/>
        </a:xfrm>
      </dgm:spPr>
      <dgm:t>
        <a:bodyPr/>
        <a:lstStyle/>
        <a:p>
          <a:endParaRPr lang="es-MX">
            <a:solidFill>
              <a:sysClr val="windowText" lastClr="000000">
                <a:hueOff val="0"/>
                <a:satOff val="0"/>
                <a:lumOff val="0"/>
                <a:alphaOff val="0"/>
              </a:sysClr>
            </a:solidFill>
            <a:latin typeface="Calibri"/>
            <a:ea typeface="+mn-ea"/>
            <a:cs typeface="+mn-cs"/>
          </a:endParaRPr>
        </a:p>
      </dgm:t>
    </dgm:pt>
    <dgm:pt modelId="{95A65EBA-6529-4959-B197-B3353C0E239E}" type="sibTrans" cxnId="{CEF36D72-013E-46DB-A5EF-38BBFAD0C4B9}">
      <dgm:prSet/>
      <dgm:spPr/>
      <dgm:t>
        <a:bodyPr/>
        <a:lstStyle/>
        <a:p>
          <a:endParaRPr lang="es-MX"/>
        </a:p>
      </dgm:t>
    </dgm:pt>
    <dgm:pt modelId="{E059D202-43E0-470B-84CE-A8DCC8205FCB}">
      <dgm:prSet phldrT="[Texto]" custT="1"/>
      <dgm:spPr>
        <a:xfrm>
          <a:off x="3743612" y="1051394"/>
          <a:ext cx="1389413" cy="1276490"/>
        </a:xfrm>
      </dgm:spPr>
      <dgm:t>
        <a:bodyPr/>
        <a:lstStyle/>
        <a:p>
          <a:r>
            <a:rPr lang="es-MX" sz="1050">
              <a:latin typeface="Arial" panose="020B0604020202020204" pitchFamily="34" charset="0"/>
              <a:ea typeface="+mn-ea"/>
              <a:cs typeface="Arial" panose="020B0604020202020204" pitchFamily="34" charset="0"/>
            </a:rPr>
            <a:t>Democratización del conocimiento</a:t>
          </a:r>
        </a:p>
      </dgm:t>
    </dgm:pt>
    <dgm:pt modelId="{2FC98E2D-D58E-46D0-B6EF-307D09A231AD}" type="parTrans" cxnId="{22AA7250-B275-4A54-9971-95AF5EBE88D0}">
      <dgm:prSet/>
      <dgm:spPr>
        <a:xfrm rot="20520000">
          <a:off x="3500677" y="1928434"/>
          <a:ext cx="289779" cy="37573"/>
        </a:xfrm>
      </dgm:spPr>
      <dgm:t>
        <a:bodyPr/>
        <a:lstStyle/>
        <a:p>
          <a:endParaRPr lang="es-MX">
            <a:solidFill>
              <a:sysClr val="windowText" lastClr="000000">
                <a:hueOff val="0"/>
                <a:satOff val="0"/>
                <a:lumOff val="0"/>
                <a:alphaOff val="0"/>
              </a:sysClr>
            </a:solidFill>
            <a:latin typeface="Calibri"/>
            <a:ea typeface="+mn-ea"/>
            <a:cs typeface="+mn-cs"/>
          </a:endParaRPr>
        </a:p>
      </dgm:t>
    </dgm:pt>
    <dgm:pt modelId="{6074A0DD-E0DD-4DC0-B5DF-5DE31DA818E2}" type="sibTrans" cxnId="{22AA7250-B275-4A54-9971-95AF5EBE88D0}">
      <dgm:prSet/>
      <dgm:spPr/>
      <dgm:t>
        <a:bodyPr/>
        <a:lstStyle/>
        <a:p>
          <a:endParaRPr lang="es-MX"/>
        </a:p>
      </dgm:t>
    </dgm:pt>
    <dgm:pt modelId="{265A71DE-44B1-4E4A-897F-FD95AA421A40}">
      <dgm:prSet phldrT="[Texto]" custT="1"/>
      <dgm:spPr>
        <a:xfrm>
          <a:off x="3166478" y="2759511"/>
          <a:ext cx="1388606" cy="1415214"/>
        </a:xfrm>
      </dgm:spPr>
      <dgm:t>
        <a:bodyPr/>
        <a:lstStyle/>
        <a:p>
          <a:r>
            <a:rPr lang="es-MX" sz="1050">
              <a:latin typeface="Arial" panose="020B0604020202020204" pitchFamily="34" charset="0"/>
              <a:ea typeface="+mn-ea"/>
              <a:cs typeface="Arial" panose="020B0604020202020204" pitchFamily="34" charset="0"/>
            </a:rPr>
            <a:t>Ecosistemas virtuales de innovación </a:t>
          </a:r>
        </a:p>
      </dgm:t>
    </dgm:pt>
    <dgm:pt modelId="{F913B05E-74EB-46A0-861D-22BAEC429E5A}" type="parTrans" cxnId="{976B472A-6032-45D1-A5D8-69EE2104F71B}">
      <dgm:prSet/>
      <dgm:spPr>
        <a:xfrm rot="3240000">
          <a:off x="3228884" y="2768206"/>
          <a:ext cx="275513" cy="37573"/>
        </a:xfrm>
      </dgm:spPr>
      <dgm:t>
        <a:bodyPr/>
        <a:lstStyle/>
        <a:p>
          <a:endParaRPr lang="es-MX">
            <a:solidFill>
              <a:sysClr val="windowText" lastClr="000000">
                <a:hueOff val="0"/>
                <a:satOff val="0"/>
                <a:lumOff val="0"/>
                <a:alphaOff val="0"/>
              </a:sysClr>
            </a:solidFill>
            <a:latin typeface="Calibri"/>
            <a:ea typeface="+mn-ea"/>
            <a:cs typeface="+mn-cs"/>
          </a:endParaRPr>
        </a:p>
      </dgm:t>
    </dgm:pt>
    <dgm:pt modelId="{6C2D34DF-4328-49F5-A412-1D7DA59ED17D}" type="sibTrans" cxnId="{976B472A-6032-45D1-A5D8-69EE2104F71B}">
      <dgm:prSet/>
      <dgm:spPr/>
      <dgm:t>
        <a:bodyPr/>
        <a:lstStyle/>
        <a:p>
          <a:endParaRPr lang="es-MX"/>
        </a:p>
      </dgm:t>
    </dgm:pt>
    <dgm:pt modelId="{B295552A-EA74-4B22-A12C-FC073E725D39}">
      <dgm:prSet phldrT="[Texto]" custT="1"/>
      <dgm:spPr>
        <a:xfrm>
          <a:off x="1305565" y="2816181"/>
          <a:ext cx="1372527" cy="1301875"/>
        </a:xfrm>
      </dgm:spPr>
      <dgm:t>
        <a:bodyPr/>
        <a:lstStyle/>
        <a:p>
          <a:r>
            <a:rPr lang="es-MX" sz="1050">
              <a:latin typeface="Arial" panose="020B0604020202020204" pitchFamily="34" charset="0"/>
              <a:ea typeface="+mn-ea"/>
              <a:cs typeface="Arial" panose="020B0604020202020204" pitchFamily="34" charset="0"/>
            </a:rPr>
            <a:t>Polarización del mercado del conocimiento</a:t>
          </a:r>
        </a:p>
      </dgm:t>
    </dgm:pt>
    <dgm:pt modelId="{B5ED8372-EDDF-4056-B2B6-602EAF724459}" type="parTrans" cxnId="{5BCB43AD-4765-4033-B4FF-5A347EACEA7F}">
      <dgm:prSet/>
      <dgm:spPr>
        <a:xfrm rot="7560000">
          <a:off x="2316134" y="2784551"/>
          <a:ext cx="315920" cy="37573"/>
        </a:xfrm>
      </dgm:spPr>
      <dgm:t>
        <a:bodyPr/>
        <a:lstStyle/>
        <a:p>
          <a:endParaRPr lang="es-MX">
            <a:solidFill>
              <a:sysClr val="windowText" lastClr="000000">
                <a:hueOff val="0"/>
                <a:satOff val="0"/>
                <a:lumOff val="0"/>
                <a:alphaOff val="0"/>
              </a:sysClr>
            </a:solidFill>
            <a:latin typeface="Calibri"/>
            <a:ea typeface="+mn-ea"/>
            <a:cs typeface="+mn-cs"/>
          </a:endParaRPr>
        </a:p>
      </dgm:t>
    </dgm:pt>
    <dgm:pt modelId="{3AEA748C-12F1-4E67-AFFF-8B53F89EAE5A}" type="sibTrans" cxnId="{5BCB43AD-4765-4033-B4FF-5A347EACEA7F}">
      <dgm:prSet/>
      <dgm:spPr/>
      <dgm:t>
        <a:bodyPr/>
        <a:lstStyle/>
        <a:p>
          <a:endParaRPr lang="es-MX"/>
        </a:p>
      </dgm:t>
    </dgm:pt>
    <dgm:pt modelId="{E5044F51-136E-4DA7-8793-F21DC09641E7}">
      <dgm:prSet custT="1"/>
      <dgm:spPr>
        <a:xfrm>
          <a:off x="724848" y="1012418"/>
          <a:ext cx="1378885" cy="1354442"/>
        </a:xfrm>
      </dgm:spPr>
      <dgm:t>
        <a:bodyPr/>
        <a:lstStyle/>
        <a:p>
          <a:r>
            <a:rPr lang="es-MX" sz="1050">
              <a:latin typeface="Arial" panose="020B0604020202020204" pitchFamily="34" charset="0"/>
              <a:ea typeface="+mn-ea"/>
              <a:cs typeface="Arial" panose="020B0604020202020204" pitchFamily="34" charset="0"/>
            </a:rPr>
            <a:t>Internacionalización científio-tecnológica</a:t>
          </a:r>
        </a:p>
      </dgm:t>
    </dgm:pt>
    <dgm:pt modelId="{5AE5C74D-807E-4CC5-93BB-4EE32B992AD7}" type="parTrans" cxnId="{4E475ACA-7635-442C-9B4F-EF863F3C3B34}">
      <dgm:prSet/>
      <dgm:spPr>
        <a:xfrm rot="11880000">
          <a:off x="2061751" y="1928370"/>
          <a:ext cx="290191" cy="37573"/>
        </a:xfrm>
      </dgm:spPr>
      <dgm:t>
        <a:bodyPr/>
        <a:lstStyle/>
        <a:p>
          <a:endParaRPr lang="es-MX">
            <a:solidFill>
              <a:sysClr val="windowText" lastClr="000000">
                <a:hueOff val="0"/>
                <a:satOff val="0"/>
                <a:lumOff val="0"/>
                <a:alphaOff val="0"/>
              </a:sysClr>
            </a:solidFill>
            <a:latin typeface="Calibri"/>
            <a:ea typeface="+mn-ea"/>
            <a:cs typeface="+mn-cs"/>
          </a:endParaRPr>
        </a:p>
      </dgm:t>
    </dgm:pt>
    <dgm:pt modelId="{EF867C02-E411-49CC-BF61-CDE1B97CD940}" type="sibTrans" cxnId="{4E475ACA-7635-442C-9B4F-EF863F3C3B34}">
      <dgm:prSet/>
      <dgm:spPr/>
      <dgm:t>
        <a:bodyPr/>
        <a:lstStyle/>
        <a:p>
          <a:endParaRPr lang="es-MX"/>
        </a:p>
      </dgm:t>
    </dgm:pt>
    <dgm:pt modelId="{7AFE43AC-BBB2-4F33-B39B-E9E825CD1360}" type="pres">
      <dgm:prSet presAssocID="{86D06EFB-14E2-4210-8597-390C126E5D3B}" presName="cycle" presStyleCnt="0">
        <dgm:presLayoutVars>
          <dgm:chMax val="1"/>
          <dgm:dir/>
          <dgm:animLvl val="ctr"/>
          <dgm:resizeHandles val="exact"/>
        </dgm:presLayoutVars>
      </dgm:prSet>
      <dgm:spPr/>
      <dgm:t>
        <a:bodyPr/>
        <a:lstStyle/>
        <a:p>
          <a:endParaRPr lang="es-MX"/>
        </a:p>
      </dgm:t>
    </dgm:pt>
    <dgm:pt modelId="{341B6491-5F08-4AB8-8E64-B1067556404F}" type="pres">
      <dgm:prSet presAssocID="{E8736A49-89D9-4810-B40E-F8742482FA61}" presName="centerShape" presStyleLbl="node0" presStyleIdx="0" presStyleCnt="1" custScaleX="133113"/>
      <dgm:spPr>
        <a:prstGeom prst="ellipse">
          <a:avLst/>
        </a:prstGeom>
      </dgm:spPr>
      <dgm:t>
        <a:bodyPr/>
        <a:lstStyle/>
        <a:p>
          <a:endParaRPr lang="es-MX"/>
        </a:p>
      </dgm:t>
    </dgm:pt>
    <dgm:pt modelId="{8CEF2013-02F1-4AFF-BE28-8ECE28BED464}" type="pres">
      <dgm:prSet presAssocID="{5D22B314-149D-4196-B5C1-14572D80E34C}" presName="Name9" presStyleLbl="parChTrans1D2" presStyleIdx="0" presStyleCnt="5"/>
      <dgm:spPr>
        <a:custGeom>
          <a:avLst/>
          <a:gdLst/>
          <a:ahLst/>
          <a:cxnLst/>
          <a:rect l="0" t="0" r="0" b="0"/>
          <a:pathLst>
            <a:path>
              <a:moveTo>
                <a:pt x="0" y="18786"/>
              </a:moveTo>
              <a:lnTo>
                <a:pt x="317889" y="18786"/>
              </a:lnTo>
            </a:path>
          </a:pathLst>
        </a:custGeom>
      </dgm:spPr>
      <dgm:t>
        <a:bodyPr/>
        <a:lstStyle/>
        <a:p>
          <a:endParaRPr lang="es-MX"/>
        </a:p>
      </dgm:t>
    </dgm:pt>
    <dgm:pt modelId="{C185DF42-221F-4A37-B1AE-121144BCEBB0}" type="pres">
      <dgm:prSet presAssocID="{5D22B314-149D-4196-B5C1-14572D80E34C}" presName="connTx" presStyleLbl="parChTrans1D2" presStyleIdx="0" presStyleCnt="5"/>
      <dgm:spPr/>
      <dgm:t>
        <a:bodyPr/>
        <a:lstStyle/>
        <a:p>
          <a:endParaRPr lang="es-MX"/>
        </a:p>
      </dgm:t>
    </dgm:pt>
    <dgm:pt modelId="{55A9A91E-68D6-47B1-AA0C-D9DF41A9A65C}" type="pres">
      <dgm:prSet presAssocID="{E3A5BE96-6F1A-431D-A725-8F17F81AD821}" presName="node" presStyleLbl="node1" presStyleIdx="0" presStyleCnt="5" custScaleX="106304" custScaleY="108041">
        <dgm:presLayoutVars>
          <dgm:bulletEnabled val="1"/>
        </dgm:presLayoutVars>
      </dgm:prSet>
      <dgm:spPr>
        <a:prstGeom prst="ellipse">
          <a:avLst/>
        </a:prstGeom>
      </dgm:spPr>
      <dgm:t>
        <a:bodyPr/>
        <a:lstStyle/>
        <a:p>
          <a:endParaRPr lang="es-MX"/>
        </a:p>
      </dgm:t>
    </dgm:pt>
    <dgm:pt modelId="{EB20778A-7E79-429B-AF44-AC85C8D997F0}" type="pres">
      <dgm:prSet presAssocID="{2FC98E2D-D58E-46D0-B6EF-307D09A231AD}" presName="Name9" presStyleLbl="parChTrans1D2" presStyleIdx="1" presStyleCnt="5"/>
      <dgm:spPr>
        <a:custGeom>
          <a:avLst/>
          <a:gdLst/>
          <a:ahLst/>
          <a:cxnLst/>
          <a:rect l="0" t="0" r="0" b="0"/>
          <a:pathLst>
            <a:path>
              <a:moveTo>
                <a:pt x="0" y="18786"/>
              </a:moveTo>
              <a:lnTo>
                <a:pt x="289779" y="18786"/>
              </a:lnTo>
            </a:path>
          </a:pathLst>
        </a:custGeom>
      </dgm:spPr>
      <dgm:t>
        <a:bodyPr/>
        <a:lstStyle/>
        <a:p>
          <a:endParaRPr lang="es-MX"/>
        </a:p>
      </dgm:t>
    </dgm:pt>
    <dgm:pt modelId="{43DB644F-F76C-4FAE-B354-8D2A37518C58}" type="pres">
      <dgm:prSet presAssocID="{2FC98E2D-D58E-46D0-B6EF-307D09A231AD}" presName="connTx" presStyleLbl="parChTrans1D2" presStyleIdx="1" presStyleCnt="5"/>
      <dgm:spPr/>
      <dgm:t>
        <a:bodyPr/>
        <a:lstStyle/>
        <a:p>
          <a:endParaRPr lang="es-MX"/>
        </a:p>
      </dgm:t>
    </dgm:pt>
    <dgm:pt modelId="{659ABF9A-5316-43F4-86CF-C4D71D13DEF2}" type="pres">
      <dgm:prSet presAssocID="{E059D202-43E0-470B-84CE-A8DCC8205FCB}" presName="node" presStyleLbl="node1" presStyleIdx="1" presStyleCnt="5" custScaleX="128936" custScaleY="104393" custRadScaleRad="109537" custRadScaleInc="-106">
        <dgm:presLayoutVars>
          <dgm:bulletEnabled val="1"/>
        </dgm:presLayoutVars>
      </dgm:prSet>
      <dgm:spPr>
        <a:prstGeom prst="ellipse">
          <a:avLst/>
        </a:prstGeom>
      </dgm:spPr>
      <dgm:t>
        <a:bodyPr/>
        <a:lstStyle/>
        <a:p>
          <a:endParaRPr lang="es-MX"/>
        </a:p>
      </dgm:t>
    </dgm:pt>
    <dgm:pt modelId="{2D6B01B9-8BFA-4322-9B59-B1C795501C38}" type="pres">
      <dgm:prSet presAssocID="{F913B05E-74EB-46A0-861D-22BAEC429E5A}" presName="Name9" presStyleLbl="parChTrans1D2" presStyleIdx="2" presStyleCnt="5"/>
      <dgm:spPr>
        <a:custGeom>
          <a:avLst/>
          <a:gdLst/>
          <a:ahLst/>
          <a:cxnLst/>
          <a:rect l="0" t="0" r="0" b="0"/>
          <a:pathLst>
            <a:path>
              <a:moveTo>
                <a:pt x="0" y="18786"/>
              </a:moveTo>
              <a:lnTo>
                <a:pt x="275513" y="18786"/>
              </a:lnTo>
            </a:path>
          </a:pathLst>
        </a:custGeom>
      </dgm:spPr>
      <dgm:t>
        <a:bodyPr/>
        <a:lstStyle/>
        <a:p>
          <a:endParaRPr lang="es-MX"/>
        </a:p>
      </dgm:t>
    </dgm:pt>
    <dgm:pt modelId="{BD932898-2324-4631-8ADE-2DC7FD0D4281}" type="pres">
      <dgm:prSet presAssocID="{F913B05E-74EB-46A0-861D-22BAEC429E5A}" presName="connTx" presStyleLbl="parChTrans1D2" presStyleIdx="2" presStyleCnt="5"/>
      <dgm:spPr/>
      <dgm:t>
        <a:bodyPr/>
        <a:lstStyle/>
        <a:p>
          <a:endParaRPr lang="es-MX"/>
        </a:p>
      </dgm:t>
    </dgm:pt>
    <dgm:pt modelId="{A21004D3-04FA-44B1-B407-009B3D615A89}" type="pres">
      <dgm:prSet presAssocID="{265A71DE-44B1-4E4A-897F-FD95AA421A40}" presName="node" presStyleLbl="node1" presStyleIdx="2" presStyleCnt="5" custScaleX="113562" custScaleY="115738">
        <dgm:presLayoutVars>
          <dgm:bulletEnabled val="1"/>
        </dgm:presLayoutVars>
      </dgm:prSet>
      <dgm:spPr>
        <a:prstGeom prst="ellipse">
          <a:avLst/>
        </a:prstGeom>
      </dgm:spPr>
      <dgm:t>
        <a:bodyPr/>
        <a:lstStyle/>
        <a:p>
          <a:endParaRPr lang="es-MX"/>
        </a:p>
      </dgm:t>
    </dgm:pt>
    <dgm:pt modelId="{AE606A46-4155-4DBC-B978-E7247EC392CD}" type="pres">
      <dgm:prSet presAssocID="{B5ED8372-EDDF-4056-B2B6-602EAF724459}" presName="Name9" presStyleLbl="parChTrans1D2" presStyleIdx="3" presStyleCnt="5"/>
      <dgm:spPr>
        <a:custGeom>
          <a:avLst/>
          <a:gdLst/>
          <a:ahLst/>
          <a:cxnLst/>
          <a:rect l="0" t="0" r="0" b="0"/>
          <a:pathLst>
            <a:path>
              <a:moveTo>
                <a:pt x="0" y="18786"/>
              </a:moveTo>
              <a:lnTo>
                <a:pt x="315920" y="18786"/>
              </a:lnTo>
            </a:path>
          </a:pathLst>
        </a:custGeom>
      </dgm:spPr>
      <dgm:t>
        <a:bodyPr/>
        <a:lstStyle/>
        <a:p>
          <a:endParaRPr lang="es-MX"/>
        </a:p>
      </dgm:t>
    </dgm:pt>
    <dgm:pt modelId="{88FFD825-3212-4EE0-8F53-8A8AFC78DDCD}" type="pres">
      <dgm:prSet presAssocID="{B5ED8372-EDDF-4056-B2B6-602EAF724459}" presName="connTx" presStyleLbl="parChTrans1D2" presStyleIdx="3" presStyleCnt="5"/>
      <dgm:spPr/>
      <dgm:t>
        <a:bodyPr/>
        <a:lstStyle/>
        <a:p>
          <a:endParaRPr lang="es-MX"/>
        </a:p>
      </dgm:t>
    </dgm:pt>
    <dgm:pt modelId="{C104743D-C2A1-4CDB-B134-A4DA07795CFA}" type="pres">
      <dgm:prSet presAssocID="{B295552A-EA74-4B22-A12C-FC073E725D39}" presName="node" presStyleLbl="node1" presStyleIdx="3" presStyleCnt="5" custScaleX="112247" custScaleY="106469">
        <dgm:presLayoutVars>
          <dgm:bulletEnabled val="1"/>
        </dgm:presLayoutVars>
      </dgm:prSet>
      <dgm:spPr>
        <a:prstGeom prst="ellipse">
          <a:avLst/>
        </a:prstGeom>
      </dgm:spPr>
      <dgm:t>
        <a:bodyPr/>
        <a:lstStyle/>
        <a:p>
          <a:endParaRPr lang="es-MX"/>
        </a:p>
      </dgm:t>
    </dgm:pt>
    <dgm:pt modelId="{1D6CC7A6-1B31-4816-AD28-7B4301451BA3}" type="pres">
      <dgm:prSet presAssocID="{5AE5C74D-807E-4CC5-93BB-4EE32B992AD7}" presName="Name9" presStyleLbl="parChTrans1D2" presStyleIdx="4" presStyleCnt="5"/>
      <dgm:spPr>
        <a:custGeom>
          <a:avLst/>
          <a:gdLst/>
          <a:ahLst/>
          <a:cxnLst/>
          <a:rect l="0" t="0" r="0" b="0"/>
          <a:pathLst>
            <a:path>
              <a:moveTo>
                <a:pt x="0" y="18786"/>
              </a:moveTo>
              <a:lnTo>
                <a:pt x="290191" y="18786"/>
              </a:lnTo>
            </a:path>
          </a:pathLst>
        </a:custGeom>
      </dgm:spPr>
      <dgm:t>
        <a:bodyPr/>
        <a:lstStyle/>
        <a:p>
          <a:endParaRPr lang="es-MX"/>
        </a:p>
      </dgm:t>
    </dgm:pt>
    <dgm:pt modelId="{7A83AB79-5C8E-4767-8A9D-3E25D72637DD}" type="pres">
      <dgm:prSet presAssocID="{5AE5C74D-807E-4CC5-93BB-4EE32B992AD7}" presName="connTx" presStyleLbl="parChTrans1D2" presStyleIdx="4" presStyleCnt="5"/>
      <dgm:spPr/>
      <dgm:t>
        <a:bodyPr/>
        <a:lstStyle/>
        <a:p>
          <a:endParaRPr lang="es-MX"/>
        </a:p>
      </dgm:t>
    </dgm:pt>
    <dgm:pt modelId="{33C33481-04BF-40A1-94B8-2B1B81A6BB36}" type="pres">
      <dgm:prSet presAssocID="{E5044F51-136E-4DA7-8793-F21DC09641E7}" presName="node" presStyleLbl="node1" presStyleIdx="4" presStyleCnt="5" custScaleX="148586" custScaleY="110768" custRadScaleRad="114317" custRadScaleInc="-1177">
        <dgm:presLayoutVars>
          <dgm:bulletEnabled val="1"/>
        </dgm:presLayoutVars>
      </dgm:prSet>
      <dgm:spPr>
        <a:prstGeom prst="ellipse">
          <a:avLst/>
        </a:prstGeom>
      </dgm:spPr>
      <dgm:t>
        <a:bodyPr/>
        <a:lstStyle/>
        <a:p>
          <a:endParaRPr lang="es-MX"/>
        </a:p>
      </dgm:t>
    </dgm:pt>
  </dgm:ptLst>
  <dgm:cxnLst>
    <dgm:cxn modelId="{A90F85B7-B15F-428D-A715-8E7331BDE723}" srcId="{86D06EFB-14E2-4210-8597-390C126E5D3B}" destId="{E8736A49-89D9-4810-B40E-F8742482FA61}" srcOrd="0" destOrd="0" parTransId="{1EA788AB-1F3B-49B8-90CC-955B6FEE16DC}" sibTransId="{78392C1A-91D4-4C22-852C-7F803EA0361D}"/>
    <dgm:cxn modelId="{22AA7250-B275-4A54-9971-95AF5EBE88D0}" srcId="{E8736A49-89D9-4810-B40E-F8742482FA61}" destId="{E059D202-43E0-470B-84CE-A8DCC8205FCB}" srcOrd="1" destOrd="0" parTransId="{2FC98E2D-D58E-46D0-B6EF-307D09A231AD}" sibTransId="{6074A0DD-E0DD-4DC0-B5DF-5DE31DA818E2}"/>
    <dgm:cxn modelId="{891E24BF-32D1-43DD-93C1-BC153B914CFD}" type="presOf" srcId="{5D22B314-149D-4196-B5C1-14572D80E34C}" destId="{C185DF42-221F-4A37-B1AE-121144BCEBB0}" srcOrd="1" destOrd="0" presId="urn:microsoft.com/office/officeart/2005/8/layout/radial1"/>
    <dgm:cxn modelId="{3C08B2D1-A23D-46F8-8DA1-E571872EFFDA}" type="presOf" srcId="{B5ED8372-EDDF-4056-B2B6-602EAF724459}" destId="{88FFD825-3212-4EE0-8F53-8A8AFC78DDCD}" srcOrd="1" destOrd="0" presId="urn:microsoft.com/office/officeart/2005/8/layout/radial1"/>
    <dgm:cxn modelId="{9F8957AE-44E3-43A8-9BF3-511AD671F195}" type="presOf" srcId="{E3A5BE96-6F1A-431D-A725-8F17F81AD821}" destId="{55A9A91E-68D6-47B1-AA0C-D9DF41A9A65C}" srcOrd="0" destOrd="0" presId="urn:microsoft.com/office/officeart/2005/8/layout/radial1"/>
    <dgm:cxn modelId="{43217F44-BD44-4715-B846-1E4EE9BB3EA8}" type="presOf" srcId="{F913B05E-74EB-46A0-861D-22BAEC429E5A}" destId="{2D6B01B9-8BFA-4322-9B59-B1C795501C38}" srcOrd="0" destOrd="0" presId="urn:microsoft.com/office/officeart/2005/8/layout/radial1"/>
    <dgm:cxn modelId="{FEB6BFC4-0C85-4924-B839-552AC16F1CBD}" type="presOf" srcId="{265A71DE-44B1-4E4A-897F-FD95AA421A40}" destId="{A21004D3-04FA-44B1-B407-009B3D615A89}" srcOrd="0" destOrd="0" presId="urn:microsoft.com/office/officeart/2005/8/layout/radial1"/>
    <dgm:cxn modelId="{72667BD0-1559-478A-BB69-620C5C9A846D}" type="presOf" srcId="{2FC98E2D-D58E-46D0-B6EF-307D09A231AD}" destId="{43DB644F-F76C-4FAE-B354-8D2A37518C58}" srcOrd="1" destOrd="0" presId="urn:microsoft.com/office/officeart/2005/8/layout/radial1"/>
    <dgm:cxn modelId="{8850D58A-7A4A-4703-8788-F887ED9CF2FA}" type="presOf" srcId="{5AE5C74D-807E-4CC5-93BB-4EE32B992AD7}" destId="{1D6CC7A6-1B31-4816-AD28-7B4301451BA3}" srcOrd="0" destOrd="0" presId="urn:microsoft.com/office/officeart/2005/8/layout/radial1"/>
    <dgm:cxn modelId="{5D474B9D-F8F5-4C95-BEC6-9CB2AA0633BE}" type="presOf" srcId="{F913B05E-74EB-46A0-861D-22BAEC429E5A}" destId="{BD932898-2324-4631-8ADE-2DC7FD0D4281}" srcOrd="1" destOrd="0" presId="urn:microsoft.com/office/officeart/2005/8/layout/radial1"/>
    <dgm:cxn modelId="{5E1B45CA-6F32-45D8-982B-82E83B3E8B3E}" type="presOf" srcId="{E5044F51-136E-4DA7-8793-F21DC09641E7}" destId="{33C33481-04BF-40A1-94B8-2B1B81A6BB36}" srcOrd="0" destOrd="0" presId="urn:microsoft.com/office/officeart/2005/8/layout/radial1"/>
    <dgm:cxn modelId="{976B472A-6032-45D1-A5D8-69EE2104F71B}" srcId="{E8736A49-89D9-4810-B40E-F8742482FA61}" destId="{265A71DE-44B1-4E4A-897F-FD95AA421A40}" srcOrd="2" destOrd="0" parTransId="{F913B05E-74EB-46A0-861D-22BAEC429E5A}" sibTransId="{6C2D34DF-4328-49F5-A412-1D7DA59ED17D}"/>
    <dgm:cxn modelId="{4E475ACA-7635-442C-9B4F-EF863F3C3B34}" srcId="{E8736A49-89D9-4810-B40E-F8742482FA61}" destId="{E5044F51-136E-4DA7-8793-F21DC09641E7}" srcOrd="4" destOrd="0" parTransId="{5AE5C74D-807E-4CC5-93BB-4EE32B992AD7}" sibTransId="{EF867C02-E411-49CC-BF61-CDE1B97CD940}"/>
    <dgm:cxn modelId="{7B538E91-F12D-4E0C-8030-4F2D0F3E9283}" type="presOf" srcId="{E8736A49-89D9-4810-B40E-F8742482FA61}" destId="{341B6491-5F08-4AB8-8E64-B1067556404F}" srcOrd="0" destOrd="0" presId="urn:microsoft.com/office/officeart/2005/8/layout/radial1"/>
    <dgm:cxn modelId="{F75DCD99-17A6-425E-BB98-7A7E24033DDB}" type="presOf" srcId="{5D22B314-149D-4196-B5C1-14572D80E34C}" destId="{8CEF2013-02F1-4AFF-BE28-8ECE28BED464}" srcOrd="0" destOrd="0" presId="urn:microsoft.com/office/officeart/2005/8/layout/radial1"/>
    <dgm:cxn modelId="{2B56F966-B81B-43DE-AB5B-9E472741762F}" type="presOf" srcId="{2FC98E2D-D58E-46D0-B6EF-307D09A231AD}" destId="{EB20778A-7E79-429B-AF44-AC85C8D997F0}" srcOrd="0" destOrd="0" presId="urn:microsoft.com/office/officeart/2005/8/layout/radial1"/>
    <dgm:cxn modelId="{5BCB43AD-4765-4033-B4FF-5A347EACEA7F}" srcId="{E8736A49-89D9-4810-B40E-F8742482FA61}" destId="{B295552A-EA74-4B22-A12C-FC073E725D39}" srcOrd="3" destOrd="0" parTransId="{B5ED8372-EDDF-4056-B2B6-602EAF724459}" sibTransId="{3AEA748C-12F1-4E67-AFFF-8B53F89EAE5A}"/>
    <dgm:cxn modelId="{CEF36D72-013E-46DB-A5EF-38BBFAD0C4B9}" srcId="{E8736A49-89D9-4810-B40E-F8742482FA61}" destId="{E3A5BE96-6F1A-431D-A725-8F17F81AD821}" srcOrd="0" destOrd="0" parTransId="{5D22B314-149D-4196-B5C1-14572D80E34C}" sibTransId="{95A65EBA-6529-4959-B197-B3353C0E239E}"/>
    <dgm:cxn modelId="{AAA78B15-87AB-4D58-9189-AB9E3FC0720B}" type="presOf" srcId="{E059D202-43E0-470B-84CE-A8DCC8205FCB}" destId="{659ABF9A-5316-43F4-86CF-C4D71D13DEF2}" srcOrd="0" destOrd="0" presId="urn:microsoft.com/office/officeart/2005/8/layout/radial1"/>
    <dgm:cxn modelId="{A94C8E52-4AC0-4246-874D-439E6F4153CC}" type="presOf" srcId="{B295552A-EA74-4B22-A12C-FC073E725D39}" destId="{C104743D-C2A1-4CDB-B134-A4DA07795CFA}" srcOrd="0" destOrd="0" presId="urn:microsoft.com/office/officeart/2005/8/layout/radial1"/>
    <dgm:cxn modelId="{E7143598-476E-41B4-9CF7-23AD41BDB433}" type="presOf" srcId="{5AE5C74D-807E-4CC5-93BB-4EE32B992AD7}" destId="{7A83AB79-5C8E-4767-8A9D-3E25D72637DD}" srcOrd="1" destOrd="0" presId="urn:microsoft.com/office/officeart/2005/8/layout/radial1"/>
    <dgm:cxn modelId="{D2E199B5-E73B-4EF6-B282-92A96FDCFB8C}" type="presOf" srcId="{86D06EFB-14E2-4210-8597-390C126E5D3B}" destId="{7AFE43AC-BBB2-4F33-B39B-E9E825CD1360}" srcOrd="0" destOrd="0" presId="urn:microsoft.com/office/officeart/2005/8/layout/radial1"/>
    <dgm:cxn modelId="{95E19A28-E28B-4FAA-8265-FEE883F47426}" type="presOf" srcId="{B5ED8372-EDDF-4056-B2B6-602EAF724459}" destId="{AE606A46-4155-4DBC-B978-E7247EC392CD}" srcOrd="0" destOrd="0" presId="urn:microsoft.com/office/officeart/2005/8/layout/radial1"/>
    <dgm:cxn modelId="{BE115B03-000A-4EE8-A64D-A7C2736B56B2}" type="presParOf" srcId="{7AFE43AC-BBB2-4F33-B39B-E9E825CD1360}" destId="{341B6491-5F08-4AB8-8E64-B1067556404F}" srcOrd="0" destOrd="0" presId="urn:microsoft.com/office/officeart/2005/8/layout/radial1"/>
    <dgm:cxn modelId="{0AFE0C86-4DFA-41D5-A839-D35E0C243DC3}" type="presParOf" srcId="{7AFE43AC-BBB2-4F33-B39B-E9E825CD1360}" destId="{8CEF2013-02F1-4AFF-BE28-8ECE28BED464}" srcOrd="1" destOrd="0" presId="urn:microsoft.com/office/officeart/2005/8/layout/radial1"/>
    <dgm:cxn modelId="{B8E287C8-39C9-4DA1-8F6F-3AE3C0B54F9A}" type="presParOf" srcId="{8CEF2013-02F1-4AFF-BE28-8ECE28BED464}" destId="{C185DF42-221F-4A37-B1AE-121144BCEBB0}" srcOrd="0" destOrd="0" presId="urn:microsoft.com/office/officeart/2005/8/layout/radial1"/>
    <dgm:cxn modelId="{481E397F-5BA7-4C1F-9A5C-1E541DFCE3EA}" type="presParOf" srcId="{7AFE43AC-BBB2-4F33-B39B-E9E825CD1360}" destId="{55A9A91E-68D6-47B1-AA0C-D9DF41A9A65C}" srcOrd="2" destOrd="0" presId="urn:microsoft.com/office/officeart/2005/8/layout/radial1"/>
    <dgm:cxn modelId="{E099075D-A3EB-4B70-A024-56453F888F46}" type="presParOf" srcId="{7AFE43AC-BBB2-4F33-B39B-E9E825CD1360}" destId="{EB20778A-7E79-429B-AF44-AC85C8D997F0}" srcOrd="3" destOrd="0" presId="urn:microsoft.com/office/officeart/2005/8/layout/radial1"/>
    <dgm:cxn modelId="{19A4103E-D3D6-4F5D-819E-BD8D4C540BEC}" type="presParOf" srcId="{EB20778A-7E79-429B-AF44-AC85C8D997F0}" destId="{43DB644F-F76C-4FAE-B354-8D2A37518C58}" srcOrd="0" destOrd="0" presId="urn:microsoft.com/office/officeart/2005/8/layout/radial1"/>
    <dgm:cxn modelId="{AD11A149-80F5-41E3-814E-F8BAB85428D7}" type="presParOf" srcId="{7AFE43AC-BBB2-4F33-B39B-E9E825CD1360}" destId="{659ABF9A-5316-43F4-86CF-C4D71D13DEF2}" srcOrd="4" destOrd="0" presId="urn:microsoft.com/office/officeart/2005/8/layout/radial1"/>
    <dgm:cxn modelId="{2DE06038-7142-49F4-95BE-6A85528768E3}" type="presParOf" srcId="{7AFE43AC-BBB2-4F33-B39B-E9E825CD1360}" destId="{2D6B01B9-8BFA-4322-9B59-B1C795501C38}" srcOrd="5" destOrd="0" presId="urn:microsoft.com/office/officeart/2005/8/layout/radial1"/>
    <dgm:cxn modelId="{99E96F26-A35B-4713-8C87-B45081029EBD}" type="presParOf" srcId="{2D6B01B9-8BFA-4322-9B59-B1C795501C38}" destId="{BD932898-2324-4631-8ADE-2DC7FD0D4281}" srcOrd="0" destOrd="0" presId="urn:microsoft.com/office/officeart/2005/8/layout/radial1"/>
    <dgm:cxn modelId="{9F38B4D0-19D0-45EF-A75B-BC8A36840766}" type="presParOf" srcId="{7AFE43AC-BBB2-4F33-B39B-E9E825CD1360}" destId="{A21004D3-04FA-44B1-B407-009B3D615A89}" srcOrd="6" destOrd="0" presId="urn:microsoft.com/office/officeart/2005/8/layout/radial1"/>
    <dgm:cxn modelId="{AEDB060C-31AF-461E-9595-2D331F0495B1}" type="presParOf" srcId="{7AFE43AC-BBB2-4F33-B39B-E9E825CD1360}" destId="{AE606A46-4155-4DBC-B978-E7247EC392CD}" srcOrd="7" destOrd="0" presId="urn:microsoft.com/office/officeart/2005/8/layout/radial1"/>
    <dgm:cxn modelId="{E0206A38-2EC9-4B9B-88B9-F688DB6364D9}" type="presParOf" srcId="{AE606A46-4155-4DBC-B978-E7247EC392CD}" destId="{88FFD825-3212-4EE0-8F53-8A8AFC78DDCD}" srcOrd="0" destOrd="0" presId="urn:microsoft.com/office/officeart/2005/8/layout/radial1"/>
    <dgm:cxn modelId="{8EFD31CB-5A08-47A7-8C1B-BDFBD9FE8A16}" type="presParOf" srcId="{7AFE43AC-BBB2-4F33-B39B-E9E825CD1360}" destId="{C104743D-C2A1-4CDB-B134-A4DA07795CFA}" srcOrd="8" destOrd="0" presId="urn:microsoft.com/office/officeart/2005/8/layout/radial1"/>
    <dgm:cxn modelId="{D799C251-E0BF-485B-82B5-67DB84C6EE84}" type="presParOf" srcId="{7AFE43AC-BBB2-4F33-B39B-E9E825CD1360}" destId="{1D6CC7A6-1B31-4816-AD28-7B4301451BA3}" srcOrd="9" destOrd="0" presId="urn:microsoft.com/office/officeart/2005/8/layout/radial1"/>
    <dgm:cxn modelId="{6284AE74-57EB-4673-8308-793506503379}" type="presParOf" srcId="{1D6CC7A6-1B31-4816-AD28-7B4301451BA3}" destId="{7A83AB79-5C8E-4767-8A9D-3E25D72637DD}" srcOrd="0" destOrd="0" presId="urn:microsoft.com/office/officeart/2005/8/layout/radial1"/>
    <dgm:cxn modelId="{71715FB1-29FF-40D0-90A0-348EA7E82A95}" type="presParOf" srcId="{7AFE43AC-BBB2-4F33-B39B-E9E825CD1360}" destId="{33C33481-04BF-40A1-94B8-2B1B81A6BB36}" srcOrd="10" destOrd="0" presId="urn:microsoft.com/office/officeart/2005/8/layout/radial1"/>
  </dgm:cxnLst>
  <dgm:bg/>
  <dgm:whole/>
  <dgm:extLst>
    <a:ext uri="http://schemas.microsoft.com/office/drawing/2008/diagram">
      <dsp:dataModelExt xmlns:dsp="http://schemas.microsoft.com/office/drawing/2008/diagram" relId="rId182" minVer="http://schemas.openxmlformats.org/drawingml/2006/diagram"/>
    </a:ext>
  </dgm:extLst>
</dgm:dataModel>
</file>

<file path=word/diagrams/data29.xml><?xml version="1.0" encoding="utf-8"?>
<dgm:dataModel xmlns:dgm="http://schemas.openxmlformats.org/drawingml/2006/diagram" xmlns:a="http://schemas.openxmlformats.org/drawingml/2006/main">
  <dgm:ptLst>
    <dgm:pt modelId="{E7917AD9-C539-449B-A72F-AC22E4040B0A}" type="doc">
      <dgm:prSet loTypeId="urn:microsoft.com/office/officeart/2005/8/layout/radial6" loCatId="cycle" qsTypeId="urn:microsoft.com/office/officeart/2005/8/quickstyle/3d9" qsCatId="3D" csTypeId="urn:microsoft.com/office/officeart/2005/8/colors/colorful1#5" csCatId="colorful" phldr="1"/>
      <dgm:spPr/>
      <dgm:t>
        <a:bodyPr/>
        <a:lstStyle/>
        <a:p>
          <a:endParaRPr lang="es-MX"/>
        </a:p>
      </dgm:t>
    </dgm:pt>
    <dgm:pt modelId="{677DA48E-4951-4523-88D7-BB233F17FE71}">
      <dgm:prSet phldrT="[Texto]" custT="1"/>
      <dgm:spPr>
        <a:xfrm>
          <a:off x="2071928" y="1222368"/>
          <a:ext cx="1336774" cy="1336774"/>
        </a:xfrm>
      </dgm:spPr>
      <dgm:t>
        <a:bodyPr/>
        <a:lstStyle/>
        <a:p>
          <a:r>
            <a:rPr lang="es-MX" sz="1100" b="1">
              <a:latin typeface="Arial" panose="020B0604020202020204" pitchFamily="34" charset="0"/>
              <a:ea typeface="+mn-ea"/>
              <a:cs typeface="Arial" panose="020B0604020202020204" pitchFamily="34" charset="0"/>
            </a:rPr>
            <a:t>Desafíos </a:t>
          </a:r>
        </a:p>
      </dgm:t>
    </dgm:pt>
    <dgm:pt modelId="{98A86383-AFAB-49AF-B06D-AC3D9DA7C2B1}" type="parTrans" cxnId="{A1349592-14F0-4DE2-AD2D-47E54B195C19}">
      <dgm:prSet/>
      <dgm:spPr/>
      <dgm:t>
        <a:bodyPr/>
        <a:lstStyle/>
        <a:p>
          <a:endParaRPr lang="es-MX"/>
        </a:p>
      </dgm:t>
    </dgm:pt>
    <dgm:pt modelId="{4316F2BE-AFF4-47E3-BFB7-5BCB38D2B90F}" type="sibTrans" cxnId="{A1349592-14F0-4DE2-AD2D-47E54B195C19}">
      <dgm:prSet/>
      <dgm:spPr/>
      <dgm:t>
        <a:bodyPr/>
        <a:lstStyle/>
        <a:p>
          <a:endParaRPr lang="es-MX"/>
        </a:p>
      </dgm:t>
    </dgm:pt>
    <dgm:pt modelId="{C842408A-B732-4759-B35F-30DA83278F10}">
      <dgm:prSet phldrT="[Texto]" custT="1"/>
      <dgm:spPr>
        <a:xfrm>
          <a:off x="2231356" y="-34419"/>
          <a:ext cx="1017918" cy="1012023"/>
        </a:xfrm>
      </dgm:spPr>
      <dgm:t>
        <a:bodyPr/>
        <a:lstStyle/>
        <a:p>
          <a:r>
            <a:rPr lang="es-MX" sz="1000">
              <a:latin typeface="Arial" panose="020B0604020202020204" pitchFamily="34" charset="0"/>
              <a:ea typeface="+mn-ea"/>
              <a:cs typeface="Arial" panose="020B0604020202020204" pitchFamily="34" charset="0"/>
            </a:rPr>
            <a:t>Asumir la importancia de los medios sociales </a:t>
          </a:r>
        </a:p>
      </dgm:t>
    </dgm:pt>
    <dgm:pt modelId="{3B9A1A13-0CB3-494D-A47F-52A6A3E260C3}" type="parTrans" cxnId="{3D743AA7-8D7E-4F06-8F86-6057642B5806}">
      <dgm:prSet/>
      <dgm:spPr/>
      <dgm:t>
        <a:bodyPr/>
        <a:lstStyle/>
        <a:p>
          <a:endParaRPr lang="es-MX"/>
        </a:p>
      </dgm:t>
    </dgm:pt>
    <dgm:pt modelId="{3E8C68AC-30EF-4957-B452-D043BC89654E}" type="sibTrans" cxnId="{3D743AA7-8D7E-4F06-8F86-6057642B5806}">
      <dgm:prSet/>
      <dgm:spPr>
        <a:xfrm>
          <a:off x="1287465" y="437905"/>
          <a:ext cx="2905700" cy="2905700"/>
        </a:xfrm>
      </dgm:spPr>
      <dgm:t>
        <a:bodyPr/>
        <a:lstStyle/>
        <a:p>
          <a:endParaRPr lang="es-MX"/>
        </a:p>
      </dgm:t>
    </dgm:pt>
    <dgm:pt modelId="{BE049FCD-507C-4C83-9741-2990137764AA}">
      <dgm:prSet phldrT="[Texto]" custT="1"/>
      <dgm:spPr>
        <a:xfrm>
          <a:off x="3548179" y="928756"/>
          <a:ext cx="1083682" cy="1046908"/>
        </a:xfrm>
      </dgm:spPr>
      <dgm:t>
        <a:bodyPr/>
        <a:lstStyle/>
        <a:p>
          <a:r>
            <a:rPr lang="es-MX" sz="1000">
              <a:latin typeface="Arial" panose="020B0604020202020204" pitchFamily="34" charset="0"/>
              <a:ea typeface="+mn-ea"/>
              <a:cs typeface="Arial" panose="020B0604020202020204" pitchFamily="34" charset="0"/>
            </a:rPr>
            <a:t>Entender el funcionamiento de los medios .</a:t>
          </a:r>
        </a:p>
      </dgm:t>
    </dgm:pt>
    <dgm:pt modelId="{07EE06E0-C1E6-4DDC-A93B-297A7AE8FEA7}" type="parTrans" cxnId="{E3DE0BBB-E450-492F-A6EF-77EDE33AF3ED}">
      <dgm:prSet/>
      <dgm:spPr/>
      <dgm:t>
        <a:bodyPr/>
        <a:lstStyle/>
        <a:p>
          <a:endParaRPr lang="es-MX"/>
        </a:p>
      </dgm:t>
    </dgm:pt>
    <dgm:pt modelId="{7A8F03FC-E25A-46E8-8EFB-F72F7D018C1B}" type="sibTrans" cxnId="{E3DE0BBB-E450-492F-A6EF-77EDE33AF3ED}">
      <dgm:prSet/>
      <dgm:spPr>
        <a:xfrm>
          <a:off x="1287465" y="437905"/>
          <a:ext cx="2905700" cy="2905700"/>
        </a:xfrm>
      </dgm:spPr>
      <dgm:t>
        <a:bodyPr/>
        <a:lstStyle/>
        <a:p>
          <a:endParaRPr lang="es-MX"/>
        </a:p>
      </dgm:t>
    </dgm:pt>
    <dgm:pt modelId="{009618F7-6203-46D1-9761-B0A2AFA44933}">
      <dgm:prSet phldrT="[Texto]" custT="1"/>
      <dgm:spPr>
        <a:xfrm>
          <a:off x="3067007" y="2519406"/>
          <a:ext cx="1014943" cy="1038954"/>
        </a:xfrm>
      </dgm:spPr>
      <dgm:t>
        <a:bodyPr/>
        <a:lstStyle/>
        <a:p>
          <a:r>
            <a:rPr lang="es-MX" sz="1000">
              <a:latin typeface="Arial" panose="020B0604020202020204" pitchFamily="34" charset="0"/>
              <a:ea typeface="+mn-ea"/>
              <a:cs typeface="Arial" panose="020B0604020202020204" pitchFamily="34" charset="0"/>
            </a:rPr>
            <a:t>Foco en el cliente</a:t>
          </a:r>
        </a:p>
      </dgm:t>
    </dgm:pt>
    <dgm:pt modelId="{0EA4CC10-B89B-462F-B3C4-81B04D028660}" type="parTrans" cxnId="{7236FD2C-F1A8-4BE1-88B6-468A79B10E23}">
      <dgm:prSet/>
      <dgm:spPr/>
      <dgm:t>
        <a:bodyPr/>
        <a:lstStyle/>
        <a:p>
          <a:endParaRPr lang="es-MX"/>
        </a:p>
      </dgm:t>
    </dgm:pt>
    <dgm:pt modelId="{C6AD7239-2BD7-480D-A8B1-7C24AC190374}" type="sibTrans" cxnId="{7236FD2C-F1A8-4BE1-88B6-468A79B10E23}">
      <dgm:prSet/>
      <dgm:spPr>
        <a:xfrm>
          <a:off x="1287465" y="437905"/>
          <a:ext cx="2905700" cy="2905700"/>
        </a:xfrm>
      </dgm:spPr>
      <dgm:t>
        <a:bodyPr/>
        <a:lstStyle/>
        <a:p>
          <a:endParaRPr lang="es-MX"/>
        </a:p>
      </dgm:t>
    </dgm:pt>
    <dgm:pt modelId="{48832EC7-A311-48C8-8118-6AFB4371549B}">
      <dgm:prSet phldrT="[Texto]" custT="1"/>
      <dgm:spPr>
        <a:xfrm>
          <a:off x="1389500" y="2515143"/>
          <a:ext cx="1033302" cy="1047478"/>
        </a:xfrm>
      </dgm:spPr>
      <dgm:t>
        <a:bodyPr/>
        <a:lstStyle/>
        <a:p>
          <a:r>
            <a:rPr lang="es-MX" sz="1000">
              <a:latin typeface="Arial" panose="020B0604020202020204" pitchFamily="34" charset="0"/>
              <a:ea typeface="+mn-ea"/>
              <a:cs typeface="Arial" panose="020B0604020202020204" pitchFamily="34" charset="0"/>
            </a:rPr>
            <a:t>Convecimiento directivo </a:t>
          </a:r>
        </a:p>
      </dgm:t>
    </dgm:pt>
    <dgm:pt modelId="{0A9F70F1-B99F-4B3E-8C82-66104032CB48}" type="parTrans" cxnId="{3DC9D6A5-1296-44E3-8B03-8993F5DF4938}">
      <dgm:prSet/>
      <dgm:spPr/>
      <dgm:t>
        <a:bodyPr/>
        <a:lstStyle/>
        <a:p>
          <a:endParaRPr lang="es-MX"/>
        </a:p>
      </dgm:t>
    </dgm:pt>
    <dgm:pt modelId="{E35A9B7D-63CB-4262-9EDE-9B7CDA450EC2}" type="sibTrans" cxnId="{3DC9D6A5-1296-44E3-8B03-8993F5DF4938}">
      <dgm:prSet/>
      <dgm:spPr>
        <a:xfrm>
          <a:off x="1287465" y="437905"/>
          <a:ext cx="2905700" cy="2905700"/>
        </a:xfrm>
      </dgm:spPr>
      <dgm:t>
        <a:bodyPr/>
        <a:lstStyle/>
        <a:p>
          <a:endParaRPr lang="es-MX"/>
        </a:p>
      </dgm:t>
    </dgm:pt>
    <dgm:pt modelId="{A9504102-D130-48FB-AE9C-F610C97CD3BE}">
      <dgm:prSet custT="1"/>
      <dgm:spPr>
        <a:xfrm>
          <a:off x="854538" y="920151"/>
          <a:ext cx="1072145" cy="1064116"/>
        </a:xfrm>
      </dgm:spPr>
      <dgm:t>
        <a:bodyPr/>
        <a:lstStyle/>
        <a:p>
          <a:r>
            <a:rPr lang="es-MX" sz="1000">
              <a:latin typeface="Arial" panose="020B0604020202020204" pitchFamily="34" charset="0"/>
              <a:ea typeface="+mn-ea"/>
              <a:cs typeface="Arial" panose="020B0604020202020204" pitchFamily="34" charset="0"/>
            </a:rPr>
            <a:t>Apertura de la entidad</a:t>
          </a:r>
        </a:p>
      </dgm:t>
    </dgm:pt>
    <dgm:pt modelId="{3062EB1B-657B-406D-9172-9D423CE066B6}" type="parTrans" cxnId="{2A4AC423-ECFA-4CCF-9BBB-BE2783423EAE}">
      <dgm:prSet/>
      <dgm:spPr/>
      <dgm:t>
        <a:bodyPr/>
        <a:lstStyle/>
        <a:p>
          <a:endParaRPr lang="es-MX"/>
        </a:p>
      </dgm:t>
    </dgm:pt>
    <dgm:pt modelId="{7CFBD1E7-3501-448D-BC58-AE08A50AE0F9}" type="sibTrans" cxnId="{2A4AC423-ECFA-4CCF-9BBB-BE2783423EAE}">
      <dgm:prSet/>
      <dgm:spPr>
        <a:xfrm>
          <a:off x="1287465" y="437905"/>
          <a:ext cx="2905700" cy="2905700"/>
        </a:xfrm>
      </dgm:spPr>
      <dgm:t>
        <a:bodyPr/>
        <a:lstStyle/>
        <a:p>
          <a:endParaRPr lang="es-MX"/>
        </a:p>
      </dgm:t>
    </dgm:pt>
    <dgm:pt modelId="{FAD14A07-1044-4027-9B9F-287906EE35F5}" type="pres">
      <dgm:prSet presAssocID="{E7917AD9-C539-449B-A72F-AC22E4040B0A}" presName="Name0" presStyleCnt="0">
        <dgm:presLayoutVars>
          <dgm:chMax val="1"/>
          <dgm:dir/>
          <dgm:animLvl val="ctr"/>
          <dgm:resizeHandles val="exact"/>
        </dgm:presLayoutVars>
      </dgm:prSet>
      <dgm:spPr/>
      <dgm:t>
        <a:bodyPr/>
        <a:lstStyle/>
        <a:p>
          <a:endParaRPr lang="es-MX"/>
        </a:p>
      </dgm:t>
    </dgm:pt>
    <dgm:pt modelId="{13271119-58E9-4F70-9CC3-41E23B55807D}" type="pres">
      <dgm:prSet presAssocID="{677DA48E-4951-4523-88D7-BB233F17FE71}" presName="centerShape" presStyleLbl="node0" presStyleIdx="0" presStyleCnt="1"/>
      <dgm:spPr>
        <a:prstGeom prst="ellipse">
          <a:avLst/>
        </a:prstGeom>
      </dgm:spPr>
      <dgm:t>
        <a:bodyPr/>
        <a:lstStyle/>
        <a:p>
          <a:endParaRPr lang="es-MX"/>
        </a:p>
      </dgm:t>
    </dgm:pt>
    <dgm:pt modelId="{792A650B-89F6-40DB-88C3-2F2587A1DF1E}" type="pres">
      <dgm:prSet presAssocID="{C842408A-B732-4759-B35F-30DA83278F10}" presName="node" presStyleLbl="node1" presStyleIdx="0" presStyleCnt="5" custScaleX="137599" custScaleY="108152">
        <dgm:presLayoutVars>
          <dgm:bulletEnabled val="1"/>
        </dgm:presLayoutVars>
      </dgm:prSet>
      <dgm:spPr>
        <a:prstGeom prst="ellipse">
          <a:avLst/>
        </a:prstGeom>
      </dgm:spPr>
      <dgm:t>
        <a:bodyPr/>
        <a:lstStyle/>
        <a:p>
          <a:endParaRPr lang="es-MX"/>
        </a:p>
      </dgm:t>
    </dgm:pt>
    <dgm:pt modelId="{90E78180-BCF4-4221-99C8-C4A615B505A9}" type="pres">
      <dgm:prSet presAssocID="{C842408A-B732-4759-B35F-30DA83278F10}" presName="dummy" presStyleCnt="0"/>
      <dgm:spPr/>
      <dgm:t>
        <a:bodyPr/>
        <a:lstStyle/>
        <a:p>
          <a:endParaRPr lang="es-MX"/>
        </a:p>
      </dgm:t>
    </dgm:pt>
    <dgm:pt modelId="{79D55DA0-E3EA-4AAF-A6A8-E2D027B24DCE}" type="pres">
      <dgm:prSet presAssocID="{3E8C68AC-30EF-4957-B452-D043BC89654E}" presName="sibTrans" presStyleLbl="sibTrans2D1" presStyleIdx="0" presStyleCnt="5"/>
      <dgm:spPr>
        <a:prstGeom prst="blockArc">
          <a:avLst>
            <a:gd name="adj1" fmla="val 16200000"/>
            <a:gd name="adj2" fmla="val 20520000"/>
            <a:gd name="adj3" fmla="val 4637"/>
          </a:avLst>
        </a:prstGeom>
      </dgm:spPr>
      <dgm:t>
        <a:bodyPr/>
        <a:lstStyle/>
        <a:p>
          <a:endParaRPr lang="es-MX"/>
        </a:p>
      </dgm:t>
    </dgm:pt>
    <dgm:pt modelId="{15EAE81E-A144-4E00-BEE1-99BEC492772E}" type="pres">
      <dgm:prSet presAssocID="{BE049FCD-507C-4C83-9741-2990137764AA}" presName="node" presStyleLbl="node1" presStyleIdx="1" presStyleCnt="5" custScaleX="144874" custScaleY="111880">
        <dgm:presLayoutVars>
          <dgm:bulletEnabled val="1"/>
        </dgm:presLayoutVars>
      </dgm:prSet>
      <dgm:spPr>
        <a:prstGeom prst="ellipse">
          <a:avLst/>
        </a:prstGeom>
      </dgm:spPr>
      <dgm:t>
        <a:bodyPr/>
        <a:lstStyle/>
        <a:p>
          <a:endParaRPr lang="es-MX"/>
        </a:p>
      </dgm:t>
    </dgm:pt>
    <dgm:pt modelId="{07392E7B-4FF6-4589-BD66-235DA83CE81E}" type="pres">
      <dgm:prSet presAssocID="{BE049FCD-507C-4C83-9741-2990137764AA}" presName="dummy" presStyleCnt="0"/>
      <dgm:spPr/>
      <dgm:t>
        <a:bodyPr/>
        <a:lstStyle/>
        <a:p>
          <a:endParaRPr lang="es-MX"/>
        </a:p>
      </dgm:t>
    </dgm:pt>
    <dgm:pt modelId="{D90191BB-21D2-4F87-9B75-8648DD1B1738}" type="pres">
      <dgm:prSet presAssocID="{7A8F03FC-E25A-46E8-8EFB-F72F7D018C1B}" presName="sibTrans" presStyleLbl="sibTrans2D1" presStyleIdx="1" presStyleCnt="5"/>
      <dgm:spPr>
        <a:prstGeom prst="blockArc">
          <a:avLst>
            <a:gd name="adj1" fmla="val 20520000"/>
            <a:gd name="adj2" fmla="val 3240000"/>
            <a:gd name="adj3" fmla="val 4637"/>
          </a:avLst>
        </a:prstGeom>
      </dgm:spPr>
      <dgm:t>
        <a:bodyPr/>
        <a:lstStyle/>
        <a:p>
          <a:endParaRPr lang="es-MX"/>
        </a:p>
      </dgm:t>
    </dgm:pt>
    <dgm:pt modelId="{9918DB3C-0A3A-416B-8FC7-796FF218DBA4}" type="pres">
      <dgm:prSet presAssocID="{009618F7-6203-46D1-9761-B0A2AFA44933}" presName="node" presStyleLbl="node1" presStyleIdx="2" presStyleCnt="5" custScaleX="144777" custScaleY="111030">
        <dgm:presLayoutVars>
          <dgm:bulletEnabled val="1"/>
        </dgm:presLayoutVars>
      </dgm:prSet>
      <dgm:spPr>
        <a:prstGeom prst="ellipse">
          <a:avLst/>
        </a:prstGeom>
      </dgm:spPr>
      <dgm:t>
        <a:bodyPr/>
        <a:lstStyle/>
        <a:p>
          <a:endParaRPr lang="es-MX"/>
        </a:p>
      </dgm:t>
    </dgm:pt>
    <dgm:pt modelId="{B4B77CFC-BF90-4041-8A3A-973E2461F624}" type="pres">
      <dgm:prSet presAssocID="{009618F7-6203-46D1-9761-B0A2AFA44933}" presName="dummy" presStyleCnt="0"/>
      <dgm:spPr/>
      <dgm:t>
        <a:bodyPr/>
        <a:lstStyle/>
        <a:p>
          <a:endParaRPr lang="es-MX"/>
        </a:p>
      </dgm:t>
    </dgm:pt>
    <dgm:pt modelId="{4BFD0E09-3713-417F-9792-2DA370D5304D}" type="pres">
      <dgm:prSet presAssocID="{C6AD7239-2BD7-480D-A8B1-7C24AC190374}" presName="sibTrans" presStyleLbl="sibTrans2D1" presStyleIdx="2" presStyleCnt="5"/>
      <dgm:spPr>
        <a:prstGeom prst="blockArc">
          <a:avLst>
            <a:gd name="adj1" fmla="val 3240000"/>
            <a:gd name="adj2" fmla="val 7560000"/>
            <a:gd name="adj3" fmla="val 4637"/>
          </a:avLst>
        </a:prstGeom>
      </dgm:spPr>
      <dgm:t>
        <a:bodyPr/>
        <a:lstStyle/>
        <a:p>
          <a:endParaRPr lang="es-MX"/>
        </a:p>
      </dgm:t>
    </dgm:pt>
    <dgm:pt modelId="{8674796C-4616-49E4-823B-A545D94B57DE}" type="pres">
      <dgm:prSet presAssocID="{48832EC7-A311-48C8-8118-6AFB4371549B}" presName="node" presStyleLbl="node1" presStyleIdx="3" presStyleCnt="5" custScaleX="142685" custScaleY="111941">
        <dgm:presLayoutVars>
          <dgm:bulletEnabled val="1"/>
        </dgm:presLayoutVars>
      </dgm:prSet>
      <dgm:spPr>
        <a:prstGeom prst="ellipse">
          <a:avLst/>
        </a:prstGeom>
      </dgm:spPr>
      <dgm:t>
        <a:bodyPr/>
        <a:lstStyle/>
        <a:p>
          <a:endParaRPr lang="es-MX"/>
        </a:p>
      </dgm:t>
    </dgm:pt>
    <dgm:pt modelId="{D9A72779-7404-47FA-9925-F1BCCAC2D5AA}" type="pres">
      <dgm:prSet presAssocID="{48832EC7-A311-48C8-8118-6AFB4371549B}" presName="dummy" presStyleCnt="0"/>
      <dgm:spPr/>
      <dgm:t>
        <a:bodyPr/>
        <a:lstStyle/>
        <a:p>
          <a:endParaRPr lang="es-MX"/>
        </a:p>
      </dgm:t>
    </dgm:pt>
    <dgm:pt modelId="{40874135-85A5-4DEA-9AFA-5A9A3E101715}" type="pres">
      <dgm:prSet presAssocID="{E35A9B7D-63CB-4262-9EDE-9B7CDA450EC2}" presName="sibTrans" presStyleLbl="sibTrans2D1" presStyleIdx="3" presStyleCnt="5"/>
      <dgm:spPr>
        <a:prstGeom prst="blockArc">
          <a:avLst>
            <a:gd name="adj1" fmla="val 7560000"/>
            <a:gd name="adj2" fmla="val 11880000"/>
            <a:gd name="adj3" fmla="val 4637"/>
          </a:avLst>
        </a:prstGeom>
      </dgm:spPr>
      <dgm:t>
        <a:bodyPr/>
        <a:lstStyle/>
        <a:p>
          <a:endParaRPr lang="es-MX"/>
        </a:p>
      </dgm:t>
    </dgm:pt>
    <dgm:pt modelId="{16828ADC-A179-489F-9254-A10BFCC10730}" type="pres">
      <dgm:prSet presAssocID="{A9504102-D130-48FB-AE9C-F610C97CD3BE}" presName="node" presStyleLbl="node1" presStyleIdx="4" presStyleCnt="5" custScaleX="152250" custScaleY="113719">
        <dgm:presLayoutVars>
          <dgm:bulletEnabled val="1"/>
        </dgm:presLayoutVars>
      </dgm:prSet>
      <dgm:spPr>
        <a:prstGeom prst="ellipse">
          <a:avLst/>
        </a:prstGeom>
      </dgm:spPr>
      <dgm:t>
        <a:bodyPr/>
        <a:lstStyle/>
        <a:p>
          <a:endParaRPr lang="es-MX"/>
        </a:p>
      </dgm:t>
    </dgm:pt>
    <dgm:pt modelId="{646C4915-BB32-4976-9F8A-4579D37A72D2}" type="pres">
      <dgm:prSet presAssocID="{A9504102-D130-48FB-AE9C-F610C97CD3BE}" presName="dummy" presStyleCnt="0"/>
      <dgm:spPr/>
      <dgm:t>
        <a:bodyPr/>
        <a:lstStyle/>
        <a:p>
          <a:endParaRPr lang="es-MX"/>
        </a:p>
      </dgm:t>
    </dgm:pt>
    <dgm:pt modelId="{C38CD7FD-8EC7-4199-A6AB-9B0493ABE7F2}" type="pres">
      <dgm:prSet presAssocID="{7CFBD1E7-3501-448D-BC58-AE08A50AE0F9}" presName="sibTrans" presStyleLbl="sibTrans2D1" presStyleIdx="4" presStyleCnt="5"/>
      <dgm:spPr>
        <a:prstGeom prst="blockArc">
          <a:avLst>
            <a:gd name="adj1" fmla="val 11880000"/>
            <a:gd name="adj2" fmla="val 16200000"/>
            <a:gd name="adj3" fmla="val 4637"/>
          </a:avLst>
        </a:prstGeom>
      </dgm:spPr>
      <dgm:t>
        <a:bodyPr/>
        <a:lstStyle/>
        <a:p>
          <a:endParaRPr lang="es-MX"/>
        </a:p>
      </dgm:t>
    </dgm:pt>
  </dgm:ptLst>
  <dgm:cxnLst>
    <dgm:cxn modelId="{7236FD2C-F1A8-4BE1-88B6-468A79B10E23}" srcId="{677DA48E-4951-4523-88D7-BB233F17FE71}" destId="{009618F7-6203-46D1-9761-B0A2AFA44933}" srcOrd="2" destOrd="0" parTransId="{0EA4CC10-B89B-462F-B3C4-81B04D028660}" sibTransId="{C6AD7239-2BD7-480D-A8B1-7C24AC190374}"/>
    <dgm:cxn modelId="{921685BD-C6D1-4D12-A8A6-A3190E39F2FA}" type="presOf" srcId="{C6AD7239-2BD7-480D-A8B1-7C24AC190374}" destId="{4BFD0E09-3713-417F-9792-2DA370D5304D}" srcOrd="0" destOrd="0" presId="urn:microsoft.com/office/officeart/2005/8/layout/radial6"/>
    <dgm:cxn modelId="{FF8DAC69-6C3C-4C69-AB1A-ADAE4C510B5A}" type="presOf" srcId="{E7917AD9-C539-449B-A72F-AC22E4040B0A}" destId="{FAD14A07-1044-4027-9B9F-287906EE35F5}" srcOrd="0" destOrd="0" presId="urn:microsoft.com/office/officeart/2005/8/layout/radial6"/>
    <dgm:cxn modelId="{3AACAD2C-C97C-4856-B2C3-B4EBABDCC005}" type="presOf" srcId="{7A8F03FC-E25A-46E8-8EFB-F72F7D018C1B}" destId="{D90191BB-21D2-4F87-9B75-8648DD1B1738}" srcOrd="0" destOrd="0" presId="urn:microsoft.com/office/officeart/2005/8/layout/radial6"/>
    <dgm:cxn modelId="{3DC9D6A5-1296-44E3-8B03-8993F5DF4938}" srcId="{677DA48E-4951-4523-88D7-BB233F17FE71}" destId="{48832EC7-A311-48C8-8118-6AFB4371549B}" srcOrd="3" destOrd="0" parTransId="{0A9F70F1-B99F-4B3E-8C82-66104032CB48}" sibTransId="{E35A9B7D-63CB-4262-9EDE-9B7CDA450EC2}"/>
    <dgm:cxn modelId="{E3DE0BBB-E450-492F-A6EF-77EDE33AF3ED}" srcId="{677DA48E-4951-4523-88D7-BB233F17FE71}" destId="{BE049FCD-507C-4C83-9741-2990137764AA}" srcOrd="1" destOrd="0" parTransId="{07EE06E0-C1E6-4DDC-A93B-297A7AE8FEA7}" sibTransId="{7A8F03FC-E25A-46E8-8EFB-F72F7D018C1B}"/>
    <dgm:cxn modelId="{1DD6289B-8F8C-4FB7-BC4B-09770C0AFF52}" type="presOf" srcId="{48832EC7-A311-48C8-8118-6AFB4371549B}" destId="{8674796C-4616-49E4-823B-A545D94B57DE}" srcOrd="0" destOrd="0" presId="urn:microsoft.com/office/officeart/2005/8/layout/radial6"/>
    <dgm:cxn modelId="{A1349592-14F0-4DE2-AD2D-47E54B195C19}" srcId="{E7917AD9-C539-449B-A72F-AC22E4040B0A}" destId="{677DA48E-4951-4523-88D7-BB233F17FE71}" srcOrd="0" destOrd="0" parTransId="{98A86383-AFAB-49AF-B06D-AC3D9DA7C2B1}" sibTransId="{4316F2BE-AFF4-47E3-BFB7-5BCB38D2B90F}"/>
    <dgm:cxn modelId="{6AB89F3B-B483-47F0-B8EC-7843BFF111EE}" type="presOf" srcId="{BE049FCD-507C-4C83-9741-2990137764AA}" destId="{15EAE81E-A144-4E00-BEE1-99BEC492772E}" srcOrd="0" destOrd="0" presId="urn:microsoft.com/office/officeart/2005/8/layout/radial6"/>
    <dgm:cxn modelId="{98088C6B-27F4-42C4-91C4-B97BBE3961A9}" type="presOf" srcId="{A9504102-D130-48FB-AE9C-F610C97CD3BE}" destId="{16828ADC-A179-489F-9254-A10BFCC10730}" srcOrd="0" destOrd="0" presId="urn:microsoft.com/office/officeart/2005/8/layout/radial6"/>
    <dgm:cxn modelId="{ACEDF2F7-CA6F-4218-86D0-22C52A4C3FA2}" type="presOf" srcId="{3E8C68AC-30EF-4957-B452-D043BC89654E}" destId="{79D55DA0-E3EA-4AAF-A6A8-E2D027B24DCE}" srcOrd="0" destOrd="0" presId="urn:microsoft.com/office/officeart/2005/8/layout/radial6"/>
    <dgm:cxn modelId="{3FFE97C8-4BDE-40FD-94F8-F47A61E15DE3}" type="presOf" srcId="{7CFBD1E7-3501-448D-BC58-AE08A50AE0F9}" destId="{C38CD7FD-8EC7-4199-A6AB-9B0493ABE7F2}" srcOrd="0" destOrd="0" presId="urn:microsoft.com/office/officeart/2005/8/layout/radial6"/>
    <dgm:cxn modelId="{3D743AA7-8D7E-4F06-8F86-6057642B5806}" srcId="{677DA48E-4951-4523-88D7-BB233F17FE71}" destId="{C842408A-B732-4759-B35F-30DA83278F10}" srcOrd="0" destOrd="0" parTransId="{3B9A1A13-0CB3-494D-A47F-52A6A3E260C3}" sibTransId="{3E8C68AC-30EF-4957-B452-D043BC89654E}"/>
    <dgm:cxn modelId="{DCA17685-DC0F-44CA-903A-3379C78731B9}" type="presOf" srcId="{C842408A-B732-4759-B35F-30DA83278F10}" destId="{792A650B-89F6-40DB-88C3-2F2587A1DF1E}" srcOrd="0" destOrd="0" presId="urn:microsoft.com/office/officeart/2005/8/layout/radial6"/>
    <dgm:cxn modelId="{7FB38046-2718-470B-8ADD-CD60FC195B39}" type="presOf" srcId="{009618F7-6203-46D1-9761-B0A2AFA44933}" destId="{9918DB3C-0A3A-416B-8FC7-796FF218DBA4}" srcOrd="0" destOrd="0" presId="urn:microsoft.com/office/officeart/2005/8/layout/radial6"/>
    <dgm:cxn modelId="{2A4AC423-ECFA-4CCF-9BBB-BE2783423EAE}" srcId="{677DA48E-4951-4523-88D7-BB233F17FE71}" destId="{A9504102-D130-48FB-AE9C-F610C97CD3BE}" srcOrd="4" destOrd="0" parTransId="{3062EB1B-657B-406D-9172-9D423CE066B6}" sibTransId="{7CFBD1E7-3501-448D-BC58-AE08A50AE0F9}"/>
    <dgm:cxn modelId="{5D6F10C1-77D2-4232-8469-D626D1699ACE}" type="presOf" srcId="{677DA48E-4951-4523-88D7-BB233F17FE71}" destId="{13271119-58E9-4F70-9CC3-41E23B55807D}" srcOrd="0" destOrd="0" presId="urn:microsoft.com/office/officeart/2005/8/layout/radial6"/>
    <dgm:cxn modelId="{4CAE33B4-C711-46DA-9C99-A8FADD65E1F0}" type="presOf" srcId="{E35A9B7D-63CB-4262-9EDE-9B7CDA450EC2}" destId="{40874135-85A5-4DEA-9AFA-5A9A3E101715}" srcOrd="0" destOrd="0" presId="urn:microsoft.com/office/officeart/2005/8/layout/radial6"/>
    <dgm:cxn modelId="{DA009A15-1962-4678-91C5-01E08C6CD3AB}" type="presParOf" srcId="{FAD14A07-1044-4027-9B9F-287906EE35F5}" destId="{13271119-58E9-4F70-9CC3-41E23B55807D}" srcOrd="0" destOrd="0" presId="urn:microsoft.com/office/officeart/2005/8/layout/radial6"/>
    <dgm:cxn modelId="{E82CE451-6504-46A6-9AD8-3183D8D9CDDD}" type="presParOf" srcId="{FAD14A07-1044-4027-9B9F-287906EE35F5}" destId="{792A650B-89F6-40DB-88C3-2F2587A1DF1E}" srcOrd="1" destOrd="0" presId="urn:microsoft.com/office/officeart/2005/8/layout/radial6"/>
    <dgm:cxn modelId="{60535A78-061A-4B8D-89E5-8CA03A0206D9}" type="presParOf" srcId="{FAD14A07-1044-4027-9B9F-287906EE35F5}" destId="{90E78180-BCF4-4221-99C8-C4A615B505A9}" srcOrd="2" destOrd="0" presId="urn:microsoft.com/office/officeart/2005/8/layout/radial6"/>
    <dgm:cxn modelId="{981FAC31-BFF6-458B-9199-978E2F7BA2BA}" type="presParOf" srcId="{FAD14A07-1044-4027-9B9F-287906EE35F5}" destId="{79D55DA0-E3EA-4AAF-A6A8-E2D027B24DCE}" srcOrd="3" destOrd="0" presId="urn:microsoft.com/office/officeart/2005/8/layout/radial6"/>
    <dgm:cxn modelId="{F5FE8D31-7323-4A9A-8F21-59CD590CE9DF}" type="presParOf" srcId="{FAD14A07-1044-4027-9B9F-287906EE35F5}" destId="{15EAE81E-A144-4E00-BEE1-99BEC492772E}" srcOrd="4" destOrd="0" presId="urn:microsoft.com/office/officeart/2005/8/layout/radial6"/>
    <dgm:cxn modelId="{807C2AD1-14E2-48D0-9909-9483E6B8F2F5}" type="presParOf" srcId="{FAD14A07-1044-4027-9B9F-287906EE35F5}" destId="{07392E7B-4FF6-4589-BD66-235DA83CE81E}" srcOrd="5" destOrd="0" presId="urn:microsoft.com/office/officeart/2005/8/layout/radial6"/>
    <dgm:cxn modelId="{155E8FA4-3E2C-467F-8CC9-207C5DADCF9E}" type="presParOf" srcId="{FAD14A07-1044-4027-9B9F-287906EE35F5}" destId="{D90191BB-21D2-4F87-9B75-8648DD1B1738}" srcOrd="6" destOrd="0" presId="urn:microsoft.com/office/officeart/2005/8/layout/radial6"/>
    <dgm:cxn modelId="{C474AEE1-AAD9-4215-AD5F-A44DDFFD02C1}" type="presParOf" srcId="{FAD14A07-1044-4027-9B9F-287906EE35F5}" destId="{9918DB3C-0A3A-416B-8FC7-796FF218DBA4}" srcOrd="7" destOrd="0" presId="urn:microsoft.com/office/officeart/2005/8/layout/radial6"/>
    <dgm:cxn modelId="{34426D7B-5CCD-4B91-AE73-F988E87FB256}" type="presParOf" srcId="{FAD14A07-1044-4027-9B9F-287906EE35F5}" destId="{B4B77CFC-BF90-4041-8A3A-973E2461F624}" srcOrd="8" destOrd="0" presId="urn:microsoft.com/office/officeart/2005/8/layout/radial6"/>
    <dgm:cxn modelId="{DAE2807A-8E5B-44FA-896A-237C2F3CE5F7}" type="presParOf" srcId="{FAD14A07-1044-4027-9B9F-287906EE35F5}" destId="{4BFD0E09-3713-417F-9792-2DA370D5304D}" srcOrd="9" destOrd="0" presId="urn:microsoft.com/office/officeart/2005/8/layout/radial6"/>
    <dgm:cxn modelId="{09033160-30C9-4D3E-8070-D4AD8F4D4751}" type="presParOf" srcId="{FAD14A07-1044-4027-9B9F-287906EE35F5}" destId="{8674796C-4616-49E4-823B-A545D94B57DE}" srcOrd="10" destOrd="0" presId="urn:microsoft.com/office/officeart/2005/8/layout/radial6"/>
    <dgm:cxn modelId="{3FAF1026-3036-4369-B3A3-0A555D89F1CA}" type="presParOf" srcId="{FAD14A07-1044-4027-9B9F-287906EE35F5}" destId="{D9A72779-7404-47FA-9925-F1BCCAC2D5AA}" srcOrd="11" destOrd="0" presId="urn:microsoft.com/office/officeart/2005/8/layout/radial6"/>
    <dgm:cxn modelId="{EBA52F0C-CC7E-4E0E-866B-5A57B1749EFA}" type="presParOf" srcId="{FAD14A07-1044-4027-9B9F-287906EE35F5}" destId="{40874135-85A5-4DEA-9AFA-5A9A3E101715}" srcOrd="12" destOrd="0" presId="urn:microsoft.com/office/officeart/2005/8/layout/radial6"/>
    <dgm:cxn modelId="{E6A4D746-D129-4A13-8F29-6F4CC71F3F7B}" type="presParOf" srcId="{FAD14A07-1044-4027-9B9F-287906EE35F5}" destId="{16828ADC-A179-489F-9254-A10BFCC10730}" srcOrd="13" destOrd="0" presId="urn:microsoft.com/office/officeart/2005/8/layout/radial6"/>
    <dgm:cxn modelId="{4EDA9F35-30CA-4CAC-A08E-BC6C67309EF0}" type="presParOf" srcId="{FAD14A07-1044-4027-9B9F-287906EE35F5}" destId="{646C4915-BB32-4976-9F8A-4579D37A72D2}" srcOrd="14" destOrd="0" presId="urn:microsoft.com/office/officeart/2005/8/layout/radial6"/>
    <dgm:cxn modelId="{94E1B8A7-63E2-4D4A-9108-728C6F0F4A81}" type="presParOf" srcId="{FAD14A07-1044-4027-9B9F-287906EE35F5}" destId="{C38CD7FD-8EC7-4199-A6AB-9B0493ABE7F2}" srcOrd="15" destOrd="0" presId="urn:microsoft.com/office/officeart/2005/8/layout/radial6"/>
  </dgm:cxnLst>
  <dgm:bg/>
  <dgm:whole/>
  <dgm:extLst>
    <a:ext uri="http://schemas.microsoft.com/office/drawing/2008/diagram">
      <dsp:dataModelExt xmlns:dsp="http://schemas.microsoft.com/office/drawing/2008/diagram" relId="rId18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32A3D78-2721-403A-ABB9-05C675A69B5B}" type="doc">
      <dgm:prSet loTypeId="urn:microsoft.com/office/officeart/2009/3/layout/FramedTextPicture" loCatId="picture" qsTypeId="urn:microsoft.com/office/officeart/2005/8/quickstyle/3d1" qsCatId="3D" csTypeId="urn:microsoft.com/office/officeart/2005/8/colors/colorful2" csCatId="colorful" phldr="1"/>
      <dgm:spPr/>
      <dgm:t>
        <a:bodyPr/>
        <a:lstStyle/>
        <a:p>
          <a:endParaRPr lang="es-MX"/>
        </a:p>
      </dgm:t>
    </dgm:pt>
    <dgm:pt modelId="{E5C0B203-9A15-4AE0-9AF2-F07641250EC7}">
      <dgm:prSet phldrT="[Texto]" custT="1"/>
      <dgm:spPr/>
      <dgm:t>
        <a:bodyPr/>
        <a:lstStyle/>
        <a:p>
          <a:r>
            <a:rPr lang="es-MX" sz="1600" b="1" i="1">
              <a:latin typeface="Gabriola" panose="04040605051002020D02" pitchFamily="82" charset="0"/>
            </a:rPr>
            <a:t>La Gestión Tecnológica : es la aplicación de un conjunto de prácticas que le permiten establecer una estrategia en materia de tecnología congruente con sus planes de negocio.</a:t>
          </a:r>
        </a:p>
      </dgm:t>
    </dgm:pt>
    <dgm:pt modelId="{B71FE50E-E913-48C6-A557-8028ADD84842}" type="parTrans" cxnId="{84DB8BB8-9CBD-4342-994A-5879ED2117BF}">
      <dgm:prSet/>
      <dgm:spPr/>
      <dgm:t>
        <a:bodyPr/>
        <a:lstStyle/>
        <a:p>
          <a:endParaRPr lang="es-MX"/>
        </a:p>
      </dgm:t>
    </dgm:pt>
    <dgm:pt modelId="{EB369573-2C5A-4404-A10C-CFC6DBD8FF0C}" type="sibTrans" cxnId="{84DB8BB8-9CBD-4342-994A-5879ED2117BF}">
      <dgm:prSet/>
      <dgm:spPr/>
      <dgm:t>
        <a:bodyPr/>
        <a:lstStyle/>
        <a:p>
          <a:endParaRPr lang="es-MX"/>
        </a:p>
      </dgm:t>
    </dgm:pt>
    <dgm:pt modelId="{2E30F72A-DD7C-4768-9BD9-F2EE7A4D0DE0}" type="pres">
      <dgm:prSet presAssocID="{C32A3D78-2721-403A-ABB9-05C675A69B5B}" presName="Name0" presStyleCnt="0">
        <dgm:presLayoutVars>
          <dgm:chMax/>
          <dgm:chPref/>
          <dgm:dir/>
        </dgm:presLayoutVars>
      </dgm:prSet>
      <dgm:spPr/>
      <dgm:t>
        <a:bodyPr/>
        <a:lstStyle/>
        <a:p>
          <a:endParaRPr lang="es-MX"/>
        </a:p>
      </dgm:t>
    </dgm:pt>
    <dgm:pt modelId="{203A0AF1-5441-481D-ADC1-735D10606011}" type="pres">
      <dgm:prSet presAssocID="{E5C0B203-9A15-4AE0-9AF2-F07641250EC7}" presName="composite" presStyleCnt="0">
        <dgm:presLayoutVars>
          <dgm:chMax/>
          <dgm:chPref/>
        </dgm:presLayoutVars>
      </dgm:prSet>
      <dgm:spPr/>
    </dgm:pt>
    <dgm:pt modelId="{BBB6DB43-F8A9-406F-9346-7A3A93A6B696}" type="pres">
      <dgm:prSet presAssocID="{E5C0B203-9A15-4AE0-9AF2-F07641250EC7}" presName="Image" presStyleLbl="bgImgPlace1" presStyleIdx="0" presStyleCnt="1"/>
      <dgm:spPr>
        <a:blipFill rotWithShape="1">
          <a:blip xmlns:r="http://schemas.openxmlformats.org/officeDocument/2006/relationships" r:embed="rId1"/>
          <a:stretch>
            <a:fillRect/>
          </a:stretch>
        </a:blipFill>
      </dgm:spPr>
    </dgm:pt>
    <dgm:pt modelId="{AB851978-31C1-486C-9455-0BACCC435CEB}" type="pres">
      <dgm:prSet presAssocID="{E5C0B203-9A15-4AE0-9AF2-F07641250EC7}" presName="ParentText" presStyleLbl="revTx" presStyleIdx="0" presStyleCnt="1">
        <dgm:presLayoutVars>
          <dgm:chMax val="0"/>
          <dgm:chPref val="0"/>
          <dgm:bulletEnabled val="1"/>
        </dgm:presLayoutVars>
      </dgm:prSet>
      <dgm:spPr/>
      <dgm:t>
        <a:bodyPr/>
        <a:lstStyle/>
        <a:p>
          <a:endParaRPr lang="es-MX"/>
        </a:p>
      </dgm:t>
    </dgm:pt>
    <dgm:pt modelId="{9E0C5C21-4377-42E3-94FB-66E6BA377D95}" type="pres">
      <dgm:prSet presAssocID="{E5C0B203-9A15-4AE0-9AF2-F07641250EC7}" presName="tlFrame" presStyleLbl="node1" presStyleIdx="0" presStyleCnt="4"/>
      <dgm:spPr/>
    </dgm:pt>
    <dgm:pt modelId="{6C30E498-C8A1-42C8-B9D1-1AD13101A230}" type="pres">
      <dgm:prSet presAssocID="{E5C0B203-9A15-4AE0-9AF2-F07641250EC7}" presName="trFrame" presStyleLbl="node1" presStyleIdx="1" presStyleCnt="4"/>
      <dgm:spPr/>
    </dgm:pt>
    <dgm:pt modelId="{C8CC1C43-5335-4414-A057-0C63DD41F677}" type="pres">
      <dgm:prSet presAssocID="{E5C0B203-9A15-4AE0-9AF2-F07641250EC7}" presName="blFrame" presStyleLbl="node1" presStyleIdx="2" presStyleCnt="4"/>
      <dgm:spPr/>
    </dgm:pt>
    <dgm:pt modelId="{570A4CA8-0F82-4488-BC72-1997CBFB34E8}" type="pres">
      <dgm:prSet presAssocID="{E5C0B203-9A15-4AE0-9AF2-F07641250EC7}" presName="brFrame" presStyleLbl="node1" presStyleIdx="3" presStyleCnt="4"/>
      <dgm:spPr/>
    </dgm:pt>
  </dgm:ptLst>
  <dgm:cxnLst>
    <dgm:cxn modelId="{84DB8BB8-9CBD-4342-994A-5879ED2117BF}" srcId="{C32A3D78-2721-403A-ABB9-05C675A69B5B}" destId="{E5C0B203-9A15-4AE0-9AF2-F07641250EC7}" srcOrd="0" destOrd="0" parTransId="{B71FE50E-E913-48C6-A557-8028ADD84842}" sibTransId="{EB369573-2C5A-4404-A10C-CFC6DBD8FF0C}"/>
    <dgm:cxn modelId="{C9A23380-B62D-4D27-AB1A-EAA60C892B53}" type="presOf" srcId="{C32A3D78-2721-403A-ABB9-05C675A69B5B}" destId="{2E30F72A-DD7C-4768-9BD9-F2EE7A4D0DE0}" srcOrd="0" destOrd="0" presId="urn:microsoft.com/office/officeart/2009/3/layout/FramedTextPicture"/>
    <dgm:cxn modelId="{64103CC1-27D0-421F-A587-3D3CB448C12D}" type="presOf" srcId="{E5C0B203-9A15-4AE0-9AF2-F07641250EC7}" destId="{AB851978-31C1-486C-9455-0BACCC435CEB}" srcOrd="0" destOrd="0" presId="urn:microsoft.com/office/officeart/2009/3/layout/FramedTextPicture"/>
    <dgm:cxn modelId="{E15D2332-7674-4839-A83F-94F58E1F9030}" type="presParOf" srcId="{2E30F72A-DD7C-4768-9BD9-F2EE7A4D0DE0}" destId="{203A0AF1-5441-481D-ADC1-735D10606011}" srcOrd="0" destOrd="0" presId="urn:microsoft.com/office/officeart/2009/3/layout/FramedTextPicture"/>
    <dgm:cxn modelId="{4AA35868-E0E7-4463-BD88-356D9F44EA15}" type="presParOf" srcId="{203A0AF1-5441-481D-ADC1-735D10606011}" destId="{BBB6DB43-F8A9-406F-9346-7A3A93A6B696}" srcOrd="0" destOrd="0" presId="urn:microsoft.com/office/officeart/2009/3/layout/FramedTextPicture"/>
    <dgm:cxn modelId="{C3827377-5E66-49CC-A59D-394FF37C8AC5}" type="presParOf" srcId="{203A0AF1-5441-481D-ADC1-735D10606011}" destId="{AB851978-31C1-486C-9455-0BACCC435CEB}" srcOrd="1" destOrd="0" presId="urn:microsoft.com/office/officeart/2009/3/layout/FramedTextPicture"/>
    <dgm:cxn modelId="{84986F32-EC53-488B-A784-CBD66D189A2C}" type="presParOf" srcId="{203A0AF1-5441-481D-ADC1-735D10606011}" destId="{9E0C5C21-4377-42E3-94FB-66E6BA377D95}" srcOrd="2" destOrd="0" presId="urn:microsoft.com/office/officeart/2009/3/layout/FramedTextPicture"/>
    <dgm:cxn modelId="{A37AC073-41B6-436C-A792-A66F5A67681E}" type="presParOf" srcId="{203A0AF1-5441-481D-ADC1-735D10606011}" destId="{6C30E498-C8A1-42C8-B9D1-1AD13101A230}" srcOrd="3" destOrd="0" presId="urn:microsoft.com/office/officeart/2009/3/layout/FramedTextPicture"/>
    <dgm:cxn modelId="{C3A6CC4D-BDF2-485B-B79A-8460224843B9}" type="presParOf" srcId="{203A0AF1-5441-481D-ADC1-735D10606011}" destId="{C8CC1C43-5335-4414-A057-0C63DD41F677}" srcOrd="4" destOrd="0" presId="urn:microsoft.com/office/officeart/2009/3/layout/FramedTextPicture"/>
    <dgm:cxn modelId="{00219CA9-2B02-4C97-9F65-F5398D701097}" type="presParOf" srcId="{203A0AF1-5441-481D-ADC1-735D10606011}" destId="{570A4CA8-0F82-4488-BC72-1997CBFB34E8}" srcOrd="5" destOrd="0" presId="urn:microsoft.com/office/officeart/2009/3/layout/FramedTextPicture"/>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30.xml><?xml version="1.0" encoding="utf-8"?>
<dgm:dataModel xmlns:dgm="http://schemas.openxmlformats.org/drawingml/2006/diagram" xmlns:a="http://schemas.openxmlformats.org/drawingml/2006/main">
  <dgm:ptLst>
    <dgm:pt modelId="{DDBEC139-A290-436C-9D8C-A9205BB0C1AE}" type="doc">
      <dgm:prSet loTypeId="urn:microsoft.com/office/officeart/2005/8/layout/radial3" loCatId="cycle" qsTypeId="urn:microsoft.com/office/officeart/2005/8/quickstyle/3d1" qsCatId="3D" csTypeId="urn:microsoft.com/office/officeart/2005/8/colors/colorful5" csCatId="colorful" phldr="1"/>
      <dgm:spPr/>
      <dgm:t>
        <a:bodyPr/>
        <a:lstStyle/>
        <a:p>
          <a:endParaRPr lang="es-MX"/>
        </a:p>
      </dgm:t>
    </dgm:pt>
    <dgm:pt modelId="{936DD4AA-ECBF-47E7-86CF-39AE8B5BBB3E}">
      <dgm:prSet phldrT="[Texto]" custT="1"/>
      <dgm:spPr>
        <a:xfrm>
          <a:off x="1612674" y="871509"/>
          <a:ext cx="2038089" cy="2038089"/>
        </a:xfrm>
      </dgm:spPr>
      <dgm:t>
        <a:bodyPr/>
        <a:lstStyle/>
        <a:p>
          <a:r>
            <a:rPr lang="es-MX" sz="1100">
              <a:latin typeface="Arial" panose="020B0604020202020204" pitchFamily="34" charset="0"/>
              <a:ea typeface="+mn-ea"/>
              <a:cs typeface="Arial" panose="020B0604020202020204" pitchFamily="34" charset="0"/>
            </a:rPr>
            <a:t>Herramientas</a:t>
          </a:r>
        </a:p>
      </dgm:t>
    </dgm:pt>
    <dgm:pt modelId="{A5BE3332-C1F9-4522-B34C-D66D08B6EC7D}" type="parTrans" cxnId="{A1E911B9-02A7-490F-8AC3-E655EB9A3DEE}">
      <dgm:prSet/>
      <dgm:spPr/>
      <dgm:t>
        <a:bodyPr/>
        <a:lstStyle/>
        <a:p>
          <a:endParaRPr lang="es-MX"/>
        </a:p>
      </dgm:t>
    </dgm:pt>
    <dgm:pt modelId="{C7DA2944-7E90-4E90-9929-5E0433D67B2E}" type="sibTrans" cxnId="{A1E911B9-02A7-490F-8AC3-E655EB9A3DEE}">
      <dgm:prSet/>
      <dgm:spPr/>
      <dgm:t>
        <a:bodyPr/>
        <a:lstStyle/>
        <a:p>
          <a:endParaRPr lang="es-MX"/>
        </a:p>
      </dgm:t>
    </dgm:pt>
    <dgm:pt modelId="{3071AEBD-CA5E-4AD2-89E7-EC5B34ABC47D}">
      <dgm:prSet phldrT="[Texto]" custT="1"/>
      <dgm:spPr>
        <a:xfrm>
          <a:off x="2069848" y="-1426"/>
          <a:ext cx="1123741" cy="1132250"/>
        </a:xfrm>
      </dgm:spPr>
      <dgm:t>
        <a:bodyPr/>
        <a:lstStyle/>
        <a:p>
          <a:r>
            <a:rPr lang="es-MX" sz="1050">
              <a:latin typeface="Arial" panose="020B0604020202020204" pitchFamily="34" charset="0"/>
              <a:ea typeface="+mn-ea"/>
              <a:cs typeface="Arial" panose="020B0604020202020204" pitchFamily="34" charset="0"/>
            </a:rPr>
            <a:t>Plataforma para blogs corporativos </a:t>
          </a:r>
        </a:p>
      </dgm:t>
    </dgm:pt>
    <dgm:pt modelId="{EAE7A1CC-23B4-484A-8601-FA1A1274426A}" type="parTrans" cxnId="{ACC07C14-DA5A-4AC5-BF97-24CCF56ABE6A}">
      <dgm:prSet/>
      <dgm:spPr/>
      <dgm:t>
        <a:bodyPr/>
        <a:lstStyle/>
        <a:p>
          <a:endParaRPr lang="es-MX"/>
        </a:p>
      </dgm:t>
    </dgm:pt>
    <dgm:pt modelId="{5A340704-FD55-4129-90C0-E892FDAE9A72}" type="sibTrans" cxnId="{ACC07C14-DA5A-4AC5-BF97-24CCF56ABE6A}">
      <dgm:prSet/>
      <dgm:spPr/>
      <dgm:t>
        <a:bodyPr/>
        <a:lstStyle/>
        <a:p>
          <a:endParaRPr lang="es-MX"/>
        </a:p>
      </dgm:t>
    </dgm:pt>
    <dgm:pt modelId="{3BAF765E-3B0C-4541-9F43-50CD6B3A7905}">
      <dgm:prSet phldrT="[Texto]" custT="1"/>
      <dgm:spPr>
        <a:xfrm>
          <a:off x="3328351" y="895370"/>
          <a:ext cx="1128663" cy="1170943"/>
        </a:xfrm>
      </dgm:spPr>
      <dgm:t>
        <a:bodyPr/>
        <a:lstStyle/>
        <a:p>
          <a:r>
            <a:rPr lang="es-MX" sz="1050">
              <a:latin typeface="Arial" panose="020B0604020202020204" pitchFamily="34" charset="0"/>
              <a:ea typeface="+mn-ea"/>
              <a:cs typeface="Arial" panose="020B0604020202020204" pitchFamily="34" charset="0"/>
            </a:rPr>
            <a:t>Redes sociales </a:t>
          </a:r>
        </a:p>
      </dgm:t>
    </dgm:pt>
    <dgm:pt modelId="{EA6BF8CE-0AF5-405B-8184-165FCE35D5E1}" type="parTrans" cxnId="{F42DCD68-0DB7-4A9D-8B45-5DCA781B89C9}">
      <dgm:prSet/>
      <dgm:spPr/>
      <dgm:t>
        <a:bodyPr/>
        <a:lstStyle/>
        <a:p>
          <a:endParaRPr lang="es-MX"/>
        </a:p>
      </dgm:t>
    </dgm:pt>
    <dgm:pt modelId="{FECCC928-945A-4721-9B50-79FAE266AA46}" type="sibTrans" cxnId="{F42DCD68-0DB7-4A9D-8B45-5DCA781B89C9}">
      <dgm:prSet/>
      <dgm:spPr/>
      <dgm:t>
        <a:bodyPr/>
        <a:lstStyle/>
        <a:p>
          <a:endParaRPr lang="es-MX"/>
        </a:p>
      </dgm:t>
    </dgm:pt>
    <dgm:pt modelId="{9E12D1B6-BFE2-4986-8F78-CEAAC55AF575}">
      <dgm:prSet phldrT="[Texto]" custT="1"/>
      <dgm:spPr>
        <a:xfrm>
          <a:off x="2844127" y="2381660"/>
          <a:ext cx="1133819" cy="1163066"/>
        </a:xfrm>
      </dgm:spPr>
      <dgm:t>
        <a:bodyPr/>
        <a:lstStyle/>
        <a:p>
          <a:r>
            <a:rPr lang="es-MX" sz="1050">
              <a:latin typeface="Arial" panose="020B0604020202020204" pitchFamily="34" charset="0"/>
              <a:ea typeface="+mn-ea"/>
              <a:cs typeface="Arial" panose="020B0604020202020204" pitchFamily="34" charset="0"/>
            </a:rPr>
            <a:t>Canal de difusión de video </a:t>
          </a:r>
        </a:p>
      </dgm:t>
    </dgm:pt>
    <dgm:pt modelId="{8AA79CDC-7358-4E38-ACD2-9D5D327D3988}" type="parTrans" cxnId="{3845156E-EF33-47F0-86C1-9C0294361026}">
      <dgm:prSet/>
      <dgm:spPr/>
      <dgm:t>
        <a:bodyPr/>
        <a:lstStyle/>
        <a:p>
          <a:endParaRPr lang="es-MX"/>
        </a:p>
      </dgm:t>
    </dgm:pt>
    <dgm:pt modelId="{BB55CE5E-CB4C-45C6-A7B7-025C72F63AB6}" type="sibTrans" cxnId="{3845156E-EF33-47F0-86C1-9C0294361026}">
      <dgm:prSet/>
      <dgm:spPr/>
      <dgm:t>
        <a:bodyPr/>
        <a:lstStyle/>
        <a:p>
          <a:endParaRPr lang="es-MX"/>
        </a:p>
      </dgm:t>
    </dgm:pt>
    <dgm:pt modelId="{4473E5BB-C55B-453A-8355-11E8274F98B6}">
      <dgm:prSet phldrT="[Texto]" custT="1"/>
      <dgm:spPr>
        <a:xfrm>
          <a:off x="1304684" y="2392375"/>
          <a:ext cx="1095432" cy="1141635"/>
        </a:xfrm>
      </dgm:spPr>
      <dgm:t>
        <a:bodyPr/>
        <a:lstStyle/>
        <a:p>
          <a:r>
            <a:rPr lang="es-MX" sz="1050">
              <a:latin typeface="Arial" panose="020B0604020202020204" pitchFamily="34" charset="0"/>
              <a:ea typeface="+mn-ea"/>
              <a:cs typeface="Arial" panose="020B0604020202020204" pitchFamily="34" charset="0"/>
            </a:rPr>
            <a:t>Canal de difusión de presentaciones </a:t>
          </a:r>
        </a:p>
      </dgm:t>
    </dgm:pt>
    <dgm:pt modelId="{EB97A203-067F-4BAE-A153-B0A04561F15B}" type="parTrans" cxnId="{EC9AE2A3-80CD-4E41-AFA1-5EFC7BEDACBC}">
      <dgm:prSet/>
      <dgm:spPr/>
      <dgm:t>
        <a:bodyPr/>
        <a:lstStyle/>
        <a:p>
          <a:endParaRPr lang="es-MX"/>
        </a:p>
      </dgm:t>
    </dgm:pt>
    <dgm:pt modelId="{7C6CCF20-4C0C-4821-89B6-28ADB60C05F1}" type="sibTrans" cxnId="{EC9AE2A3-80CD-4E41-AFA1-5EFC7BEDACBC}">
      <dgm:prSet/>
      <dgm:spPr/>
      <dgm:t>
        <a:bodyPr/>
        <a:lstStyle/>
        <a:p>
          <a:endParaRPr lang="es-MX"/>
        </a:p>
      </dgm:t>
    </dgm:pt>
    <dgm:pt modelId="{A20F12AF-8B80-41C6-A457-1E6A5DC4647A}">
      <dgm:prSet custT="1"/>
      <dgm:spPr>
        <a:xfrm>
          <a:off x="838885" y="939810"/>
          <a:ext cx="1063740" cy="1082062"/>
        </a:xfrm>
      </dgm:spPr>
      <dgm:t>
        <a:bodyPr/>
        <a:lstStyle/>
        <a:p>
          <a:r>
            <a:rPr lang="en-US" sz="1050">
              <a:latin typeface="Arial" panose="020B0604020202020204" pitchFamily="34" charset="0"/>
              <a:ea typeface="+mn-ea"/>
              <a:cs typeface="Arial" panose="020B0604020202020204" pitchFamily="34" charset="0"/>
            </a:rPr>
            <a:t>Marketing con e-mail </a:t>
          </a:r>
          <a:endParaRPr lang="es-MX" sz="1050">
            <a:latin typeface="Arial" panose="020B0604020202020204" pitchFamily="34" charset="0"/>
            <a:ea typeface="+mn-ea"/>
            <a:cs typeface="Arial" panose="020B0604020202020204" pitchFamily="34" charset="0"/>
          </a:endParaRPr>
        </a:p>
      </dgm:t>
    </dgm:pt>
    <dgm:pt modelId="{91BFA550-78D0-487A-A972-4C3BC5B1763C}" type="parTrans" cxnId="{CCE67CA2-7F41-4337-B2A1-D0ABDEEC12CA}">
      <dgm:prSet/>
      <dgm:spPr/>
      <dgm:t>
        <a:bodyPr/>
        <a:lstStyle/>
        <a:p>
          <a:endParaRPr lang="es-MX"/>
        </a:p>
      </dgm:t>
    </dgm:pt>
    <dgm:pt modelId="{0D891E7C-7F95-4A22-88C8-59F56C4694CC}" type="sibTrans" cxnId="{CCE67CA2-7F41-4337-B2A1-D0ABDEEC12CA}">
      <dgm:prSet/>
      <dgm:spPr/>
      <dgm:t>
        <a:bodyPr/>
        <a:lstStyle/>
        <a:p>
          <a:endParaRPr lang="es-MX"/>
        </a:p>
      </dgm:t>
    </dgm:pt>
    <dgm:pt modelId="{EC7EE935-E9A8-429F-8F55-0FB821439939}" type="pres">
      <dgm:prSet presAssocID="{DDBEC139-A290-436C-9D8C-A9205BB0C1AE}" presName="composite" presStyleCnt="0">
        <dgm:presLayoutVars>
          <dgm:chMax val="1"/>
          <dgm:dir/>
          <dgm:resizeHandles val="exact"/>
        </dgm:presLayoutVars>
      </dgm:prSet>
      <dgm:spPr/>
      <dgm:t>
        <a:bodyPr/>
        <a:lstStyle/>
        <a:p>
          <a:endParaRPr lang="es-MX"/>
        </a:p>
      </dgm:t>
    </dgm:pt>
    <dgm:pt modelId="{DA03F8E6-6E95-4A17-8ABA-3870957ABBDE}" type="pres">
      <dgm:prSet presAssocID="{DDBEC139-A290-436C-9D8C-A9205BB0C1AE}" presName="radial" presStyleCnt="0">
        <dgm:presLayoutVars>
          <dgm:animLvl val="ctr"/>
        </dgm:presLayoutVars>
      </dgm:prSet>
      <dgm:spPr/>
      <dgm:t>
        <a:bodyPr/>
        <a:lstStyle/>
        <a:p>
          <a:endParaRPr lang="es-MX"/>
        </a:p>
      </dgm:t>
    </dgm:pt>
    <dgm:pt modelId="{8100DCBD-E102-41E0-A726-1484F04891C6}" type="pres">
      <dgm:prSet presAssocID="{936DD4AA-ECBF-47E7-86CF-39AE8B5BBB3E}" presName="centerShape" presStyleLbl="vennNode1" presStyleIdx="0" presStyleCnt="6"/>
      <dgm:spPr>
        <a:prstGeom prst="ellipse">
          <a:avLst/>
        </a:prstGeom>
      </dgm:spPr>
      <dgm:t>
        <a:bodyPr/>
        <a:lstStyle/>
        <a:p>
          <a:endParaRPr lang="es-MX"/>
        </a:p>
      </dgm:t>
    </dgm:pt>
    <dgm:pt modelId="{35BB59FF-40AE-46FB-87BA-DF54A07C6545}" type="pres">
      <dgm:prSet presAssocID="{3071AEBD-CA5E-4AD2-89E7-EC5B34ABC47D}" presName="node" presStyleLbl="vennNode1" presStyleIdx="1" presStyleCnt="6" custScaleX="110274" custScaleY="111109" custRadScaleRad="104165">
        <dgm:presLayoutVars>
          <dgm:bulletEnabled val="1"/>
        </dgm:presLayoutVars>
      </dgm:prSet>
      <dgm:spPr>
        <a:prstGeom prst="ellipse">
          <a:avLst/>
        </a:prstGeom>
      </dgm:spPr>
      <dgm:t>
        <a:bodyPr/>
        <a:lstStyle/>
        <a:p>
          <a:endParaRPr lang="es-MX"/>
        </a:p>
      </dgm:t>
    </dgm:pt>
    <dgm:pt modelId="{C1C88FAC-50D4-4F4D-8436-4AEB984A20A0}" type="pres">
      <dgm:prSet presAssocID="{3BAF765E-3B0C-4541-9F43-50CD6B3A7905}" presName="node" presStyleLbl="vennNode1" presStyleIdx="2" presStyleCnt="6" custScaleX="110757" custScaleY="114906">
        <dgm:presLayoutVars>
          <dgm:bulletEnabled val="1"/>
        </dgm:presLayoutVars>
      </dgm:prSet>
      <dgm:spPr>
        <a:prstGeom prst="ellipse">
          <a:avLst/>
        </a:prstGeom>
      </dgm:spPr>
      <dgm:t>
        <a:bodyPr/>
        <a:lstStyle/>
        <a:p>
          <a:endParaRPr lang="es-MX"/>
        </a:p>
      </dgm:t>
    </dgm:pt>
    <dgm:pt modelId="{1EFFF088-7034-4BD9-8BCD-1069633C195F}" type="pres">
      <dgm:prSet presAssocID="{9E12D1B6-BFE2-4986-8F78-CEAAC55AF575}" presName="node" presStyleLbl="vennNode1" presStyleIdx="3" presStyleCnt="6" custScaleX="111263" custScaleY="114133">
        <dgm:presLayoutVars>
          <dgm:bulletEnabled val="1"/>
        </dgm:presLayoutVars>
      </dgm:prSet>
      <dgm:spPr>
        <a:prstGeom prst="ellipse">
          <a:avLst/>
        </a:prstGeom>
      </dgm:spPr>
      <dgm:t>
        <a:bodyPr/>
        <a:lstStyle/>
        <a:p>
          <a:endParaRPr lang="es-MX"/>
        </a:p>
      </dgm:t>
    </dgm:pt>
    <dgm:pt modelId="{AB9F3B7F-1DE2-4ACF-8410-A4EF57376FC6}" type="pres">
      <dgm:prSet presAssocID="{4473E5BB-C55B-453A-8355-11E8274F98B6}" presName="node" presStyleLbl="vennNode1" presStyleIdx="4" presStyleCnt="6" custScaleX="107496" custScaleY="112030">
        <dgm:presLayoutVars>
          <dgm:bulletEnabled val="1"/>
        </dgm:presLayoutVars>
      </dgm:prSet>
      <dgm:spPr>
        <a:prstGeom prst="ellipse">
          <a:avLst/>
        </a:prstGeom>
      </dgm:spPr>
      <dgm:t>
        <a:bodyPr/>
        <a:lstStyle/>
        <a:p>
          <a:endParaRPr lang="es-MX"/>
        </a:p>
      </dgm:t>
    </dgm:pt>
    <dgm:pt modelId="{9D486796-6D02-4015-A81C-B4C8A8A5D7D8}" type="pres">
      <dgm:prSet presAssocID="{A20F12AF-8B80-41C6-A457-1E6A5DC4647A}" presName="node" presStyleLbl="vennNode1" presStyleIdx="5" presStyleCnt="6" custScaleX="104386" custScaleY="106184">
        <dgm:presLayoutVars>
          <dgm:bulletEnabled val="1"/>
        </dgm:presLayoutVars>
      </dgm:prSet>
      <dgm:spPr>
        <a:prstGeom prst="ellipse">
          <a:avLst/>
        </a:prstGeom>
      </dgm:spPr>
      <dgm:t>
        <a:bodyPr/>
        <a:lstStyle/>
        <a:p>
          <a:endParaRPr lang="es-MX"/>
        </a:p>
      </dgm:t>
    </dgm:pt>
  </dgm:ptLst>
  <dgm:cxnLst>
    <dgm:cxn modelId="{94D6D824-E54C-43A3-A711-CBFE08768B4E}" type="presOf" srcId="{936DD4AA-ECBF-47E7-86CF-39AE8B5BBB3E}" destId="{8100DCBD-E102-41E0-A726-1484F04891C6}" srcOrd="0" destOrd="0" presId="urn:microsoft.com/office/officeart/2005/8/layout/radial3"/>
    <dgm:cxn modelId="{A1E911B9-02A7-490F-8AC3-E655EB9A3DEE}" srcId="{DDBEC139-A290-436C-9D8C-A9205BB0C1AE}" destId="{936DD4AA-ECBF-47E7-86CF-39AE8B5BBB3E}" srcOrd="0" destOrd="0" parTransId="{A5BE3332-C1F9-4522-B34C-D66D08B6EC7D}" sibTransId="{C7DA2944-7E90-4E90-9929-5E0433D67B2E}"/>
    <dgm:cxn modelId="{E38D8E2A-B77F-4D75-8617-33A570F4382D}" type="presOf" srcId="{A20F12AF-8B80-41C6-A457-1E6A5DC4647A}" destId="{9D486796-6D02-4015-A81C-B4C8A8A5D7D8}" srcOrd="0" destOrd="0" presId="urn:microsoft.com/office/officeart/2005/8/layout/radial3"/>
    <dgm:cxn modelId="{CCE67CA2-7F41-4337-B2A1-D0ABDEEC12CA}" srcId="{936DD4AA-ECBF-47E7-86CF-39AE8B5BBB3E}" destId="{A20F12AF-8B80-41C6-A457-1E6A5DC4647A}" srcOrd="4" destOrd="0" parTransId="{91BFA550-78D0-487A-A972-4C3BC5B1763C}" sibTransId="{0D891E7C-7F95-4A22-88C8-59F56C4694CC}"/>
    <dgm:cxn modelId="{ACC07C14-DA5A-4AC5-BF97-24CCF56ABE6A}" srcId="{936DD4AA-ECBF-47E7-86CF-39AE8B5BBB3E}" destId="{3071AEBD-CA5E-4AD2-89E7-EC5B34ABC47D}" srcOrd="0" destOrd="0" parTransId="{EAE7A1CC-23B4-484A-8601-FA1A1274426A}" sibTransId="{5A340704-FD55-4129-90C0-E892FDAE9A72}"/>
    <dgm:cxn modelId="{3845156E-EF33-47F0-86C1-9C0294361026}" srcId="{936DD4AA-ECBF-47E7-86CF-39AE8B5BBB3E}" destId="{9E12D1B6-BFE2-4986-8F78-CEAAC55AF575}" srcOrd="2" destOrd="0" parTransId="{8AA79CDC-7358-4E38-ACD2-9D5D327D3988}" sibTransId="{BB55CE5E-CB4C-45C6-A7B7-025C72F63AB6}"/>
    <dgm:cxn modelId="{F42DCD68-0DB7-4A9D-8B45-5DCA781B89C9}" srcId="{936DD4AA-ECBF-47E7-86CF-39AE8B5BBB3E}" destId="{3BAF765E-3B0C-4541-9F43-50CD6B3A7905}" srcOrd="1" destOrd="0" parTransId="{EA6BF8CE-0AF5-405B-8184-165FCE35D5E1}" sibTransId="{FECCC928-945A-4721-9B50-79FAE266AA46}"/>
    <dgm:cxn modelId="{EC9AE2A3-80CD-4E41-AFA1-5EFC7BEDACBC}" srcId="{936DD4AA-ECBF-47E7-86CF-39AE8B5BBB3E}" destId="{4473E5BB-C55B-453A-8355-11E8274F98B6}" srcOrd="3" destOrd="0" parTransId="{EB97A203-067F-4BAE-A153-B0A04561F15B}" sibTransId="{7C6CCF20-4C0C-4821-89B6-28ADB60C05F1}"/>
    <dgm:cxn modelId="{5FDB42B2-D580-46AF-A46F-20B1FA3C05E3}" type="presOf" srcId="{9E12D1B6-BFE2-4986-8F78-CEAAC55AF575}" destId="{1EFFF088-7034-4BD9-8BCD-1069633C195F}" srcOrd="0" destOrd="0" presId="urn:microsoft.com/office/officeart/2005/8/layout/radial3"/>
    <dgm:cxn modelId="{AE2BFB7D-FF58-47F2-8AC2-500C2A3F8DF7}" type="presOf" srcId="{3071AEBD-CA5E-4AD2-89E7-EC5B34ABC47D}" destId="{35BB59FF-40AE-46FB-87BA-DF54A07C6545}" srcOrd="0" destOrd="0" presId="urn:microsoft.com/office/officeart/2005/8/layout/radial3"/>
    <dgm:cxn modelId="{C9D8E3FA-ACB5-4A22-8185-0A449630301F}" type="presOf" srcId="{3BAF765E-3B0C-4541-9F43-50CD6B3A7905}" destId="{C1C88FAC-50D4-4F4D-8436-4AEB984A20A0}" srcOrd="0" destOrd="0" presId="urn:microsoft.com/office/officeart/2005/8/layout/radial3"/>
    <dgm:cxn modelId="{B408E4B9-F8BE-48A7-AA6B-F9A3F7817ABF}" type="presOf" srcId="{4473E5BB-C55B-453A-8355-11E8274F98B6}" destId="{AB9F3B7F-1DE2-4ACF-8410-A4EF57376FC6}" srcOrd="0" destOrd="0" presId="urn:microsoft.com/office/officeart/2005/8/layout/radial3"/>
    <dgm:cxn modelId="{BA46073C-586E-4BD2-8B49-BECA1050E9E7}" type="presOf" srcId="{DDBEC139-A290-436C-9D8C-A9205BB0C1AE}" destId="{EC7EE935-E9A8-429F-8F55-0FB821439939}" srcOrd="0" destOrd="0" presId="urn:microsoft.com/office/officeart/2005/8/layout/radial3"/>
    <dgm:cxn modelId="{8444ECBD-524F-44FC-8516-44F5AC013556}" type="presParOf" srcId="{EC7EE935-E9A8-429F-8F55-0FB821439939}" destId="{DA03F8E6-6E95-4A17-8ABA-3870957ABBDE}" srcOrd="0" destOrd="0" presId="urn:microsoft.com/office/officeart/2005/8/layout/radial3"/>
    <dgm:cxn modelId="{C62E7FF9-8CA7-4A09-BE4A-632A34C860AE}" type="presParOf" srcId="{DA03F8E6-6E95-4A17-8ABA-3870957ABBDE}" destId="{8100DCBD-E102-41E0-A726-1484F04891C6}" srcOrd="0" destOrd="0" presId="urn:microsoft.com/office/officeart/2005/8/layout/radial3"/>
    <dgm:cxn modelId="{1C85141A-24D5-4F62-80E0-3D76A944B303}" type="presParOf" srcId="{DA03F8E6-6E95-4A17-8ABA-3870957ABBDE}" destId="{35BB59FF-40AE-46FB-87BA-DF54A07C6545}" srcOrd="1" destOrd="0" presId="urn:microsoft.com/office/officeart/2005/8/layout/radial3"/>
    <dgm:cxn modelId="{FA47DE29-4EDB-4779-B9E3-6C38A8C4C4D2}" type="presParOf" srcId="{DA03F8E6-6E95-4A17-8ABA-3870957ABBDE}" destId="{C1C88FAC-50D4-4F4D-8436-4AEB984A20A0}" srcOrd="2" destOrd="0" presId="urn:microsoft.com/office/officeart/2005/8/layout/radial3"/>
    <dgm:cxn modelId="{D3CF8CC3-505B-495A-AFFF-B13A9A2CE596}" type="presParOf" srcId="{DA03F8E6-6E95-4A17-8ABA-3870957ABBDE}" destId="{1EFFF088-7034-4BD9-8BCD-1069633C195F}" srcOrd="3" destOrd="0" presId="urn:microsoft.com/office/officeart/2005/8/layout/radial3"/>
    <dgm:cxn modelId="{A837545C-1CF2-47C5-AF9B-DC590E2F0DF1}" type="presParOf" srcId="{DA03F8E6-6E95-4A17-8ABA-3870957ABBDE}" destId="{AB9F3B7F-1DE2-4ACF-8410-A4EF57376FC6}" srcOrd="4" destOrd="0" presId="urn:microsoft.com/office/officeart/2005/8/layout/radial3"/>
    <dgm:cxn modelId="{E4333A65-A6C1-432E-8151-BAFFB3045014}" type="presParOf" srcId="{DA03F8E6-6E95-4A17-8ABA-3870957ABBDE}" destId="{9D486796-6D02-4015-A81C-B4C8A8A5D7D8}" srcOrd="5" destOrd="0" presId="urn:microsoft.com/office/officeart/2005/8/layout/radial3"/>
  </dgm:cxnLst>
  <dgm:bg/>
  <dgm:whole/>
  <dgm:extLst>
    <a:ext uri="http://schemas.microsoft.com/office/drawing/2008/diagram">
      <dsp:dataModelExt xmlns:dsp="http://schemas.microsoft.com/office/drawing/2008/diagram" relId="rId192" minVer="http://schemas.openxmlformats.org/drawingml/2006/diagram"/>
    </a:ext>
  </dgm:extLst>
</dgm:dataModel>
</file>

<file path=word/diagrams/data31.xml><?xml version="1.0" encoding="utf-8"?>
<dgm:dataModel xmlns:dgm="http://schemas.openxmlformats.org/drawingml/2006/diagram" xmlns:a="http://schemas.openxmlformats.org/drawingml/2006/main">
  <dgm:ptLst>
    <dgm:pt modelId="{420F0E46-D644-4A29-9E26-5D230FD164DA}" type="doc">
      <dgm:prSet loTypeId="urn:microsoft.com/office/officeart/2008/layout/CircularPictureCallout" loCatId="picture" qsTypeId="urn:microsoft.com/office/officeart/2005/8/quickstyle/3d1" qsCatId="3D" csTypeId="urn:microsoft.com/office/officeart/2005/8/colors/colorful2" csCatId="colorful" phldr="1"/>
      <dgm:spPr/>
      <dgm:t>
        <a:bodyPr/>
        <a:lstStyle/>
        <a:p>
          <a:endParaRPr lang="es-MX"/>
        </a:p>
      </dgm:t>
    </dgm:pt>
    <dgm:pt modelId="{CF1BDD68-2514-47F5-9705-404C0E21065C}">
      <dgm:prSet phldrT="[Texto]" custT="1"/>
      <dgm:spPr/>
      <dgm:t>
        <a:bodyPr/>
        <a:lstStyle/>
        <a:p>
          <a:pPr algn="just"/>
          <a:r>
            <a:rPr lang="es-MX" sz="1400">
              <a:solidFill>
                <a:sysClr val="windowText" lastClr="000000"/>
              </a:solidFill>
              <a:latin typeface="Arial" panose="020B0604020202020204" pitchFamily="34" charset="0"/>
              <a:cs typeface="Arial" panose="020B0604020202020204" pitchFamily="34" charset="0"/>
            </a:rPr>
            <a:t>En la presente unidad de competencia, el estudiante tendrá la oportunidad de conocer a las empresas de base tecnológica, con la idea de que puedan ejecutar alternativas para su desarrollo o consolidación, en conjunto con aquellas empresas que se dedican a la incubación de proyectos, de la misma manera el conocimiento de la inversión extranjera y política fiscal, así como la política y tecnología, patentes y marcas; todos los anteriores temas con la intensión de que los estudiantes cuenten con los elementos necesarios para la consolidación y creción de una empresa con miras a la proyección internacional.</a:t>
          </a:r>
        </a:p>
        <a:p>
          <a:pPr algn="just"/>
          <a:r>
            <a:rPr lang="es-MX" sz="1400" b="1" i="1">
              <a:solidFill>
                <a:sysClr val="windowText" lastClr="000000"/>
              </a:solidFill>
              <a:latin typeface="Arial" panose="020B0604020202020204" pitchFamily="34" charset="0"/>
              <a:cs typeface="Arial" panose="020B0604020202020204" pitchFamily="34" charset="0"/>
            </a:rPr>
            <a:t>Recomendaciones:</a:t>
          </a:r>
          <a:r>
            <a:rPr lang="es-MX" sz="1400">
              <a:solidFill>
                <a:sysClr val="windowText" lastClr="000000"/>
              </a:solidFill>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endParaRPr lang="es-MX" sz="14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93C12EE4-53FD-4614-BE36-3BDCF0B59374}" type="pres">
      <dgm:prSet presAssocID="{420F0E46-D644-4A29-9E26-5D230FD164DA}" presName="Name0" presStyleCnt="0">
        <dgm:presLayoutVars>
          <dgm:chMax val="7"/>
          <dgm:chPref val="7"/>
          <dgm:dir/>
        </dgm:presLayoutVars>
      </dgm:prSet>
      <dgm:spPr/>
      <dgm:t>
        <a:bodyPr/>
        <a:lstStyle/>
        <a:p>
          <a:endParaRPr lang="es-MX"/>
        </a:p>
      </dgm:t>
    </dgm:pt>
    <dgm:pt modelId="{50739C0B-01F9-473D-ADED-BB13BDD2089B}" type="pres">
      <dgm:prSet presAssocID="{420F0E46-D644-4A29-9E26-5D230FD164DA}" presName="Name1" presStyleCnt="0"/>
      <dgm:spPr/>
      <dgm:t>
        <a:bodyPr/>
        <a:lstStyle/>
        <a:p>
          <a:endParaRPr lang="es-MX"/>
        </a:p>
      </dgm:t>
    </dgm:pt>
    <dgm:pt modelId="{2DC21867-0534-4BDF-84FA-61FC42792913}" type="pres">
      <dgm:prSet presAssocID="{18164598-2890-45B8-893A-7EF93766CDC8}" presName="picture_1" presStyleCnt="0"/>
      <dgm:spPr/>
      <dgm:t>
        <a:bodyPr/>
        <a:lstStyle/>
        <a:p>
          <a:endParaRPr lang="es-MX"/>
        </a:p>
      </dgm:t>
    </dgm:pt>
    <dgm:pt modelId="{3F6298E9-AD40-46D4-9978-95B986D555EC}" type="pres">
      <dgm:prSet presAssocID="{18164598-2890-45B8-893A-7EF93766CDC8}" presName="pictureRepeatNode" presStyleLbl="alignImgPlace1" presStyleIdx="0" presStyleCnt="2" custLinFactNeighborX="-5209" custLinFactNeighborY="-37769"/>
      <dgm:spPr/>
      <dgm:t>
        <a:bodyPr/>
        <a:lstStyle/>
        <a:p>
          <a:endParaRPr lang="es-MX"/>
        </a:p>
      </dgm:t>
    </dgm:pt>
    <dgm:pt modelId="{1DA24973-3543-4EA9-8B0B-F61B10DD5ACE}" type="pres">
      <dgm:prSet presAssocID="{CF1BDD68-2514-47F5-9705-404C0E21065C}" presName="text_1" presStyleLbl="node1" presStyleIdx="0" presStyleCnt="0" custScaleX="200830" custLinFactY="42638" custLinFactNeighborX="19287" custLinFactNeighborY="100000">
        <dgm:presLayoutVars>
          <dgm:bulletEnabled val="1"/>
        </dgm:presLayoutVars>
      </dgm:prSet>
      <dgm:spPr/>
      <dgm:t>
        <a:bodyPr/>
        <a:lstStyle/>
        <a:p>
          <a:endParaRPr lang="es-MX"/>
        </a:p>
      </dgm:t>
    </dgm:pt>
    <dgm:pt modelId="{43FE222E-D3C0-4312-9F04-9947AB7E93D1}" type="pres">
      <dgm:prSet presAssocID="{292FFF55-F238-4D23-8B1C-10F6FDB658A6}" presName="picture_2" presStyleCnt="0"/>
      <dgm:spPr/>
      <dgm:t>
        <a:bodyPr/>
        <a:lstStyle/>
        <a:p>
          <a:endParaRPr lang="es-MX"/>
        </a:p>
      </dgm:t>
    </dgm:pt>
    <dgm:pt modelId="{5F43F4B3-0632-42C1-8D1D-E51A72118C24}" type="pres">
      <dgm:prSet presAssocID="{292FFF55-F238-4D23-8B1C-10F6FDB658A6}" presName="pictureRepeatNode" presStyleLbl="alignImgPlace1" presStyleIdx="1" presStyleCnt="2" custLinFactNeighborX="24077" custLinFactNeighborY="613"/>
      <dgm:spPr/>
      <dgm:t>
        <a:bodyPr/>
        <a:lstStyle/>
        <a:p>
          <a:endParaRPr lang="es-MX"/>
        </a:p>
      </dgm:t>
    </dgm:pt>
    <dgm:pt modelId="{5E438D62-52F2-4C7C-8A78-FE5F1912DD6F}" type="pres">
      <dgm:prSet presAssocID="{F34DFEDB-0700-45CB-8CEE-996D288A889E}" presName="line_2" presStyleLbl="parChTrans1D1" presStyleIdx="0" presStyleCnt="1"/>
      <dgm:spPr/>
      <dgm:t>
        <a:bodyPr/>
        <a:lstStyle/>
        <a:p>
          <a:endParaRPr lang="es-MX"/>
        </a:p>
      </dgm:t>
    </dgm:pt>
    <dgm:pt modelId="{E3F5B426-474E-490B-99DB-DB8F3C98725B}" type="pres">
      <dgm:prSet presAssocID="{F34DFEDB-0700-45CB-8CEE-996D288A889E}" presName="textparent_2" presStyleLbl="node1" presStyleIdx="0" presStyleCnt="0"/>
      <dgm:spPr/>
      <dgm:t>
        <a:bodyPr/>
        <a:lstStyle/>
        <a:p>
          <a:endParaRPr lang="es-MX"/>
        </a:p>
      </dgm:t>
    </dgm:pt>
    <dgm:pt modelId="{031732B7-D51F-4206-8E6A-32F80B7A39D2}" type="pres">
      <dgm:prSet presAssocID="{F34DFEDB-0700-45CB-8CEE-996D288A889E}" presName="text_2" presStyleLbl="revTx" presStyleIdx="0" presStyleCnt="1" custScaleX="2000000" custScaleY="114110" custLinFactX="-2090989" custLinFactY="-24540" custLinFactNeighborX="-2100000" custLinFactNeighborY="-100000">
        <dgm:presLayoutVars>
          <dgm:bulletEnabled val="1"/>
        </dgm:presLayoutVars>
      </dgm:prSet>
      <dgm:spPr/>
      <dgm:t>
        <a:bodyPr/>
        <a:lstStyle/>
        <a:p>
          <a:endParaRPr lang="es-MX"/>
        </a:p>
      </dgm:t>
    </dgm:pt>
  </dgm:ptLst>
  <dgm:cxnLst>
    <dgm:cxn modelId="{3534B80F-9AF4-4495-AA0D-6418B026B5B0}" type="presOf" srcId="{292FFF55-F238-4D23-8B1C-10F6FDB658A6}" destId="{5F43F4B3-0632-42C1-8D1D-E51A72118C24}" srcOrd="0" destOrd="0" presId="urn:microsoft.com/office/officeart/2008/layout/CircularPictureCallout"/>
    <dgm:cxn modelId="{D962A8CD-65A5-4BE1-950A-77C5D05C476F}" type="presOf" srcId="{420F0E46-D644-4A29-9E26-5D230FD164DA}" destId="{93C12EE4-53FD-4614-BE36-3BDCF0B59374}" srcOrd="0" destOrd="0" presId="urn:microsoft.com/office/officeart/2008/layout/CircularPictureCallout"/>
    <dgm:cxn modelId="{7B17933B-B067-43A8-A956-751F5B9A91E1}" type="presOf" srcId="{CF1BDD68-2514-47F5-9705-404C0E21065C}" destId="{1DA24973-3543-4EA9-8B0B-F61B10DD5ACE}" srcOrd="0" destOrd="0" presId="urn:microsoft.com/office/officeart/2008/layout/CircularPictureCallout"/>
    <dgm:cxn modelId="{4CA15436-E451-4082-8AAC-170A3043C215}" type="presOf" srcId="{18164598-2890-45B8-893A-7EF93766CDC8}" destId="{3F6298E9-AD40-46D4-9978-95B986D555EC}" srcOrd="0" destOrd="0" presId="urn:microsoft.com/office/officeart/2008/layout/CircularPictureCallout"/>
    <dgm:cxn modelId="{4390FE24-9C9A-481A-A05A-8ED3DA140411}" srcId="{420F0E46-D644-4A29-9E26-5D230FD164DA}" destId="{CF1BDD68-2514-47F5-9705-404C0E21065C}" srcOrd="0" destOrd="0" parTransId="{1C919CCA-35B0-43B1-BE9F-F85D92C42363}" sibTransId="{18164598-2890-45B8-893A-7EF93766CDC8}"/>
    <dgm:cxn modelId="{4025A819-97D5-4160-B9C9-5CDC99FA0B9A}" srcId="{420F0E46-D644-4A29-9E26-5D230FD164DA}" destId="{F34DFEDB-0700-45CB-8CEE-996D288A889E}" srcOrd="1" destOrd="0" parTransId="{6EBEE807-B732-4183-9DF4-5ADFABD6D48C}" sibTransId="{292FFF55-F238-4D23-8B1C-10F6FDB658A6}"/>
    <dgm:cxn modelId="{E0F40108-F298-4D1D-8411-DCF797FB4A48}" type="presOf" srcId="{F34DFEDB-0700-45CB-8CEE-996D288A889E}" destId="{031732B7-D51F-4206-8E6A-32F80B7A39D2}" srcOrd="0" destOrd="0" presId="urn:microsoft.com/office/officeart/2008/layout/CircularPictureCallout"/>
    <dgm:cxn modelId="{5D6443A5-4E7E-4109-B855-ED2C2B4CDC58}" type="presParOf" srcId="{93C12EE4-53FD-4614-BE36-3BDCF0B59374}" destId="{50739C0B-01F9-473D-ADED-BB13BDD2089B}" srcOrd="0" destOrd="0" presId="urn:microsoft.com/office/officeart/2008/layout/CircularPictureCallout"/>
    <dgm:cxn modelId="{08EB21BF-C8AF-4CF9-AB29-78C87B0E4DF5}" type="presParOf" srcId="{50739C0B-01F9-473D-ADED-BB13BDD2089B}" destId="{2DC21867-0534-4BDF-84FA-61FC42792913}" srcOrd="0" destOrd="0" presId="urn:microsoft.com/office/officeart/2008/layout/CircularPictureCallout"/>
    <dgm:cxn modelId="{52F5E235-3062-4D2D-BA7B-BF2D6E57F770}" type="presParOf" srcId="{2DC21867-0534-4BDF-84FA-61FC42792913}" destId="{3F6298E9-AD40-46D4-9978-95B986D555EC}" srcOrd="0" destOrd="0" presId="urn:microsoft.com/office/officeart/2008/layout/CircularPictureCallout"/>
    <dgm:cxn modelId="{067D0F81-509F-4333-B951-B3352EB79387}" type="presParOf" srcId="{50739C0B-01F9-473D-ADED-BB13BDD2089B}" destId="{1DA24973-3543-4EA9-8B0B-F61B10DD5ACE}" srcOrd="1" destOrd="0" presId="urn:microsoft.com/office/officeart/2008/layout/CircularPictureCallout"/>
    <dgm:cxn modelId="{74F3B881-D13B-4666-9DE7-8BDEDB6B5DBE}" type="presParOf" srcId="{50739C0B-01F9-473D-ADED-BB13BDD2089B}" destId="{43FE222E-D3C0-4312-9F04-9947AB7E93D1}" srcOrd="2" destOrd="0" presId="urn:microsoft.com/office/officeart/2008/layout/CircularPictureCallout"/>
    <dgm:cxn modelId="{C5C375B5-C373-4A87-B9F3-4729A94C8447}" type="presParOf" srcId="{43FE222E-D3C0-4312-9F04-9947AB7E93D1}" destId="{5F43F4B3-0632-42C1-8D1D-E51A72118C24}" srcOrd="0" destOrd="0" presId="urn:microsoft.com/office/officeart/2008/layout/CircularPictureCallout"/>
    <dgm:cxn modelId="{C6546185-B897-4E24-9899-1903FB98B858}" type="presParOf" srcId="{50739C0B-01F9-473D-ADED-BB13BDD2089B}" destId="{5E438D62-52F2-4C7C-8A78-FE5F1912DD6F}" srcOrd="3" destOrd="0" presId="urn:microsoft.com/office/officeart/2008/layout/CircularPictureCallout"/>
    <dgm:cxn modelId="{1C6546CA-CEFE-478A-BAC7-F810424A55FF}" type="presParOf" srcId="{50739C0B-01F9-473D-ADED-BB13BDD2089B}" destId="{E3F5B426-474E-490B-99DB-DB8F3C98725B}" srcOrd="4" destOrd="0" presId="urn:microsoft.com/office/officeart/2008/layout/CircularPictureCallout"/>
    <dgm:cxn modelId="{58A48B70-51D5-4BAF-B617-9282D541C451}" type="presParOf" srcId="{E3F5B426-474E-490B-99DB-DB8F3C98725B}" destId="{031732B7-D51F-4206-8E6A-32F80B7A39D2}" srcOrd="0" destOrd="0" presId="urn:microsoft.com/office/officeart/2008/layout/CircularPictureCallout"/>
  </dgm:cxnLst>
  <dgm:bg/>
  <dgm:whole/>
  <dgm:extLst>
    <a:ext uri="http://schemas.microsoft.com/office/drawing/2008/diagram">
      <dsp:dataModelExt xmlns:dsp="http://schemas.microsoft.com/office/drawing/2008/diagram" relId="rId25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61B599E-D4A0-4011-997F-EA26F906E636}" type="doc">
      <dgm:prSet loTypeId="urn:microsoft.com/office/officeart/2005/8/layout/radial6" loCatId="cycle" qsTypeId="urn:microsoft.com/office/officeart/2005/8/quickstyle/3d1" qsCatId="3D" csTypeId="urn:microsoft.com/office/officeart/2005/8/colors/colorful1" csCatId="colorful" phldr="1"/>
      <dgm:spPr/>
      <dgm:t>
        <a:bodyPr/>
        <a:lstStyle/>
        <a:p>
          <a:endParaRPr lang="es-MX"/>
        </a:p>
      </dgm:t>
    </dgm:pt>
    <dgm:pt modelId="{2885A9AC-2051-490C-9171-B76FCD467354}">
      <dgm:prSet phldrT="[Texto]" custT="1"/>
      <dgm:spPr/>
      <dgm:t>
        <a:bodyPr/>
        <a:lstStyle/>
        <a:p>
          <a:pPr algn="ctr"/>
          <a:r>
            <a:rPr lang="es-MX" sz="1800">
              <a:latin typeface="Arial" panose="020B0604020202020204" pitchFamily="34" charset="0"/>
              <a:cs typeface="Arial" panose="020B0604020202020204" pitchFamily="34" charset="0"/>
            </a:rPr>
            <a:t>Sistemas </a:t>
          </a:r>
        </a:p>
        <a:p>
          <a:pPr algn="ctr"/>
          <a:r>
            <a:rPr lang="es-MX" sz="1800">
              <a:latin typeface="Arial" panose="020B0604020202020204" pitchFamily="34" charset="0"/>
              <a:cs typeface="Arial" panose="020B0604020202020204" pitchFamily="34" charset="0"/>
            </a:rPr>
            <a:t>de Información</a:t>
          </a:r>
        </a:p>
      </dgm:t>
    </dgm:pt>
    <dgm:pt modelId="{77D7BA5A-94A3-40F5-AD7B-34397911F6D5}" type="parTrans" cxnId="{E577F350-01C6-4A21-9269-F5A95EA32067}">
      <dgm:prSet/>
      <dgm:spPr/>
      <dgm:t>
        <a:bodyPr/>
        <a:lstStyle/>
        <a:p>
          <a:pPr algn="ctr"/>
          <a:endParaRPr lang="es-MX"/>
        </a:p>
      </dgm:t>
    </dgm:pt>
    <dgm:pt modelId="{AD291507-321F-43AE-AF1E-A80688C31DDA}" type="sibTrans" cxnId="{E577F350-01C6-4A21-9269-F5A95EA32067}">
      <dgm:prSet/>
      <dgm:spPr/>
      <dgm:t>
        <a:bodyPr/>
        <a:lstStyle/>
        <a:p>
          <a:pPr algn="ctr"/>
          <a:endParaRPr lang="es-MX"/>
        </a:p>
      </dgm:t>
    </dgm:pt>
    <dgm:pt modelId="{839F64B4-98B3-4BA1-B071-E0647A8BE669}">
      <dgm:prSet phldrT="[Texto]" custT="1"/>
      <dgm:spPr/>
      <dgm:t>
        <a:bodyPr/>
        <a:lstStyle/>
        <a:p>
          <a:pPr algn="ctr"/>
          <a:r>
            <a:rPr lang="es-MX" sz="1400">
              <a:latin typeface="Arial" panose="020B0604020202020204" pitchFamily="34" charset="0"/>
              <a:cs typeface="Arial" panose="020B0604020202020204" pitchFamily="34" charset="0"/>
            </a:rPr>
            <a:t>Hardware</a:t>
          </a:r>
        </a:p>
      </dgm:t>
    </dgm:pt>
    <dgm:pt modelId="{FAA00B51-817A-4C98-AB70-0DE528343C1D}" type="parTrans" cxnId="{BCD39704-CDA3-4458-8504-F7464FCB77C1}">
      <dgm:prSet/>
      <dgm:spPr/>
      <dgm:t>
        <a:bodyPr/>
        <a:lstStyle/>
        <a:p>
          <a:pPr algn="ctr"/>
          <a:endParaRPr lang="es-MX"/>
        </a:p>
      </dgm:t>
    </dgm:pt>
    <dgm:pt modelId="{1512DAA3-12BC-4F2A-A14A-59FAA7D3F161}" type="sibTrans" cxnId="{BCD39704-CDA3-4458-8504-F7464FCB77C1}">
      <dgm:prSet/>
      <dgm:spPr/>
      <dgm:t>
        <a:bodyPr/>
        <a:lstStyle/>
        <a:p>
          <a:pPr algn="ctr"/>
          <a:endParaRPr lang="es-MX"/>
        </a:p>
      </dgm:t>
    </dgm:pt>
    <dgm:pt modelId="{5ADED978-6C94-4B2F-859E-DCCAE8EFC797}">
      <dgm:prSet phldrT="[Texto]" custT="1"/>
      <dgm:spPr/>
      <dgm:t>
        <a:bodyPr/>
        <a:lstStyle/>
        <a:p>
          <a:pPr algn="ctr"/>
          <a:r>
            <a:rPr lang="es-MX" sz="1600">
              <a:latin typeface="Arial" panose="020B0604020202020204" pitchFamily="34" charset="0"/>
              <a:cs typeface="Arial" panose="020B0604020202020204" pitchFamily="34" charset="0"/>
            </a:rPr>
            <a:t>Personas</a:t>
          </a:r>
        </a:p>
      </dgm:t>
    </dgm:pt>
    <dgm:pt modelId="{89CF98DD-B5FA-4837-8875-65BE2680CA44}" type="parTrans" cxnId="{41DFE245-56F0-4818-95FC-D1E8FDF74271}">
      <dgm:prSet/>
      <dgm:spPr/>
      <dgm:t>
        <a:bodyPr/>
        <a:lstStyle/>
        <a:p>
          <a:pPr algn="ctr"/>
          <a:endParaRPr lang="es-MX"/>
        </a:p>
      </dgm:t>
    </dgm:pt>
    <dgm:pt modelId="{0166DD06-1690-4436-B555-8EEEC4B0283B}" type="sibTrans" cxnId="{41DFE245-56F0-4818-95FC-D1E8FDF74271}">
      <dgm:prSet/>
      <dgm:spPr/>
      <dgm:t>
        <a:bodyPr/>
        <a:lstStyle/>
        <a:p>
          <a:pPr algn="ctr"/>
          <a:endParaRPr lang="es-MX"/>
        </a:p>
      </dgm:t>
    </dgm:pt>
    <dgm:pt modelId="{4AE2A8DC-D644-471A-8EAF-FB62CF77E77A}">
      <dgm:prSet phldrT="[Texto]" custT="1"/>
      <dgm:spPr/>
      <dgm:t>
        <a:bodyPr/>
        <a:lstStyle/>
        <a:p>
          <a:pPr algn="ctr"/>
          <a:r>
            <a:rPr lang="es-MX" sz="1050">
              <a:latin typeface="Arial" panose="020B0604020202020204" pitchFamily="34" charset="0"/>
              <a:cs typeface="Arial" panose="020B0604020202020204" pitchFamily="34" charset="0"/>
            </a:rPr>
            <a:t>Procesamiento</a:t>
          </a:r>
        </a:p>
      </dgm:t>
    </dgm:pt>
    <dgm:pt modelId="{FBF29382-EE99-42CB-A982-402195FFA2F4}" type="parTrans" cxnId="{783796EC-86AA-4C0E-9A5D-B397AE88EC7A}">
      <dgm:prSet/>
      <dgm:spPr/>
      <dgm:t>
        <a:bodyPr/>
        <a:lstStyle/>
        <a:p>
          <a:pPr algn="ctr"/>
          <a:endParaRPr lang="es-MX"/>
        </a:p>
      </dgm:t>
    </dgm:pt>
    <dgm:pt modelId="{DBE6FBA4-4188-4D62-A374-E772A407199C}" type="sibTrans" cxnId="{783796EC-86AA-4C0E-9A5D-B397AE88EC7A}">
      <dgm:prSet/>
      <dgm:spPr/>
      <dgm:t>
        <a:bodyPr/>
        <a:lstStyle/>
        <a:p>
          <a:pPr algn="ctr"/>
          <a:endParaRPr lang="es-MX"/>
        </a:p>
      </dgm:t>
    </dgm:pt>
    <dgm:pt modelId="{41EA8085-52FB-499D-9CF9-39E729732CAA}">
      <dgm:prSet phldrT="[Texto]" custT="1"/>
      <dgm:spPr/>
      <dgm:t>
        <a:bodyPr/>
        <a:lstStyle/>
        <a:p>
          <a:pPr algn="ctr"/>
          <a:r>
            <a:rPr lang="es-MX" sz="1400">
              <a:latin typeface="Arial" panose="020B0604020202020204" pitchFamily="34" charset="0"/>
              <a:cs typeface="Arial" panose="020B0604020202020204" pitchFamily="34" charset="0"/>
            </a:rPr>
            <a:t>Software</a:t>
          </a:r>
        </a:p>
      </dgm:t>
    </dgm:pt>
    <dgm:pt modelId="{266C37A7-89B3-49DF-B4AD-A90028618834}" type="parTrans" cxnId="{F1C2123D-FCA5-4E68-9132-748C00E8AD62}">
      <dgm:prSet/>
      <dgm:spPr/>
      <dgm:t>
        <a:bodyPr/>
        <a:lstStyle/>
        <a:p>
          <a:pPr algn="ctr"/>
          <a:endParaRPr lang="es-MX"/>
        </a:p>
      </dgm:t>
    </dgm:pt>
    <dgm:pt modelId="{E3373583-AF73-44B1-8B0E-286B9412C705}" type="sibTrans" cxnId="{F1C2123D-FCA5-4E68-9132-748C00E8AD62}">
      <dgm:prSet/>
      <dgm:spPr/>
      <dgm:t>
        <a:bodyPr/>
        <a:lstStyle/>
        <a:p>
          <a:pPr algn="ctr"/>
          <a:endParaRPr lang="es-MX"/>
        </a:p>
      </dgm:t>
    </dgm:pt>
    <dgm:pt modelId="{F3E9DCA9-B364-4120-BF5E-A69DAEC47D7C}">
      <dgm:prSet phldrT="[Texto]" custT="1"/>
      <dgm:spPr/>
      <dgm:t>
        <a:bodyPr/>
        <a:lstStyle/>
        <a:p>
          <a:pPr algn="ctr"/>
          <a:r>
            <a:rPr lang="es-MX" sz="1600">
              <a:latin typeface="Arial" panose="020B0604020202020204" pitchFamily="34" charset="0"/>
              <a:cs typeface="Arial" panose="020B0604020202020204" pitchFamily="34" charset="0"/>
            </a:rPr>
            <a:t>Datos</a:t>
          </a:r>
        </a:p>
      </dgm:t>
    </dgm:pt>
    <dgm:pt modelId="{FA42D356-B358-477D-A46E-6A2BE90E38D7}" type="parTrans" cxnId="{CC3BDF79-1C57-43DD-B790-A44B60CA1D40}">
      <dgm:prSet/>
      <dgm:spPr/>
      <dgm:t>
        <a:bodyPr/>
        <a:lstStyle/>
        <a:p>
          <a:pPr algn="ctr"/>
          <a:endParaRPr lang="es-MX"/>
        </a:p>
      </dgm:t>
    </dgm:pt>
    <dgm:pt modelId="{D33739B5-5FE0-49CE-B161-5DDED356B9BF}" type="sibTrans" cxnId="{CC3BDF79-1C57-43DD-B790-A44B60CA1D40}">
      <dgm:prSet/>
      <dgm:spPr/>
      <dgm:t>
        <a:bodyPr/>
        <a:lstStyle/>
        <a:p>
          <a:pPr algn="ctr"/>
          <a:endParaRPr lang="es-MX"/>
        </a:p>
      </dgm:t>
    </dgm:pt>
    <dgm:pt modelId="{216C05CF-2A5F-4EC6-B5A6-303DCBAE189D}" type="pres">
      <dgm:prSet presAssocID="{C61B599E-D4A0-4011-997F-EA26F906E636}" presName="Name0" presStyleCnt="0">
        <dgm:presLayoutVars>
          <dgm:chMax val="1"/>
          <dgm:dir/>
          <dgm:animLvl val="ctr"/>
          <dgm:resizeHandles val="exact"/>
        </dgm:presLayoutVars>
      </dgm:prSet>
      <dgm:spPr/>
      <dgm:t>
        <a:bodyPr/>
        <a:lstStyle/>
        <a:p>
          <a:endParaRPr lang="es-MX"/>
        </a:p>
      </dgm:t>
    </dgm:pt>
    <dgm:pt modelId="{1489D25C-E176-4589-9D57-E8505F73CE48}" type="pres">
      <dgm:prSet presAssocID="{2885A9AC-2051-490C-9171-B76FCD467354}" presName="centerShape" presStyleLbl="node0" presStyleIdx="0" presStyleCnt="1" custScaleX="127340"/>
      <dgm:spPr/>
      <dgm:t>
        <a:bodyPr/>
        <a:lstStyle/>
        <a:p>
          <a:endParaRPr lang="es-MX"/>
        </a:p>
      </dgm:t>
    </dgm:pt>
    <dgm:pt modelId="{7C4F1BC4-7A72-4F4F-8E53-3EE3F034258D}" type="pres">
      <dgm:prSet presAssocID="{839F64B4-98B3-4BA1-B071-E0647A8BE669}" presName="node" presStyleLbl="node1" presStyleIdx="0" presStyleCnt="5" custScaleX="166755">
        <dgm:presLayoutVars>
          <dgm:bulletEnabled val="1"/>
        </dgm:presLayoutVars>
      </dgm:prSet>
      <dgm:spPr/>
      <dgm:t>
        <a:bodyPr/>
        <a:lstStyle/>
        <a:p>
          <a:endParaRPr lang="es-MX"/>
        </a:p>
      </dgm:t>
    </dgm:pt>
    <dgm:pt modelId="{414E0827-1E34-4DA2-BAFD-9799C3723CE1}" type="pres">
      <dgm:prSet presAssocID="{839F64B4-98B3-4BA1-B071-E0647A8BE669}" presName="dummy" presStyleCnt="0"/>
      <dgm:spPr/>
    </dgm:pt>
    <dgm:pt modelId="{423F9464-3962-4B1D-B7A0-53A2A0CAC372}" type="pres">
      <dgm:prSet presAssocID="{1512DAA3-12BC-4F2A-A14A-59FAA7D3F161}" presName="sibTrans" presStyleLbl="sibTrans2D1" presStyleIdx="0" presStyleCnt="5"/>
      <dgm:spPr/>
      <dgm:t>
        <a:bodyPr/>
        <a:lstStyle/>
        <a:p>
          <a:endParaRPr lang="es-MX"/>
        </a:p>
      </dgm:t>
    </dgm:pt>
    <dgm:pt modelId="{23FC5546-440F-4013-9A17-F9FCDFD9EC1B}" type="pres">
      <dgm:prSet presAssocID="{5ADED978-6C94-4B2F-859E-DCCAE8EFC797}" presName="node" presStyleLbl="node1" presStyleIdx="1" presStyleCnt="5" custScaleX="147013">
        <dgm:presLayoutVars>
          <dgm:bulletEnabled val="1"/>
        </dgm:presLayoutVars>
      </dgm:prSet>
      <dgm:spPr/>
      <dgm:t>
        <a:bodyPr/>
        <a:lstStyle/>
        <a:p>
          <a:endParaRPr lang="es-MX"/>
        </a:p>
      </dgm:t>
    </dgm:pt>
    <dgm:pt modelId="{D5252263-0A20-4D42-82BF-FF8FF2D4D519}" type="pres">
      <dgm:prSet presAssocID="{5ADED978-6C94-4B2F-859E-DCCAE8EFC797}" presName="dummy" presStyleCnt="0"/>
      <dgm:spPr/>
    </dgm:pt>
    <dgm:pt modelId="{36E78E0F-1380-42D1-91C0-482A0B47A62F}" type="pres">
      <dgm:prSet presAssocID="{0166DD06-1690-4436-B555-8EEEC4B0283B}" presName="sibTrans" presStyleLbl="sibTrans2D1" presStyleIdx="1" presStyleCnt="5"/>
      <dgm:spPr/>
      <dgm:t>
        <a:bodyPr/>
        <a:lstStyle/>
        <a:p>
          <a:endParaRPr lang="es-MX"/>
        </a:p>
      </dgm:t>
    </dgm:pt>
    <dgm:pt modelId="{C6BCF91F-F5E5-469B-8D9F-56AE8F2B4A36}" type="pres">
      <dgm:prSet presAssocID="{4AE2A8DC-D644-471A-8EAF-FB62CF77E77A}" presName="node" presStyleLbl="node1" presStyleIdx="2" presStyleCnt="5" custScaleX="134244">
        <dgm:presLayoutVars>
          <dgm:bulletEnabled val="1"/>
        </dgm:presLayoutVars>
      </dgm:prSet>
      <dgm:spPr/>
      <dgm:t>
        <a:bodyPr/>
        <a:lstStyle/>
        <a:p>
          <a:endParaRPr lang="es-MX"/>
        </a:p>
      </dgm:t>
    </dgm:pt>
    <dgm:pt modelId="{F71A2795-C2B5-4934-9F34-C1B0F4B08F99}" type="pres">
      <dgm:prSet presAssocID="{4AE2A8DC-D644-471A-8EAF-FB62CF77E77A}" presName="dummy" presStyleCnt="0"/>
      <dgm:spPr/>
    </dgm:pt>
    <dgm:pt modelId="{B26BF447-A8E5-4CAB-A7C5-B31CB850898D}" type="pres">
      <dgm:prSet presAssocID="{DBE6FBA4-4188-4D62-A374-E772A407199C}" presName="sibTrans" presStyleLbl="sibTrans2D1" presStyleIdx="2" presStyleCnt="5"/>
      <dgm:spPr/>
      <dgm:t>
        <a:bodyPr/>
        <a:lstStyle/>
        <a:p>
          <a:endParaRPr lang="es-MX"/>
        </a:p>
      </dgm:t>
    </dgm:pt>
    <dgm:pt modelId="{0D318A26-1443-4436-9089-A995FDC6DFF2}" type="pres">
      <dgm:prSet presAssocID="{41EA8085-52FB-499D-9CF9-39E729732CAA}" presName="node" presStyleLbl="node1" presStyleIdx="3" presStyleCnt="5" custScaleX="130580">
        <dgm:presLayoutVars>
          <dgm:bulletEnabled val="1"/>
        </dgm:presLayoutVars>
      </dgm:prSet>
      <dgm:spPr/>
      <dgm:t>
        <a:bodyPr/>
        <a:lstStyle/>
        <a:p>
          <a:endParaRPr lang="es-MX"/>
        </a:p>
      </dgm:t>
    </dgm:pt>
    <dgm:pt modelId="{7349BD32-27AA-430C-B5BC-44E7B9648E96}" type="pres">
      <dgm:prSet presAssocID="{41EA8085-52FB-499D-9CF9-39E729732CAA}" presName="dummy" presStyleCnt="0"/>
      <dgm:spPr/>
    </dgm:pt>
    <dgm:pt modelId="{D6B1B038-B25D-42BA-82A7-A408A4066BD9}" type="pres">
      <dgm:prSet presAssocID="{E3373583-AF73-44B1-8B0E-286B9412C705}" presName="sibTrans" presStyleLbl="sibTrans2D1" presStyleIdx="3" presStyleCnt="5"/>
      <dgm:spPr/>
      <dgm:t>
        <a:bodyPr/>
        <a:lstStyle/>
        <a:p>
          <a:endParaRPr lang="es-MX"/>
        </a:p>
      </dgm:t>
    </dgm:pt>
    <dgm:pt modelId="{B846581D-DE1B-400D-8754-216CE6D96059}" type="pres">
      <dgm:prSet presAssocID="{F3E9DCA9-B364-4120-BF5E-A69DAEC47D7C}" presName="node" presStyleLbl="node1" presStyleIdx="4" presStyleCnt="5" custScaleX="130255">
        <dgm:presLayoutVars>
          <dgm:bulletEnabled val="1"/>
        </dgm:presLayoutVars>
      </dgm:prSet>
      <dgm:spPr/>
      <dgm:t>
        <a:bodyPr/>
        <a:lstStyle/>
        <a:p>
          <a:endParaRPr lang="es-MX"/>
        </a:p>
      </dgm:t>
    </dgm:pt>
    <dgm:pt modelId="{A395BD07-4502-4A01-B19F-E41C4E4BCBDE}" type="pres">
      <dgm:prSet presAssocID="{F3E9DCA9-B364-4120-BF5E-A69DAEC47D7C}" presName="dummy" presStyleCnt="0"/>
      <dgm:spPr/>
    </dgm:pt>
    <dgm:pt modelId="{8D98A30F-0749-46C4-81A8-59EB40E5126B}" type="pres">
      <dgm:prSet presAssocID="{D33739B5-5FE0-49CE-B161-5DDED356B9BF}" presName="sibTrans" presStyleLbl="sibTrans2D1" presStyleIdx="4" presStyleCnt="5"/>
      <dgm:spPr/>
      <dgm:t>
        <a:bodyPr/>
        <a:lstStyle/>
        <a:p>
          <a:endParaRPr lang="es-MX"/>
        </a:p>
      </dgm:t>
    </dgm:pt>
  </dgm:ptLst>
  <dgm:cxnLst>
    <dgm:cxn modelId="{BCD39704-CDA3-4458-8504-F7464FCB77C1}" srcId="{2885A9AC-2051-490C-9171-B76FCD467354}" destId="{839F64B4-98B3-4BA1-B071-E0647A8BE669}" srcOrd="0" destOrd="0" parTransId="{FAA00B51-817A-4C98-AB70-0DE528343C1D}" sibTransId="{1512DAA3-12BC-4F2A-A14A-59FAA7D3F161}"/>
    <dgm:cxn modelId="{8735ECDB-1A06-4AF9-ABF3-FE9600CA184C}" type="presOf" srcId="{839F64B4-98B3-4BA1-B071-E0647A8BE669}" destId="{7C4F1BC4-7A72-4F4F-8E53-3EE3F034258D}" srcOrd="0" destOrd="0" presId="urn:microsoft.com/office/officeart/2005/8/layout/radial6"/>
    <dgm:cxn modelId="{B306C26D-E278-4E65-8BFC-AF80C642AE5F}" type="presOf" srcId="{41EA8085-52FB-499D-9CF9-39E729732CAA}" destId="{0D318A26-1443-4436-9089-A995FDC6DFF2}" srcOrd="0" destOrd="0" presId="urn:microsoft.com/office/officeart/2005/8/layout/radial6"/>
    <dgm:cxn modelId="{E577F350-01C6-4A21-9269-F5A95EA32067}" srcId="{C61B599E-D4A0-4011-997F-EA26F906E636}" destId="{2885A9AC-2051-490C-9171-B76FCD467354}" srcOrd="0" destOrd="0" parTransId="{77D7BA5A-94A3-40F5-AD7B-34397911F6D5}" sibTransId="{AD291507-321F-43AE-AF1E-A80688C31DDA}"/>
    <dgm:cxn modelId="{52948559-3800-4DA9-A089-CC3F6F85F537}" type="presOf" srcId="{1512DAA3-12BC-4F2A-A14A-59FAA7D3F161}" destId="{423F9464-3962-4B1D-B7A0-53A2A0CAC372}" srcOrd="0" destOrd="0" presId="urn:microsoft.com/office/officeart/2005/8/layout/radial6"/>
    <dgm:cxn modelId="{25EFA078-AB40-4B96-B789-D6D9F852E336}" type="presOf" srcId="{F3E9DCA9-B364-4120-BF5E-A69DAEC47D7C}" destId="{B846581D-DE1B-400D-8754-216CE6D96059}" srcOrd="0" destOrd="0" presId="urn:microsoft.com/office/officeart/2005/8/layout/radial6"/>
    <dgm:cxn modelId="{783796EC-86AA-4C0E-9A5D-B397AE88EC7A}" srcId="{2885A9AC-2051-490C-9171-B76FCD467354}" destId="{4AE2A8DC-D644-471A-8EAF-FB62CF77E77A}" srcOrd="2" destOrd="0" parTransId="{FBF29382-EE99-42CB-A982-402195FFA2F4}" sibTransId="{DBE6FBA4-4188-4D62-A374-E772A407199C}"/>
    <dgm:cxn modelId="{1AF85AB6-6240-4FA0-B5B3-7FC817238BA9}" type="presOf" srcId="{4AE2A8DC-D644-471A-8EAF-FB62CF77E77A}" destId="{C6BCF91F-F5E5-469B-8D9F-56AE8F2B4A36}" srcOrd="0" destOrd="0" presId="urn:microsoft.com/office/officeart/2005/8/layout/radial6"/>
    <dgm:cxn modelId="{3AA1CABD-38D2-4880-B610-9620F4814503}" type="presOf" srcId="{DBE6FBA4-4188-4D62-A374-E772A407199C}" destId="{B26BF447-A8E5-4CAB-A7C5-B31CB850898D}" srcOrd="0" destOrd="0" presId="urn:microsoft.com/office/officeart/2005/8/layout/radial6"/>
    <dgm:cxn modelId="{534C710D-8E79-46C7-8BA1-7FC0F50486BB}" type="presOf" srcId="{E3373583-AF73-44B1-8B0E-286B9412C705}" destId="{D6B1B038-B25D-42BA-82A7-A408A4066BD9}" srcOrd="0" destOrd="0" presId="urn:microsoft.com/office/officeart/2005/8/layout/radial6"/>
    <dgm:cxn modelId="{CC3BDF79-1C57-43DD-B790-A44B60CA1D40}" srcId="{2885A9AC-2051-490C-9171-B76FCD467354}" destId="{F3E9DCA9-B364-4120-BF5E-A69DAEC47D7C}" srcOrd="4" destOrd="0" parTransId="{FA42D356-B358-477D-A46E-6A2BE90E38D7}" sibTransId="{D33739B5-5FE0-49CE-B161-5DDED356B9BF}"/>
    <dgm:cxn modelId="{DF0F572A-872B-4486-87E6-3D0DF300456A}" type="presOf" srcId="{5ADED978-6C94-4B2F-859E-DCCAE8EFC797}" destId="{23FC5546-440F-4013-9A17-F9FCDFD9EC1B}" srcOrd="0" destOrd="0" presId="urn:microsoft.com/office/officeart/2005/8/layout/radial6"/>
    <dgm:cxn modelId="{F21E6EA5-CCCF-4088-97A2-8747E21F7910}" type="presOf" srcId="{D33739B5-5FE0-49CE-B161-5DDED356B9BF}" destId="{8D98A30F-0749-46C4-81A8-59EB40E5126B}" srcOrd="0" destOrd="0" presId="urn:microsoft.com/office/officeart/2005/8/layout/radial6"/>
    <dgm:cxn modelId="{87C0A07A-3FD9-43B7-A798-9CFB237AC01F}" type="presOf" srcId="{2885A9AC-2051-490C-9171-B76FCD467354}" destId="{1489D25C-E176-4589-9D57-E8505F73CE48}" srcOrd="0" destOrd="0" presId="urn:microsoft.com/office/officeart/2005/8/layout/radial6"/>
    <dgm:cxn modelId="{AA2CCD52-6AE7-4691-A58F-37274505CF2D}" type="presOf" srcId="{0166DD06-1690-4436-B555-8EEEC4B0283B}" destId="{36E78E0F-1380-42D1-91C0-482A0B47A62F}" srcOrd="0" destOrd="0" presId="urn:microsoft.com/office/officeart/2005/8/layout/radial6"/>
    <dgm:cxn modelId="{41DFE245-56F0-4818-95FC-D1E8FDF74271}" srcId="{2885A9AC-2051-490C-9171-B76FCD467354}" destId="{5ADED978-6C94-4B2F-859E-DCCAE8EFC797}" srcOrd="1" destOrd="0" parTransId="{89CF98DD-B5FA-4837-8875-65BE2680CA44}" sibTransId="{0166DD06-1690-4436-B555-8EEEC4B0283B}"/>
    <dgm:cxn modelId="{F1C2123D-FCA5-4E68-9132-748C00E8AD62}" srcId="{2885A9AC-2051-490C-9171-B76FCD467354}" destId="{41EA8085-52FB-499D-9CF9-39E729732CAA}" srcOrd="3" destOrd="0" parTransId="{266C37A7-89B3-49DF-B4AD-A90028618834}" sibTransId="{E3373583-AF73-44B1-8B0E-286B9412C705}"/>
    <dgm:cxn modelId="{CAB94258-87AD-4C29-B7C3-E8D6C7826029}" type="presOf" srcId="{C61B599E-D4A0-4011-997F-EA26F906E636}" destId="{216C05CF-2A5F-4EC6-B5A6-303DCBAE189D}" srcOrd="0" destOrd="0" presId="urn:microsoft.com/office/officeart/2005/8/layout/radial6"/>
    <dgm:cxn modelId="{50058E9B-D013-456E-BCD9-90C565984909}" type="presParOf" srcId="{216C05CF-2A5F-4EC6-B5A6-303DCBAE189D}" destId="{1489D25C-E176-4589-9D57-E8505F73CE48}" srcOrd="0" destOrd="0" presId="urn:microsoft.com/office/officeart/2005/8/layout/radial6"/>
    <dgm:cxn modelId="{0D102F74-22A2-4069-ADAF-D9EEE427E5CB}" type="presParOf" srcId="{216C05CF-2A5F-4EC6-B5A6-303DCBAE189D}" destId="{7C4F1BC4-7A72-4F4F-8E53-3EE3F034258D}" srcOrd="1" destOrd="0" presId="urn:microsoft.com/office/officeart/2005/8/layout/radial6"/>
    <dgm:cxn modelId="{E98280BB-791F-4833-810F-0E340FF526DF}" type="presParOf" srcId="{216C05CF-2A5F-4EC6-B5A6-303DCBAE189D}" destId="{414E0827-1E34-4DA2-BAFD-9799C3723CE1}" srcOrd="2" destOrd="0" presId="urn:microsoft.com/office/officeart/2005/8/layout/radial6"/>
    <dgm:cxn modelId="{A9E36C28-1836-4F89-91D2-9B3BED27FBEC}" type="presParOf" srcId="{216C05CF-2A5F-4EC6-B5A6-303DCBAE189D}" destId="{423F9464-3962-4B1D-B7A0-53A2A0CAC372}" srcOrd="3" destOrd="0" presId="urn:microsoft.com/office/officeart/2005/8/layout/radial6"/>
    <dgm:cxn modelId="{1E917E67-019E-41FA-B34B-0DC649F33C64}" type="presParOf" srcId="{216C05CF-2A5F-4EC6-B5A6-303DCBAE189D}" destId="{23FC5546-440F-4013-9A17-F9FCDFD9EC1B}" srcOrd="4" destOrd="0" presId="urn:microsoft.com/office/officeart/2005/8/layout/radial6"/>
    <dgm:cxn modelId="{DCA1120F-BB6A-4B33-8A4F-E71A2C89648F}" type="presParOf" srcId="{216C05CF-2A5F-4EC6-B5A6-303DCBAE189D}" destId="{D5252263-0A20-4D42-82BF-FF8FF2D4D519}" srcOrd="5" destOrd="0" presId="urn:microsoft.com/office/officeart/2005/8/layout/radial6"/>
    <dgm:cxn modelId="{CADB052B-15AA-4748-86B8-2AB6EFE12EC5}" type="presParOf" srcId="{216C05CF-2A5F-4EC6-B5A6-303DCBAE189D}" destId="{36E78E0F-1380-42D1-91C0-482A0B47A62F}" srcOrd="6" destOrd="0" presId="urn:microsoft.com/office/officeart/2005/8/layout/radial6"/>
    <dgm:cxn modelId="{B54C8EE8-1634-4721-8B9C-F2262349B54E}" type="presParOf" srcId="{216C05CF-2A5F-4EC6-B5A6-303DCBAE189D}" destId="{C6BCF91F-F5E5-469B-8D9F-56AE8F2B4A36}" srcOrd="7" destOrd="0" presId="urn:microsoft.com/office/officeart/2005/8/layout/radial6"/>
    <dgm:cxn modelId="{A9804BB7-D0CF-4EFF-9287-503313D3EF1B}" type="presParOf" srcId="{216C05CF-2A5F-4EC6-B5A6-303DCBAE189D}" destId="{F71A2795-C2B5-4934-9F34-C1B0F4B08F99}" srcOrd="8" destOrd="0" presId="urn:microsoft.com/office/officeart/2005/8/layout/radial6"/>
    <dgm:cxn modelId="{27CCFAD6-DD4A-4354-AC75-CCDCD181AEFF}" type="presParOf" srcId="{216C05CF-2A5F-4EC6-B5A6-303DCBAE189D}" destId="{B26BF447-A8E5-4CAB-A7C5-B31CB850898D}" srcOrd="9" destOrd="0" presId="urn:microsoft.com/office/officeart/2005/8/layout/radial6"/>
    <dgm:cxn modelId="{66D7C0E8-2186-4B1E-B393-F60F7D495A07}" type="presParOf" srcId="{216C05CF-2A5F-4EC6-B5A6-303DCBAE189D}" destId="{0D318A26-1443-4436-9089-A995FDC6DFF2}" srcOrd="10" destOrd="0" presId="urn:microsoft.com/office/officeart/2005/8/layout/radial6"/>
    <dgm:cxn modelId="{EC6E954F-42BE-4D54-8001-0293EB110719}" type="presParOf" srcId="{216C05CF-2A5F-4EC6-B5A6-303DCBAE189D}" destId="{7349BD32-27AA-430C-B5BC-44E7B9648E96}" srcOrd="11" destOrd="0" presId="urn:microsoft.com/office/officeart/2005/8/layout/radial6"/>
    <dgm:cxn modelId="{46255A9D-4E32-44C4-9AE4-5698F1BF90D4}" type="presParOf" srcId="{216C05CF-2A5F-4EC6-B5A6-303DCBAE189D}" destId="{D6B1B038-B25D-42BA-82A7-A408A4066BD9}" srcOrd="12" destOrd="0" presId="urn:microsoft.com/office/officeart/2005/8/layout/radial6"/>
    <dgm:cxn modelId="{0B527611-643E-4393-B5FA-800F215F3D78}" type="presParOf" srcId="{216C05CF-2A5F-4EC6-B5A6-303DCBAE189D}" destId="{B846581D-DE1B-400D-8754-216CE6D96059}" srcOrd="13" destOrd="0" presId="urn:microsoft.com/office/officeart/2005/8/layout/radial6"/>
    <dgm:cxn modelId="{6BB3CCC1-1CE0-47B2-B563-8AC778934242}" type="presParOf" srcId="{216C05CF-2A5F-4EC6-B5A6-303DCBAE189D}" destId="{A395BD07-4502-4A01-B19F-E41C4E4BCBDE}" srcOrd="14" destOrd="0" presId="urn:microsoft.com/office/officeart/2005/8/layout/radial6"/>
    <dgm:cxn modelId="{5036DE38-2CDC-4A40-A412-009626E80BAE}" type="presParOf" srcId="{216C05CF-2A5F-4EC6-B5A6-303DCBAE189D}" destId="{8D98A30F-0749-46C4-81A8-59EB40E5126B}" srcOrd="15" destOrd="0" presId="urn:microsoft.com/office/officeart/2005/8/layout/radial6"/>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30FD8C3-DFB7-4097-9AD6-5DB27BB8FDE5}" type="doc">
      <dgm:prSet loTypeId="urn:microsoft.com/office/officeart/2009/3/layout/PhasedProcess" loCatId="process" qsTypeId="urn:microsoft.com/office/officeart/2005/8/quickstyle/3d1" qsCatId="3D" csTypeId="urn:microsoft.com/office/officeart/2005/8/colors/colorful1" csCatId="colorful" phldr="1"/>
      <dgm:spPr/>
      <dgm:t>
        <a:bodyPr/>
        <a:lstStyle/>
        <a:p>
          <a:endParaRPr lang="es-MX"/>
        </a:p>
      </dgm:t>
    </dgm:pt>
    <dgm:pt modelId="{73B58736-231C-4189-B014-B76E14BA619D}">
      <dgm:prSet phldrT="[Texto]" custT="1"/>
      <dgm:spPr/>
      <dgm:t>
        <a:bodyPr/>
        <a:lstStyle/>
        <a:p>
          <a:r>
            <a:rPr lang="es-MX" sz="1200">
              <a:solidFill>
                <a:schemeClr val="bg1"/>
              </a:solidFill>
            </a:rPr>
            <a:t>3</a:t>
          </a:r>
        </a:p>
      </dgm:t>
    </dgm:pt>
    <dgm:pt modelId="{426DE454-1F11-41C4-BDD6-8F173C9AB1B4}" type="parTrans" cxnId="{350EEEAC-C972-4BBE-A069-474CCE0145DA}">
      <dgm:prSet/>
      <dgm:spPr/>
      <dgm:t>
        <a:bodyPr/>
        <a:lstStyle/>
        <a:p>
          <a:endParaRPr lang="es-MX"/>
        </a:p>
      </dgm:t>
    </dgm:pt>
    <dgm:pt modelId="{BD17EB28-479B-4CE7-AA20-5E111B9BF380}" type="sibTrans" cxnId="{350EEEAC-C972-4BBE-A069-474CCE0145DA}">
      <dgm:prSet/>
      <dgm:spPr/>
      <dgm:t>
        <a:bodyPr/>
        <a:lstStyle/>
        <a:p>
          <a:endParaRPr lang="es-MX"/>
        </a:p>
      </dgm:t>
    </dgm:pt>
    <dgm:pt modelId="{116245CD-CFB7-4AF3-B401-DE8DA736059C}">
      <dgm:prSet phldrT="[Texto]" custT="1"/>
      <dgm:spPr/>
      <dgm:t>
        <a:bodyPr/>
        <a:lstStyle/>
        <a:p>
          <a:r>
            <a:rPr lang="es-MX" sz="1200"/>
            <a:t>Generación</a:t>
          </a:r>
        </a:p>
      </dgm:t>
    </dgm:pt>
    <dgm:pt modelId="{9853E012-12A8-4C85-8D38-DCC1E190984A}" type="parTrans" cxnId="{CDF7AA2D-8542-41AB-B956-84F9D7193418}">
      <dgm:prSet/>
      <dgm:spPr/>
      <dgm:t>
        <a:bodyPr/>
        <a:lstStyle/>
        <a:p>
          <a:endParaRPr lang="es-MX"/>
        </a:p>
      </dgm:t>
    </dgm:pt>
    <dgm:pt modelId="{716F8112-1ED9-4AC3-9C46-865D5E25B727}" type="sibTrans" cxnId="{CDF7AA2D-8542-41AB-B956-84F9D7193418}">
      <dgm:prSet/>
      <dgm:spPr/>
      <dgm:t>
        <a:bodyPr/>
        <a:lstStyle/>
        <a:p>
          <a:endParaRPr lang="es-MX"/>
        </a:p>
      </dgm:t>
    </dgm:pt>
    <dgm:pt modelId="{32FBE771-B73C-48E4-ADDB-F0E27FE32BCB}">
      <dgm:prSet phldrT="[Texto]" custT="1"/>
      <dgm:spPr/>
      <dgm:t>
        <a:bodyPr/>
        <a:lstStyle/>
        <a:p>
          <a:r>
            <a:rPr lang="es-MX" sz="1200"/>
            <a:t>Negociación</a:t>
          </a:r>
        </a:p>
      </dgm:t>
    </dgm:pt>
    <dgm:pt modelId="{980FD95F-9C0E-4470-A3A2-A0C2AA504A46}" type="parTrans" cxnId="{CBDDEB2B-DFBA-47AC-B62A-C9C9C11BC76C}">
      <dgm:prSet/>
      <dgm:spPr/>
      <dgm:t>
        <a:bodyPr/>
        <a:lstStyle/>
        <a:p>
          <a:endParaRPr lang="es-MX"/>
        </a:p>
      </dgm:t>
    </dgm:pt>
    <dgm:pt modelId="{E5A8700F-2F1F-4CDE-8092-0757FAEA08F1}" type="sibTrans" cxnId="{CBDDEB2B-DFBA-47AC-B62A-C9C9C11BC76C}">
      <dgm:prSet/>
      <dgm:spPr/>
      <dgm:t>
        <a:bodyPr/>
        <a:lstStyle/>
        <a:p>
          <a:endParaRPr lang="es-MX"/>
        </a:p>
      </dgm:t>
    </dgm:pt>
    <dgm:pt modelId="{6FA14267-2E94-4FFF-9CE0-99282AF0C8AE}">
      <dgm:prSet phldrT="[Texto]" custT="1"/>
      <dgm:spPr/>
      <dgm:t>
        <a:bodyPr/>
        <a:lstStyle/>
        <a:p>
          <a:r>
            <a:rPr lang="es-MX" sz="1200"/>
            <a:t>Adaptación</a:t>
          </a:r>
        </a:p>
      </dgm:t>
    </dgm:pt>
    <dgm:pt modelId="{F518BF4E-6ED1-4191-8ECE-BDACEA3F1E54}" type="parTrans" cxnId="{2721C298-7784-43F7-A6C2-8F45D1055051}">
      <dgm:prSet/>
      <dgm:spPr/>
      <dgm:t>
        <a:bodyPr/>
        <a:lstStyle/>
        <a:p>
          <a:endParaRPr lang="es-MX"/>
        </a:p>
      </dgm:t>
    </dgm:pt>
    <dgm:pt modelId="{D9849332-EEB7-443C-A977-FDFBC98672DB}" type="sibTrans" cxnId="{2721C298-7784-43F7-A6C2-8F45D1055051}">
      <dgm:prSet/>
      <dgm:spPr/>
      <dgm:t>
        <a:bodyPr/>
        <a:lstStyle/>
        <a:p>
          <a:endParaRPr lang="es-MX"/>
        </a:p>
      </dgm:t>
    </dgm:pt>
    <dgm:pt modelId="{3A6B4F74-6687-40F3-B4F2-95BFBB4AFDB8}">
      <dgm:prSet phldrT="[Texto]" custT="1"/>
      <dgm:spPr/>
      <dgm:t>
        <a:bodyPr/>
        <a:lstStyle/>
        <a:p>
          <a:r>
            <a:rPr lang="es-MX" sz="1200">
              <a:solidFill>
                <a:schemeClr val="bg1"/>
              </a:solidFill>
            </a:rPr>
            <a:t>2</a:t>
          </a:r>
        </a:p>
      </dgm:t>
    </dgm:pt>
    <dgm:pt modelId="{81B6E60A-531F-479E-BF24-55D5FDA521DC}" type="parTrans" cxnId="{9A246BE9-414C-484E-9F20-60E4C2945EF4}">
      <dgm:prSet/>
      <dgm:spPr/>
      <dgm:t>
        <a:bodyPr/>
        <a:lstStyle/>
        <a:p>
          <a:endParaRPr lang="es-MX"/>
        </a:p>
      </dgm:t>
    </dgm:pt>
    <dgm:pt modelId="{7A42EE02-F958-4CDD-B4DC-033F39426852}" type="sibTrans" cxnId="{9A246BE9-414C-484E-9F20-60E4C2945EF4}">
      <dgm:prSet/>
      <dgm:spPr/>
      <dgm:t>
        <a:bodyPr/>
        <a:lstStyle/>
        <a:p>
          <a:endParaRPr lang="es-MX"/>
        </a:p>
      </dgm:t>
    </dgm:pt>
    <dgm:pt modelId="{4C487A97-B32E-48F8-9D14-3299E7882E5F}">
      <dgm:prSet phldrT="[Texto]" custT="1"/>
      <dgm:spPr/>
      <dgm:t>
        <a:bodyPr/>
        <a:lstStyle/>
        <a:p>
          <a:r>
            <a:rPr lang="es-MX" sz="1200"/>
            <a:t>Selección</a:t>
          </a:r>
        </a:p>
      </dgm:t>
    </dgm:pt>
    <dgm:pt modelId="{C4952E71-DD53-45A0-905B-AD2C1E9C54A0}" type="parTrans" cxnId="{384A0E9F-D75B-47AF-830F-1FF3FA5660CC}">
      <dgm:prSet/>
      <dgm:spPr/>
      <dgm:t>
        <a:bodyPr/>
        <a:lstStyle/>
        <a:p>
          <a:endParaRPr lang="es-MX"/>
        </a:p>
      </dgm:t>
    </dgm:pt>
    <dgm:pt modelId="{AD8DA7B6-3356-4D11-8EBE-5ED2907394E2}" type="sibTrans" cxnId="{384A0E9F-D75B-47AF-830F-1FF3FA5660CC}">
      <dgm:prSet/>
      <dgm:spPr/>
      <dgm:t>
        <a:bodyPr/>
        <a:lstStyle/>
        <a:p>
          <a:endParaRPr lang="es-MX"/>
        </a:p>
      </dgm:t>
    </dgm:pt>
    <dgm:pt modelId="{A8ABC732-916E-4743-8AF9-76C6E8F79077}">
      <dgm:prSet phldrT="[Texto]" custT="1"/>
      <dgm:spPr/>
      <dgm:t>
        <a:bodyPr/>
        <a:lstStyle/>
        <a:p>
          <a:r>
            <a:rPr lang="es-MX" sz="1200"/>
            <a:t>Prospección</a:t>
          </a:r>
        </a:p>
      </dgm:t>
    </dgm:pt>
    <dgm:pt modelId="{B4187A9E-EACD-4D8F-97C8-8A7ED559B7E2}" type="parTrans" cxnId="{042268DF-4BC5-4B33-B316-D66499E50D53}">
      <dgm:prSet/>
      <dgm:spPr/>
      <dgm:t>
        <a:bodyPr/>
        <a:lstStyle/>
        <a:p>
          <a:endParaRPr lang="es-MX"/>
        </a:p>
      </dgm:t>
    </dgm:pt>
    <dgm:pt modelId="{0C5B8419-E05F-4152-8C46-AA09AF757BD3}" type="sibTrans" cxnId="{042268DF-4BC5-4B33-B316-D66499E50D53}">
      <dgm:prSet/>
      <dgm:spPr/>
      <dgm:t>
        <a:bodyPr/>
        <a:lstStyle/>
        <a:p>
          <a:endParaRPr lang="es-MX"/>
        </a:p>
      </dgm:t>
    </dgm:pt>
    <dgm:pt modelId="{693AB852-079B-4655-91DA-9540AB4A0CEE}">
      <dgm:prSet phldrT="[Texto]" custT="1"/>
      <dgm:spPr/>
      <dgm:t>
        <a:bodyPr/>
        <a:lstStyle/>
        <a:p>
          <a:r>
            <a:rPr lang="es-MX" sz="1400" b="1" i="1"/>
            <a:t>Actividades de Gestión Tecnologica</a:t>
          </a:r>
        </a:p>
      </dgm:t>
    </dgm:pt>
    <dgm:pt modelId="{6E8A1B3A-CC53-459F-A999-5E101BFDE9B5}" type="parTrans" cxnId="{70776F32-3F21-48B1-8518-1DB440A19E6A}">
      <dgm:prSet/>
      <dgm:spPr/>
      <dgm:t>
        <a:bodyPr/>
        <a:lstStyle/>
        <a:p>
          <a:endParaRPr lang="es-MX"/>
        </a:p>
      </dgm:t>
    </dgm:pt>
    <dgm:pt modelId="{9FE2CB6D-81DF-4FD7-86AB-54E6E691D940}" type="sibTrans" cxnId="{70776F32-3F21-48B1-8518-1DB440A19E6A}">
      <dgm:prSet/>
      <dgm:spPr/>
      <dgm:t>
        <a:bodyPr/>
        <a:lstStyle/>
        <a:p>
          <a:endParaRPr lang="es-MX"/>
        </a:p>
      </dgm:t>
    </dgm:pt>
    <dgm:pt modelId="{9A95BAFB-1AAA-4319-A320-A6EFB46A7A6A}">
      <dgm:prSet custT="1"/>
      <dgm:spPr/>
      <dgm:t>
        <a:bodyPr/>
        <a:lstStyle/>
        <a:p>
          <a:r>
            <a:rPr lang="es-MX" sz="1200"/>
            <a:t>Adquisición</a:t>
          </a:r>
        </a:p>
      </dgm:t>
    </dgm:pt>
    <dgm:pt modelId="{2C0A8A32-640B-43E6-9C14-370A9A722F31}" type="parTrans" cxnId="{A45C9540-749A-4575-ADF9-7D5F1225EA37}">
      <dgm:prSet/>
      <dgm:spPr/>
      <dgm:t>
        <a:bodyPr/>
        <a:lstStyle/>
        <a:p>
          <a:endParaRPr lang="es-MX"/>
        </a:p>
      </dgm:t>
    </dgm:pt>
    <dgm:pt modelId="{DFCC5ECA-0EA4-4FE7-82D5-68CD7327E306}" type="sibTrans" cxnId="{A45C9540-749A-4575-ADF9-7D5F1225EA37}">
      <dgm:prSet/>
      <dgm:spPr/>
      <dgm:t>
        <a:bodyPr/>
        <a:lstStyle/>
        <a:p>
          <a:endParaRPr lang="es-MX"/>
        </a:p>
      </dgm:t>
    </dgm:pt>
    <dgm:pt modelId="{82B31057-B602-4499-833B-628E51F27606}">
      <dgm:prSet phldrT="[Texto]" custT="1"/>
      <dgm:spPr/>
      <dgm:t>
        <a:bodyPr/>
        <a:lstStyle/>
        <a:p>
          <a:r>
            <a:rPr lang="es-MX" sz="1200">
              <a:solidFill>
                <a:schemeClr val="bg1"/>
              </a:solidFill>
            </a:rPr>
            <a:t>1</a:t>
          </a:r>
        </a:p>
      </dgm:t>
    </dgm:pt>
    <dgm:pt modelId="{28F5B254-91EB-4090-BC7C-11629FC9C657}" type="sibTrans" cxnId="{AE5B5661-4535-469E-A8C7-FC70E0D8C1D7}">
      <dgm:prSet/>
      <dgm:spPr/>
      <dgm:t>
        <a:bodyPr/>
        <a:lstStyle/>
        <a:p>
          <a:endParaRPr lang="es-MX"/>
        </a:p>
      </dgm:t>
    </dgm:pt>
    <dgm:pt modelId="{B673888B-A889-4203-AA9D-3EB1BC48C67D}" type="parTrans" cxnId="{AE5B5661-4535-469E-A8C7-FC70E0D8C1D7}">
      <dgm:prSet/>
      <dgm:spPr/>
      <dgm:t>
        <a:bodyPr/>
        <a:lstStyle/>
        <a:p>
          <a:endParaRPr lang="es-MX"/>
        </a:p>
      </dgm:t>
    </dgm:pt>
    <dgm:pt modelId="{830AB4D1-3E03-41A7-B5FE-814F0918124F}" type="pres">
      <dgm:prSet presAssocID="{430FD8C3-DFB7-4097-9AD6-5DB27BB8FDE5}" presName="Name0" presStyleCnt="0">
        <dgm:presLayoutVars>
          <dgm:chMax val="3"/>
          <dgm:chPref val="3"/>
          <dgm:bulletEnabled val="1"/>
          <dgm:dir/>
          <dgm:animLvl val="lvl"/>
        </dgm:presLayoutVars>
      </dgm:prSet>
      <dgm:spPr/>
      <dgm:t>
        <a:bodyPr/>
        <a:lstStyle/>
        <a:p>
          <a:endParaRPr lang="es-MX"/>
        </a:p>
      </dgm:t>
    </dgm:pt>
    <dgm:pt modelId="{753778A1-A503-4A14-8C48-0071AB786AFD}" type="pres">
      <dgm:prSet presAssocID="{430FD8C3-DFB7-4097-9AD6-5DB27BB8FDE5}" presName="arc1" presStyleLbl="node1" presStyleIdx="0" presStyleCnt="4"/>
      <dgm:spPr/>
    </dgm:pt>
    <dgm:pt modelId="{6124DB99-A461-46EB-A2BF-6B11FA2F25DC}" type="pres">
      <dgm:prSet presAssocID="{430FD8C3-DFB7-4097-9AD6-5DB27BB8FDE5}" presName="arc3" presStyleLbl="node1" presStyleIdx="1" presStyleCnt="4"/>
      <dgm:spPr/>
    </dgm:pt>
    <dgm:pt modelId="{96D5C57C-0291-4DCE-BB0F-AD162ED5AC11}" type="pres">
      <dgm:prSet presAssocID="{430FD8C3-DFB7-4097-9AD6-5DB27BB8FDE5}" presName="parentText2" presStyleLbl="revTx" presStyleIdx="0" presStyleCnt="3">
        <dgm:presLayoutVars>
          <dgm:chMax val="4"/>
          <dgm:chPref val="3"/>
          <dgm:bulletEnabled val="1"/>
        </dgm:presLayoutVars>
      </dgm:prSet>
      <dgm:spPr/>
      <dgm:t>
        <a:bodyPr/>
        <a:lstStyle/>
        <a:p>
          <a:endParaRPr lang="es-MX"/>
        </a:p>
      </dgm:t>
    </dgm:pt>
    <dgm:pt modelId="{2D193F50-CC34-4BA8-898F-67D07DBD6C72}" type="pres">
      <dgm:prSet presAssocID="{430FD8C3-DFB7-4097-9AD6-5DB27BB8FDE5}" presName="arc2" presStyleLbl="node1" presStyleIdx="2" presStyleCnt="4"/>
      <dgm:spPr/>
    </dgm:pt>
    <dgm:pt modelId="{448246FA-9E91-4100-AE2A-AD8A4D83C861}" type="pres">
      <dgm:prSet presAssocID="{430FD8C3-DFB7-4097-9AD6-5DB27BB8FDE5}" presName="arc4" presStyleLbl="node1" presStyleIdx="3" presStyleCnt="4"/>
      <dgm:spPr/>
    </dgm:pt>
    <dgm:pt modelId="{FD442485-9EDA-4ACE-9467-B494634B18AC}" type="pres">
      <dgm:prSet presAssocID="{430FD8C3-DFB7-4097-9AD6-5DB27BB8FDE5}" presName="parentText3" presStyleLbl="revTx" presStyleIdx="1" presStyleCnt="3">
        <dgm:presLayoutVars>
          <dgm:chMax val="1"/>
          <dgm:chPref val="1"/>
          <dgm:bulletEnabled val="1"/>
        </dgm:presLayoutVars>
      </dgm:prSet>
      <dgm:spPr/>
      <dgm:t>
        <a:bodyPr/>
        <a:lstStyle/>
        <a:p>
          <a:endParaRPr lang="es-MX"/>
        </a:p>
      </dgm:t>
    </dgm:pt>
    <dgm:pt modelId="{81483C73-F5DD-4C11-B97D-13B74BF2290F}" type="pres">
      <dgm:prSet presAssocID="{430FD8C3-DFB7-4097-9AD6-5DB27BB8FDE5}" presName="middleComposite" presStyleCnt="0"/>
      <dgm:spPr/>
    </dgm:pt>
    <dgm:pt modelId="{00436AEE-4E20-4581-B314-323E6F480795}" type="pres">
      <dgm:prSet presAssocID="{4C487A97-B32E-48F8-9D14-3299E7882E5F}" presName="circ1" presStyleLbl="vennNode1" presStyleIdx="0" presStyleCnt="11" custScaleX="141134"/>
      <dgm:spPr/>
      <dgm:t>
        <a:bodyPr/>
        <a:lstStyle/>
        <a:p>
          <a:endParaRPr lang="es-MX"/>
        </a:p>
      </dgm:t>
    </dgm:pt>
    <dgm:pt modelId="{3E82D558-DE4B-42E1-86F8-1FC40BC1E24A}" type="pres">
      <dgm:prSet presAssocID="{4C487A97-B32E-48F8-9D14-3299E7882E5F}" presName="circ1Tx" presStyleLbl="revTx" presStyleIdx="1" presStyleCnt="3">
        <dgm:presLayoutVars>
          <dgm:chMax val="0"/>
          <dgm:chPref val="0"/>
        </dgm:presLayoutVars>
      </dgm:prSet>
      <dgm:spPr/>
      <dgm:t>
        <a:bodyPr/>
        <a:lstStyle/>
        <a:p>
          <a:endParaRPr lang="es-MX"/>
        </a:p>
      </dgm:t>
    </dgm:pt>
    <dgm:pt modelId="{D624FB87-B808-4E20-B9B5-06A2F64FC756}" type="pres">
      <dgm:prSet presAssocID="{A8ABC732-916E-4743-8AF9-76C6E8F79077}" presName="circ2" presStyleLbl="vennNode1" presStyleIdx="1" presStyleCnt="11" custScaleX="158035"/>
      <dgm:spPr/>
      <dgm:t>
        <a:bodyPr/>
        <a:lstStyle/>
        <a:p>
          <a:endParaRPr lang="es-MX"/>
        </a:p>
      </dgm:t>
    </dgm:pt>
    <dgm:pt modelId="{661745DE-AAC0-4CBD-8690-3A7C30ED7EE9}" type="pres">
      <dgm:prSet presAssocID="{A8ABC732-916E-4743-8AF9-76C6E8F79077}" presName="circ2Tx" presStyleLbl="revTx" presStyleIdx="1" presStyleCnt="3">
        <dgm:presLayoutVars>
          <dgm:chMax val="0"/>
          <dgm:chPref val="0"/>
        </dgm:presLayoutVars>
      </dgm:prSet>
      <dgm:spPr/>
      <dgm:t>
        <a:bodyPr/>
        <a:lstStyle/>
        <a:p>
          <a:endParaRPr lang="es-MX"/>
        </a:p>
      </dgm:t>
    </dgm:pt>
    <dgm:pt modelId="{640AD106-7A7B-406F-8803-9A6E2B7BFB87}" type="pres">
      <dgm:prSet presAssocID="{430FD8C3-DFB7-4097-9AD6-5DB27BB8FDE5}" presName="leftComposite" presStyleCnt="0"/>
      <dgm:spPr/>
    </dgm:pt>
    <dgm:pt modelId="{890D07DD-DC23-43B7-8FCE-5F01FC3B331A}" type="pres">
      <dgm:prSet presAssocID="{116245CD-CFB7-4AF3-B401-DE8DA736059C}" presName="childText1_1" presStyleLbl="vennNode1" presStyleIdx="2" presStyleCnt="11" custScaleX="223330" custLinFactNeighborX="-61438" custLinFactNeighborY="-41016">
        <dgm:presLayoutVars>
          <dgm:chMax val="0"/>
          <dgm:chPref val="0"/>
        </dgm:presLayoutVars>
      </dgm:prSet>
      <dgm:spPr/>
      <dgm:t>
        <a:bodyPr/>
        <a:lstStyle/>
        <a:p>
          <a:endParaRPr lang="es-MX"/>
        </a:p>
      </dgm:t>
    </dgm:pt>
    <dgm:pt modelId="{A5F4DCF6-F527-4E3B-B696-B16CF086C6C5}" type="pres">
      <dgm:prSet presAssocID="{116245CD-CFB7-4AF3-B401-DE8DA736059C}" presName="ellipse1" presStyleLbl="vennNode1" presStyleIdx="3" presStyleCnt="11"/>
      <dgm:spPr/>
    </dgm:pt>
    <dgm:pt modelId="{23C94454-4752-4B45-B371-5E2974C43CA5}" type="pres">
      <dgm:prSet presAssocID="{116245CD-CFB7-4AF3-B401-DE8DA736059C}" presName="ellipse2" presStyleLbl="vennNode1" presStyleIdx="4" presStyleCnt="11"/>
      <dgm:spPr/>
    </dgm:pt>
    <dgm:pt modelId="{2C35992A-CEFD-45B0-AA38-B5699447DB89}" type="pres">
      <dgm:prSet presAssocID="{9A95BAFB-1AAA-4319-A320-A6EFB46A7A6A}" presName="childText1_2" presStyleLbl="vennNode1" presStyleIdx="5" presStyleCnt="11" custScaleX="218834">
        <dgm:presLayoutVars>
          <dgm:chMax val="0"/>
          <dgm:chPref val="0"/>
        </dgm:presLayoutVars>
      </dgm:prSet>
      <dgm:spPr/>
      <dgm:t>
        <a:bodyPr/>
        <a:lstStyle/>
        <a:p>
          <a:endParaRPr lang="es-MX"/>
        </a:p>
      </dgm:t>
    </dgm:pt>
    <dgm:pt modelId="{D4E33E20-051F-4778-9089-9330219755FF}" type="pres">
      <dgm:prSet presAssocID="{9A95BAFB-1AAA-4319-A320-A6EFB46A7A6A}" presName="ellipse3" presStyleLbl="vennNode1" presStyleIdx="6" presStyleCnt="11"/>
      <dgm:spPr/>
    </dgm:pt>
    <dgm:pt modelId="{F7EFA662-36DC-4187-AC02-963B718098CE}" type="pres">
      <dgm:prSet presAssocID="{32FBE771-B73C-48E4-ADDB-F0E27FE32BCB}" presName="childText1_3" presStyleLbl="vennNode1" presStyleIdx="7" presStyleCnt="11" custScaleX="207685" custLinFactNeighborX="-53702" custLinFactNeighborY="6301">
        <dgm:presLayoutVars>
          <dgm:chMax val="0"/>
          <dgm:chPref val="0"/>
        </dgm:presLayoutVars>
      </dgm:prSet>
      <dgm:spPr/>
      <dgm:t>
        <a:bodyPr/>
        <a:lstStyle/>
        <a:p>
          <a:endParaRPr lang="es-MX"/>
        </a:p>
      </dgm:t>
    </dgm:pt>
    <dgm:pt modelId="{78A11EE6-7A99-4D17-B17D-369123BAF914}" type="pres">
      <dgm:prSet presAssocID="{6FA14267-2E94-4FFF-9CE0-99282AF0C8AE}" presName="childText1_4" presStyleLbl="vennNode1" presStyleIdx="8" presStyleCnt="11" custScaleX="209401" custLinFactNeighborX="48835" custLinFactNeighborY="4726">
        <dgm:presLayoutVars>
          <dgm:chMax val="0"/>
          <dgm:chPref val="0"/>
        </dgm:presLayoutVars>
      </dgm:prSet>
      <dgm:spPr/>
      <dgm:t>
        <a:bodyPr/>
        <a:lstStyle/>
        <a:p>
          <a:endParaRPr lang="es-MX"/>
        </a:p>
      </dgm:t>
    </dgm:pt>
    <dgm:pt modelId="{061A9E48-5FE7-4B1F-85A7-6D4213617E93}" type="pres">
      <dgm:prSet presAssocID="{6FA14267-2E94-4FFF-9CE0-99282AF0C8AE}" presName="ellipse4" presStyleLbl="vennNode1" presStyleIdx="9" presStyleCnt="11"/>
      <dgm:spPr/>
    </dgm:pt>
    <dgm:pt modelId="{A2AEF276-7EA4-4A30-92A6-B912CA23881C}" type="pres">
      <dgm:prSet presAssocID="{6FA14267-2E94-4FFF-9CE0-99282AF0C8AE}" presName="ellipse5" presStyleLbl="vennNode1" presStyleIdx="10" presStyleCnt="11"/>
      <dgm:spPr/>
    </dgm:pt>
    <dgm:pt modelId="{F2227198-F8D1-47EB-A9CA-9939229354D8}" type="pres">
      <dgm:prSet presAssocID="{430FD8C3-DFB7-4097-9AD6-5DB27BB8FDE5}" presName="rightChild" presStyleLbl="node2" presStyleIdx="0" presStyleCnt="1" custScaleX="137014" custScaleY="127664" custLinFactNeighborX="21456" custLinFactNeighborY="1590">
        <dgm:presLayoutVars>
          <dgm:chMax val="0"/>
          <dgm:chPref val="0"/>
        </dgm:presLayoutVars>
      </dgm:prSet>
      <dgm:spPr/>
      <dgm:t>
        <a:bodyPr/>
        <a:lstStyle/>
        <a:p>
          <a:endParaRPr lang="es-MX"/>
        </a:p>
      </dgm:t>
    </dgm:pt>
    <dgm:pt modelId="{CF5CD13A-9594-4AC8-A9EB-047F570562F7}" type="pres">
      <dgm:prSet presAssocID="{430FD8C3-DFB7-4097-9AD6-5DB27BB8FDE5}" presName="parentText1" presStyleLbl="revTx" presStyleIdx="2" presStyleCnt="3">
        <dgm:presLayoutVars>
          <dgm:chMax val="4"/>
          <dgm:chPref val="3"/>
          <dgm:bulletEnabled val="1"/>
        </dgm:presLayoutVars>
      </dgm:prSet>
      <dgm:spPr/>
      <dgm:t>
        <a:bodyPr/>
        <a:lstStyle/>
        <a:p>
          <a:endParaRPr lang="es-MX"/>
        </a:p>
      </dgm:t>
    </dgm:pt>
  </dgm:ptLst>
  <dgm:cxnLst>
    <dgm:cxn modelId="{A45C9540-749A-4575-ADF9-7D5F1225EA37}" srcId="{73B58736-231C-4189-B014-B76E14BA619D}" destId="{9A95BAFB-1AAA-4319-A320-A6EFB46A7A6A}" srcOrd="1" destOrd="0" parTransId="{2C0A8A32-640B-43E6-9C14-370A9A722F31}" sibTransId="{DFCC5ECA-0EA4-4FE7-82D5-68CD7327E306}"/>
    <dgm:cxn modelId="{CBDDEB2B-DFBA-47AC-B62A-C9C9C11BC76C}" srcId="{73B58736-231C-4189-B014-B76E14BA619D}" destId="{32FBE771-B73C-48E4-ADDB-F0E27FE32BCB}" srcOrd="2" destOrd="0" parTransId="{980FD95F-9C0E-4470-A3A2-A0C2AA504A46}" sibTransId="{E5A8700F-2F1F-4CDE-8092-0757FAEA08F1}"/>
    <dgm:cxn modelId="{164C97FA-8801-4882-9876-F483284A7D19}" type="presOf" srcId="{4C487A97-B32E-48F8-9D14-3299E7882E5F}" destId="{00436AEE-4E20-4581-B314-323E6F480795}" srcOrd="0" destOrd="0" presId="urn:microsoft.com/office/officeart/2009/3/layout/PhasedProcess"/>
    <dgm:cxn modelId="{D17E9279-DD04-4DB0-A008-3DFF1ED5479D}" type="presOf" srcId="{4C487A97-B32E-48F8-9D14-3299E7882E5F}" destId="{3E82D558-DE4B-42E1-86F8-1FC40BC1E24A}" srcOrd="1" destOrd="0" presId="urn:microsoft.com/office/officeart/2009/3/layout/PhasedProcess"/>
    <dgm:cxn modelId="{5CA0CD51-A3AD-4E3C-AE8B-D2A04CA6DD76}" type="presOf" srcId="{A8ABC732-916E-4743-8AF9-76C6E8F79077}" destId="{661745DE-AAC0-4CBD-8690-3A7C30ED7EE9}" srcOrd="1" destOrd="0" presId="urn:microsoft.com/office/officeart/2009/3/layout/PhasedProcess"/>
    <dgm:cxn modelId="{57DA3543-20E7-432A-85BA-F0F48DBBDD7F}" type="presOf" srcId="{73B58736-231C-4189-B014-B76E14BA619D}" destId="{CF5CD13A-9594-4AC8-A9EB-047F570562F7}" srcOrd="0" destOrd="0" presId="urn:microsoft.com/office/officeart/2009/3/layout/PhasedProcess"/>
    <dgm:cxn modelId="{4EFA44CF-A3A7-46B7-A7B2-D560C394452A}" type="presOf" srcId="{430FD8C3-DFB7-4097-9AD6-5DB27BB8FDE5}" destId="{830AB4D1-3E03-41A7-B5FE-814F0918124F}" srcOrd="0" destOrd="0" presId="urn:microsoft.com/office/officeart/2009/3/layout/PhasedProcess"/>
    <dgm:cxn modelId="{9A246BE9-414C-484E-9F20-60E4C2945EF4}" srcId="{430FD8C3-DFB7-4097-9AD6-5DB27BB8FDE5}" destId="{3A6B4F74-6687-40F3-B4F2-95BFBB4AFDB8}" srcOrd="1" destOrd="0" parTransId="{81B6E60A-531F-479E-BF24-55D5FDA521DC}" sibTransId="{7A42EE02-F958-4CDD-B4DC-033F39426852}"/>
    <dgm:cxn modelId="{AE5B5661-4535-469E-A8C7-FC70E0D8C1D7}" srcId="{430FD8C3-DFB7-4097-9AD6-5DB27BB8FDE5}" destId="{82B31057-B602-4499-833B-628E51F27606}" srcOrd="2" destOrd="0" parTransId="{B673888B-A889-4203-AA9D-3EB1BC48C67D}" sibTransId="{28F5B254-91EB-4090-BC7C-11629FC9C657}"/>
    <dgm:cxn modelId="{CDD4F574-CC86-4070-B0DC-2CFC30FDC5F8}" type="presOf" srcId="{32FBE771-B73C-48E4-ADDB-F0E27FE32BCB}" destId="{F7EFA662-36DC-4187-AC02-963B718098CE}" srcOrd="0" destOrd="0" presId="urn:microsoft.com/office/officeart/2009/3/layout/PhasedProcess"/>
    <dgm:cxn modelId="{70776F32-3F21-48B1-8518-1DB440A19E6A}" srcId="{82B31057-B602-4499-833B-628E51F27606}" destId="{693AB852-079B-4655-91DA-9540AB4A0CEE}" srcOrd="0" destOrd="0" parTransId="{6E8A1B3A-CC53-459F-A999-5E101BFDE9B5}" sibTransId="{9FE2CB6D-81DF-4FD7-86AB-54E6E691D940}"/>
    <dgm:cxn modelId="{350EEEAC-C972-4BBE-A069-474CCE0145DA}" srcId="{430FD8C3-DFB7-4097-9AD6-5DB27BB8FDE5}" destId="{73B58736-231C-4189-B014-B76E14BA619D}" srcOrd="0" destOrd="0" parTransId="{426DE454-1F11-41C4-BDD6-8F173C9AB1B4}" sibTransId="{BD17EB28-479B-4CE7-AA20-5E111B9BF380}"/>
    <dgm:cxn modelId="{CDF7AA2D-8542-41AB-B956-84F9D7193418}" srcId="{73B58736-231C-4189-B014-B76E14BA619D}" destId="{116245CD-CFB7-4AF3-B401-DE8DA736059C}" srcOrd="0" destOrd="0" parTransId="{9853E012-12A8-4C85-8D38-DCC1E190984A}" sibTransId="{716F8112-1ED9-4AC3-9C46-865D5E25B727}"/>
    <dgm:cxn modelId="{384A0E9F-D75B-47AF-830F-1FF3FA5660CC}" srcId="{3A6B4F74-6687-40F3-B4F2-95BFBB4AFDB8}" destId="{4C487A97-B32E-48F8-9D14-3299E7882E5F}" srcOrd="0" destOrd="0" parTransId="{C4952E71-DD53-45A0-905B-AD2C1E9C54A0}" sibTransId="{AD8DA7B6-3356-4D11-8EBE-5ED2907394E2}"/>
    <dgm:cxn modelId="{60B56561-6523-43ED-B54F-C8A86E94D0C4}" type="presOf" srcId="{3A6B4F74-6687-40F3-B4F2-95BFBB4AFDB8}" destId="{96D5C57C-0291-4DCE-BB0F-AD162ED5AC11}" srcOrd="0" destOrd="0" presId="urn:microsoft.com/office/officeart/2009/3/layout/PhasedProcess"/>
    <dgm:cxn modelId="{7FA31519-252F-400E-990D-C4E7389EED07}" type="presOf" srcId="{A8ABC732-916E-4743-8AF9-76C6E8F79077}" destId="{D624FB87-B808-4E20-B9B5-06A2F64FC756}" srcOrd="0" destOrd="0" presId="urn:microsoft.com/office/officeart/2009/3/layout/PhasedProcess"/>
    <dgm:cxn modelId="{280D44EC-F147-4A7A-B9DF-F9A7CD815AA1}" type="presOf" srcId="{6FA14267-2E94-4FFF-9CE0-99282AF0C8AE}" destId="{78A11EE6-7A99-4D17-B17D-369123BAF914}" srcOrd="0" destOrd="0" presId="urn:microsoft.com/office/officeart/2009/3/layout/PhasedProcess"/>
    <dgm:cxn modelId="{042268DF-4BC5-4B33-B316-D66499E50D53}" srcId="{3A6B4F74-6687-40F3-B4F2-95BFBB4AFDB8}" destId="{A8ABC732-916E-4743-8AF9-76C6E8F79077}" srcOrd="1" destOrd="0" parTransId="{B4187A9E-EACD-4D8F-97C8-8A7ED559B7E2}" sibTransId="{0C5B8419-E05F-4152-8C46-AA09AF757BD3}"/>
    <dgm:cxn modelId="{2721C298-7784-43F7-A6C2-8F45D1055051}" srcId="{73B58736-231C-4189-B014-B76E14BA619D}" destId="{6FA14267-2E94-4FFF-9CE0-99282AF0C8AE}" srcOrd="3" destOrd="0" parTransId="{F518BF4E-6ED1-4191-8ECE-BDACEA3F1E54}" sibTransId="{D9849332-EEB7-443C-A977-FDFBC98672DB}"/>
    <dgm:cxn modelId="{C8A637E3-DA3C-4136-B260-8453F48F9BCF}" type="presOf" srcId="{82B31057-B602-4499-833B-628E51F27606}" destId="{FD442485-9EDA-4ACE-9467-B494634B18AC}" srcOrd="0" destOrd="0" presId="urn:microsoft.com/office/officeart/2009/3/layout/PhasedProcess"/>
    <dgm:cxn modelId="{F929D300-C929-4AB9-8893-724BC3B1DE07}" type="presOf" srcId="{9A95BAFB-1AAA-4319-A320-A6EFB46A7A6A}" destId="{2C35992A-CEFD-45B0-AA38-B5699447DB89}" srcOrd="0" destOrd="0" presId="urn:microsoft.com/office/officeart/2009/3/layout/PhasedProcess"/>
    <dgm:cxn modelId="{3D4877D6-337B-4063-9A41-5890DA759565}" type="presOf" srcId="{116245CD-CFB7-4AF3-B401-DE8DA736059C}" destId="{890D07DD-DC23-43B7-8FCE-5F01FC3B331A}" srcOrd="0" destOrd="0" presId="urn:microsoft.com/office/officeart/2009/3/layout/PhasedProcess"/>
    <dgm:cxn modelId="{6581B5A9-547E-4154-8737-285673535DCA}" type="presOf" srcId="{693AB852-079B-4655-91DA-9540AB4A0CEE}" destId="{F2227198-F8D1-47EB-A9CA-9939229354D8}" srcOrd="0" destOrd="0" presId="urn:microsoft.com/office/officeart/2009/3/layout/PhasedProcess"/>
    <dgm:cxn modelId="{65A60FAC-391D-4FB1-8980-0A766E124868}" type="presParOf" srcId="{830AB4D1-3E03-41A7-B5FE-814F0918124F}" destId="{753778A1-A503-4A14-8C48-0071AB786AFD}" srcOrd="0" destOrd="0" presId="urn:microsoft.com/office/officeart/2009/3/layout/PhasedProcess"/>
    <dgm:cxn modelId="{F9662ED7-9068-4936-A534-4867C1E2585A}" type="presParOf" srcId="{830AB4D1-3E03-41A7-B5FE-814F0918124F}" destId="{6124DB99-A461-46EB-A2BF-6B11FA2F25DC}" srcOrd="1" destOrd="0" presId="urn:microsoft.com/office/officeart/2009/3/layout/PhasedProcess"/>
    <dgm:cxn modelId="{3AFD7B39-E34F-41B7-BD99-C95E794FC754}" type="presParOf" srcId="{830AB4D1-3E03-41A7-B5FE-814F0918124F}" destId="{96D5C57C-0291-4DCE-BB0F-AD162ED5AC11}" srcOrd="2" destOrd="0" presId="urn:microsoft.com/office/officeart/2009/3/layout/PhasedProcess"/>
    <dgm:cxn modelId="{16930D1F-C5B9-4E8C-8275-7D2347A86588}" type="presParOf" srcId="{830AB4D1-3E03-41A7-B5FE-814F0918124F}" destId="{2D193F50-CC34-4BA8-898F-67D07DBD6C72}" srcOrd="3" destOrd="0" presId="urn:microsoft.com/office/officeart/2009/3/layout/PhasedProcess"/>
    <dgm:cxn modelId="{0EF5476A-A012-495A-BAE0-DA4E0ABF0435}" type="presParOf" srcId="{830AB4D1-3E03-41A7-B5FE-814F0918124F}" destId="{448246FA-9E91-4100-AE2A-AD8A4D83C861}" srcOrd="4" destOrd="0" presId="urn:microsoft.com/office/officeart/2009/3/layout/PhasedProcess"/>
    <dgm:cxn modelId="{BDB2501E-B9BC-464F-B701-BF460FF2B2D8}" type="presParOf" srcId="{830AB4D1-3E03-41A7-B5FE-814F0918124F}" destId="{FD442485-9EDA-4ACE-9467-B494634B18AC}" srcOrd="5" destOrd="0" presId="urn:microsoft.com/office/officeart/2009/3/layout/PhasedProcess"/>
    <dgm:cxn modelId="{AB45E49E-10ED-47C6-856E-229F0C899CC3}" type="presParOf" srcId="{830AB4D1-3E03-41A7-B5FE-814F0918124F}" destId="{81483C73-F5DD-4C11-B97D-13B74BF2290F}" srcOrd="6" destOrd="0" presId="urn:microsoft.com/office/officeart/2009/3/layout/PhasedProcess"/>
    <dgm:cxn modelId="{3414D9F1-4540-4D3A-B44F-BA8313C2604A}" type="presParOf" srcId="{81483C73-F5DD-4C11-B97D-13B74BF2290F}" destId="{00436AEE-4E20-4581-B314-323E6F480795}" srcOrd="0" destOrd="0" presId="urn:microsoft.com/office/officeart/2009/3/layout/PhasedProcess"/>
    <dgm:cxn modelId="{B5886272-9E93-4AEF-9863-0BEEA3CC33CD}" type="presParOf" srcId="{81483C73-F5DD-4C11-B97D-13B74BF2290F}" destId="{3E82D558-DE4B-42E1-86F8-1FC40BC1E24A}" srcOrd="1" destOrd="0" presId="urn:microsoft.com/office/officeart/2009/3/layout/PhasedProcess"/>
    <dgm:cxn modelId="{C2C2A4EE-E7B1-4D9D-8588-A60F73284B62}" type="presParOf" srcId="{81483C73-F5DD-4C11-B97D-13B74BF2290F}" destId="{D624FB87-B808-4E20-B9B5-06A2F64FC756}" srcOrd="2" destOrd="0" presId="urn:microsoft.com/office/officeart/2009/3/layout/PhasedProcess"/>
    <dgm:cxn modelId="{3237CEAA-2A4C-452F-B2F0-BDAE336BC011}" type="presParOf" srcId="{81483C73-F5DD-4C11-B97D-13B74BF2290F}" destId="{661745DE-AAC0-4CBD-8690-3A7C30ED7EE9}" srcOrd="3" destOrd="0" presId="urn:microsoft.com/office/officeart/2009/3/layout/PhasedProcess"/>
    <dgm:cxn modelId="{604B4DAB-46C1-44B5-8B0F-CC6F722DF315}" type="presParOf" srcId="{830AB4D1-3E03-41A7-B5FE-814F0918124F}" destId="{640AD106-7A7B-406F-8803-9A6E2B7BFB87}" srcOrd="7" destOrd="0" presId="urn:microsoft.com/office/officeart/2009/3/layout/PhasedProcess"/>
    <dgm:cxn modelId="{E60304D3-A98A-4A12-8987-9FED936E8B5A}" type="presParOf" srcId="{640AD106-7A7B-406F-8803-9A6E2B7BFB87}" destId="{890D07DD-DC23-43B7-8FCE-5F01FC3B331A}" srcOrd="0" destOrd="0" presId="urn:microsoft.com/office/officeart/2009/3/layout/PhasedProcess"/>
    <dgm:cxn modelId="{A3D487EB-2355-404A-B6CE-6AC483964FBA}" type="presParOf" srcId="{640AD106-7A7B-406F-8803-9A6E2B7BFB87}" destId="{A5F4DCF6-F527-4E3B-B696-B16CF086C6C5}" srcOrd="1" destOrd="0" presId="urn:microsoft.com/office/officeart/2009/3/layout/PhasedProcess"/>
    <dgm:cxn modelId="{717B9DE9-0BDB-4CFC-9D20-6F85659223E3}" type="presParOf" srcId="{640AD106-7A7B-406F-8803-9A6E2B7BFB87}" destId="{23C94454-4752-4B45-B371-5E2974C43CA5}" srcOrd="2" destOrd="0" presId="urn:microsoft.com/office/officeart/2009/3/layout/PhasedProcess"/>
    <dgm:cxn modelId="{991310BC-386E-4972-938E-5B8DF4B6785C}" type="presParOf" srcId="{640AD106-7A7B-406F-8803-9A6E2B7BFB87}" destId="{2C35992A-CEFD-45B0-AA38-B5699447DB89}" srcOrd="3" destOrd="0" presId="urn:microsoft.com/office/officeart/2009/3/layout/PhasedProcess"/>
    <dgm:cxn modelId="{A8E6221C-2746-47D5-AB59-006607B81F20}" type="presParOf" srcId="{640AD106-7A7B-406F-8803-9A6E2B7BFB87}" destId="{D4E33E20-051F-4778-9089-9330219755FF}" srcOrd="4" destOrd="0" presId="urn:microsoft.com/office/officeart/2009/3/layout/PhasedProcess"/>
    <dgm:cxn modelId="{2488B5BF-D9FF-4341-ABA9-4AAC26751721}" type="presParOf" srcId="{640AD106-7A7B-406F-8803-9A6E2B7BFB87}" destId="{F7EFA662-36DC-4187-AC02-963B718098CE}" srcOrd="5" destOrd="0" presId="urn:microsoft.com/office/officeart/2009/3/layout/PhasedProcess"/>
    <dgm:cxn modelId="{EBF10C2B-E38F-4B50-893D-5FEE19A83B64}" type="presParOf" srcId="{640AD106-7A7B-406F-8803-9A6E2B7BFB87}" destId="{78A11EE6-7A99-4D17-B17D-369123BAF914}" srcOrd="6" destOrd="0" presId="urn:microsoft.com/office/officeart/2009/3/layout/PhasedProcess"/>
    <dgm:cxn modelId="{D8797D7E-5F62-4541-8A38-1432EF8F0D7C}" type="presParOf" srcId="{640AD106-7A7B-406F-8803-9A6E2B7BFB87}" destId="{061A9E48-5FE7-4B1F-85A7-6D4213617E93}" srcOrd="7" destOrd="0" presId="urn:microsoft.com/office/officeart/2009/3/layout/PhasedProcess"/>
    <dgm:cxn modelId="{6B751AB2-CA0D-49B7-9E28-A4CA0DAC0FDC}" type="presParOf" srcId="{640AD106-7A7B-406F-8803-9A6E2B7BFB87}" destId="{A2AEF276-7EA4-4A30-92A6-B912CA23881C}" srcOrd="8" destOrd="0" presId="urn:microsoft.com/office/officeart/2009/3/layout/PhasedProcess"/>
    <dgm:cxn modelId="{EF0C98E0-0A49-415D-AEA0-80440C2A4E6C}" type="presParOf" srcId="{830AB4D1-3E03-41A7-B5FE-814F0918124F}" destId="{F2227198-F8D1-47EB-A9CA-9939229354D8}" srcOrd="8" destOrd="0" presId="urn:microsoft.com/office/officeart/2009/3/layout/PhasedProcess"/>
    <dgm:cxn modelId="{5F9CAFD5-46F9-4F7C-87DC-DB050110F509}" type="presParOf" srcId="{830AB4D1-3E03-41A7-B5FE-814F0918124F}" destId="{CF5CD13A-9594-4AC8-A9EB-047F570562F7}" srcOrd="9" destOrd="0" presId="urn:microsoft.com/office/officeart/2009/3/layout/PhasedProcess"/>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110B3359-C8B9-4A5F-A1B8-29C96F37F932}" type="doc">
      <dgm:prSet loTypeId="urn:microsoft.com/office/officeart/2005/8/layout/radial3" loCatId="cycle" qsTypeId="urn:microsoft.com/office/officeart/2005/8/quickstyle/3d1" qsCatId="3D" csTypeId="urn:microsoft.com/office/officeart/2005/8/colors/colorful1" csCatId="colorful" phldr="1"/>
      <dgm:spPr/>
      <dgm:t>
        <a:bodyPr/>
        <a:lstStyle/>
        <a:p>
          <a:endParaRPr lang="es-MX"/>
        </a:p>
      </dgm:t>
    </dgm:pt>
    <dgm:pt modelId="{CDA745C1-914C-487F-992D-9E65265F6C98}">
      <dgm:prSet phldrT="[Texto]" custT="1"/>
      <dgm:spPr/>
      <dgm:t>
        <a:bodyPr/>
        <a:lstStyle/>
        <a:p>
          <a:r>
            <a:rPr lang="es-MX" sz="1100" b="1">
              <a:latin typeface="Arial" panose="020B0604020202020204" pitchFamily="34" charset="0"/>
              <a:cs typeface="Arial" panose="020B0604020202020204" pitchFamily="34" charset="0"/>
            </a:rPr>
            <a:t>Etapa </a:t>
          </a:r>
        </a:p>
        <a:p>
          <a:r>
            <a:rPr lang="es-MX" sz="1100" b="1">
              <a:latin typeface="Arial" panose="020B0604020202020204" pitchFamily="34" charset="0"/>
              <a:cs typeface="Arial" panose="020B0604020202020204" pitchFamily="34" charset="0"/>
            </a:rPr>
            <a:t>de </a:t>
          </a:r>
        </a:p>
        <a:p>
          <a:r>
            <a:rPr lang="es-MX" sz="1100" b="1">
              <a:latin typeface="Arial" panose="020B0604020202020204" pitchFamily="34" charset="0"/>
              <a:cs typeface="Arial" panose="020B0604020202020204" pitchFamily="34" charset="0"/>
            </a:rPr>
            <a:t>inicio</a:t>
          </a:r>
        </a:p>
      </dgm:t>
    </dgm:pt>
    <dgm:pt modelId="{E479BF55-6261-46AA-8558-217D09D01677}" type="parTrans" cxnId="{700D88A5-43FB-4990-96DD-31D52CCD11B8}">
      <dgm:prSet/>
      <dgm:spPr/>
      <dgm:t>
        <a:bodyPr/>
        <a:lstStyle/>
        <a:p>
          <a:endParaRPr lang="es-MX"/>
        </a:p>
      </dgm:t>
    </dgm:pt>
    <dgm:pt modelId="{DDF4D597-3A2C-4510-A102-F291528C7E48}" type="sibTrans" cxnId="{700D88A5-43FB-4990-96DD-31D52CCD11B8}">
      <dgm:prSet/>
      <dgm:spPr/>
      <dgm:t>
        <a:bodyPr/>
        <a:lstStyle/>
        <a:p>
          <a:endParaRPr lang="es-MX"/>
        </a:p>
      </dgm:t>
    </dgm:pt>
    <dgm:pt modelId="{DB3C10DA-5294-4FFE-89BF-063A6AD80C4F}">
      <dgm:prSet phldrT="[Texto]" custT="1"/>
      <dgm:spPr/>
      <dgm:t>
        <a:bodyPr/>
        <a:lstStyle/>
        <a:p>
          <a:r>
            <a:rPr lang="es-MX" sz="1000">
              <a:latin typeface="Arial" panose="020B0604020202020204" pitchFamily="34" charset="0"/>
              <a:cs typeface="Arial" panose="020B0604020202020204" pitchFamily="34" charset="0"/>
            </a:rPr>
            <a:t>Primera computadora </a:t>
          </a:r>
        </a:p>
      </dgm:t>
    </dgm:pt>
    <dgm:pt modelId="{ED056126-39A9-4A30-AC1D-F98B9468E24E}" type="parTrans" cxnId="{3BBAE3D1-D52B-4550-A534-EF99161FFA71}">
      <dgm:prSet/>
      <dgm:spPr/>
      <dgm:t>
        <a:bodyPr/>
        <a:lstStyle/>
        <a:p>
          <a:endParaRPr lang="es-MX"/>
        </a:p>
      </dgm:t>
    </dgm:pt>
    <dgm:pt modelId="{4A70F703-D863-4AC4-BFC3-CA5301421EEF}" type="sibTrans" cxnId="{3BBAE3D1-D52B-4550-A534-EF99161FFA71}">
      <dgm:prSet/>
      <dgm:spPr/>
      <dgm:t>
        <a:bodyPr/>
        <a:lstStyle/>
        <a:p>
          <a:endParaRPr lang="es-MX"/>
        </a:p>
      </dgm:t>
    </dgm:pt>
    <dgm:pt modelId="{3F4DF08C-49E5-4996-877B-CFB26F10B764}">
      <dgm:prSet phldrT="[Texto]" custT="1"/>
      <dgm:spPr/>
      <dgm:t>
        <a:bodyPr/>
        <a:lstStyle/>
        <a:p>
          <a:r>
            <a:rPr lang="es-MX" sz="1100">
              <a:latin typeface="Arial" panose="020B0604020202020204" pitchFamily="34" charset="0"/>
              <a:cs typeface="Arial" panose="020B0604020202020204" pitchFamily="34" charset="0"/>
            </a:rPr>
            <a:t>Sistemas transaccionales </a:t>
          </a:r>
        </a:p>
      </dgm:t>
    </dgm:pt>
    <dgm:pt modelId="{CF26FD28-E070-49E3-9A60-40B5396C46F0}" type="parTrans" cxnId="{C6636F23-33E4-45CB-A617-0FA9323963F3}">
      <dgm:prSet/>
      <dgm:spPr/>
      <dgm:t>
        <a:bodyPr/>
        <a:lstStyle/>
        <a:p>
          <a:endParaRPr lang="es-MX"/>
        </a:p>
      </dgm:t>
    </dgm:pt>
    <dgm:pt modelId="{7F8F897C-DD44-49F4-98CD-FEF93C3D21D1}" type="sibTrans" cxnId="{C6636F23-33E4-45CB-A617-0FA9323963F3}">
      <dgm:prSet/>
      <dgm:spPr/>
      <dgm:t>
        <a:bodyPr/>
        <a:lstStyle/>
        <a:p>
          <a:endParaRPr lang="es-MX"/>
        </a:p>
      </dgm:t>
    </dgm:pt>
    <dgm:pt modelId="{E1D29F78-8C12-4523-9505-44657933346A}">
      <dgm:prSet phldrT="[Texto]" custT="1"/>
      <dgm:spPr/>
      <dgm:t>
        <a:bodyPr/>
        <a:lstStyle/>
        <a:p>
          <a:r>
            <a:rPr lang="es-MX" sz="1100">
              <a:latin typeface="Arial" panose="020B0604020202020204" pitchFamily="34" charset="0"/>
              <a:cs typeface="Arial" panose="020B0604020202020204" pitchFamily="34" charset="0"/>
            </a:rPr>
            <a:t>Resistencia al cambio </a:t>
          </a:r>
        </a:p>
      </dgm:t>
    </dgm:pt>
    <dgm:pt modelId="{216A797F-F5A5-4C8F-A3CF-D9551940CC85}" type="parTrans" cxnId="{67291D1D-C65E-4445-9390-143742B2246D}">
      <dgm:prSet/>
      <dgm:spPr/>
      <dgm:t>
        <a:bodyPr/>
        <a:lstStyle/>
        <a:p>
          <a:endParaRPr lang="es-MX"/>
        </a:p>
      </dgm:t>
    </dgm:pt>
    <dgm:pt modelId="{9A1EDD01-A89B-4B74-9705-7739A3DEF092}" type="sibTrans" cxnId="{67291D1D-C65E-4445-9390-143742B2246D}">
      <dgm:prSet/>
      <dgm:spPr/>
      <dgm:t>
        <a:bodyPr/>
        <a:lstStyle/>
        <a:p>
          <a:endParaRPr lang="es-MX"/>
        </a:p>
      </dgm:t>
    </dgm:pt>
    <dgm:pt modelId="{163384A4-3C9C-413A-82C0-6716CF10923C}">
      <dgm:prSet phldrT="[Texto]" custT="1"/>
      <dgm:spPr/>
      <dgm:t>
        <a:bodyPr/>
        <a:lstStyle/>
        <a:p>
          <a:r>
            <a:rPr lang="es-MX" sz="1100">
              <a:latin typeface="Arial" panose="020B0604020202020204" pitchFamily="34" charset="0"/>
              <a:cs typeface="Arial" panose="020B0604020202020204" pitchFamily="34" charset="0"/>
            </a:rPr>
            <a:t>Introducción de conceptos de informática </a:t>
          </a:r>
        </a:p>
      </dgm:t>
    </dgm:pt>
    <dgm:pt modelId="{F6E499A0-74DB-40F2-8CD0-4303E3D126DD}" type="parTrans" cxnId="{8EFD2428-C7B1-49CA-8F9A-B7A0E568A1AD}">
      <dgm:prSet/>
      <dgm:spPr/>
      <dgm:t>
        <a:bodyPr/>
        <a:lstStyle/>
        <a:p>
          <a:endParaRPr lang="es-MX"/>
        </a:p>
      </dgm:t>
    </dgm:pt>
    <dgm:pt modelId="{4F82C9AB-648A-4265-B69D-16E343006B84}" type="sibTrans" cxnId="{8EFD2428-C7B1-49CA-8F9A-B7A0E568A1AD}">
      <dgm:prSet/>
      <dgm:spPr/>
      <dgm:t>
        <a:bodyPr/>
        <a:lstStyle/>
        <a:p>
          <a:endParaRPr lang="es-MX"/>
        </a:p>
      </dgm:t>
    </dgm:pt>
    <dgm:pt modelId="{11D677E6-E104-4CB5-ACD5-A31275B2DB1B}" type="pres">
      <dgm:prSet presAssocID="{110B3359-C8B9-4A5F-A1B8-29C96F37F932}" presName="composite" presStyleCnt="0">
        <dgm:presLayoutVars>
          <dgm:chMax val="1"/>
          <dgm:dir/>
          <dgm:resizeHandles val="exact"/>
        </dgm:presLayoutVars>
      </dgm:prSet>
      <dgm:spPr/>
      <dgm:t>
        <a:bodyPr/>
        <a:lstStyle/>
        <a:p>
          <a:endParaRPr lang="es-MX"/>
        </a:p>
      </dgm:t>
    </dgm:pt>
    <dgm:pt modelId="{E8415DA4-1317-48BD-80C2-5252B7848931}" type="pres">
      <dgm:prSet presAssocID="{110B3359-C8B9-4A5F-A1B8-29C96F37F932}" presName="radial" presStyleCnt="0">
        <dgm:presLayoutVars>
          <dgm:animLvl val="ctr"/>
        </dgm:presLayoutVars>
      </dgm:prSet>
      <dgm:spPr/>
      <dgm:t>
        <a:bodyPr/>
        <a:lstStyle/>
        <a:p>
          <a:endParaRPr lang="es-MX"/>
        </a:p>
      </dgm:t>
    </dgm:pt>
    <dgm:pt modelId="{BC0C14B3-C676-4524-9F1E-E13118C256DA}" type="pres">
      <dgm:prSet presAssocID="{CDA745C1-914C-487F-992D-9E65265F6C98}" presName="centerShape" presStyleLbl="vennNode1" presStyleIdx="0" presStyleCnt="5"/>
      <dgm:spPr/>
      <dgm:t>
        <a:bodyPr/>
        <a:lstStyle/>
        <a:p>
          <a:endParaRPr lang="es-MX"/>
        </a:p>
      </dgm:t>
    </dgm:pt>
    <dgm:pt modelId="{7C3485C5-6EC6-4AE1-8D7C-99D9366D659A}" type="pres">
      <dgm:prSet presAssocID="{DB3C10DA-5294-4FFE-89BF-063A6AD80C4F}" presName="node" presStyleLbl="vennNode1" presStyleIdx="1" presStyleCnt="5" custScaleX="168453">
        <dgm:presLayoutVars>
          <dgm:bulletEnabled val="1"/>
        </dgm:presLayoutVars>
      </dgm:prSet>
      <dgm:spPr/>
      <dgm:t>
        <a:bodyPr/>
        <a:lstStyle/>
        <a:p>
          <a:endParaRPr lang="es-MX"/>
        </a:p>
      </dgm:t>
    </dgm:pt>
    <dgm:pt modelId="{B1E66D8E-4392-49BA-BE14-C2EA58B705B5}" type="pres">
      <dgm:prSet presAssocID="{3F4DF08C-49E5-4996-877B-CFB26F10B764}" presName="node" presStyleLbl="vennNode1" presStyleIdx="2" presStyleCnt="5" custScaleX="201062" custScaleY="101376" custRadScaleRad="114443">
        <dgm:presLayoutVars>
          <dgm:bulletEnabled val="1"/>
        </dgm:presLayoutVars>
      </dgm:prSet>
      <dgm:spPr/>
      <dgm:t>
        <a:bodyPr/>
        <a:lstStyle/>
        <a:p>
          <a:endParaRPr lang="es-MX"/>
        </a:p>
      </dgm:t>
    </dgm:pt>
    <dgm:pt modelId="{1A6553CD-944C-4CA8-B7B8-05567E3332A2}" type="pres">
      <dgm:prSet presAssocID="{E1D29F78-8C12-4523-9505-44657933346A}" presName="node" presStyleLbl="vennNode1" presStyleIdx="3" presStyleCnt="5" custScaleX="182479">
        <dgm:presLayoutVars>
          <dgm:bulletEnabled val="1"/>
        </dgm:presLayoutVars>
      </dgm:prSet>
      <dgm:spPr/>
      <dgm:t>
        <a:bodyPr/>
        <a:lstStyle/>
        <a:p>
          <a:endParaRPr lang="es-MX"/>
        </a:p>
      </dgm:t>
    </dgm:pt>
    <dgm:pt modelId="{BE7F972C-E55E-4F3D-80D8-8FB1EF3E49C9}" type="pres">
      <dgm:prSet presAssocID="{163384A4-3C9C-413A-82C0-6716CF10923C}" presName="node" presStyleLbl="vennNode1" presStyleIdx="4" presStyleCnt="5" custScaleX="159369" custScaleY="116007" custRadScaleRad="113644" custRadScaleInc="-450">
        <dgm:presLayoutVars>
          <dgm:bulletEnabled val="1"/>
        </dgm:presLayoutVars>
      </dgm:prSet>
      <dgm:spPr/>
      <dgm:t>
        <a:bodyPr/>
        <a:lstStyle/>
        <a:p>
          <a:endParaRPr lang="es-MX"/>
        </a:p>
      </dgm:t>
    </dgm:pt>
  </dgm:ptLst>
  <dgm:cxnLst>
    <dgm:cxn modelId="{C6636F23-33E4-45CB-A617-0FA9323963F3}" srcId="{CDA745C1-914C-487F-992D-9E65265F6C98}" destId="{3F4DF08C-49E5-4996-877B-CFB26F10B764}" srcOrd="1" destOrd="0" parTransId="{CF26FD28-E070-49E3-9A60-40B5396C46F0}" sibTransId="{7F8F897C-DD44-49F4-98CD-FEF93C3D21D1}"/>
    <dgm:cxn modelId="{9AFF2B2B-7BDB-443E-B1EE-42A7B9D5C07E}" type="presOf" srcId="{CDA745C1-914C-487F-992D-9E65265F6C98}" destId="{BC0C14B3-C676-4524-9F1E-E13118C256DA}" srcOrd="0" destOrd="0" presId="urn:microsoft.com/office/officeart/2005/8/layout/radial3"/>
    <dgm:cxn modelId="{86D0C526-DBBF-49FE-BE50-2920EB7C2FC7}" type="presOf" srcId="{163384A4-3C9C-413A-82C0-6716CF10923C}" destId="{BE7F972C-E55E-4F3D-80D8-8FB1EF3E49C9}" srcOrd="0" destOrd="0" presId="urn:microsoft.com/office/officeart/2005/8/layout/radial3"/>
    <dgm:cxn modelId="{0E610EC5-45B6-4C6A-84A5-258AA65A66BF}" type="presOf" srcId="{3F4DF08C-49E5-4996-877B-CFB26F10B764}" destId="{B1E66D8E-4392-49BA-BE14-C2EA58B705B5}" srcOrd="0" destOrd="0" presId="urn:microsoft.com/office/officeart/2005/8/layout/radial3"/>
    <dgm:cxn modelId="{8EFD2428-C7B1-49CA-8F9A-B7A0E568A1AD}" srcId="{CDA745C1-914C-487F-992D-9E65265F6C98}" destId="{163384A4-3C9C-413A-82C0-6716CF10923C}" srcOrd="3" destOrd="0" parTransId="{F6E499A0-74DB-40F2-8CD0-4303E3D126DD}" sibTransId="{4F82C9AB-648A-4265-B69D-16E343006B84}"/>
    <dgm:cxn modelId="{74266890-4169-49C9-889D-27258F8FB8CA}" type="presOf" srcId="{DB3C10DA-5294-4FFE-89BF-063A6AD80C4F}" destId="{7C3485C5-6EC6-4AE1-8D7C-99D9366D659A}" srcOrd="0" destOrd="0" presId="urn:microsoft.com/office/officeart/2005/8/layout/radial3"/>
    <dgm:cxn modelId="{47B6BF73-2690-40C9-BD31-2D72B1A6119B}" type="presOf" srcId="{E1D29F78-8C12-4523-9505-44657933346A}" destId="{1A6553CD-944C-4CA8-B7B8-05567E3332A2}" srcOrd="0" destOrd="0" presId="urn:microsoft.com/office/officeart/2005/8/layout/radial3"/>
    <dgm:cxn modelId="{3BBAE3D1-D52B-4550-A534-EF99161FFA71}" srcId="{CDA745C1-914C-487F-992D-9E65265F6C98}" destId="{DB3C10DA-5294-4FFE-89BF-063A6AD80C4F}" srcOrd="0" destOrd="0" parTransId="{ED056126-39A9-4A30-AC1D-F98B9468E24E}" sibTransId="{4A70F703-D863-4AC4-BFC3-CA5301421EEF}"/>
    <dgm:cxn modelId="{30D47EA9-AE74-4FAE-9480-760759886349}" type="presOf" srcId="{110B3359-C8B9-4A5F-A1B8-29C96F37F932}" destId="{11D677E6-E104-4CB5-ACD5-A31275B2DB1B}" srcOrd="0" destOrd="0" presId="urn:microsoft.com/office/officeart/2005/8/layout/radial3"/>
    <dgm:cxn modelId="{700D88A5-43FB-4990-96DD-31D52CCD11B8}" srcId="{110B3359-C8B9-4A5F-A1B8-29C96F37F932}" destId="{CDA745C1-914C-487F-992D-9E65265F6C98}" srcOrd="0" destOrd="0" parTransId="{E479BF55-6261-46AA-8558-217D09D01677}" sibTransId="{DDF4D597-3A2C-4510-A102-F291528C7E48}"/>
    <dgm:cxn modelId="{67291D1D-C65E-4445-9390-143742B2246D}" srcId="{CDA745C1-914C-487F-992D-9E65265F6C98}" destId="{E1D29F78-8C12-4523-9505-44657933346A}" srcOrd="2" destOrd="0" parTransId="{216A797F-F5A5-4C8F-A3CF-D9551940CC85}" sibTransId="{9A1EDD01-A89B-4B74-9705-7739A3DEF092}"/>
    <dgm:cxn modelId="{7BC882E8-37FD-4D11-9638-0C89C11DB39D}" type="presParOf" srcId="{11D677E6-E104-4CB5-ACD5-A31275B2DB1B}" destId="{E8415DA4-1317-48BD-80C2-5252B7848931}" srcOrd="0" destOrd="0" presId="urn:microsoft.com/office/officeart/2005/8/layout/radial3"/>
    <dgm:cxn modelId="{5338C77B-FAA7-449B-9406-9284AF122957}" type="presParOf" srcId="{E8415DA4-1317-48BD-80C2-5252B7848931}" destId="{BC0C14B3-C676-4524-9F1E-E13118C256DA}" srcOrd="0" destOrd="0" presId="urn:microsoft.com/office/officeart/2005/8/layout/radial3"/>
    <dgm:cxn modelId="{7DFE6CCC-0765-4BD0-95BA-16A53197B341}" type="presParOf" srcId="{E8415DA4-1317-48BD-80C2-5252B7848931}" destId="{7C3485C5-6EC6-4AE1-8D7C-99D9366D659A}" srcOrd="1" destOrd="0" presId="urn:microsoft.com/office/officeart/2005/8/layout/radial3"/>
    <dgm:cxn modelId="{DBF96060-22B5-4BAD-B78B-7B0180B53FF7}" type="presParOf" srcId="{E8415DA4-1317-48BD-80C2-5252B7848931}" destId="{B1E66D8E-4392-49BA-BE14-C2EA58B705B5}" srcOrd="2" destOrd="0" presId="urn:microsoft.com/office/officeart/2005/8/layout/radial3"/>
    <dgm:cxn modelId="{4B144217-D5B7-48CE-9935-C5564CC97031}" type="presParOf" srcId="{E8415DA4-1317-48BD-80C2-5252B7848931}" destId="{1A6553CD-944C-4CA8-B7B8-05567E3332A2}" srcOrd="3" destOrd="0" presId="urn:microsoft.com/office/officeart/2005/8/layout/radial3"/>
    <dgm:cxn modelId="{E71929D0-0A33-4410-BE96-E42539744DA5}" type="presParOf" srcId="{E8415DA4-1317-48BD-80C2-5252B7848931}" destId="{BE7F972C-E55E-4F3D-80D8-8FB1EF3E49C9}" srcOrd="4" destOrd="0" presId="urn:microsoft.com/office/officeart/2005/8/layout/radial3"/>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10B3359-C8B9-4A5F-A1B8-29C96F37F932}" type="doc">
      <dgm:prSet loTypeId="urn:microsoft.com/office/officeart/2005/8/layout/radial3" loCatId="cycle" qsTypeId="urn:microsoft.com/office/officeart/2005/8/quickstyle/3d1" qsCatId="3D" csTypeId="urn:microsoft.com/office/officeart/2005/8/colors/colorful1" csCatId="colorful" phldr="1"/>
      <dgm:spPr/>
      <dgm:t>
        <a:bodyPr/>
        <a:lstStyle/>
        <a:p>
          <a:endParaRPr lang="es-MX"/>
        </a:p>
      </dgm:t>
    </dgm:pt>
    <dgm:pt modelId="{CDA745C1-914C-487F-992D-9E65265F6C98}">
      <dgm:prSet phldrT="[Texto]" custT="1"/>
      <dgm:spPr/>
      <dgm:t>
        <a:bodyPr/>
        <a:lstStyle/>
        <a:p>
          <a:r>
            <a:rPr lang="es-MX" sz="1200" b="1">
              <a:latin typeface="Arial" panose="020B0604020202020204" pitchFamily="34" charset="0"/>
              <a:cs typeface="Arial" panose="020B0604020202020204" pitchFamily="34" charset="0"/>
            </a:rPr>
            <a:t>Etapa  </a:t>
          </a:r>
        </a:p>
        <a:p>
          <a:r>
            <a:rPr lang="es-MX" sz="1200" b="1">
              <a:latin typeface="Arial" panose="020B0604020202020204" pitchFamily="34" charset="0"/>
              <a:cs typeface="Arial" panose="020B0604020202020204" pitchFamily="34" charset="0"/>
            </a:rPr>
            <a:t>de </a:t>
          </a:r>
        </a:p>
        <a:p>
          <a:r>
            <a:rPr lang="es-MX" sz="1200" b="1">
              <a:latin typeface="Arial" panose="020B0604020202020204" pitchFamily="34" charset="0"/>
              <a:cs typeface="Arial" panose="020B0604020202020204" pitchFamily="34" charset="0"/>
            </a:rPr>
            <a:t>contagio</a:t>
          </a:r>
        </a:p>
      </dgm:t>
    </dgm:pt>
    <dgm:pt modelId="{E479BF55-6261-46AA-8558-217D09D01677}" type="parTrans" cxnId="{700D88A5-43FB-4990-96DD-31D52CCD11B8}">
      <dgm:prSet/>
      <dgm:spPr/>
      <dgm:t>
        <a:bodyPr/>
        <a:lstStyle/>
        <a:p>
          <a:endParaRPr lang="es-MX"/>
        </a:p>
      </dgm:t>
    </dgm:pt>
    <dgm:pt modelId="{DDF4D597-3A2C-4510-A102-F291528C7E48}" type="sibTrans" cxnId="{700D88A5-43FB-4990-96DD-31D52CCD11B8}">
      <dgm:prSet/>
      <dgm:spPr/>
      <dgm:t>
        <a:bodyPr/>
        <a:lstStyle/>
        <a:p>
          <a:endParaRPr lang="es-MX"/>
        </a:p>
      </dgm:t>
    </dgm:pt>
    <dgm:pt modelId="{DB3C10DA-5294-4FFE-89BF-063A6AD80C4F}">
      <dgm:prSet phldrT="[Texto]" custT="1"/>
      <dgm:spPr/>
      <dgm:t>
        <a:bodyPr/>
        <a:lstStyle/>
        <a:p>
          <a:r>
            <a:rPr lang="es-MX" sz="1100">
              <a:latin typeface="Arial" panose="020B0604020202020204" pitchFamily="34" charset="0"/>
              <a:cs typeface="Arial" panose="020B0604020202020204" pitchFamily="34" charset="0"/>
            </a:rPr>
            <a:t>Los gastos crecen</a:t>
          </a:r>
        </a:p>
      </dgm:t>
    </dgm:pt>
    <dgm:pt modelId="{ED056126-39A9-4A30-AC1D-F98B9468E24E}" type="parTrans" cxnId="{3BBAE3D1-D52B-4550-A534-EF99161FFA71}">
      <dgm:prSet/>
      <dgm:spPr/>
      <dgm:t>
        <a:bodyPr/>
        <a:lstStyle/>
        <a:p>
          <a:endParaRPr lang="es-MX"/>
        </a:p>
      </dgm:t>
    </dgm:pt>
    <dgm:pt modelId="{4A70F703-D863-4AC4-BFC3-CA5301421EEF}" type="sibTrans" cxnId="{3BBAE3D1-D52B-4550-A534-EF99161FFA71}">
      <dgm:prSet/>
      <dgm:spPr/>
      <dgm:t>
        <a:bodyPr/>
        <a:lstStyle/>
        <a:p>
          <a:endParaRPr lang="es-MX"/>
        </a:p>
      </dgm:t>
    </dgm:pt>
    <dgm:pt modelId="{3F4DF08C-49E5-4996-877B-CFB26F10B764}">
      <dgm:prSet phldrT="[Texto]" custT="1"/>
      <dgm:spPr/>
      <dgm:t>
        <a:bodyPr/>
        <a:lstStyle/>
        <a:p>
          <a:r>
            <a:rPr lang="es-MX" sz="1100">
              <a:latin typeface="Arial" panose="020B0604020202020204" pitchFamily="34" charset="0"/>
              <a:cs typeface="Arial" panose="020B0604020202020204" pitchFamily="34" charset="0"/>
            </a:rPr>
            <a:t>Tecnología en todos los procesos</a:t>
          </a:r>
        </a:p>
      </dgm:t>
    </dgm:pt>
    <dgm:pt modelId="{CF26FD28-E070-49E3-9A60-40B5396C46F0}" type="parTrans" cxnId="{C6636F23-33E4-45CB-A617-0FA9323963F3}">
      <dgm:prSet/>
      <dgm:spPr/>
      <dgm:t>
        <a:bodyPr/>
        <a:lstStyle/>
        <a:p>
          <a:endParaRPr lang="es-MX"/>
        </a:p>
      </dgm:t>
    </dgm:pt>
    <dgm:pt modelId="{7F8F897C-DD44-49F4-98CD-FEF93C3D21D1}" type="sibTrans" cxnId="{C6636F23-33E4-45CB-A617-0FA9323963F3}">
      <dgm:prSet/>
      <dgm:spPr/>
      <dgm:t>
        <a:bodyPr/>
        <a:lstStyle/>
        <a:p>
          <a:endParaRPr lang="es-MX"/>
        </a:p>
      </dgm:t>
    </dgm:pt>
    <dgm:pt modelId="{163384A4-3C9C-413A-82C0-6716CF10923C}">
      <dgm:prSet phldrT="[Texto]" custT="1"/>
      <dgm:spPr/>
      <dgm:t>
        <a:bodyPr/>
        <a:lstStyle/>
        <a:p>
          <a:r>
            <a:rPr lang="es-MX" sz="1100">
              <a:latin typeface="Arial" panose="020B0604020202020204" pitchFamily="34" charset="0"/>
              <a:cs typeface="Arial" panose="020B0604020202020204" pitchFamily="34" charset="0"/>
            </a:rPr>
            <a:t>Resto de los sistemas transaccionales </a:t>
          </a:r>
        </a:p>
      </dgm:t>
    </dgm:pt>
    <dgm:pt modelId="{F6E499A0-74DB-40F2-8CD0-4303E3D126DD}" type="parTrans" cxnId="{8EFD2428-C7B1-49CA-8F9A-B7A0E568A1AD}">
      <dgm:prSet/>
      <dgm:spPr/>
      <dgm:t>
        <a:bodyPr/>
        <a:lstStyle/>
        <a:p>
          <a:endParaRPr lang="es-MX"/>
        </a:p>
      </dgm:t>
    </dgm:pt>
    <dgm:pt modelId="{4F82C9AB-648A-4265-B69D-16E343006B84}" type="sibTrans" cxnId="{8EFD2428-C7B1-49CA-8F9A-B7A0E568A1AD}">
      <dgm:prSet/>
      <dgm:spPr/>
      <dgm:t>
        <a:bodyPr/>
        <a:lstStyle/>
        <a:p>
          <a:endParaRPr lang="es-MX"/>
        </a:p>
      </dgm:t>
    </dgm:pt>
    <dgm:pt modelId="{11D677E6-E104-4CB5-ACD5-A31275B2DB1B}" type="pres">
      <dgm:prSet presAssocID="{110B3359-C8B9-4A5F-A1B8-29C96F37F932}" presName="composite" presStyleCnt="0">
        <dgm:presLayoutVars>
          <dgm:chMax val="1"/>
          <dgm:dir/>
          <dgm:resizeHandles val="exact"/>
        </dgm:presLayoutVars>
      </dgm:prSet>
      <dgm:spPr/>
      <dgm:t>
        <a:bodyPr/>
        <a:lstStyle/>
        <a:p>
          <a:endParaRPr lang="es-MX"/>
        </a:p>
      </dgm:t>
    </dgm:pt>
    <dgm:pt modelId="{E8415DA4-1317-48BD-80C2-5252B7848931}" type="pres">
      <dgm:prSet presAssocID="{110B3359-C8B9-4A5F-A1B8-29C96F37F932}" presName="radial" presStyleCnt="0">
        <dgm:presLayoutVars>
          <dgm:animLvl val="ctr"/>
        </dgm:presLayoutVars>
      </dgm:prSet>
      <dgm:spPr/>
      <dgm:t>
        <a:bodyPr/>
        <a:lstStyle/>
        <a:p>
          <a:endParaRPr lang="es-MX"/>
        </a:p>
      </dgm:t>
    </dgm:pt>
    <dgm:pt modelId="{BC0C14B3-C676-4524-9F1E-E13118C256DA}" type="pres">
      <dgm:prSet presAssocID="{CDA745C1-914C-487F-992D-9E65265F6C98}" presName="centerShape" presStyleLbl="vennNode1" presStyleIdx="0" presStyleCnt="4"/>
      <dgm:spPr/>
      <dgm:t>
        <a:bodyPr/>
        <a:lstStyle/>
        <a:p>
          <a:endParaRPr lang="es-MX"/>
        </a:p>
      </dgm:t>
    </dgm:pt>
    <dgm:pt modelId="{7C3485C5-6EC6-4AE1-8D7C-99D9366D659A}" type="pres">
      <dgm:prSet presAssocID="{DB3C10DA-5294-4FFE-89BF-063A6AD80C4F}" presName="node" presStyleLbl="vennNode1" presStyleIdx="1" presStyleCnt="4">
        <dgm:presLayoutVars>
          <dgm:bulletEnabled val="1"/>
        </dgm:presLayoutVars>
      </dgm:prSet>
      <dgm:spPr/>
      <dgm:t>
        <a:bodyPr/>
        <a:lstStyle/>
        <a:p>
          <a:endParaRPr lang="es-MX"/>
        </a:p>
      </dgm:t>
    </dgm:pt>
    <dgm:pt modelId="{B1E66D8E-4392-49BA-BE14-C2EA58B705B5}" type="pres">
      <dgm:prSet presAssocID="{3F4DF08C-49E5-4996-877B-CFB26F10B764}" presName="node" presStyleLbl="vennNode1" presStyleIdx="2" presStyleCnt="4" custScaleX="129693">
        <dgm:presLayoutVars>
          <dgm:bulletEnabled val="1"/>
        </dgm:presLayoutVars>
      </dgm:prSet>
      <dgm:spPr/>
      <dgm:t>
        <a:bodyPr/>
        <a:lstStyle/>
        <a:p>
          <a:endParaRPr lang="es-MX"/>
        </a:p>
      </dgm:t>
    </dgm:pt>
    <dgm:pt modelId="{BE7F972C-E55E-4F3D-80D8-8FB1EF3E49C9}" type="pres">
      <dgm:prSet presAssocID="{163384A4-3C9C-413A-82C0-6716CF10923C}" presName="node" presStyleLbl="vennNode1" presStyleIdx="3" presStyleCnt="4" custScaleX="129146">
        <dgm:presLayoutVars>
          <dgm:bulletEnabled val="1"/>
        </dgm:presLayoutVars>
      </dgm:prSet>
      <dgm:spPr/>
      <dgm:t>
        <a:bodyPr/>
        <a:lstStyle/>
        <a:p>
          <a:endParaRPr lang="es-MX"/>
        </a:p>
      </dgm:t>
    </dgm:pt>
  </dgm:ptLst>
  <dgm:cxnLst>
    <dgm:cxn modelId="{8523556E-5319-4E6F-9169-E0C0F9B35958}" type="presOf" srcId="{DB3C10DA-5294-4FFE-89BF-063A6AD80C4F}" destId="{7C3485C5-6EC6-4AE1-8D7C-99D9366D659A}" srcOrd="0" destOrd="0" presId="urn:microsoft.com/office/officeart/2005/8/layout/radial3"/>
    <dgm:cxn modelId="{3BBAE3D1-D52B-4550-A534-EF99161FFA71}" srcId="{CDA745C1-914C-487F-992D-9E65265F6C98}" destId="{DB3C10DA-5294-4FFE-89BF-063A6AD80C4F}" srcOrd="0" destOrd="0" parTransId="{ED056126-39A9-4A30-AC1D-F98B9468E24E}" sibTransId="{4A70F703-D863-4AC4-BFC3-CA5301421EEF}"/>
    <dgm:cxn modelId="{8EFD2428-C7B1-49CA-8F9A-B7A0E568A1AD}" srcId="{CDA745C1-914C-487F-992D-9E65265F6C98}" destId="{163384A4-3C9C-413A-82C0-6716CF10923C}" srcOrd="2" destOrd="0" parTransId="{F6E499A0-74DB-40F2-8CD0-4303E3D126DD}" sibTransId="{4F82C9AB-648A-4265-B69D-16E343006B84}"/>
    <dgm:cxn modelId="{1B4F8F3F-366E-42F2-AC55-9F7207774F04}" type="presOf" srcId="{CDA745C1-914C-487F-992D-9E65265F6C98}" destId="{BC0C14B3-C676-4524-9F1E-E13118C256DA}" srcOrd="0" destOrd="0" presId="urn:microsoft.com/office/officeart/2005/8/layout/radial3"/>
    <dgm:cxn modelId="{9535FF75-B1E9-41BF-988E-2CD60F35F8B7}" type="presOf" srcId="{163384A4-3C9C-413A-82C0-6716CF10923C}" destId="{BE7F972C-E55E-4F3D-80D8-8FB1EF3E49C9}" srcOrd="0" destOrd="0" presId="urn:microsoft.com/office/officeart/2005/8/layout/radial3"/>
    <dgm:cxn modelId="{700D88A5-43FB-4990-96DD-31D52CCD11B8}" srcId="{110B3359-C8B9-4A5F-A1B8-29C96F37F932}" destId="{CDA745C1-914C-487F-992D-9E65265F6C98}" srcOrd="0" destOrd="0" parTransId="{E479BF55-6261-46AA-8558-217D09D01677}" sibTransId="{DDF4D597-3A2C-4510-A102-F291528C7E48}"/>
    <dgm:cxn modelId="{CD3005E2-3075-4640-A70E-2F50D0A6744D}" type="presOf" srcId="{110B3359-C8B9-4A5F-A1B8-29C96F37F932}" destId="{11D677E6-E104-4CB5-ACD5-A31275B2DB1B}" srcOrd="0" destOrd="0" presId="urn:microsoft.com/office/officeart/2005/8/layout/radial3"/>
    <dgm:cxn modelId="{C6636F23-33E4-45CB-A617-0FA9323963F3}" srcId="{CDA745C1-914C-487F-992D-9E65265F6C98}" destId="{3F4DF08C-49E5-4996-877B-CFB26F10B764}" srcOrd="1" destOrd="0" parTransId="{CF26FD28-E070-49E3-9A60-40B5396C46F0}" sibTransId="{7F8F897C-DD44-49F4-98CD-FEF93C3D21D1}"/>
    <dgm:cxn modelId="{6E3C8217-438C-4CEE-949B-0F0706C5128F}" type="presOf" srcId="{3F4DF08C-49E5-4996-877B-CFB26F10B764}" destId="{B1E66D8E-4392-49BA-BE14-C2EA58B705B5}" srcOrd="0" destOrd="0" presId="urn:microsoft.com/office/officeart/2005/8/layout/radial3"/>
    <dgm:cxn modelId="{4E70B48A-C57C-4D00-B54C-ED386A58C441}" type="presParOf" srcId="{11D677E6-E104-4CB5-ACD5-A31275B2DB1B}" destId="{E8415DA4-1317-48BD-80C2-5252B7848931}" srcOrd="0" destOrd="0" presId="urn:microsoft.com/office/officeart/2005/8/layout/radial3"/>
    <dgm:cxn modelId="{B2318159-1B07-41A1-9F0D-3E9C84802D98}" type="presParOf" srcId="{E8415DA4-1317-48BD-80C2-5252B7848931}" destId="{BC0C14B3-C676-4524-9F1E-E13118C256DA}" srcOrd="0" destOrd="0" presId="urn:microsoft.com/office/officeart/2005/8/layout/radial3"/>
    <dgm:cxn modelId="{6BBD4810-ADF8-4BF2-BDF7-46C3C9F6CBBF}" type="presParOf" srcId="{E8415DA4-1317-48BD-80C2-5252B7848931}" destId="{7C3485C5-6EC6-4AE1-8D7C-99D9366D659A}" srcOrd="1" destOrd="0" presId="urn:microsoft.com/office/officeart/2005/8/layout/radial3"/>
    <dgm:cxn modelId="{41A5A6D7-8CA0-402A-AE66-D69353AB1DC3}" type="presParOf" srcId="{E8415DA4-1317-48BD-80C2-5252B7848931}" destId="{B1E66D8E-4392-49BA-BE14-C2EA58B705B5}" srcOrd="2" destOrd="0" presId="urn:microsoft.com/office/officeart/2005/8/layout/radial3"/>
    <dgm:cxn modelId="{377A1389-6B22-43E2-9F51-685B33076F88}" type="presParOf" srcId="{E8415DA4-1317-48BD-80C2-5252B7848931}" destId="{BE7F972C-E55E-4F3D-80D8-8FB1EF3E49C9}" srcOrd="3" destOrd="0" presId="urn:microsoft.com/office/officeart/2005/8/layout/radial3"/>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110B3359-C8B9-4A5F-A1B8-29C96F37F932}" type="doc">
      <dgm:prSet loTypeId="urn:microsoft.com/office/officeart/2005/8/layout/radial3" loCatId="cycle" qsTypeId="urn:microsoft.com/office/officeart/2005/8/quickstyle/3d1" qsCatId="3D" csTypeId="urn:microsoft.com/office/officeart/2005/8/colors/colorful1" csCatId="colorful" phldr="1"/>
      <dgm:spPr/>
      <dgm:t>
        <a:bodyPr/>
        <a:lstStyle/>
        <a:p>
          <a:endParaRPr lang="es-MX"/>
        </a:p>
      </dgm:t>
    </dgm:pt>
    <dgm:pt modelId="{CDA745C1-914C-487F-992D-9E65265F6C98}">
      <dgm:prSet phldrT="[Texto]" custT="1"/>
      <dgm:spPr/>
      <dgm:t>
        <a:bodyPr/>
        <a:lstStyle/>
        <a:p>
          <a:r>
            <a:rPr lang="es-MX" sz="1200" b="1">
              <a:latin typeface="Arial" panose="020B0604020202020204" pitchFamily="34" charset="0"/>
              <a:cs typeface="Arial" panose="020B0604020202020204" pitchFamily="34" charset="0"/>
            </a:rPr>
            <a:t>Etapa </a:t>
          </a:r>
        </a:p>
        <a:p>
          <a:r>
            <a:rPr lang="es-MX" sz="1200" b="1">
              <a:latin typeface="Arial" panose="020B0604020202020204" pitchFamily="34" charset="0"/>
              <a:cs typeface="Arial" panose="020B0604020202020204" pitchFamily="34" charset="0"/>
            </a:rPr>
            <a:t>de </a:t>
          </a:r>
        </a:p>
        <a:p>
          <a:r>
            <a:rPr lang="es-MX" sz="1200" b="1">
              <a:latin typeface="Arial" panose="020B0604020202020204" pitchFamily="34" charset="0"/>
              <a:cs typeface="Arial" panose="020B0604020202020204" pitchFamily="34" charset="0"/>
            </a:rPr>
            <a:t>control</a:t>
          </a:r>
        </a:p>
      </dgm:t>
    </dgm:pt>
    <dgm:pt modelId="{E479BF55-6261-46AA-8558-217D09D01677}" type="parTrans" cxnId="{700D88A5-43FB-4990-96DD-31D52CCD11B8}">
      <dgm:prSet/>
      <dgm:spPr/>
      <dgm:t>
        <a:bodyPr/>
        <a:lstStyle/>
        <a:p>
          <a:endParaRPr lang="es-MX"/>
        </a:p>
      </dgm:t>
    </dgm:pt>
    <dgm:pt modelId="{DDF4D597-3A2C-4510-A102-F291528C7E48}" type="sibTrans" cxnId="{700D88A5-43FB-4990-96DD-31D52CCD11B8}">
      <dgm:prSet/>
      <dgm:spPr/>
      <dgm:t>
        <a:bodyPr/>
        <a:lstStyle/>
        <a:p>
          <a:endParaRPr lang="es-MX"/>
        </a:p>
      </dgm:t>
    </dgm:pt>
    <dgm:pt modelId="{DB3C10DA-5294-4FFE-89BF-063A6AD80C4F}">
      <dgm:prSet phldrT="[Texto]" custT="1"/>
      <dgm:spPr/>
      <dgm:t>
        <a:bodyPr/>
        <a:lstStyle/>
        <a:p>
          <a:r>
            <a:rPr lang="es-MX" sz="1100">
              <a:latin typeface="Arial" panose="020B0604020202020204" pitchFamily="34" charset="0"/>
              <a:cs typeface="Arial" panose="020B0604020202020204" pitchFamily="34" charset="0"/>
            </a:rPr>
            <a:t>Operaciones más eficaces </a:t>
          </a:r>
        </a:p>
      </dgm:t>
    </dgm:pt>
    <dgm:pt modelId="{ED056126-39A9-4A30-AC1D-F98B9468E24E}" type="parTrans" cxnId="{3BBAE3D1-D52B-4550-A534-EF99161FFA71}">
      <dgm:prSet/>
      <dgm:spPr/>
      <dgm:t>
        <a:bodyPr/>
        <a:lstStyle/>
        <a:p>
          <a:endParaRPr lang="es-MX"/>
        </a:p>
      </dgm:t>
    </dgm:pt>
    <dgm:pt modelId="{4A70F703-D863-4AC4-BFC3-CA5301421EEF}" type="sibTrans" cxnId="{3BBAE3D1-D52B-4550-A534-EF99161FFA71}">
      <dgm:prSet/>
      <dgm:spPr/>
      <dgm:t>
        <a:bodyPr/>
        <a:lstStyle/>
        <a:p>
          <a:endParaRPr lang="es-MX"/>
        </a:p>
      </dgm:t>
    </dgm:pt>
    <dgm:pt modelId="{3F4DF08C-49E5-4996-877B-CFB26F10B764}">
      <dgm:prSet phldrT="[Texto]" custT="1"/>
      <dgm:spPr/>
      <dgm:t>
        <a:bodyPr/>
        <a:lstStyle/>
        <a:p>
          <a:r>
            <a:rPr lang="es-MX" sz="1100">
              <a:latin typeface="Arial" panose="020B0604020202020204" pitchFamily="34" charset="0"/>
              <a:cs typeface="Arial" panose="020B0604020202020204" pitchFamily="34" charset="0"/>
            </a:rPr>
            <a:t>Expansión de tecnologias aplicadas</a:t>
          </a:r>
        </a:p>
      </dgm:t>
    </dgm:pt>
    <dgm:pt modelId="{CF26FD28-E070-49E3-9A60-40B5396C46F0}" type="parTrans" cxnId="{C6636F23-33E4-45CB-A617-0FA9323963F3}">
      <dgm:prSet/>
      <dgm:spPr/>
      <dgm:t>
        <a:bodyPr/>
        <a:lstStyle/>
        <a:p>
          <a:endParaRPr lang="es-MX"/>
        </a:p>
      </dgm:t>
    </dgm:pt>
    <dgm:pt modelId="{7F8F897C-DD44-49F4-98CD-FEF93C3D21D1}" type="sibTrans" cxnId="{C6636F23-33E4-45CB-A617-0FA9323963F3}">
      <dgm:prSet/>
      <dgm:spPr/>
      <dgm:t>
        <a:bodyPr/>
        <a:lstStyle/>
        <a:p>
          <a:endParaRPr lang="es-MX"/>
        </a:p>
      </dgm:t>
    </dgm:pt>
    <dgm:pt modelId="{163384A4-3C9C-413A-82C0-6716CF10923C}">
      <dgm:prSet phldrT="[Texto]" custT="1"/>
      <dgm:spPr/>
      <dgm:t>
        <a:bodyPr/>
        <a:lstStyle/>
        <a:p>
          <a:r>
            <a:rPr lang="es-MX" sz="1100">
              <a:latin typeface="Arial" panose="020B0604020202020204" pitchFamily="34" charset="0"/>
              <a:cs typeface="Arial" panose="020B0604020202020204" pitchFamily="34" charset="0"/>
            </a:rPr>
            <a:t>Facilitar el control de las operaciones</a:t>
          </a:r>
        </a:p>
      </dgm:t>
    </dgm:pt>
    <dgm:pt modelId="{4F82C9AB-648A-4265-B69D-16E343006B84}" type="sibTrans" cxnId="{8EFD2428-C7B1-49CA-8F9A-B7A0E568A1AD}">
      <dgm:prSet/>
      <dgm:spPr/>
      <dgm:t>
        <a:bodyPr/>
        <a:lstStyle/>
        <a:p>
          <a:endParaRPr lang="es-MX"/>
        </a:p>
      </dgm:t>
    </dgm:pt>
    <dgm:pt modelId="{F6E499A0-74DB-40F2-8CD0-4303E3D126DD}" type="parTrans" cxnId="{8EFD2428-C7B1-49CA-8F9A-B7A0E568A1AD}">
      <dgm:prSet/>
      <dgm:spPr/>
      <dgm:t>
        <a:bodyPr/>
        <a:lstStyle/>
        <a:p>
          <a:endParaRPr lang="es-MX"/>
        </a:p>
      </dgm:t>
    </dgm:pt>
    <dgm:pt modelId="{11D677E6-E104-4CB5-ACD5-A31275B2DB1B}" type="pres">
      <dgm:prSet presAssocID="{110B3359-C8B9-4A5F-A1B8-29C96F37F932}" presName="composite" presStyleCnt="0">
        <dgm:presLayoutVars>
          <dgm:chMax val="1"/>
          <dgm:dir/>
          <dgm:resizeHandles val="exact"/>
        </dgm:presLayoutVars>
      </dgm:prSet>
      <dgm:spPr/>
      <dgm:t>
        <a:bodyPr/>
        <a:lstStyle/>
        <a:p>
          <a:endParaRPr lang="es-MX"/>
        </a:p>
      </dgm:t>
    </dgm:pt>
    <dgm:pt modelId="{E8415DA4-1317-48BD-80C2-5252B7848931}" type="pres">
      <dgm:prSet presAssocID="{110B3359-C8B9-4A5F-A1B8-29C96F37F932}" presName="radial" presStyleCnt="0">
        <dgm:presLayoutVars>
          <dgm:animLvl val="ctr"/>
        </dgm:presLayoutVars>
      </dgm:prSet>
      <dgm:spPr/>
      <dgm:t>
        <a:bodyPr/>
        <a:lstStyle/>
        <a:p>
          <a:endParaRPr lang="es-MX"/>
        </a:p>
      </dgm:t>
    </dgm:pt>
    <dgm:pt modelId="{BC0C14B3-C676-4524-9F1E-E13118C256DA}" type="pres">
      <dgm:prSet presAssocID="{CDA745C1-914C-487F-992D-9E65265F6C98}" presName="centerShape" presStyleLbl="vennNode1" presStyleIdx="0" presStyleCnt="4"/>
      <dgm:spPr/>
      <dgm:t>
        <a:bodyPr/>
        <a:lstStyle/>
        <a:p>
          <a:endParaRPr lang="es-MX"/>
        </a:p>
      </dgm:t>
    </dgm:pt>
    <dgm:pt modelId="{7C3485C5-6EC6-4AE1-8D7C-99D9366D659A}" type="pres">
      <dgm:prSet presAssocID="{DB3C10DA-5294-4FFE-89BF-063A6AD80C4F}" presName="node" presStyleLbl="vennNode1" presStyleIdx="1" presStyleCnt="4">
        <dgm:presLayoutVars>
          <dgm:bulletEnabled val="1"/>
        </dgm:presLayoutVars>
      </dgm:prSet>
      <dgm:spPr/>
      <dgm:t>
        <a:bodyPr/>
        <a:lstStyle/>
        <a:p>
          <a:endParaRPr lang="es-MX"/>
        </a:p>
      </dgm:t>
    </dgm:pt>
    <dgm:pt modelId="{B1E66D8E-4392-49BA-BE14-C2EA58B705B5}" type="pres">
      <dgm:prSet presAssocID="{3F4DF08C-49E5-4996-877B-CFB26F10B764}" presName="node" presStyleLbl="vennNode1" presStyleIdx="2" presStyleCnt="4" custScaleX="129693">
        <dgm:presLayoutVars>
          <dgm:bulletEnabled val="1"/>
        </dgm:presLayoutVars>
      </dgm:prSet>
      <dgm:spPr/>
      <dgm:t>
        <a:bodyPr/>
        <a:lstStyle/>
        <a:p>
          <a:endParaRPr lang="es-MX"/>
        </a:p>
      </dgm:t>
    </dgm:pt>
    <dgm:pt modelId="{BE7F972C-E55E-4F3D-80D8-8FB1EF3E49C9}" type="pres">
      <dgm:prSet presAssocID="{163384A4-3C9C-413A-82C0-6716CF10923C}" presName="node" presStyleLbl="vennNode1" presStyleIdx="3" presStyleCnt="4" custScaleX="129146">
        <dgm:presLayoutVars>
          <dgm:bulletEnabled val="1"/>
        </dgm:presLayoutVars>
      </dgm:prSet>
      <dgm:spPr/>
      <dgm:t>
        <a:bodyPr/>
        <a:lstStyle/>
        <a:p>
          <a:endParaRPr lang="es-MX"/>
        </a:p>
      </dgm:t>
    </dgm:pt>
  </dgm:ptLst>
  <dgm:cxnLst>
    <dgm:cxn modelId="{3BBAE3D1-D52B-4550-A534-EF99161FFA71}" srcId="{CDA745C1-914C-487F-992D-9E65265F6C98}" destId="{DB3C10DA-5294-4FFE-89BF-063A6AD80C4F}" srcOrd="0" destOrd="0" parTransId="{ED056126-39A9-4A30-AC1D-F98B9468E24E}" sibTransId="{4A70F703-D863-4AC4-BFC3-CA5301421EEF}"/>
    <dgm:cxn modelId="{A897EF99-8D78-4E2D-9627-3748507408BF}" type="presOf" srcId="{110B3359-C8B9-4A5F-A1B8-29C96F37F932}" destId="{11D677E6-E104-4CB5-ACD5-A31275B2DB1B}" srcOrd="0" destOrd="0" presId="urn:microsoft.com/office/officeart/2005/8/layout/radial3"/>
    <dgm:cxn modelId="{3408FED0-D3BC-4D43-BA3C-B6BB1DF4F6A2}" type="presOf" srcId="{3F4DF08C-49E5-4996-877B-CFB26F10B764}" destId="{B1E66D8E-4392-49BA-BE14-C2EA58B705B5}" srcOrd="0" destOrd="0" presId="urn:microsoft.com/office/officeart/2005/8/layout/radial3"/>
    <dgm:cxn modelId="{A744567B-C1E5-4B32-ADAA-F4112033C433}" type="presOf" srcId="{DB3C10DA-5294-4FFE-89BF-063A6AD80C4F}" destId="{7C3485C5-6EC6-4AE1-8D7C-99D9366D659A}" srcOrd="0" destOrd="0" presId="urn:microsoft.com/office/officeart/2005/8/layout/radial3"/>
    <dgm:cxn modelId="{8EFD2428-C7B1-49CA-8F9A-B7A0E568A1AD}" srcId="{CDA745C1-914C-487F-992D-9E65265F6C98}" destId="{163384A4-3C9C-413A-82C0-6716CF10923C}" srcOrd="2" destOrd="0" parTransId="{F6E499A0-74DB-40F2-8CD0-4303E3D126DD}" sibTransId="{4F82C9AB-648A-4265-B69D-16E343006B84}"/>
    <dgm:cxn modelId="{C447F72B-EBF6-4559-83CF-FFD16A2633C5}" type="presOf" srcId="{CDA745C1-914C-487F-992D-9E65265F6C98}" destId="{BC0C14B3-C676-4524-9F1E-E13118C256DA}" srcOrd="0" destOrd="0" presId="urn:microsoft.com/office/officeart/2005/8/layout/radial3"/>
    <dgm:cxn modelId="{700D88A5-43FB-4990-96DD-31D52CCD11B8}" srcId="{110B3359-C8B9-4A5F-A1B8-29C96F37F932}" destId="{CDA745C1-914C-487F-992D-9E65265F6C98}" srcOrd="0" destOrd="0" parTransId="{E479BF55-6261-46AA-8558-217D09D01677}" sibTransId="{DDF4D597-3A2C-4510-A102-F291528C7E48}"/>
    <dgm:cxn modelId="{0905AAFC-5BE1-4E0D-BBA2-3041A109D314}" type="presOf" srcId="{163384A4-3C9C-413A-82C0-6716CF10923C}" destId="{BE7F972C-E55E-4F3D-80D8-8FB1EF3E49C9}" srcOrd="0" destOrd="0" presId="urn:microsoft.com/office/officeart/2005/8/layout/radial3"/>
    <dgm:cxn modelId="{C6636F23-33E4-45CB-A617-0FA9323963F3}" srcId="{CDA745C1-914C-487F-992D-9E65265F6C98}" destId="{3F4DF08C-49E5-4996-877B-CFB26F10B764}" srcOrd="1" destOrd="0" parTransId="{CF26FD28-E070-49E3-9A60-40B5396C46F0}" sibTransId="{7F8F897C-DD44-49F4-98CD-FEF93C3D21D1}"/>
    <dgm:cxn modelId="{4581A11D-76BB-4E9F-8179-42A81041232C}" type="presParOf" srcId="{11D677E6-E104-4CB5-ACD5-A31275B2DB1B}" destId="{E8415DA4-1317-48BD-80C2-5252B7848931}" srcOrd="0" destOrd="0" presId="urn:microsoft.com/office/officeart/2005/8/layout/radial3"/>
    <dgm:cxn modelId="{AC0ADCDD-95B0-441F-AE74-707FC834A8EE}" type="presParOf" srcId="{E8415DA4-1317-48BD-80C2-5252B7848931}" destId="{BC0C14B3-C676-4524-9F1E-E13118C256DA}" srcOrd="0" destOrd="0" presId="urn:microsoft.com/office/officeart/2005/8/layout/radial3"/>
    <dgm:cxn modelId="{93EA2105-8BB4-41CA-875F-787472174E85}" type="presParOf" srcId="{E8415DA4-1317-48BD-80C2-5252B7848931}" destId="{7C3485C5-6EC6-4AE1-8D7C-99D9366D659A}" srcOrd="1" destOrd="0" presId="urn:microsoft.com/office/officeart/2005/8/layout/radial3"/>
    <dgm:cxn modelId="{0941D44C-F288-44B4-B3DB-FF4A53E19C9B}" type="presParOf" srcId="{E8415DA4-1317-48BD-80C2-5252B7848931}" destId="{B1E66D8E-4392-49BA-BE14-C2EA58B705B5}" srcOrd="2" destOrd="0" presId="urn:microsoft.com/office/officeart/2005/8/layout/radial3"/>
    <dgm:cxn modelId="{94C3CAC5-0682-4A62-9473-4DA2DFB34931}" type="presParOf" srcId="{E8415DA4-1317-48BD-80C2-5252B7848931}" destId="{BE7F972C-E55E-4F3D-80D8-8FB1EF3E49C9}" srcOrd="3" destOrd="0" presId="urn:microsoft.com/office/officeart/2005/8/layout/radial3"/>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110B3359-C8B9-4A5F-A1B8-29C96F37F932}" type="doc">
      <dgm:prSet loTypeId="urn:microsoft.com/office/officeart/2005/8/layout/radial3" loCatId="cycle" qsTypeId="urn:microsoft.com/office/officeart/2005/8/quickstyle/3d1" qsCatId="3D" csTypeId="urn:microsoft.com/office/officeart/2005/8/colors/colorful1" csCatId="colorful" phldr="1"/>
      <dgm:spPr/>
      <dgm:t>
        <a:bodyPr/>
        <a:lstStyle/>
        <a:p>
          <a:endParaRPr lang="es-MX"/>
        </a:p>
      </dgm:t>
    </dgm:pt>
    <dgm:pt modelId="{CDA745C1-914C-487F-992D-9E65265F6C98}">
      <dgm:prSet phldrT="[Texto]" custT="1"/>
      <dgm:spPr/>
      <dgm:t>
        <a:bodyPr/>
        <a:lstStyle/>
        <a:p>
          <a:pPr algn="ctr"/>
          <a:r>
            <a:rPr lang="es-MX" sz="1200" b="1">
              <a:latin typeface="Arial" panose="020B0604020202020204" pitchFamily="34" charset="0"/>
              <a:cs typeface="Arial" panose="020B0604020202020204" pitchFamily="34" charset="0"/>
            </a:rPr>
            <a:t>Etapa </a:t>
          </a:r>
        </a:p>
        <a:p>
          <a:pPr algn="ctr"/>
          <a:r>
            <a:rPr lang="es-MX" sz="1200" b="1">
              <a:latin typeface="Arial" panose="020B0604020202020204" pitchFamily="34" charset="0"/>
              <a:cs typeface="Arial" panose="020B0604020202020204" pitchFamily="34" charset="0"/>
            </a:rPr>
            <a:t>de </a:t>
          </a:r>
        </a:p>
        <a:p>
          <a:pPr algn="ctr"/>
          <a:r>
            <a:rPr lang="es-MX" sz="1200" b="1">
              <a:latin typeface="Arial" panose="020B0604020202020204" pitchFamily="34" charset="0"/>
              <a:cs typeface="Arial" panose="020B0604020202020204" pitchFamily="34" charset="0"/>
            </a:rPr>
            <a:t>integración </a:t>
          </a:r>
        </a:p>
      </dgm:t>
    </dgm:pt>
    <dgm:pt modelId="{E479BF55-6261-46AA-8558-217D09D01677}" type="parTrans" cxnId="{700D88A5-43FB-4990-96DD-31D52CCD11B8}">
      <dgm:prSet/>
      <dgm:spPr/>
      <dgm:t>
        <a:bodyPr/>
        <a:lstStyle/>
        <a:p>
          <a:pPr algn="ctr"/>
          <a:endParaRPr lang="es-MX"/>
        </a:p>
      </dgm:t>
    </dgm:pt>
    <dgm:pt modelId="{DDF4D597-3A2C-4510-A102-F291528C7E48}" type="sibTrans" cxnId="{700D88A5-43FB-4990-96DD-31D52CCD11B8}">
      <dgm:prSet/>
      <dgm:spPr/>
      <dgm:t>
        <a:bodyPr/>
        <a:lstStyle/>
        <a:p>
          <a:pPr algn="ctr"/>
          <a:endParaRPr lang="es-MX"/>
        </a:p>
      </dgm:t>
    </dgm:pt>
    <dgm:pt modelId="{DB3C10DA-5294-4FFE-89BF-063A6AD80C4F}">
      <dgm:prSet phldrT="[Texto]" custT="1"/>
      <dgm:spPr/>
      <dgm:t>
        <a:bodyPr/>
        <a:lstStyle/>
        <a:p>
          <a:pPr algn="ctr"/>
          <a:r>
            <a:rPr lang="es-MX" sz="1100">
              <a:latin typeface="Arial" panose="020B0604020202020204" pitchFamily="34" charset="0"/>
              <a:cs typeface="Arial" panose="020B0604020202020204" pitchFamily="34" charset="0"/>
            </a:rPr>
            <a:t>Nuevas tecnologías </a:t>
          </a:r>
        </a:p>
      </dgm:t>
    </dgm:pt>
    <dgm:pt modelId="{ED056126-39A9-4A30-AC1D-F98B9468E24E}" type="parTrans" cxnId="{3BBAE3D1-D52B-4550-A534-EF99161FFA71}">
      <dgm:prSet/>
      <dgm:spPr/>
      <dgm:t>
        <a:bodyPr/>
        <a:lstStyle/>
        <a:p>
          <a:pPr algn="ctr"/>
          <a:endParaRPr lang="es-MX"/>
        </a:p>
      </dgm:t>
    </dgm:pt>
    <dgm:pt modelId="{4A70F703-D863-4AC4-BFC3-CA5301421EEF}" type="sibTrans" cxnId="{3BBAE3D1-D52B-4550-A534-EF99161FFA71}">
      <dgm:prSet/>
      <dgm:spPr/>
      <dgm:t>
        <a:bodyPr/>
        <a:lstStyle/>
        <a:p>
          <a:pPr algn="ctr"/>
          <a:endParaRPr lang="es-MX"/>
        </a:p>
      </dgm:t>
    </dgm:pt>
    <dgm:pt modelId="{3F4DF08C-49E5-4996-877B-CFB26F10B764}">
      <dgm:prSet phldrT="[Texto]" custT="1"/>
      <dgm:spPr/>
      <dgm:t>
        <a:bodyPr/>
        <a:lstStyle/>
        <a:p>
          <a:pPr algn="ctr"/>
          <a:r>
            <a:rPr lang="es-MX" sz="1100">
              <a:latin typeface="Arial" panose="020B0604020202020204" pitchFamily="34" charset="0"/>
              <a:cs typeface="Arial" panose="020B0604020202020204" pitchFamily="34" charset="0"/>
            </a:rPr>
            <a:t>Desarrollo de nuevos sistemas</a:t>
          </a:r>
        </a:p>
      </dgm:t>
    </dgm:pt>
    <dgm:pt modelId="{CF26FD28-E070-49E3-9A60-40B5396C46F0}" type="parTrans" cxnId="{C6636F23-33E4-45CB-A617-0FA9323963F3}">
      <dgm:prSet/>
      <dgm:spPr/>
      <dgm:t>
        <a:bodyPr/>
        <a:lstStyle/>
        <a:p>
          <a:pPr algn="ctr"/>
          <a:endParaRPr lang="es-MX"/>
        </a:p>
      </dgm:t>
    </dgm:pt>
    <dgm:pt modelId="{7F8F897C-DD44-49F4-98CD-FEF93C3D21D1}" type="sibTrans" cxnId="{C6636F23-33E4-45CB-A617-0FA9323963F3}">
      <dgm:prSet/>
      <dgm:spPr/>
      <dgm:t>
        <a:bodyPr/>
        <a:lstStyle/>
        <a:p>
          <a:pPr algn="ctr"/>
          <a:endParaRPr lang="es-MX"/>
        </a:p>
      </dgm:t>
    </dgm:pt>
    <dgm:pt modelId="{E1D29F78-8C12-4523-9505-44657933346A}">
      <dgm:prSet phldrT="[Texto]" custT="1"/>
      <dgm:spPr/>
      <dgm:t>
        <a:bodyPr/>
        <a:lstStyle/>
        <a:p>
          <a:pPr algn="ctr"/>
          <a:r>
            <a:rPr lang="es-MX" sz="1100">
              <a:latin typeface="Arial" panose="020B0604020202020204" pitchFamily="34" charset="0"/>
              <a:cs typeface="Arial" panose="020B0604020202020204" pitchFamily="34" charset="0"/>
            </a:rPr>
            <a:t>Costo de equipo y hardware</a:t>
          </a:r>
        </a:p>
      </dgm:t>
    </dgm:pt>
    <dgm:pt modelId="{216A797F-F5A5-4C8F-A3CF-D9551940CC85}" type="parTrans" cxnId="{67291D1D-C65E-4445-9390-143742B2246D}">
      <dgm:prSet/>
      <dgm:spPr/>
      <dgm:t>
        <a:bodyPr/>
        <a:lstStyle/>
        <a:p>
          <a:pPr algn="ctr"/>
          <a:endParaRPr lang="es-MX"/>
        </a:p>
      </dgm:t>
    </dgm:pt>
    <dgm:pt modelId="{9A1EDD01-A89B-4B74-9705-7739A3DEF092}" type="sibTrans" cxnId="{67291D1D-C65E-4445-9390-143742B2246D}">
      <dgm:prSet/>
      <dgm:spPr/>
      <dgm:t>
        <a:bodyPr/>
        <a:lstStyle/>
        <a:p>
          <a:pPr algn="ctr"/>
          <a:endParaRPr lang="es-MX"/>
        </a:p>
      </dgm:t>
    </dgm:pt>
    <dgm:pt modelId="{163384A4-3C9C-413A-82C0-6716CF10923C}">
      <dgm:prSet phldrT="[Texto]" custT="1"/>
      <dgm:spPr/>
      <dgm:t>
        <a:bodyPr/>
        <a:lstStyle/>
        <a:p>
          <a:pPr algn="ctr"/>
          <a:r>
            <a:rPr lang="es-MX" sz="1100">
              <a:latin typeface="Arial" panose="020B0604020202020204" pitchFamily="34" charset="0"/>
              <a:cs typeface="Arial" panose="020B0604020202020204" pitchFamily="34" charset="0"/>
            </a:rPr>
            <a:t>Centralización del departamento </a:t>
          </a:r>
        </a:p>
      </dgm:t>
    </dgm:pt>
    <dgm:pt modelId="{F6E499A0-74DB-40F2-8CD0-4303E3D126DD}" type="parTrans" cxnId="{8EFD2428-C7B1-49CA-8F9A-B7A0E568A1AD}">
      <dgm:prSet/>
      <dgm:spPr/>
      <dgm:t>
        <a:bodyPr/>
        <a:lstStyle/>
        <a:p>
          <a:pPr algn="ctr"/>
          <a:endParaRPr lang="es-MX"/>
        </a:p>
      </dgm:t>
    </dgm:pt>
    <dgm:pt modelId="{4F82C9AB-648A-4265-B69D-16E343006B84}" type="sibTrans" cxnId="{8EFD2428-C7B1-49CA-8F9A-B7A0E568A1AD}">
      <dgm:prSet/>
      <dgm:spPr/>
      <dgm:t>
        <a:bodyPr/>
        <a:lstStyle/>
        <a:p>
          <a:pPr algn="ctr"/>
          <a:endParaRPr lang="es-MX"/>
        </a:p>
      </dgm:t>
    </dgm:pt>
    <dgm:pt modelId="{11D677E6-E104-4CB5-ACD5-A31275B2DB1B}" type="pres">
      <dgm:prSet presAssocID="{110B3359-C8B9-4A5F-A1B8-29C96F37F932}" presName="composite" presStyleCnt="0">
        <dgm:presLayoutVars>
          <dgm:chMax val="1"/>
          <dgm:dir/>
          <dgm:resizeHandles val="exact"/>
        </dgm:presLayoutVars>
      </dgm:prSet>
      <dgm:spPr/>
      <dgm:t>
        <a:bodyPr/>
        <a:lstStyle/>
        <a:p>
          <a:endParaRPr lang="es-MX"/>
        </a:p>
      </dgm:t>
    </dgm:pt>
    <dgm:pt modelId="{E8415DA4-1317-48BD-80C2-5252B7848931}" type="pres">
      <dgm:prSet presAssocID="{110B3359-C8B9-4A5F-A1B8-29C96F37F932}" presName="radial" presStyleCnt="0">
        <dgm:presLayoutVars>
          <dgm:animLvl val="ctr"/>
        </dgm:presLayoutVars>
      </dgm:prSet>
      <dgm:spPr/>
      <dgm:t>
        <a:bodyPr/>
        <a:lstStyle/>
        <a:p>
          <a:endParaRPr lang="es-MX"/>
        </a:p>
      </dgm:t>
    </dgm:pt>
    <dgm:pt modelId="{BC0C14B3-C676-4524-9F1E-E13118C256DA}" type="pres">
      <dgm:prSet presAssocID="{CDA745C1-914C-487F-992D-9E65265F6C98}" presName="centerShape" presStyleLbl="vennNode1" presStyleIdx="0" presStyleCnt="5"/>
      <dgm:spPr/>
      <dgm:t>
        <a:bodyPr/>
        <a:lstStyle/>
        <a:p>
          <a:endParaRPr lang="es-MX"/>
        </a:p>
      </dgm:t>
    </dgm:pt>
    <dgm:pt modelId="{7C3485C5-6EC6-4AE1-8D7C-99D9366D659A}" type="pres">
      <dgm:prSet presAssocID="{DB3C10DA-5294-4FFE-89BF-063A6AD80C4F}" presName="node" presStyleLbl="vennNode1" presStyleIdx="1" presStyleCnt="5" custScaleX="121338">
        <dgm:presLayoutVars>
          <dgm:bulletEnabled val="1"/>
        </dgm:presLayoutVars>
      </dgm:prSet>
      <dgm:spPr/>
      <dgm:t>
        <a:bodyPr/>
        <a:lstStyle/>
        <a:p>
          <a:endParaRPr lang="es-MX"/>
        </a:p>
      </dgm:t>
    </dgm:pt>
    <dgm:pt modelId="{B1E66D8E-4392-49BA-BE14-C2EA58B705B5}" type="pres">
      <dgm:prSet presAssocID="{3F4DF08C-49E5-4996-877B-CFB26F10B764}" presName="node" presStyleLbl="vennNode1" presStyleIdx="2" presStyleCnt="5" custScaleX="129693">
        <dgm:presLayoutVars>
          <dgm:bulletEnabled val="1"/>
        </dgm:presLayoutVars>
      </dgm:prSet>
      <dgm:spPr/>
      <dgm:t>
        <a:bodyPr/>
        <a:lstStyle/>
        <a:p>
          <a:endParaRPr lang="es-MX"/>
        </a:p>
      </dgm:t>
    </dgm:pt>
    <dgm:pt modelId="{1A6553CD-944C-4CA8-B7B8-05567E3332A2}" type="pres">
      <dgm:prSet presAssocID="{E1D29F78-8C12-4523-9505-44657933346A}" presName="node" presStyleLbl="vennNode1" presStyleIdx="3" presStyleCnt="5">
        <dgm:presLayoutVars>
          <dgm:bulletEnabled val="1"/>
        </dgm:presLayoutVars>
      </dgm:prSet>
      <dgm:spPr/>
      <dgm:t>
        <a:bodyPr/>
        <a:lstStyle/>
        <a:p>
          <a:endParaRPr lang="es-MX"/>
        </a:p>
      </dgm:t>
    </dgm:pt>
    <dgm:pt modelId="{BE7F972C-E55E-4F3D-80D8-8FB1EF3E49C9}" type="pres">
      <dgm:prSet presAssocID="{163384A4-3C9C-413A-82C0-6716CF10923C}" presName="node" presStyleLbl="vennNode1" presStyleIdx="4" presStyleCnt="5" custScaleX="147977">
        <dgm:presLayoutVars>
          <dgm:bulletEnabled val="1"/>
        </dgm:presLayoutVars>
      </dgm:prSet>
      <dgm:spPr/>
      <dgm:t>
        <a:bodyPr/>
        <a:lstStyle/>
        <a:p>
          <a:endParaRPr lang="es-MX"/>
        </a:p>
      </dgm:t>
    </dgm:pt>
  </dgm:ptLst>
  <dgm:cxnLst>
    <dgm:cxn modelId="{464ED1A2-B106-4B43-BEFB-7B19349096B2}" type="presOf" srcId="{CDA745C1-914C-487F-992D-9E65265F6C98}" destId="{BC0C14B3-C676-4524-9F1E-E13118C256DA}" srcOrd="0" destOrd="0" presId="urn:microsoft.com/office/officeart/2005/8/layout/radial3"/>
    <dgm:cxn modelId="{3BBAE3D1-D52B-4550-A534-EF99161FFA71}" srcId="{CDA745C1-914C-487F-992D-9E65265F6C98}" destId="{DB3C10DA-5294-4FFE-89BF-063A6AD80C4F}" srcOrd="0" destOrd="0" parTransId="{ED056126-39A9-4A30-AC1D-F98B9468E24E}" sibTransId="{4A70F703-D863-4AC4-BFC3-CA5301421EEF}"/>
    <dgm:cxn modelId="{749461D2-8617-4A1D-8164-934AC08C79D0}" type="presOf" srcId="{110B3359-C8B9-4A5F-A1B8-29C96F37F932}" destId="{11D677E6-E104-4CB5-ACD5-A31275B2DB1B}" srcOrd="0" destOrd="0" presId="urn:microsoft.com/office/officeart/2005/8/layout/radial3"/>
    <dgm:cxn modelId="{E65CF5F4-0533-4180-90FB-66A0D8C7848C}" type="presOf" srcId="{E1D29F78-8C12-4523-9505-44657933346A}" destId="{1A6553CD-944C-4CA8-B7B8-05567E3332A2}" srcOrd="0" destOrd="0" presId="urn:microsoft.com/office/officeart/2005/8/layout/radial3"/>
    <dgm:cxn modelId="{8EFD2428-C7B1-49CA-8F9A-B7A0E568A1AD}" srcId="{CDA745C1-914C-487F-992D-9E65265F6C98}" destId="{163384A4-3C9C-413A-82C0-6716CF10923C}" srcOrd="3" destOrd="0" parTransId="{F6E499A0-74DB-40F2-8CD0-4303E3D126DD}" sibTransId="{4F82C9AB-648A-4265-B69D-16E343006B84}"/>
    <dgm:cxn modelId="{67291D1D-C65E-4445-9390-143742B2246D}" srcId="{CDA745C1-914C-487F-992D-9E65265F6C98}" destId="{E1D29F78-8C12-4523-9505-44657933346A}" srcOrd="2" destOrd="0" parTransId="{216A797F-F5A5-4C8F-A3CF-D9551940CC85}" sibTransId="{9A1EDD01-A89B-4B74-9705-7739A3DEF092}"/>
    <dgm:cxn modelId="{7E02A64C-8B6B-4D18-8DFB-97EF8CC7FA73}" type="presOf" srcId="{163384A4-3C9C-413A-82C0-6716CF10923C}" destId="{BE7F972C-E55E-4F3D-80D8-8FB1EF3E49C9}" srcOrd="0" destOrd="0" presId="urn:microsoft.com/office/officeart/2005/8/layout/radial3"/>
    <dgm:cxn modelId="{B4019788-F27D-48CB-93BB-0B6319974254}" type="presOf" srcId="{DB3C10DA-5294-4FFE-89BF-063A6AD80C4F}" destId="{7C3485C5-6EC6-4AE1-8D7C-99D9366D659A}" srcOrd="0" destOrd="0" presId="urn:microsoft.com/office/officeart/2005/8/layout/radial3"/>
    <dgm:cxn modelId="{700D88A5-43FB-4990-96DD-31D52CCD11B8}" srcId="{110B3359-C8B9-4A5F-A1B8-29C96F37F932}" destId="{CDA745C1-914C-487F-992D-9E65265F6C98}" srcOrd="0" destOrd="0" parTransId="{E479BF55-6261-46AA-8558-217D09D01677}" sibTransId="{DDF4D597-3A2C-4510-A102-F291528C7E48}"/>
    <dgm:cxn modelId="{C6636F23-33E4-45CB-A617-0FA9323963F3}" srcId="{CDA745C1-914C-487F-992D-9E65265F6C98}" destId="{3F4DF08C-49E5-4996-877B-CFB26F10B764}" srcOrd="1" destOrd="0" parTransId="{CF26FD28-E070-49E3-9A60-40B5396C46F0}" sibTransId="{7F8F897C-DD44-49F4-98CD-FEF93C3D21D1}"/>
    <dgm:cxn modelId="{F5D9CBAC-D81F-4C15-BE87-1578D43149E8}" type="presOf" srcId="{3F4DF08C-49E5-4996-877B-CFB26F10B764}" destId="{B1E66D8E-4392-49BA-BE14-C2EA58B705B5}" srcOrd="0" destOrd="0" presId="urn:microsoft.com/office/officeart/2005/8/layout/radial3"/>
    <dgm:cxn modelId="{B516C9EA-FA24-46F0-8463-3367F363B2D0}" type="presParOf" srcId="{11D677E6-E104-4CB5-ACD5-A31275B2DB1B}" destId="{E8415DA4-1317-48BD-80C2-5252B7848931}" srcOrd="0" destOrd="0" presId="urn:microsoft.com/office/officeart/2005/8/layout/radial3"/>
    <dgm:cxn modelId="{4902AFFE-ED46-4444-8EED-7C007279BA5C}" type="presParOf" srcId="{E8415DA4-1317-48BD-80C2-5252B7848931}" destId="{BC0C14B3-C676-4524-9F1E-E13118C256DA}" srcOrd="0" destOrd="0" presId="urn:microsoft.com/office/officeart/2005/8/layout/radial3"/>
    <dgm:cxn modelId="{79ED6A6B-64FB-4A81-9249-714E558CBFE6}" type="presParOf" srcId="{E8415DA4-1317-48BD-80C2-5252B7848931}" destId="{7C3485C5-6EC6-4AE1-8D7C-99D9366D659A}" srcOrd="1" destOrd="0" presId="urn:microsoft.com/office/officeart/2005/8/layout/radial3"/>
    <dgm:cxn modelId="{2D06A7B4-B24D-4EF9-A678-2805FFCFB622}" type="presParOf" srcId="{E8415DA4-1317-48BD-80C2-5252B7848931}" destId="{B1E66D8E-4392-49BA-BE14-C2EA58B705B5}" srcOrd="2" destOrd="0" presId="urn:microsoft.com/office/officeart/2005/8/layout/radial3"/>
    <dgm:cxn modelId="{523D703F-CDFB-4F43-AACE-C25AC559747B}" type="presParOf" srcId="{E8415DA4-1317-48BD-80C2-5252B7848931}" destId="{1A6553CD-944C-4CA8-B7B8-05567E3332A2}" srcOrd="3" destOrd="0" presId="urn:microsoft.com/office/officeart/2005/8/layout/radial3"/>
    <dgm:cxn modelId="{C1DA7AEC-2D2D-44F6-B224-91EA450ACB21}" type="presParOf" srcId="{E8415DA4-1317-48BD-80C2-5252B7848931}" destId="{BE7F972C-E55E-4F3D-80D8-8FB1EF3E49C9}" srcOrd="4" destOrd="0" presId="urn:microsoft.com/office/officeart/2005/8/layout/radial3"/>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A4841C-3C5F-4A62-BD49-1EDB82814BE3}">
      <dsp:nvSpPr>
        <dsp:cNvPr id="0" name=""/>
        <dsp:cNvSpPr/>
      </dsp:nvSpPr>
      <dsp:spPr>
        <a:xfrm>
          <a:off x="668872" y="130434"/>
          <a:ext cx="4912929" cy="4912929"/>
        </a:xfrm>
        <a:prstGeom prst="circularArrow">
          <a:avLst>
            <a:gd name="adj1" fmla="val 5544"/>
            <a:gd name="adj2" fmla="val 330680"/>
            <a:gd name="adj3" fmla="val 13812000"/>
            <a:gd name="adj4" fmla="val 17364048"/>
            <a:gd name="adj5" fmla="val 5757"/>
          </a:avLst>
        </a:prstGeom>
        <a:gradFill rotWithShape="0">
          <a:gsLst>
            <a:gs pos="0">
              <a:schemeClr val="accent2">
                <a:tint val="40000"/>
                <a:hueOff val="0"/>
                <a:satOff val="0"/>
                <a:lumOff val="0"/>
                <a:alphaOff val="0"/>
                <a:shade val="51000"/>
                <a:satMod val="130000"/>
              </a:schemeClr>
            </a:gs>
            <a:gs pos="80000">
              <a:schemeClr val="accent2">
                <a:tint val="40000"/>
                <a:hueOff val="0"/>
                <a:satOff val="0"/>
                <a:lumOff val="0"/>
                <a:alphaOff val="0"/>
                <a:shade val="93000"/>
                <a:satMod val="130000"/>
              </a:schemeClr>
            </a:gs>
            <a:gs pos="100000">
              <a:schemeClr val="accent2">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4E69480B-EE0E-44F7-904C-A75D2AA8813D}">
      <dsp:nvSpPr>
        <dsp:cNvPr id="0" name=""/>
        <dsp:cNvSpPr/>
      </dsp:nvSpPr>
      <dsp:spPr>
        <a:xfrm>
          <a:off x="1993013" y="159202"/>
          <a:ext cx="2264648" cy="1132324"/>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ES" sz="2000" b="1" i="1" kern="1200">
              <a:latin typeface="Arial" panose="020B0604020202020204" pitchFamily="34" charset="0"/>
              <a:cs typeface="Arial" panose="020B0604020202020204" pitchFamily="34" charset="0"/>
            </a:rPr>
            <a:t>Gestión Tecnologica </a:t>
          </a:r>
          <a:endParaRPr lang="es-MX" sz="2000" b="1" i="1" kern="1200">
            <a:latin typeface="Arial" panose="020B0604020202020204" pitchFamily="34" charset="0"/>
            <a:cs typeface="Arial" panose="020B0604020202020204" pitchFamily="34" charset="0"/>
          </a:endParaRPr>
        </a:p>
      </dsp:txBody>
      <dsp:txXfrm>
        <a:off x="2048289" y="214478"/>
        <a:ext cx="2154096" cy="1021772"/>
      </dsp:txXfrm>
    </dsp:sp>
    <dsp:sp modelId="{962825E6-7E0E-41BF-BC5C-0BBDF85E238D}">
      <dsp:nvSpPr>
        <dsp:cNvPr id="0" name=""/>
        <dsp:cNvSpPr/>
      </dsp:nvSpPr>
      <dsp:spPr>
        <a:xfrm>
          <a:off x="3985539" y="1606857"/>
          <a:ext cx="2264648" cy="1132324"/>
        </a:xfrm>
        <a:prstGeom prst="round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ES" sz="2000" b="1" i="1" kern="1200"/>
            <a:t>La empresa en el Mercado Mundial</a:t>
          </a:r>
          <a:endParaRPr lang="es-MX" sz="2000" b="1" i="1" kern="1200">
            <a:latin typeface="Arial" panose="020B0604020202020204" pitchFamily="34" charset="0"/>
            <a:cs typeface="Arial" panose="020B0604020202020204" pitchFamily="34" charset="0"/>
          </a:endParaRPr>
        </a:p>
      </dsp:txBody>
      <dsp:txXfrm>
        <a:off x="4040815" y="1662133"/>
        <a:ext cx="2154096" cy="1021772"/>
      </dsp:txXfrm>
    </dsp:sp>
    <dsp:sp modelId="{82534796-A3B1-4A4D-B030-1A5CE1979CB6}">
      <dsp:nvSpPr>
        <dsp:cNvPr id="0" name=""/>
        <dsp:cNvSpPr/>
      </dsp:nvSpPr>
      <dsp:spPr>
        <a:xfrm>
          <a:off x="3224462" y="3949212"/>
          <a:ext cx="2264648" cy="1132324"/>
        </a:xfrm>
        <a:prstGeom prst="round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ES" sz="2000" b="1" i="1" kern="1200"/>
            <a:t>Tecnicas de Base y Filiales Industriales</a:t>
          </a:r>
          <a:endParaRPr lang="es-MX" sz="2000" b="1" i="1" kern="1200">
            <a:latin typeface="Arial" panose="020B0604020202020204" pitchFamily="34" charset="0"/>
            <a:cs typeface="Arial" panose="020B0604020202020204" pitchFamily="34" charset="0"/>
          </a:endParaRPr>
        </a:p>
      </dsp:txBody>
      <dsp:txXfrm>
        <a:off x="3279738" y="4004488"/>
        <a:ext cx="2154096" cy="1021772"/>
      </dsp:txXfrm>
    </dsp:sp>
    <dsp:sp modelId="{36620514-A603-4279-B2F8-F8FA776FEF74}">
      <dsp:nvSpPr>
        <dsp:cNvPr id="0" name=""/>
        <dsp:cNvSpPr/>
      </dsp:nvSpPr>
      <dsp:spPr>
        <a:xfrm>
          <a:off x="761564" y="3949212"/>
          <a:ext cx="2264648" cy="1132324"/>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ES" sz="2000" b="1" i="1" kern="1200"/>
            <a:t>Circulos de Calidad Total</a:t>
          </a:r>
          <a:endParaRPr lang="es-MX" sz="2000" b="1" i="1" kern="1200">
            <a:latin typeface="Arial" panose="020B0604020202020204" pitchFamily="34" charset="0"/>
            <a:cs typeface="Arial" panose="020B0604020202020204" pitchFamily="34" charset="0"/>
          </a:endParaRPr>
        </a:p>
      </dsp:txBody>
      <dsp:txXfrm>
        <a:off x="816840" y="4004488"/>
        <a:ext cx="2154096" cy="1021772"/>
      </dsp:txXfrm>
    </dsp:sp>
    <dsp:sp modelId="{AF92C3A2-BE4C-4E54-8D03-B79389274453}">
      <dsp:nvSpPr>
        <dsp:cNvPr id="0" name=""/>
        <dsp:cNvSpPr/>
      </dsp:nvSpPr>
      <dsp:spPr>
        <a:xfrm>
          <a:off x="486" y="1606857"/>
          <a:ext cx="2264648" cy="1132324"/>
        </a:xfrm>
        <a:prstGeom prst="roundRect">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ES" sz="2000" b="1" i="1" kern="1200"/>
            <a:t>La necesidad y el Control del Justo a  Tiempo</a:t>
          </a:r>
          <a:endParaRPr lang="es-MX" sz="2000" b="1" i="1" kern="1200">
            <a:latin typeface="Arial" panose="020B0604020202020204" pitchFamily="34" charset="0"/>
            <a:cs typeface="Arial" panose="020B0604020202020204" pitchFamily="34" charset="0"/>
          </a:endParaRPr>
        </a:p>
      </dsp:txBody>
      <dsp:txXfrm>
        <a:off x="55762" y="1662133"/>
        <a:ext cx="2154096" cy="1021772"/>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0C14B3-C676-4524-9F1E-E13118C256DA}">
      <dsp:nvSpPr>
        <dsp:cNvPr id="0" name=""/>
        <dsp:cNvSpPr/>
      </dsp:nvSpPr>
      <dsp:spPr>
        <a:xfrm>
          <a:off x="1865263" y="957089"/>
          <a:ext cx="2007996" cy="2007996"/>
        </a:xfrm>
        <a:prstGeom prst="ellipse">
          <a:avLst/>
        </a:prstGeom>
        <a:gradFill rotWithShape="0">
          <a:gsLst>
            <a:gs pos="0">
              <a:schemeClr val="accent2">
                <a:alpha val="50000"/>
                <a:hueOff val="0"/>
                <a:satOff val="0"/>
                <a:lumOff val="0"/>
                <a:alphaOff val="0"/>
                <a:shade val="51000"/>
                <a:satMod val="130000"/>
              </a:schemeClr>
            </a:gs>
            <a:gs pos="80000">
              <a:schemeClr val="accent2">
                <a:alpha val="50000"/>
                <a:hueOff val="0"/>
                <a:satOff val="0"/>
                <a:lumOff val="0"/>
                <a:alphaOff val="0"/>
                <a:shade val="93000"/>
                <a:satMod val="130000"/>
              </a:schemeClr>
            </a:gs>
            <a:gs pos="100000">
              <a:schemeClr val="accent2">
                <a:alpha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Etapa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de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administracion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del sistema</a:t>
          </a:r>
        </a:p>
      </dsp:txBody>
      <dsp:txXfrm>
        <a:off x="2159327" y="1251153"/>
        <a:ext cx="1419868" cy="1419868"/>
      </dsp:txXfrm>
    </dsp:sp>
    <dsp:sp modelId="{7C3485C5-6EC6-4AE1-8D7C-99D9366D659A}">
      <dsp:nvSpPr>
        <dsp:cNvPr id="0" name=""/>
        <dsp:cNvSpPr/>
      </dsp:nvSpPr>
      <dsp:spPr>
        <a:xfrm>
          <a:off x="2165283" y="152698"/>
          <a:ext cx="1407956" cy="1003998"/>
        </a:xfrm>
        <a:prstGeom prst="ellipse">
          <a:avLst/>
        </a:prstGeom>
        <a:gradFill rotWithShape="0">
          <a:gsLst>
            <a:gs pos="0">
              <a:schemeClr val="accent3">
                <a:alpha val="50000"/>
                <a:hueOff val="0"/>
                <a:satOff val="0"/>
                <a:lumOff val="0"/>
                <a:alphaOff val="0"/>
                <a:shade val="51000"/>
                <a:satMod val="130000"/>
              </a:schemeClr>
            </a:gs>
            <a:gs pos="80000">
              <a:schemeClr val="accent3">
                <a:alpha val="50000"/>
                <a:hueOff val="0"/>
                <a:satOff val="0"/>
                <a:lumOff val="0"/>
                <a:alphaOff val="0"/>
                <a:shade val="93000"/>
                <a:satMod val="130000"/>
              </a:schemeClr>
            </a:gs>
            <a:gs pos="100000">
              <a:schemeClr val="accent3">
                <a:alpha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Implementar en cada dependencia los requerimientos </a:t>
          </a:r>
        </a:p>
      </dsp:txBody>
      <dsp:txXfrm>
        <a:off x="2371473" y="299730"/>
        <a:ext cx="995576" cy="709934"/>
      </dsp:txXfrm>
    </dsp:sp>
    <dsp:sp modelId="{B1E66D8E-4392-49BA-BE14-C2EA58B705B5}">
      <dsp:nvSpPr>
        <dsp:cNvPr id="0" name=""/>
        <dsp:cNvSpPr/>
      </dsp:nvSpPr>
      <dsp:spPr>
        <a:xfrm>
          <a:off x="3349570" y="2112282"/>
          <a:ext cx="1302115" cy="1003998"/>
        </a:xfrm>
        <a:prstGeom prst="ellipse">
          <a:avLst/>
        </a:prstGeom>
        <a:gradFill rotWithShape="0">
          <a:gsLst>
            <a:gs pos="0">
              <a:schemeClr val="accent4">
                <a:alpha val="50000"/>
                <a:hueOff val="0"/>
                <a:satOff val="0"/>
                <a:lumOff val="0"/>
                <a:alphaOff val="0"/>
                <a:shade val="51000"/>
                <a:satMod val="130000"/>
              </a:schemeClr>
            </a:gs>
            <a:gs pos="80000">
              <a:schemeClr val="accent4">
                <a:alpha val="50000"/>
                <a:hueOff val="0"/>
                <a:satOff val="0"/>
                <a:lumOff val="0"/>
                <a:alphaOff val="0"/>
                <a:shade val="93000"/>
                <a:satMod val="130000"/>
              </a:schemeClr>
            </a:gs>
            <a:gs pos="100000">
              <a:schemeClr val="accent4">
                <a:alpha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Generación de nuevos productos </a:t>
          </a:r>
        </a:p>
      </dsp:txBody>
      <dsp:txXfrm>
        <a:off x="3540260" y="2259314"/>
        <a:ext cx="920735" cy="709934"/>
      </dsp:txXfrm>
    </dsp:sp>
    <dsp:sp modelId="{BE7F972C-E55E-4F3D-80D8-8FB1EF3E49C9}">
      <dsp:nvSpPr>
        <dsp:cNvPr id="0" name=""/>
        <dsp:cNvSpPr/>
      </dsp:nvSpPr>
      <dsp:spPr>
        <a:xfrm>
          <a:off x="960444" y="2112282"/>
          <a:ext cx="1554902" cy="1003998"/>
        </a:xfrm>
        <a:prstGeom prst="ellipse">
          <a:avLst/>
        </a:prstGeom>
        <a:gradFill rotWithShape="0">
          <a:gsLst>
            <a:gs pos="0">
              <a:schemeClr val="accent5">
                <a:alpha val="50000"/>
                <a:hueOff val="0"/>
                <a:satOff val="0"/>
                <a:lumOff val="0"/>
                <a:alphaOff val="0"/>
                <a:shade val="51000"/>
                <a:satMod val="130000"/>
              </a:schemeClr>
            </a:gs>
            <a:gs pos="80000">
              <a:schemeClr val="accent5">
                <a:alpha val="50000"/>
                <a:hueOff val="0"/>
                <a:satOff val="0"/>
                <a:lumOff val="0"/>
                <a:alphaOff val="0"/>
                <a:shade val="93000"/>
                <a:satMod val="130000"/>
              </a:schemeClr>
            </a:gs>
            <a:gs pos="100000">
              <a:schemeClr val="accent5">
                <a:alpha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Administración, almacenamiento y mantenimiento de datos</a:t>
          </a:r>
        </a:p>
      </dsp:txBody>
      <dsp:txXfrm>
        <a:off x="1188154" y="2259314"/>
        <a:ext cx="1099482" cy="70993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0C14B3-C676-4524-9F1E-E13118C256DA}">
      <dsp:nvSpPr>
        <dsp:cNvPr id="0" name=""/>
        <dsp:cNvSpPr/>
      </dsp:nvSpPr>
      <dsp:spPr>
        <a:xfrm>
          <a:off x="1800693" y="957089"/>
          <a:ext cx="2007996" cy="2007996"/>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Etapa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de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madurez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del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sistema</a:t>
          </a:r>
        </a:p>
      </dsp:txBody>
      <dsp:txXfrm>
        <a:off x="2094757" y="1251153"/>
        <a:ext cx="1419868" cy="1419868"/>
      </dsp:txXfrm>
    </dsp:sp>
    <dsp:sp modelId="{7C3485C5-6EC6-4AE1-8D7C-99D9366D659A}">
      <dsp:nvSpPr>
        <dsp:cNvPr id="0" name=""/>
        <dsp:cNvSpPr/>
      </dsp:nvSpPr>
      <dsp:spPr>
        <a:xfrm>
          <a:off x="2100713" y="152698"/>
          <a:ext cx="1407956" cy="1003998"/>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Sistemas de manufactura integrados por computadora</a:t>
          </a:r>
        </a:p>
      </dsp:txBody>
      <dsp:txXfrm>
        <a:off x="2306903" y="299730"/>
        <a:ext cx="995576" cy="709934"/>
      </dsp:txXfrm>
    </dsp:sp>
    <dsp:sp modelId="{B1E66D8E-4392-49BA-BE14-C2EA58B705B5}">
      <dsp:nvSpPr>
        <dsp:cNvPr id="0" name=""/>
        <dsp:cNvSpPr/>
      </dsp:nvSpPr>
      <dsp:spPr>
        <a:xfrm>
          <a:off x="3285000" y="2112282"/>
          <a:ext cx="1302115" cy="1003998"/>
        </a:xfrm>
        <a:prstGeom prst="ellipse">
          <a:avLst/>
        </a:prstGeom>
        <a:solidFill>
          <a:schemeClr val="accent4">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Empleados capacitados </a:t>
          </a:r>
        </a:p>
      </dsp:txBody>
      <dsp:txXfrm>
        <a:off x="3475690" y="2259314"/>
        <a:ext cx="920735" cy="709934"/>
      </dsp:txXfrm>
    </dsp:sp>
    <dsp:sp modelId="{BE7F972C-E55E-4F3D-80D8-8FB1EF3E49C9}">
      <dsp:nvSpPr>
        <dsp:cNvPr id="0" name=""/>
        <dsp:cNvSpPr/>
      </dsp:nvSpPr>
      <dsp:spPr>
        <a:xfrm>
          <a:off x="1025013" y="2112282"/>
          <a:ext cx="1296623" cy="1003998"/>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Informatica definida</a:t>
          </a:r>
        </a:p>
      </dsp:txBody>
      <dsp:txXfrm>
        <a:off x="1214899" y="2259314"/>
        <a:ext cx="916851" cy="709934"/>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01452A-CD8D-4F58-A237-4BB538E62FD3}">
      <dsp:nvSpPr>
        <dsp:cNvPr id="0" name=""/>
        <dsp:cNvSpPr/>
      </dsp:nvSpPr>
      <dsp:spPr>
        <a:xfrm>
          <a:off x="2240670" y="1291110"/>
          <a:ext cx="1232052" cy="586345"/>
        </a:xfrm>
        <a:custGeom>
          <a:avLst/>
          <a:gdLst/>
          <a:ahLst/>
          <a:cxnLst/>
          <a:rect l="0" t="0" r="0" b="0"/>
          <a:pathLst>
            <a:path>
              <a:moveTo>
                <a:pt x="0" y="0"/>
              </a:moveTo>
              <a:lnTo>
                <a:pt x="0" y="399577"/>
              </a:lnTo>
              <a:lnTo>
                <a:pt x="1232052" y="399577"/>
              </a:lnTo>
              <a:lnTo>
                <a:pt x="1232052" y="586345"/>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4CB17B9-F853-4828-9BC7-9D3052631FF3}">
      <dsp:nvSpPr>
        <dsp:cNvPr id="0" name=""/>
        <dsp:cNvSpPr/>
      </dsp:nvSpPr>
      <dsp:spPr>
        <a:xfrm>
          <a:off x="1008617" y="1291110"/>
          <a:ext cx="1232052" cy="586345"/>
        </a:xfrm>
        <a:custGeom>
          <a:avLst/>
          <a:gdLst/>
          <a:ahLst/>
          <a:cxnLst/>
          <a:rect l="0" t="0" r="0" b="0"/>
          <a:pathLst>
            <a:path>
              <a:moveTo>
                <a:pt x="1232052" y="0"/>
              </a:moveTo>
              <a:lnTo>
                <a:pt x="1232052" y="399577"/>
              </a:lnTo>
              <a:lnTo>
                <a:pt x="0" y="399577"/>
              </a:lnTo>
              <a:lnTo>
                <a:pt x="0" y="586345"/>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B065F5B-FA6F-47CF-A0EA-54B4B0850AF4}">
      <dsp:nvSpPr>
        <dsp:cNvPr id="0" name=""/>
        <dsp:cNvSpPr/>
      </dsp:nvSpPr>
      <dsp:spPr>
        <a:xfrm>
          <a:off x="1232627" y="10895"/>
          <a:ext cx="2016086" cy="1280214"/>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08AFFECA-1F7D-48AC-A046-9D4C6FF1952B}">
      <dsp:nvSpPr>
        <dsp:cNvPr id="0" name=""/>
        <dsp:cNvSpPr/>
      </dsp:nvSpPr>
      <dsp:spPr>
        <a:xfrm>
          <a:off x="1456636" y="223704"/>
          <a:ext cx="2016086" cy="128021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ES" sz="1300" b="1" kern="1200">
              <a:effectLst>
                <a:glow rad="63500">
                  <a:schemeClr val="accent4">
                    <a:satMod val="175000"/>
                    <a:alpha val="40000"/>
                  </a:schemeClr>
                </a:glow>
              </a:effectLst>
              <a:latin typeface="Arial" panose="020B0604020202020204" pitchFamily="34" charset="0"/>
              <a:cs typeface="Arial" panose="020B0604020202020204" pitchFamily="34" charset="0"/>
            </a:rPr>
            <a:t>Tecnologías de Información</a:t>
          </a:r>
        </a:p>
      </dsp:txBody>
      <dsp:txXfrm>
        <a:off x="1494132" y="261200"/>
        <a:ext cx="1941094" cy="1205222"/>
      </dsp:txXfrm>
    </dsp:sp>
    <dsp:sp modelId="{0164FE6B-02AC-4528-BA19-8CFB1DF3061E}">
      <dsp:nvSpPr>
        <dsp:cNvPr id="0" name=""/>
        <dsp:cNvSpPr/>
      </dsp:nvSpPr>
      <dsp:spPr>
        <a:xfrm>
          <a:off x="574" y="1877455"/>
          <a:ext cx="2016086" cy="1280214"/>
        </a:xfrm>
        <a:prstGeom prst="roundRect">
          <a:avLst>
            <a:gd name="adj" fmla="val 1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27FCF3BF-1785-4C42-B685-04AB420F269D}">
      <dsp:nvSpPr>
        <dsp:cNvPr id="0" name=""/>
        <dsp:cNvSpPr/>
      </dsp:nvSpPr>
      <dsp:spPr>
        <a:xfrm>
          <a:off x="224583" y="2090264"/>
          <a:ext cx="2016086" cy="1280214"/>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b="1" kern="1200">
              <a:latin typeface="Arial" panose="020B0604020202020204" pitchFamily="34" charset="0"/>
              <a:cs typeface="Arial" panose="020B0604020202020204" pitchFamily="34" charset="0"/>
            </a:rPr>
            <a:t>Hardware (tecnología dura)</a:t>
          </a:r>
          <a:r>
            <a:rPr lang="es-ES" sz="1200" kern="1200">
              <a:latin typeface="Arial" panose="020B0604020202020204" pitchFamily="34" charset="0"/>
              <a:cs typeface="Arial" panose="020B0604020202020204" pitchFamily="34" charset="0"/>
            </a:rPr>
            <a:t>: Todos los componentes físicos </a:t>
          </a:r>
        </a:p>
      </dsp:txBody>
      <dsp:txXfrm>
        <a:off x="262079" y="2127760"/>
        <a:ext cx="1941094" cy="1205222"/>
      </dsp:txXfrm>
    </dsp:sp>
    <dsp:sp modelId="{8D83CEEC-C78B-47C8-9D66-0C9EBB561298}">
      <dsp:nvSpPr>
        <dsp:cNvPr id="0" name=""/>
        <dsp:cNvSpPr/>
      </dsp:nvSpPr>
      <dsp:spPr>
        <a:xfrm>
          <a:off x="2464679" y="1877455"/>
          <a:ext cx="2016086" cy="1280214"/>
        </a:xfrm>
        <a:prstGeom prst="roundRect">
          <a:avLst>
            <a:gd name="adj" fmla="val 1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67B2CB24-2B41-4C0D-8D45-E504EE88EDB2}">
      <dsp:nvSpPr>
        <dsp:cNvPr id="0" name=""/>
        <dsp:cNvSpPr/>
      </dsp:nvSpPr>
      <dsp:spPr>
        <a:xfrm>
          <a:off x="2688689" y="2090264"/>
          <a:ext cx="2016086" cy="1280214"/>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b="1" kern="1200">
              <a:latin typeface="Arial" panose="020B0604020202020204" pitchFamily="34" charset="0"/>
              <a:cs typeface="Arial" panose="020B0604020202020204" pitchFamily="34" charset="0"/>
            </a:rPr>
            <a:t>Software (tecnologgía blanda)</a:t>
          </a:r>
          <a:r>
            <a:rPr lang="es-ES" sz="1200" kern="1200">
              <a:latin typeface="Arial" panose="020B0604020202020204" pitchFamily="34" charset="0"/>
              <a:cs typeface="Arial" panose="020B0604020202020204" pitchFamily="34" charset="0"/>
            </a:rPr>
            <a:t>: Se forma del conjunto de instrucciones que le indican a la computadora las tareas a realizar</a:t>
          </a:r>
          <a:r>
            <a:rPr lang="es-ES" sz="1300" kern="1200">
              <a:latin typeface="Arial" panose="020B0604020202020204" pitchFamily="34" charset="0"/>
              <a:cs typeface="Arial" panose="020B0604020202020204" pitchFamily="34" charset="0"/>
            </a:rPr>
            <a:t>.</a:t>
          </a:r>
        </a:p>
      </dsp:txBody>
      <dsp:txXfrm>
        <a:off x="2726185" y="2127760"/>
        <a:ext cx="1941094" cy="1205222"/>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187A51-D0EB-4316-9725-B2FE49E87642}">
      <dsp:nvSpPr>
        <dsp:cNvPr id="0" name=""/>
        <dsp:cNvSpPr/>
      </dsp:nvSpPr>
      <dsp:spPr>
        <a:xfrm>
          <a:off x="1054768" y="694"/>
          <a:ext cx="1361317" cy="680658"/>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s-ES" sz="1100" b="1" kern="1200">
              <a:latin typeface="Arial" panose="020B0604020202020204" pitchFamily="34" charset="0"/>
              <a:cs typeface="Arial" panose="020B0604020202020204" pitchFamily="34" charset="0"/>
            </a:rPr>
            <a:t>Hardware</a:t>
          </a:r>
        </a:p>
      </dsp:txBody>
      <dsp:txXfrm>
        <a:off x="1074704" y="20630"/>
        <a:ext cx="1321445" cy="640786"/>
      </dsp:txXfrm>
    </dsp:sp>
    <dsp:sp modelId="{2FCCBE00-2B50-4B72-A67E-0E86519289D9}">
      <dsp:nvSpPr>
        <dsp:cNvPr id="0" name=""/>
        <dsp:cNvSpPr/>
      </dsp:nvSpPr>
      <dsp:spPr>
        <a:xfrm>
          <a:off x="1190900" y="681353"/>
          <a:ext cx="136131" cy="510494"/>
        </a:xfrm>
        <a:custGeom>
          <a:avLst/>
          <a:gdLst/>
          <a:ahLst/>
          <a:cxnLst/>
          <a:rect l="0" t="0" r="0" b="0"/>
          <a:pathLst>
            <a:path>
              <a:moveTo>
                <a:pt x="0" y="0"/>
              </a:moveTo>
              <a:lnTo>
                <a:pt x="0" y="510494"/>
              </a:lnTo>
              <a:lnTo>
                <a:pt x="136131" y="510494"/>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AA70E13-818C-48E5-A5B8-13D6CF42B072}">
      <dsp:nvSpPr>
        <dsp:cNvPr id="0" name=""/>
        <dsp:cNvSpPr/>
      </dsp:nvSpPr>
      <dsp:spPr>
        <a:xfrm>
          <a:off x="1327032" y="851518"/>
          <a:ext cx="1089054" cy="68065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s-ES" sz="1100" kern="1200">
              <a:latin typeface="Arial" panose="020B0604020202020204" pitchFamily="34" charset="0"/>
              <a:cs typeface="Arial" panose="020B0604020202020204" pitchFamily="34" charset="0"/>
            </a:rPr>
            <a:t>Dispositivos de Entrada</a:t>
          </a:r>
        </a:p>
      </dsp:txBody>
      <dsp:txXfrm>
        <a:off x="1346968" y="871454"/>
        <a:ext cx="1049182" cy="640786"/>
      </dsp:txXfrm>
    </dsp:sp>
    <dsp:sp modelId="{492BB52E-5ECD-4C1A-82B9-D483D2247460}">
      <dsp:nvSpPr>
        <dsp:cNvPr id="0" name=""/>
        <dsp:cNvSpPr/>
      </dsp:nvSpPr>
      <dsp:spPr>
        <a:xfrm>
          <a:off x="1190900" y="681353"/>
          <a:ext cx="136131" cy="1361317"/>
        </a:xfrm>
        <a:custGeom>
          <a:avLst/>
          <a:gdLst/>
          <a:ahLst/>
          <a:cxnLst/>
          <a:rect l="0" t="0" r="0" b="0"/>
          <a:pathLst>
            <a:path>
              <a:moveTo>
                <a:pt x="0" y="0"/>
              </a:moveTo>
              <a:lnTo>
                <a:pt x="0" y="1361317"/>
              </a:lnTo>
              <a:lnTo>
                <a:pt x="136131" y="1361317"/>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3627E21-CEDA-43A9-BB05-BB1222F46755}">
      <dsp:nvSpPr>
        <dsp:cNvPr id="0" name=""/>
        <dsp:cNvSpPr/>
      </dsp:nvSpPr>
      <dsp:spPr>
        <a:xfrm>
          <a:off x="1327032" y="1702341"/>
          <a:ext cx="1089054" cy="68065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2483469"/>
              <a:satOff val="9953"/>
              <a:lumOff val="2157"/>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s-ES" sz="1100" kern="1200">
              <a:latin typeface="Arial" panose="020B0604020202020204" pitchFamily="34" charset="0"/>
              <a:cs typeface="Arial" panose="020B0604020202020204" pitchFamily="34" charset="0"/>
            </a:rPr>
            <a:t>Dispositivos de Salida</a:t>
          </a:r>
        </a:p>
      </dsp:txBody>
      <dsp:txXfrm>
        <a:off x="1346968" y="1722277"/>
        <a:ext cx="1049182" cy="640786"/>
      </dsp:txXfrm>
    </dsp:sp>
    <dsp:sp modelId="{CD0435A6-D15B-4BD1-B56A-C81398F20DEA}">
      <dsp:nvSpPr>
        <dsp:cNvPr id="0" name=""/>
        <dsp:cNvSpPr/>
      </dsp:nvSpPr>
      <dsp:spPr>
        <a:xfrm>
          <a:off x="1190900" y="681353"/>
          <a:ext cx="104233" cy="2190877"/>
        </a:xfrm>
        <a:custGeom>
          <a:avLst/>
          <a:gdLst/>
          <a:ahLst/>
          <a:cxnLst/>
          <a:rect l="0" t="0" r="0" b="0"/>
          <a:pathLst>
            <a:path>
              <a:moveTo>
                <a:pt x="0" y="0"/>
              </a:moveTo>
              <a:lnTo>
                <a:pt x="0" y="2190877"/>
              </a:lnTo>
              <a:lnTo>
                <a:pt x="104233" y="2190877"/>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F8AA4AE-FE05-4380-A091-D17287187526}">
      <dsp:nvSpPr>
        <dsp:cNvPr id="0" name=""/>
        <dsp:cNvSpPr/>
      </dsp:nvSpPr>
      <dsp:spPr>
        <a:xfrm>
          <a:off x="1295133" y="2531901"/>
          <a:ext cx="1464603" cy="68065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s-ES" sz="1100" kern="1200">
              <a:latin typeface="Arial" panose="020B0604020202020204" pitchFamily="34" charset="0"/>
              <a:cs typeface="Arial" panose="020B0604020202020204" pitchFamily="34" charset="0"/>
            </a:rPr>
            <a:t>Dispositivos de Procesamiento y Almacenamiento</a:t>
          </a:r>
        </a:p>
      </dsp:txBody>
      <dsp:txXfrm>
        <a:off x="1315069" y="2551837"/>
        <a:ext cx="1424731" cy="640786"/>
      </dsp:txXfrm>
    </dsp:sp>
    <dsp:sp modelId="{F3BF300A-B207-4005-AD6B-A57AF5F8A535}">
      <dsp:nvSpPr>
        <dsp:cNvPr id="0" name=""/>
        <dsp:cNvSpPr/>
      </dsp:nvSpPr>
      <dsp:spPr>
        <a:xfrm>
          <a:off x="2756415" y="694"/>
          <a:ext cx="1361317" cy="680658"/>
        </a:xfrm>
        <a:prstGeom prst="roundRect">
          <a:avLst>
            <a:gd name="adj" fmla="val 1000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s-ES" sz="1100" b="1" kern="1200">
              <a:latin typeface="Arial" panose="020B0604020202020204" pitchFamily="34" charset="0"/>
              <a:cs typeface="Arial" panose="020B0604020202020204" pitchFamily="34" charset="0"/>
            </a:rPr>
            <a:t>Software</a:t>
          </a:r>
        </a:p>
      </dsp:txBody>
      <dsp:txXfrm>
        <a:off x="2776351" y="20630"/>
        <a:ext cx="1321445" cy="640786"/>
      </dsp:txXfrm>
    </dsp:sp>
    <dsp:sp modelId="{79B3CCEA-6A91-4364-93F8-6EFA5A46F24B}">
      <dsp:nvSpPr>
        <dsp:cNvPr id="0" name=""/>
        <dsp:cNvSpPr/>
      </dsp:nvSpPr>
      <dsp:spPr>
        <a:xfrm>
          <a:off x="2892547" y="681353"/>
          <a:ext cx="136131" cy="510494"/>
        </a:xfrm>
        <a:custGeom>
          <a:avLst/>
          <a:gdLst/>
          <a:ahLst/>
          <a:cxnLst/>
          <a:rect l="0" t="0" r="0" b="0"/>
          <a:pathLst>
            <a:path>
              <a:moveTo>
                <a:pt x="0" y="0"/>
              </a:moveTo>
              <a:lnTo>
                <a:pt x="0" y="510494"/>
              </a:lnTo>
              <a:lnTo>
                <a:pt x="136131" y="510494"/>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5DFD9AE-60CE-4F1C-8C56-A74C6F27F78E}">
      <dsp:nvSpPr>
        <dsp:cNvPr id="0" name=""/>
        <dsp:cNvSpPr/>
      </dsp:nvSpPr>
      <dsp:spPr>
        <a:xfrm>
          <a:off x="3028679" y="851518"/>
          <a:ext cx="1089054" cy="68065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7450407"/>
              <a:satOff val="29858"/>
              <a:lumOff val="6471"/>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s-ES" sz="1100" kern="1200">
              <a:latin typeface="Arial" panose="020B0604020202020204" pitchFamily="34" charset="0"/>
              <a:cs typeface="Arial" panose="020B0604020202020204" pitchFamily="34" charset="0"/>
            </a:rPr>
            <a:t>Software del Sistema</a:t>
          </a:r>
        </a:p>
      </dsp:txBody>
      <dsp:txXfrm>
        <a:off x="3048615" y="871454"/>
        <a:ext cx="1049182" cy="640786"/>
      </dsp:txXfrm>
    </dsp:sp>
    <dsp:sp modelId="{594AEC4F-AF98-43CF-A171-C4D8380552DF}">
      <dsp:nvSpPr>
        <dsp:cNvPr id="0" name=""/>
        <dsp:cNvSpPr/>
      </dsp:nvSpPr>
      <dsp:spPr>
        <a:xfrm>
          <a:off x="2892547" y="681353"/>
          <a:ext cx="136131" cy="1361317"/>
        </a:xfrm>
        <a:custGeom>
          <a:avLst/>
          <a:gdLst/>
          <a:ahLst/>
          <a:cxnLst/>
          <a:rect l="0" t="0" r="0" b="0"/>
          <a:pathLst>
            <a:path>
              <a:moveTo>
                <a:pt x="0" y="0"/>
              </a:moveTo>
              <a:lnTo>
                <a:pt x="0" y="1361317"/>
              </a:lnTo>
              <a:lnTo>
                <a:pt x="136131" y="1361317"/>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225A325-20F3-4402-812A-6E7FDC626C17}">
      <dsp:nvSpPr>
        <dsp:cNvPr id="0" name=""/>
        <dsp:cNvSpPr/>
      </dsp:nvSpPr>
      <dsp:spPr>
        <a:xfrm>
          <a:off x="3028679" y="1702341"/>
          <a:ext cx="1089054" cy="68065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s-ES" sz="1100" kern="1200">
              <a:latin typeface="Arial" panose="020B0604020202020204" pitchFamily="34" charset="0"/>
              <a:cs typeface="Arial" panose="020B0604020202020204" pitchFamily="34" charset="0"/>
            </a:rPr>
            <a:t>Software de Aplicación</a:t>
          </a:r>
        </a:p>
      </dsp:txBody>
      <dsp:txXfrm>
        <a:off x="3048615" y="1722277"/>
        <a:ext cx="1049182" cy="640786"/>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1B4E39-9B18-4E12-B517-6380CF161B61}">
      <dsp:nvSpPr>
        <dsp:cNvPr id="0" name=""/>
        <dsp:cNvSpPr/>
      </dsp:nvSpPr>
      <dsp:spPr>
        <a:xfrm>
          <a:off x="960592" y="2663879"/>
          <a:ext cx="1504988" cy="1505236"/>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9CA42D25-BF68-4953-937B-BC609DEA2F2E}">
      <dsp:nvSpPr>
        <dsp:cNvPr id="0" name=""/>
        <dsp:cNvSpPr/>
      </dsp:nvSpPr>
      <dsp:spPr>
        <a:xfrm>
          <a:off x="1870924" y="1041057"/>
          <a:ext cx="446970" cy="446683"/>
        </a:xfrm>
        <a:prstGeom prst="donut">
          <a:avLst>
            <a:gd name="adj" fmla="val 746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829DD27A-E749-4337-B154-EA6CE444F5D0}">
      <dsp:nvSpPr>
        <dsp:cNvPr id="0" name=""/>
        <dsp:cNvSpPr/>
      </dsp:nvSpPr>
      <dsp:spPr>
        <a:xfrm>
          <a:off x="1016431" y="2712117"/>
          <a:ext cx="1389945" cy="1389710"/>
        </a:xfrm>
        <a:prstGeom prst="ellipse">
          <a:avLst/>
        </a:prstGeom>
        <a:blipFill rotWithShape="1">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D669ABB0-936A-4B1C-88A6-6E6295F87AA1}">
      <dsp:nvSpPr>
        <dsp:cNvPr id="0" name=""/>
        <dsp:cNvSpPr/>
      </dsp:nvSpPr>
      <dsp:spPr>
        <a:xfrm>
          <a:off x="2744455" y="3024456"/>
          <a:ext cx="787698" cy="787511"/>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DB9D55A6-071D-4D9A-8C2E-65475E36F131}">
      <dsp:nvSpPr>
        <dsp:cNvPr id="0" name=""/>
        <dsp:cNvSpPr/>
      </dsp:nvSpPr>
      <dsp:spPr>
        <a:xfrm>
          <a:off x="2790971" y="3070979"/>
          <a:ext cx="694658" cy="694724"/>
        </a:xfrm>
        <a:prstGeom prst="ellipse">
          <a:avLst/>
        </a:prstGeom>
        <a:blipFill rotWithShape="1">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DE5EE43F-6EE6-42F7-B3D3-276D4E5588B0}">
      <dsp:nvSpPr>
        <dsp:cNvPr id="0" name=""/>
        <dsp:cNvSpPr/>
      </dsp:nvSpPr>
      <dsp:spPr>
        <a:xfrm>
          <a:off x="2412142" y="1874745"/>
          <a:ext cx="1009611" cy="1009938"/>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DDFC7B93-4BD3-471B-B93F-9C14189D408F}">
      <dsp:nvSpPr>
        <dsp:cNvPr id="0" name=""/>
        <dsp:cNvSpPr/>
      </dsp:nvSpPr>
      <dsp:spPr>
        <a:xfrm>
          <a:off x="2804412" y="1369527"/>
          <a:ext cx="330669" cy="330895"/>
        </a:xfrm>
        <a:prstGeom prst="donut">
          <a:avLst>
            <a:gd name="adj" fmla="val 7460"/>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w="9525" cap="flat" cmpd="sng" algn="ctr">
          <a:solidFill>
            <a:schemeClr val="accent6">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D88F5785-8D5A-4FE5-874F-B1352CBC13E9}">
      <dsp:nvSpPr>
        <dsp:cNvPr id="0" name=""/>
        <dsp:cNvSpPr/>
      </dsp:nvSpPr>
      <dsp:spPr>
        <a:xfrm>
          <a:off x="2973786" y="3986812"/>
          <a:ext cx="248316" cy="248041"/>
        </a:xfrm>
        <a:prstGeom prst="donut">
          <a:avLst>
            <a:gd name="adj" fmla="val 746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9AE2DB03-97A8-4D8C-8323-95A9CAEC1B06}">
      <dsp:nvSpPr>
        <dsp:cNvPr id="0" name=""/>
        <dsp:cNvSpPr/>
      </dsp:nvSpPr>
      <dsp:spPr>
        <a:xfrm>
          <a:off x="2465579" y="1928060"/>
          <a:ext cx="903370" cy="903298"/>
        </a:xfrm>
        <a:prstGeom prst="ellipse">
          <a:avLst/>
        </a:prstGeom>
        <a:blipFill rotWithShape="1">
          <a:blip xmlns:r="http://schemas.openxmlformats.org/officeDocument/2006/relationships" r:embed="rId3"/>
          <a:stretch>
            <a:fillRect/>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BBA4D1C4-A45D-4310-82CE-7EFA1E01A68F}">
      <dsp:nvSpPr>
        <dsp:cNvPr id="0" name=""/>
        <dsp:cNvSpPr/>
      </dsp:nvSpPr>
      <dsp:spPr>
        <a:xfrm>
          <a:off x="-110964" y="1524004"/>
          <a:ext cx="2252690" cy="86667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0320" tIns="20320" rIns="20320" bIns="2032" numCol="1" spcCol="1270" anchor="b" anchorCtr="0">
          <a:noAutofit/>
        </a:bodyPr>
        <a:lstStyle/>
        <a:p>
          <a:pPr lvl="0" algn="ctr" defTabSz="711200">
            <a:lnSpc>
              <a:spcPct val="90000"/>
            </a:lnSpc>
            <a:spcBef>
              <a:spcPct val="0"/>
            </a:spcBef>
            <a:spcAft>
              <a:spcPct val="35000"/>
            </a:spcAft>
          </a:pPr>
          <a:r>
            <a:rPr lang="es-MX" sz="1600" b="1" i="1" kern="1200"/>
            <a:t>¿Qué se verá en la presente unidad de competencia?</a:t>
          </a:r>
          <a:endParaRPr lang="es-MX" sz="1600" kern="1200"/>
        </a:p>
      </dsp:txBody>
      <dsp:txXfrm>
        <a:off x="-110964" y="1524004"/>
        <a:ext cx="2252690" cy="866674"/>
      </dsp:txXfrm>
    </dsp:sp>
    <dsp:sp modelId="{1F352077-4B7E-4589-8BF1-B0B6148B2A48}">
      <dsp:nvSpPr>
        <dsp:cNvPr id="0" name=""/>
        <dsp:cNvSpPr/>
      </dsp:nvSpPr>
      <dsp:spPr>
        <a:xfrm>
          <a:off x="3615055" y="2966200"/>
          <a:ext cx="2658355" cy="6947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just" defTabSz="622300">
            <a:lnSpc>
              <a:spcPct val="150000"/>
            </a:lnSpc>
            <a:spcBef>
              <a:spcPct val="0"/>
            </a:spcBef>
            <a:spcAft>
              <a:spcPts val="0"/>
            </a:spcAft>
          </a:pPr>
          <a:r>
            <a:rPr lang="es-MX" sz="1400" b="0" kern="1200">
              <a:solidFill>
                <a:schemeClr val="bg1"/>
              </a:solidFill>
              <a:latin typeface="Arial" panose="020B0604020202020204" pitchFamily="34" charset="0"/>
              <a:cs typeface="Arial" panose="020B0604020202020204" pitchFamily="34" charset="0"/>
            </a:rPr>
            <a:t>primera etapa del proceso administrativo:  "</a:t>
          </a:r>
          <a:r>
            <a:rPr lang="es-MX" sz="1400" b="0" i="1" kern="1200">
              <a:solidFill>
                <a:schemeClr val="bg1"/>
              </a:solidFill>
              <a:latin typeface="Arial" panose="020B0604020202020204" pitchFamily="34" charset="0"/>
              <a:cs typeface="Arial" panose="020B0604020202020204" pitchFamily="34" charset="0"/>
            </a:rPr>
            <a:t>planeación</a:t>
          </a:r>
          <a:r>
            <a:rPr lang="es-MX" sz="1400" b="0" kern="1200">
              <a:solidFill>
                <a:schemeClr val="bg1"/>
              </a:solidFill>
              <a:latin typeface="Arial" panose="020B0604020202020204" pitchFamily="34" charset="0"/>
              <a:cs typeface="Arial" panose="020B0604020202020204" pitchFamily="34" charset="0"/>
            </a:rPr>
            <a:t>".</a:t>
          </a:r>
          <a:endParaRPr lang="es-MX" sz="1400" kern="1200">
            <a:solidFill>
              <a:schemeClr val="bg1"/>
            </a:solidFill>
          </a:endParaRPr>
        </a:p>
      </dsp:txBody>
      <dsp:txXfrm>
        <a:off x="3615055" y="2966200"/>
        <a:ext cx="2658355" cy="694724"/>
      </dsp:txXfrm>
    </dsp:sp>
    <dsp:sp modelId="{A44519A2-9746-47CF-BD41-0ACB7BAB9350}">
      <dsp:nvSpPr>
        <dsp:cNvPr id="0" name=""/>
        <dsp:cNvSpPr/>
      </dsp:nvSpPr>
      <dsp:spPr>
        <a:xfrm>
          <a:off x="3616707" y="1442284"/>
          <a:ext cx="2700347" cy="90329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just" defTabSz="622300">
            <a:lnSpc>
              <a:spcPct val="150000"/>
            </a:lnSpc>
            <a:spcBef>
              <a:spcPct val="0"/>
            </a:spcBef>
            <a:spcAft>
              <a:spcPts val="0"/>
            </a:spcAft>
          </a:pPr>
          <a:endParaRPr lang="es-MX" sz="1400" b="0" kern="1200">
            <a:latin typeface="Arial" panose="020B0604020202020204" pitchFamily="34" charset="0"/>
            <a:cs typeface="Arial" panose="020B0604020202020204" pitchFamily="34" charset="0"/>
          </a:endParaRPr>
        </a:p>
        <a:p>
          <a:pPr lvl="0" algn="just" defTabSz="622300">
            <a:lnSpc>
              <a:spcPct val="150000"/>
            </a:lnSpc>
            <a:spcBef>
              <a:spcPct val="0"/>
            </a:spcBef>
            <a:spcAft>
              <a:spcPts val="0"/>
            </a:spcAft>
          </a:pPr>
          <a:endParaRPr lang="es-MX" sz="1400" b="0" kern="1200">
            <a:latin typeface="Arial" panose="020B0604020202020204" pitchFamily="34" charset="0"/>
            <a:cs typeface="Arial" panose="020B0604020202020204" pitchFamily="34" charset="0"/>
          </a:endParaRPr>
        </a:p>
        <a:p>
          <a:pPr lvl="0" algn="just" defTabSz="622300">
            <a:lnSpc>
              <a:spcPct val="150000"/>
            </a:lnSpc>
            <a:spcBef>
              <a:spcPct val="0"/>
            </a:spcBef>
            <a:spcAft>
              <a:spcPts val="0"/>
            </a:spcAft>
          </a:pPr>
          <a:r>
            <a:rPr lang="es-MX" sz="1400" b="0" kern="1200">
              <a:latin typeface="Arial" panose="020B0604020202020204" pitchFamily="34" charset="0"/>
              <a:cs typeface="Arial" panose="020B0604020202020204" pitchFamily="34" charset="0"/>
            </a:rPr>
            <a:t>En la presente unidad de competencia el estudiante tendrá la oportunidad de conocer las caracteristicas d elas mepresas multinacionales, las diferentes formas de transferencias tecnológicas, así como la investigación y desarrollo de mercado.</a:t>
          </a:r>
        </a:p>
        <a:p>
          <a:pPr lvl="0" algn="just" defTabSz="622300">
            <a:lnSpc>
              <a:spcPct val="150000"/>
            </a:lnSpc>
            <a:spcBef>
              <a:spcPct val="0"/>
            </a:spcBef>
            <a:spcAft>
              <a:spcPts val="0"/>
            </a:spcAft>
          </a:pPr>
          <a:r>
            <a:rPr lang="es-MX" sz="1400" b="1" i="1" kern="1200">
              <a:latin typeface="Arial" panose="020B0604020202020204" pitchFamily="34" charset="0"/>
              <a:cs typeface="Arial" panose="020B0604020202020204" pitchFamily="34" charset="0"/>
            </a:rPr>
            <a:t>Recomendaciones:</a:t>
          </a:r>
          <a:r>
            <a:rPr lang="es-MX" sz="1400" kern="1200">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endParaRPr lang="es-MX" sz="1400" b="0" kern="1200">
            <a:latin typeface="Arial" panose="020B0604020202020204" pitchFamily="34" charset="0"/>
            <a:cs typeface="Arial" panose="020B0604020202020204" pitchFamily="34" charset="0"/>
          </a:endParaRPr>
        </a:p>
      </dsp:txBody>
      <dsp:txXfrm>
        <a:off x="3616707" y="1442284"/>
        <a:ext cx="2700347" cy="903298"/>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88E50B-289A-49CC-B2E9-9E98B245C0A6}">
      <dsp:nvSpPr>
        <dsp:cNvPr id="0" name=""/>
        <dsp:cNvSpPr/>
      </dsp:nvSpPr>
      <dsp:spPr>
        <a:xfrm rot="5400000">
          <a:off x="155986" y="447694"/>
          <a:ext cx="1853894" cy="1854179"/>
        </a:xfrm>
        <a:prstGeom prst="blockArc">
          <a:avLst>
            <a:gd name="adj1" fmla="val 13500000"/>
            <a:gd name="adj2" fmla="val 18900000"/>
            <a:gd name="adj3" fmla="val 496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929428C1-74CB-4892-B2D1-69F71C42642A}">
      <dsp:nvSpPr>
        <dsp:cNvPr id="0" name=""/>
        <dsp:cNvSpPr/>
      </dsp:nvSpPr>
      <dsp:spPr>
        <a:xfrm rot="16200000">
          <a:off x="2093245" y="447694"/>
          <a:ext cx="1853894" cy="1854179"/>
        </a:xfrm>
        <a:prstGeom prst="blockArc">
          <a:avLst>
            <a:gd name="adj1" fmla="val 13500000"/>
            <a:gd name="adj2" fmla="val 18900000"/>
            <a:gd name="adj3" fmla="val 4960"/>
          </a:avLst>
        </a:prstGeom>
        <a:gradFill rotWithShape="0">
          <a:gsLst>
            <a:gs pos="0">
              <a:schemeClr val="accent2">
                <a:hueOff val="1560506"/>
                <a:satOff val="-1946"/>
                <a:lumOff val="458"/>
                <a:alphaOff val="0"/>
                <a:shade val="51000"/>
                <a:satMod val="130000"/>
              </a:schemeClr>
            </a:gs>
            <a:gs pos="80000">
              <a:schemeClr val="accent2">
                <a:hueOff val="1560506"/>
                <a:satOff val="-1946"/>
                <a:lumOff val="458"/>
                <a:alphaOff val="0"/>
                <a:shade val="93000"/>
                <a:satMod val="130000"/>
              </a:schemeClr>
            </a:gs>
            <a:gs pos="100000">
              <a:schemeClr val="accent2">
                <a:hueOff val="1560506"/>
                <a:satOff val="-1946"/>
                <a:lumOff val="45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0160A9B6-E546-476C-B26B-FA5209E8D6DD}">
      <dsp:nvSpPr>
        <dsp:cNvPr id="0" name=""/>
        <dsp:cNvSpPr/>
      </dsp:nvSpPr>
      <dsp:spPr>
        <a:xfrm>
          <a:off x="2341465" y="2259765"/>
          <a:ext cx="1407605" cy="3708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Participantes</a:t>
          </a:r>
        </a:p>
      </dsp:txBody>
      <dsp:txXfrm>
        <a:off x="2341465" y="2259765"/>
        <a:ext cx="1407605" cy="370897"/>
      </dsp:txXfrm>
    </dsp:sp>
    <dsp:sp modelId="{FB323C5E-2A76-439E-95DC-4D0D4F7A6E1D}">
      <dsp:nvSpPr>
        <dsp:cNvPr id="0" name=""/>
        <dsp:cNvSpPr/>
      </dsp:nvSpPr>
      <dsp:spPr>
        <a:xfrm rot="5400000">
          <a:off x="2101955" y="437961"/>
          <a:ext cx="1853894" cy="1854179"/>
        </a:xfrm>
        <a:prstGeom prst="blockArc">
          <a:avLst>
            <a:gd name="adj1" fmla="val 13500000"/>
            <a:gd name="adj2" fmla="val 18900000"/>
            <a:gd name="adj3" fmla="val 4960"/>
          </a:avLst>
        </a:prstGeom>
        <a:gradFill rotWithShape="0">
          <a:gsLst>
            <a:gs pos="0">
              <a:schemeClr val="accent2">
                <a:hueOff val="3121013"/>
                <a:satOff val="-3893"/>
                <a:lumOff val="915"/>
                <a:alphaOff val="0"/>
                <a:shade val="51000"/>
                <a:satMod val="130000"/>
              </a:schemeClr>
            </a:gs>
            <a:gs pos="80000">
              <a:schemeClr val="accent2">
                <a:hueOff val="3121013"/>
                <a:satOff val="-3893"/>
                <a:lumOff val="915"/>
                <a:alphaOff val="0"/>
                <a:shade val="93000"/>
                <a:satMod val="130000"/>
              </a:schemeClr>
            </a:gs>
            <a:gs pos="100000">
              <a:schemeClr val="accent2">
                <a:hueOff val="3121013"/>
                <a:satOff val="-3893"/>
                <a:lumOff val="91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E74393CD-9CF8-41BA-966B-B5E20FB002EF}">
      <dsp:nvSpPr>
        <dsp:cNvPr id="0" name=""/>
        <dsp:cNvSpPr/>
      </dsp:nvSpPr>
      <dsp:spPr>
        <a:xfrm rot="16200000">
          <a:off x="4067875" y="418477"/>
          <a:ext cx="1853894" cy="1854179"/>
        </a:xfrm>
        <a:prstGeom prst="blockArc">
          <a:avLst>
            <a:gd name="adj1" fmla="val 13500000"/>
            <a:gd name="adj2" fmla="val 18900000"/>
            <a:gd name="adj3" fmla="val 4960"/>
          </a:avLst>
        </a:prstGeom>
        <a:gradFill rotWithShape="0">
          <a:gsLst>
            <a:gs pos="0">
              <a:schemeClr val="accent2">
                <a:hueOff val="4681519"/>
                <a:satOff val="-5839"/>
                <a:lumOff val="1373"/>
                <a:alphaOff val="0"/>
                <a:shade val="51000"/>
                <a:satMod val="130000"/>
              </a:schemeClr>
            </a:gs>
            <a:gs pos="80000">
              <a:schemeClr val="accent2">
                <a:hueOff val="4681519"/>
                <a:satOff val="-5839"/>
                <a:lumOff val="1373"/>
                <a:alphaOff val="0"/>
                <a:shade val="93000"/>
                <a:satMod val="130000"/>
              </a:schemeClr>
            </a:gs>
            <a:gs pos="100000">
              <a:schemeClr val="accent2">
                <a:hueOff val="4681519"/>
                <a:satOff val="-5839"/>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018B6E28-8DA4-4447-9FDB-00BC8B0E1553}">
      <dsp:nvSpPr>
        <dsp:cNvPr id="0" name=""/>
        <dsp:cNvSpPr/>
      </dsp:nvSpPr>
      <dsp:spPr>
        <a:xfrm>
          <a:off x="4193099" y="2238998"/>
          <a:ext cx="1407605" cy="3708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Resultado</a:t>
          </a:r>
        </a:p>
      </dsp:txBody>
      <dsp:txXfrm>
        <a:off x="4193099" y="2238998"/>
        <a:ext cx="1407605" cy="370897"/>
      </dsp:txXfrm>
    </dsp:sp>
    <dsp:sp modelId="{65078C0B-0244-43C8-8672-038383BCE4D9}">
      <dsp:nvSpPr>
        <dsp:cNvPr id="0" name=""/>
        <dsp:cNvSpPr/>
      </dsp:nvSpPr>
      <dsp:spPr>
        <a:xfrm>
          <a:off x="2162719" y="931103"/>
          <a:ext cx="849410" cy="849410"/>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Lugar de origen</a:t>
          </a:r>
        </a:p>
      </dsp:txBody>
      <dsp:txXfrm>
        <a:off x="2281330" y="1031266"/>
        <a:ext cx="489750" cy="649082"/>
      </dsp:txXfrm>
    </dsp:sp>
    <dsp:sp modelId="{8310D89E-F243-48BD-B7E5-4A3085E5D477}">
      <dsp:nvSpPr>
        <dsp:cNvPr id="0" name=""/>
        <dsp:cNvSpPr/>
      </dsp:nvSpPr>
      <dsp:spPr>
        <a:xfrm>
          <a:off x="2663290" y="940845"/>
          <a:ext cx="1267447" cy="849410"/>
        </a:xfrm>
        <a:prstGeom prst="ellipse">
          <a:avLst/>
        </a:prstGeom>
        <a:solidFill>
          <a:schemeClr val="accent2">
            <a:alpha val="50000"/>
            <a:hueOff val="668788"/>
            <a:satOff val="-834"/>
            <a:lumOff val="196"/>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Naciones extranjeras</a:t>
          </a:r>
        </a:p>
      </dsp:txBody>
      <dsp:txXfrm>
        <a:off x="3022971" y="1041009"/>
        <a:ext cx="730780" cy="649082"/>
      </dsp:txXfrm>
    </dsp:sp>
    <dsp:sp modelId="{1CA9B03E-5F14-48DD-A5AD-92A27F9E19AE}">
      <dsp:nvSpPr>
        <dsp:cNvPr id="0" name=""/>
        <dsp:cNvSpPr/>
      </dsp:nvSpPr>
      <dsp:spPr>
        <a:xfrm>
          <a:off x="84336" y="250680"/>
          <a:ext cx="952230" cy="896163"/>
        </a:xfrm>
        <a:prstGeom prst="ellipse">
          <a:avLst/>
        </a:prstGeom>
        <a:solidFill>
          <a:schemeClr val="accent2">
            <a:alpha val="50000"/>
            <a:hueOff val="1337577"/>
            <a:satOff val="-1668"/>
            <a:lumOff val="392"/>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Productos y/o servicios.</a:t>
          </a:r>
        </a:p>
      </dsp:txBody>
      <dsp:txXfrm>
        <a:off x="223787" y="381920"/>
        <a:ext cx="673328" cy="633683"/>
      </dsp:txXfrm>
    </dsp:sp>
    <dsp:sp modelId="{CD24A132-C933-4B74-8F12-6AD9FAD98409}">
      <dsp:nvSpPr>
        <dsp:cNvPr id="0" name=""/>
        <dsp:cNvSpPr/>
      </dsp:nvSpPr>
      <dsp:spPr>
        <a:xfrm>
          <a:off x="118267" y="1168884"/>
          <a:ext cx="288546" cy="288431"/>
        </a:xfrm>
        <a:prstGeom prst="ellipse">
          <a:avLst/>
        </a:prstGeom>
        <a:solidFill>
          <a:schemeClr val="accent2">
            <a:alpha val="50000"/>
            <a:hueOff val="2006365"/>
            <a:satOff val="-2502"/>
            <a:lumOff val="588"/>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sp>
    <dsp:sp modelId="{62A69AFE-0413-4F0B-9903-68B198A85EE8}">
      <dsp:nvSpPr>
        <dsp:cNvPr id="0" name=""/>
        <dsp:cNvSpPr/>
      </dsp:nvSpPr>
      <dsp:spPr>
        <a:xfrm>
          <a:off x="1097168" y="666691"/>
          <a:ext cx="167894" cy="167784"/>
        </a:xfrm>
        <a:prstGeom prst="ellipse">
          <a:avLst/>
        </a:prstGeom>
        <a:solidFill>
          <a:schemeClr val="accent2">
            <a:alpha val="50000"/>
            <a:hueOff val="2675154"/>
            <a:satOff val="-3337"/>
            <a:lumOff val="785"/>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sp>
    <dsp:sp modelId="{220510F2-C673-4453-B817-BDAEA721634A}">
      <dsp:nvSpPr>
        <dsp:cNvPr id="0" name=""/>
        <dsp:cNvSpPr/>
      </dsp:nvSpPr>
      <dsp:spPr>
        <a:xfrm>
          <a:off x="603451" y="863833"/>
          <a:ext cx="1333191" cy="1014403"/>
        </a:xfrm>
        <a:prstGeom prst="ellipse">
          <a:avLst/>
        </a:prstGeom>
        <a:solidFill>
          <a:schemeClr val="accent2">
            <a:alpha val="50000"/>
            <a:hueOff val="3343942"/>
            <a:satOff val="-4171"/>
            <a:lumOff val="981"/>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Estereotipos.</a:t>
          </a:r>
        </a:p>
      </dsp:txBody>
      <dsp:txXfrm>
        <a:off x="798692" y="1012389"/>
        <a:ext cx="942709" cy="717291"/>
      </dsp:txXfrm>
    </dsp:sp>
    <dsp:sp modelId="{C17E043D-ABA4-4D1E-8E19-9CE2826D163E}">
      <dsp:nvSpPr>
        <dsp:cNvPr id="0" name=""/>
        <dsp:cNvSpPr/>
      </dsp:nvSpPr>
      <dsp:spPr>
        <a:xfrm>
          <a:off x="1008543" y="1866259"/>
          <a:ext cx="167894" cy="167784"/>
        </a:xfrm>
        <a:prstGeom prst="ellipse">
          <a:avLst/>
        </a:prstGeom>
        <a:solidFill>
          <a:schemeClr val="accent2">
            <a:alpha val="50000"/>
            <a:hueOff val="4012731"/>
            <a:satOff val="-5005"/>
            <a:lumOff val="1177"/>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sp>
    <dsp:sp modelId="{F9EAFB43-51BA-4C3D-B05E-0C235772ED88}">
      <dsp:nvSpPr>
        <dsp:cNvPr id="0" name=""/>
        <dsp:cNvSpPr/>
      </dsp:nvSpPr>
      <dsp:spPr>
        <a:xfrm>
          <a:off x="0" y="1496514"/>
          <a:ext cx="1260820" cy="868472"/>
        </a:xfrm>
        <a:prstGeom prst="ellipse">
          <a:avLst/>
        </a:prstGeom>
        <a:solidFill>
          <a:schemeClr val="accent2">
            <a:alpha val="50000"/>
            <a:hueOff val="4681519"/>
            <a:satOff val="-5839"/>
            <a:lumOff val="1373"/>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Costumbres y tradiciones.</a:t>
          </a:r>
        </a:p>
      </dsp:txBody>
      <dsp:txXfrm>
        <a:off x="184643" y="1623699"/>
        <a:ext cx="891534" cy="614102"/>
      </dsp:txXfrm>
    </dsp:sp>
    <dsp:sp modelId="{972FE8A6-B09B-41FE-A0CA-68588600061C}">
      <dsp:nvSpPr>
        <dsp:cNvPr id="0" name=""/>
        <dsp:cNvSpPr/>
      </dsp:nvSpPr>
      <dsp:spPr>
        <a:xfrm>
          <a:off x="4230726" y="581024"/>
          <a:ext cx="1303301" cy="1582587"/>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Expansión de cultura y reducción de barreras comerciales.</a:t>
          </a:r>
        </a:p>
      </dsp:txBody>
      <dsp:txXfrm>
        <a:off x="4421590" y="812789"/>
        <a:ext cx="921573" cy="1119057"/>
      </dsp:txXfrm>
    </dsp:sp>
    <dsp:sp modelId="{90303480-E514-4DFB-8155-8AAF61A5D453}">
      <dsp:nvSpPr>
        <dsp:cNvPr id="0" name=""/>
        <dsp:cNvSpPr/>
      </dsp:nvSpPr>
      <dsp:spPr>
        <a:xfrm>
          <a:off x="338654" y="2418616"/>
          <a:ext cx="1407605" cy="3708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MX" sz="1100" kern="1200">
              <a:latin typeface="Arial" pitchFamily="34" charset="0"/>
              <a:ea typeface="+mn-ea"/>
              <a:cs typeface="Arial" pitchFamily="34" charset="0"/>
            </a:rPr>
            <a:t>Empresas multinacionales.</a:t>
          </a:r>
        </a:p>
      </dsp:txBody>
      <dsp:txXfrm>
        <a:off x="338654" y="2418616"/>
        <a:ext cx="1407605" cy="370897"/>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F306F9-41F2-4D9C-9767-FFF7E1121DFB}">
      <dsp:nvSpPr>
        <dsp:cNvPr id="0" name=""/>
        <dsp:cNvSpPr/>
      </dsp:nvSpPr>
      <dsp:spPr>
        <a:xfrm>
          <a:off x="83" y="0"/>
          <a:ext cx="1113545" cy="2505074"/>
        </a:xfrm>
        <a:prstGeom prst="roundRect">
          <a:avLst>
            <a:gd name="adj" fmla="val 10000"/>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MX" sz="900" kern="1200">
              <a:solidFill>
                <a:sysClr val="window" lastClr="FFFFFF"/>
              </a:solidFill>
              <a:latin typeface="Arial" panose="020B0604020202020204" pitchFamily="34" charset="0"/>
              <a:ea typeface="+mn-ea"/>
              <a:cs typeface="Arial" panose="020B0604020202020204" pitchFamily="34" charset="0"/>
            </a:rPr>
            <a:t>Se extienden en todo el territorio. Abren sus puertas a las personas usuarios de todo el mundo.</a:t>
          </a:r>
        </a:p>
      </dsp:txBody>
      <dsp:txXfrm>
        <a:off x="83" y="1002030"/>
        <a:ext cx="1113545" cy="1002030"/>
      </dsp:txXfrm>
    </dsp:sp>
    <dsp:sp modelId="{BC0F8ABE-CE3C-4815-8C22-A65F4D9FB0F2}">
      <dsp:nvSpPr>
        <dsp:cNvPr id="0" name=""/>
        <dsp:cNvSpPr/>
      </dsp:nvSpPr>
      <dsp:spPr>
        <a:xfrm>
          <a:off x="139761" y="150304"/>
          <a:ext cx="834189" cy="834189"/>
        </a:xfrm>
        <a:prstGeom prst="ellipse">
          <a:avLst/>
        </a:prstGeom>
        <a:blipFill rotWithShape="1">
          <a:blip xmlns:r="http://schemas.openxmlformats.org/officeDocument/2006/relationships" r:embed="rId1"/>
          <a:stretch>
            <a:fillRect/>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25EAE1FA-3854-4713-BB5D-C369D013880D}">
      <dsp:nvSpPr>
        <dsp:cNvPr id="0" name=""/>
        <dsp:cNvSpPr/>
      </dsp:nvSpPr>
      <dsp:spPr>
        <a:xfrm>
          <a:off x="1147035" y="0"/>
          <a:ext cx="1113545" cy="2505074"/>
        </a:xfrm>
        <a:prstGeom prst="roundRect">
          <a:avLst>
            <a:gd name="adj" fmla="val 10000"/>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endParaRPr lang="es-MX" sz="900" kern="1200">
            <a:solidFill>
              <a:sysClr val="window" lastClr="FFFFFF"/>
            </a:solidFill>
            <a:latin typeface="Arial" panose="020B0604020202020204" pitchFamily="34" charset="0"/>
            <a:ea typeface="+mn-ea"/>
            <a:cs typeface="Arial" panose="020B0604020202020204" pitchFamily="34" charset="0"/>
          </a:endParaRPr>
        </a:p>
        <a:p>
          <a:pPr lvl="0" algn="ctr" defTabSz="400050">
            <a:lnSpc>
              <a:spcPct val="90000"/>
            </a:lnSpc>
            <a:spcBef>
              <a:spcPct val="0"/>
            </a:spcBef>
            <a:spcAft>
              <a:spcPct val="35000"/>
            </a:spcAft>
          </a:pPr>
          <a:r>
            <a:rPr lang="es-MX" sz="900" kern="1200">
              <a:solidFill>
                <a:sysClr val="window" lastClr="FFFFFF"/>
              </a:solidFill>
              <a:latin typeface="Arial" panose="020B0604020202020204" pitchFamily="34" charset="0"/>
              <a:ea typeface="+mn-ea"/>
              <a:cs typeface="Arial" panose="020B0604020202020204" pitchFamily="34" charset="0"/>
            </a:rPr>
            <a:t>Sus propietarios llevan sus productos o servicios a comunidades de todo el mundo abriendo nuevas sucursales en otros continentes fuera de el de su orige</a:t>
          </a:r>
        </a:p>
      </dsp:txBody>
      <dsp:txXfrm>
        <a:off x="1147035" y="1002030"/>
        <a:ext cx="1113545" cy="1002030"/>
      </dsp:txXfrm>
    </dsp:sp>
    <dsp:sp modelId="{089C9336-7872-4DC5-8F27-BF0E6ABCCB28}">
      <dsp:nvSpPr>
        <dsp:cNvPr id="0" name=""/>
        <dsp:cNvSpPr/>
      </dsp:nvSpPr>
      <dsp:spPr>
        <a:xfrm>
          <a:off x="1286713" y="121091"/>
          <a:ext cx="834189" cy="834189"/>
        </a:xfrm>
        <a:prstGeom prst="ellipse">
          <a:avLst/>
        </a:prstGeom>
        <a:blipFill rotWithShape="1">
          <a:blip xmlns:r="http://schemas.openxmlformats.org/officeDocument/2006/relationships" r:embed="rId2"/>
          <a:stretch>
            <a:fillRect/>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FC2C4DEA-3B5C-41D5-ABEF-662AA60B97A5}">
      <dsp:nvSpPr>
        <dsp:cNvPr id="0" name=""/>
        <dsp:cNvSpPr/>
      </dsp:nvSpPr>
      <dsp:spPr>
        <a:xfrm>
          <a:off x="2293988" y="0"/>
          <a:ext cx="1113545" cy="2505074"/>
        </a:xfrm>
        <a:prstGeom prst="roundRect">
          <a:avLst>
            <a:gd name="adj" fmla="val 10000"/>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MX" sz="900" kern="1200">
              <a:solidFill>
                <a:sysClr val="window" lastClr="FFFFFF"/>
              </a:solidFill>
              <a:latin typeface="Arial" panose="020B0604020202020204" pitchFamily="34" charset="0"/>
              <a:ea typeface="+mn-ea"/>
              <a:cs typeface="Arial" panose="020B0604020202020204" pitchFamily="34" charset="0"/>
            </a:rPr>
            <a:t>Poseen plantas en todo el mundo y trabajan con importantes cantidades de productos</a:t>
          </a:r>
        </a:p>
      </dsp:txBody>
      <dsp:txXfrm>
        <a:off x="2293988" y="1002030"/>
        <a:ext cx="1113545" cy="1002030"/>
      </dsp:txXfrm>
    </dsp:sp>
    <dsp:sp modelId="{13F749D9-7612-44BA-8AD6-F36E491CC864}">
      <dsp:nvSpPr>
        <dsp:cNvPr id="0" name=""/>
        <dsp:cNvSpPr/>
      </dsp:nvSpPr>
      <dsp:spPr>
        <a:xfrm>
          <a:off x="2433666" y="150304"/>
          <a:ext cx="834189" cy="834189"/>
        </a:xfrm>
        <a:prstGeom prst="ellipse">
          <a:avLst/>
        </a:prstGeom>
        <a:blipFill rotWithShape="1">
          <a:blip xmlns:r="http://schemas.openxmlformats.org/officeDocument/2006/relationships" r:embed="rId3"/>
          <a:stretch>
            <a:fillRect/>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31052CD9-B674-453E-A7D4-60CD33FBDE89}">
      <dsp:nvSpPr>
        <dsp:cNvPr id="0" name=""/>
        <dsp:cNvSpPr/>
      </dsp:nvSpPr>
      <dsp:spPr>
        <a:xfrm>
          <a:off x="3440940" y="0"/>
          <a:ext cx="1113545" cy="2505074"/>
        </a:xfrm>
        <a:prstGeom prst="roundRect">
          <a:avLst>
            <a:gd name="adj" fmla="val 10000"/>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MX" sz="900" kern="1200">
              <a:solidFill>
                <a:sysClr val="window" lastClr="FFFFFF"/>
              </a:solidFill>
              <a:latin typeface="Arial" panose="020B0604020202020204" pitchFamily="34" charset="0"/>
              <a:ea typeface="+mn-ea"/>
              <a:cs typeface="Arial" panose="020B0604020202020204" pitchFamily="34" charset="0"/>
            </a:rPr>
            <a:t>Utilizan nuevas tecnologías, organización industrial, mercadotecnia y publicidad.</a:t>
          </a:r>
        </a:p>
      </dsp:txBody>
      <dsp:txXfrm>
        <a:off x="3440940" y="1002030"/>
        <a:ext cx="1113545" cy="1002030"/>
      </dsp:txXfrm>
    </dsp:sp>
    <dsp:sp modelId="{23FA49F2-5F75-4C87-8D90-109169B96C65}">
      <dsp:nvSpPr>
        <dsp:cNvPr id="0" name=""/>
        <dsp:cNvSpPr/>
      </dsp:nvSpPr>
      <dsp:spPr>
        <a:xfrm>
          <a:off x="3580618" y="150304"/>
          <a:ext cx="834189" cy="834189"/>
        </a:xfrm>
        <a:prstGeom prst="ellipse">
          <a:avLst/>
        </a:prstGeom>
        <a:blipFill rotWithShape="1">
          <a:blip xmlns:r="http://schemas.openxmlformats.org/officeDocument/2006/relationships" r:embed="rId4"/>
          <a:stretch>
            <a:fillRect/>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A9FED03A-52BB-4889-B649-FC703389A9A7}">
      <dsp:nvSpPr>
        <dsp:cNvPr id="0" name=""/>
        <dsp:cNvSpPr/>
      </dsp:nvSpPr>
      <dsp:spPr>
        <a:xfrm>
          <a:off x="4587893" y="0"/>
          <a:ext cx="1113545" cy="2505074"/>
        </a:xfrm>
        <a:prstGeom prst="roundRect">
          <a:avLst>
            <a:gd name="adj" fmla="val 10000"/>
          </a:avLst>
        </a:prstGeo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MX" sz="900" kern="1200">
              <a:solidFill>
                <a:sysClr val="window" lastClr="FFFFFF"/>
              </a:solidFill>
              <a:latin typeface="Arial" panose="020B0604020202020204" pitchFamily="34" charset="0"/>
              <a:ea typeface="+mn-ea"/>
              <a:cs typeface="Arial" panose="020B0604020202020204" pitchFamily="34" charset="0"/>
            </a:rPr>
            <a:t>Son fuertes inversiones en investigación y desarrollo para las comunidades.</a:t>
          </a:r>
        </a:p>
      </dsp:txBody>
      <dsp:txXfrm>
        <a:off x="4587893" y="1002030"/>
        <a:ext cx="1113545" cy="1002030"/>
      </dsp:txXfrm>
    </dsp:sp>
    <dsp:sp modelId="{3AA4C8E5-4420-489B-8C03-D0831D3DAF5E}">
      <dsp:nvSpPr>
        <dsp:cNvPr id="0" name=""/>
        <dsp:cNvSpPr/>
      </dsp:nvSpPr>
      <dsp:spPr>
        <a:xfrm>
          <a:off x="4727571" y="150304"/>
          <a:ext cx="834189" cy="834189"/>
        </a:xfrm>
        <a:prstGeom prst="ellipse">
          <a:avLst/>
        </a:prstGeom>
        <a:blipFill rotWithShape="1">
          <a:blip xmlns:r="http://schemas.openxmlformats.org/officeDocument/2006/relationships" r:embed="rId5"/>
          <a:stretch>
            <a:fillRect/>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118840C2-A7A3-4940-BB1D-299223EA7BC4}">
      <dsp:nvSpPr>
        <dsp:cNvPr id="0" name=""/>
        <dsp:cNvSpPr/>
      </dsp:nvSpPr>
      <dsp:spPr>
        <a:xfrm>
          <a:off x="5734845" y="0"/>
          <a:ext cx="1113545" cy="2505074"/>
        </a:xfrm>
        <a:prstGeom prst="roundRect">
          <a:avLst>
            <a:gd name="adj" fmla="val 10000"/>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MX" sz="900" b="0" i="0" kern="1200">
              <a:solidFill>
                <a:sysClr val="window" lastClr="FFFFFF"/>
              </a:solidFill>
              <a:latin typeface="Arial" panose="020B0604020202020204" pitchFamily="34" charset="0"/>
              <a:ea typeface="+mn-ea"/>
              <a:cs typeface="Arial" panose="020B0604020202020204" pitchFamily="34" charset="0"/>
            </a:rPr>
            <a:t>Conocimiento profundo de las estructuras y funcionamiento de los mecanismos políticos de los países donde están implantadas</a:t>
          </a:r>
          <a:endParaRPr lang="es-MX" sz="900" kern="1200">
            <a:solidFill>
              <a:sysClr val="window" lastClr="FFFFFF"/>
            </a:solidFill>
            <a:latin typeface="Arial" panose="020B0604020202020204" pitchFamily="34" charset="0"/>
            <a:ea typeface="+mn-ea"/>
            <a:cs typeface="Arial" panose="020B0604020202020204" pitchFamily="34" charset="0"/>
          </a:endParaRPr>
        </a:p>
      </dsp:txBody>
      <dsp:txXfrm>
        <a:off x="5734845" y="1002030"/>
        <a:ext cx="1113545" cy="1002030"/>
      </dsp:txXfrm>
    </dsp:sp>
    <dsp:sp modelId="{5A89103B-351E-47D2-8D8B-F2F796976492}">
      <dsp:nvSpPr>
        <dsp:cNvPr id="0" name=""/>
        <dsp:cNvSpPr/>
      </dsp:nvSpPr>
      <dsp:spPr>
        <a:xfrm>
          <a:off x="5874523" y="150304"/>
          <a:ext cx="834189" cy="834189"/>
        </a:xfrm>
        <a:prstGeom prst="ellipse">
          <a:avLst/>
        </a:prstGeom>
        <a:blipFill rotWithShape="1">
          <a:blip xmlns:r="http://schemas.openxmlformats.org/officeDocument/2006/relationships" r:embed="rId6"/>
          <a:stretch>
            <a:fillRect/>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509AD630-2567-4258-A7DC-4BB07D1ED1FC}">
      <dsp:nvSpPr>
        <dsp:cNvPr id="0" name=""/>
        <dsp:cNvSpPr/>
      </dsp:nvSpPr>
      <dsp:spPr>
        <a:xfrm>
          <a:off x="309726" y="2129313"/>
          <a:ext cx="6300597" cy="375761"/>
        </a:xfrm>
        <a:prstGeom prst="leftRightArrow">
          <a:avLst/>
        </a:prstGeom>
        <a:solidFill>
          <a:srgbClr val="C0504D">
            <a:tint val="40000"/>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Tree>
</dsp:drawing>
</file>

<file path=word/diagrams/drawing1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5BA816-7597-4FB9-B82C-5AB22B436559}">
      <dsp:nvSpPr>
        <dsp:cNvPr id="0" name=""/>
        <dsp:cNvSpPr/>
      </dsp:nvSpPr>
      <dsp:spPr>
        <a:xfrm>
          <a:off x="1806433" y="176947"/>
          <a:ext cx="2938733" cy="918354"/>
        </a:xfrm>
        <a:prstGeom prst="rect">
          <a:avLst/>
        </a:prstGeom>
        <a:solidFill>
          <a:srgbClr val="9BBB59">
            <a:alpha val="40000"/>
            <a:tint val="40000"/>
            <a:hueOff val="0"/>
            <a:satOff val="0"/>
            <a:lumOff val="0"/>
            <a:alphaOff val="0"/>
          </a:srgbClr>
        </a:solidFill>
        <a:ln w="9525" cap="flat" cmpd="sng" algn="ctr">
          <a:solidFill>
            <a:srgbClr val="9BBB59">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22032" tIns="34290" rIns="34290" bIns="34290" numCol="1" spcCol="1270" anchor="t" anchorCtr="0">
          <a:noAutofit/>
        </a:bodyPr>
        <a:lstStyle/>
        <a:p>
          <a:pPr lvl="0" algn="just" defTabSz="400050">
            <a:lnSpc>
              <a:spcPct val="90000"/>
            </a:lnSpc>
            <a:spcBef>
              <a:spcPct val="0"/>
            </a:spcBef>
            <a:spcAft>
              <a:spcPct val="35000"/>
            </a:spcAft>
          </a:pPr>
          <a:r>
            <a:rPr lang="es-MX" sz="900" b="1" i="1"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Internacional: </a:t>
          </a:r>
          <a:r>
            <a:rPr lang="es-MX" sz="900" b="0"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Realiza inversiones directas en los países en los que tiene presencia pero mantiene la </a:t>
          </a:r>
          <a:r>
            <a:rPr lang="es-MX" sz="900" b="1"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independencia</a:t>
          </a:r>
          <a:r>
            <a:rPr lang="es-MX" sz="900" b="0"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 entre la gestión de la empresa madre y la establecida en el extranjero.</a:t>
          </a:r>
          <a:endParaRPr lang="es-MX" sz="9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a:p>
          <a:pPr lvl="0" algn="just" defTabSz="400050">
            <a:lnSpc>
              <a:spcPct val="90000"/>
            </a:lnSpc>
            <a:spcBef>
              <a:spcPct val="0"/>
            </a:spcBef>
            <a:spcAft>
              <a:spcPct val="35000"/>
            </a:spcAft>
          </a:pPr>
          <a:endParaRPr lang="es-MX" sz="9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a:p>
          <a:pPr marL="57150" lvl="1" indent="-57150" algn="just" defTabSz="400050">
            <a:lnSpc>
              <a:spcPct val="90000"/>
            </a:lnSpc>
            <a:spcBef>
              <a:spcPct val="0"/>
            </a:spcBef>
            <a:spcAft>
              <a:spcPct val="15000"/>
            </a:spcAft>
            <a:buChar char="••"/>
          </a:pPr>
          <a:endParaRPr lang="es-MX" sz="9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sp:txBody>
      <dsp:txXfrm>
        <a:off x="1806433" y="176947"/>
        <a:ext cx="2938733" cy="918354"/>
      </dsp:txXfrm>
    </dsp:sp>
    <dsp:sp modelId="{69314A94-8672-49EB-8955-9B38E3D4FEFA}">
      <dsp:nvSpPr>
        <dsp:cNvPr id="0" name=""/>
        <dsp:cNvSpPr/>
      </dsp:nvSpPr>
      <dsp:spPr>
        <a:xfrm>
          <a:off x="1427226" y="144412"/>
          <a:ext cx="680505" cy="743193"/>
        </a:xfrm>
        <a:prstGeom prst="rect">
          <a:avLst/>
        </a:prstGeom>
        <a:blipFill rotWithShape="1">
          <a:blip xmlns:r="http://schemas.openxmlformats.org/officeDocument/2006/relationships" r:embed="rId1"/>
          <a:stretch>
            <a:fillRect/>
          </a:stretch>
        </a:blipFill>
        <a:ln w="25400" cap="flat" cmpd="sng" algn="ctr">
          <a:solidFill>
            <a:srgbClr val="9BBB59">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77BDC095-8EA0-46AC-869C-D8DAC596E118}">
      <dsp:nvSpPr>
        <dsp:cNvPr id="0" name=""/>
        <dsp:cNvSpPr/>
      </dsp:nvSpPr>
      <dsp:spPr>
        <a:xfrm>
          <a:off x="1856641" y="1342512"/>
          <a:ext cx="2938733" cy="918354"/>
        </a:xfrm>
        <a:prstGeom prst="rect">
          <a:avLst/>
        </a:prstGeom>
        <a:solidFill>
          <a:srgbClr val="9BBB59">
            <a:alpha val="40000"/>
            <a:tint val="40000"/>
            <a:hueOff val="0"/>
            <a:satOff val="0"/>
            <a:lumOff val="0"/>
            <a:alphaOff val="0"/>
          </a:srgbClr>
        </a:solidFill>
        <a:ln w="9525" cap="flat" cmpd="sng" algn="ctr">
          <a:solidFill>
            <a:srgbClr val="9BBB59">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22032" tIns="34290" rIns="34290" bIns="34290" numCol="1" spcCol="1270" anchor="ctr" anchorCtr="0">
          <a:noAutofit/>
        </a:bodyPr>
        <a:lstStyle/>
        <a:p>
          <a:pPr lvl="0" algn="just" defTabSz="400050">
            <a:lnSpc>
              <a:spcPct val="90000"/>
            </a:lnSpc>
            <a:spcBef>
              <a:spcPct val="0"/>
            </a:spcBef>
            <a:spcAft>
              <a:spcPct val="35000"/>
            </a:spcAft>
          </a:pPr>
          <a:r>
            <a:rPr lang="es-MX" sz="900" b="1" i="1"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Transnacional:</a:t>
          </a:r>
          <a:r>
            <a:rPr lang="es-MX" sz="9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 C</a:t>
          </a:r>
          <a:r>
            <a:rPr lang="es-MX" sz="900" b="0"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on un mayor grado de </a:t>
          </a:r>
          <a:r>
            <a:rPr lang="es-MX" sz="900" b="1"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internacionalización</a:t>
          </a:r>
          <a:r>
            <a:rPr lang="es-MX" sz="900" b="0"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 La propiedad y la dirección de la empresa matriz corresponden a personas de distintas nacionalidades y las decisiones son adoptadas desde una óptica global.</a:t>
          </a:r>
          <a:endParaRPr lang="es-MX" sz="9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sp:txBody>
      <dsp:txXfrm>
        <a:off x="1856641" y="1342512"/>
        <a:ext cx="2938733" cy="918354"/>
      </dsp:txXfrm>
    </dsp:sp>
    <dsp:sp modelId="{E602241B-DCD2-47E7-B5CE-A04E63DE3269}">
      <dsp:nvSpPr>
        <dsp:cNvPr id="0" name=""/>
        <dsp:cNvSpPr/>
      </dsp:nvSpPr>
      <dsp:spPr>
        <a:xfrm>
          <a:off x="1521500" y="1190885"/>
          <a:ext cx="874517" cy="964271"/>
        </a:xfrm>
        <a:prstGeom prst="rect">
          <a:avLst/>
        </a:prstGeom>
        <a:blipFill rotWithShape="1">
          <a:blip xmlns:r="http://schemas.openxmlformats.org/officeDocument/2006/relationships" r:embed="rId2"/>
          <a:stretch>
            <a:fillRect/>
          </a:stretch>
        </a:blipFill>
        <a:ln w="25400" cap="flat" cmpd="sng" algn="ctr">
          <a:solidFill>
            <a:srgbClr val="9BBB59">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3D094AAC-BC1D-42C1-AE1A-AC1D51277F71}">
      <dsp:nvSpPr>
        <dsp:cNvPr id="0" name=""/>
        <dsp:cNvSpPr/>
      </dsp:nvSpPr>
      <dsp:spPr>
        <a:xfrm>
          <a:off x="194279" y="2489159"/>
          <a:ext cx="2938733" cy="918354"/>
        </a:xfrm>
        <a:prstGeom prst="rect">
          <a:avLst/>
        </a:prstGeom>
        <a:solidFill>
          <a:srgbClr val="9BBB59">
            <a:alpha val="40000"/>
            <a:tint val="40000"/>
            <a:hueOff val="0"/>
            <a:satOff val="0"/>
            <a:lumOff val="0"/>
            <a:alphaOff val="0"/>
          </a:srgbClr>
        </a:solidFill>
        <a:ln w="9525" cap="flat" cmpd="sng" algn="ctr">
          <a:solidFill>
            <a:srgbClr val="9BBB59">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22032" tIns="34290" rIns="34290" bIns="34290" numCol="1" spcCol="1270" anchor="ctr" anchorCtr="0">
          <a:noAutofit/>
        </a:bodyPr>
        <a:lstStyle/>
        <a:p>
          <a:pPr lvl="0" algn="just" defTabSz="400050">
            <a:lnSpc>
              <a:spcPct val="90000"/>
            </a:lnSpc>
            <a:spcBef>
              <a:spcPct val="0"/>
            </a:spcBef>
            <a:spcAft>
              <a:spcPct val="35000"/>
            </a:spcAft>
          </a:pPr>
          <a:r>
            <a:rPr lang="es-MX" sz="900" b="1" i="1"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Multinacional:  </a:t>
          </a:r>
          <a:r>
            <a:rPr lang="es-MX" sz="9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P</a:t>
          </a:r>
          <a:r>
            <a:rPr lang="es-MX" sz="900" b="0"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ractica una inversión directa en el extranjero y considera a las empresas ubicadas fuera de su país de origen como filiales de la matriz. </a:t>
          </a:r>
          <a:endParaRPr lang="es-MX" sz="9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sp:txBody>
      <dsp:txXfrm>
        <a:off x="194279" y="2489159"/>
        <a:ext cx="2938733" cy="918354"/>
      </dsp:txXfrm>
    </dsp:sp>
    <dsp:sp modelId="{74851C9A-3CBB-4A91-BBE4-1596E0E78992}">
      <dsp:nvSpPr>
        <dsp:cNvPr id="0" name=""/>
        <dsp:cNvSpPr/>
      </dsp:nvSpPr>
      <dsp:spPr>
        <a:xfrm>
          <a:off x="6" y="2356508"/>
          <a:ext cx="780803" cy="964271"/>
        </a:xfrm>
        <a:prstGeom prst="rect">
          <a:avLst/>
        </a:prstGeom>
        <a:blipFill rotWithShape="1">
          <a:blip xmlns:r="http://schemas.openxmlformats.org/officeDocument/2006/relationships" r:embed="rId3"/>
          <a:stretch>
            <a:fillRect/>
          </a:stretch>
        </a:blipFill>
        <a:ln w="25400" cap="flat" cmpd="sng" algn="ctr">
          <a:solidFill>
            <a:srgbClr val="9BBB59">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225BF998-BE72-4E6B-BCAC-52F85F6FAF5D}">
      <dsp:nvSpPr>
        <dsp:cNvPr id="0" name=""/>
        <dsp:cNvSpPr/>
      </dsp:nvSpPr>
      <dsp:spPr>
        <a:xfrm>
          <a:off x="3469647" y="2489159"/>
          <a:ext cx="2938733" cy="918354"/>
        </a:xfrm>
        <a:prstGeom prst="rect">
          <a:avLst/>
        </a:prstGeom>
        <a:solidFill>
          <a:srgbClr val="9BBB59">
            <a:alpha val="40000"/>
            <a:tint val="40000"/>
            <a:hueOff val="0"/>
            <a:satOff val="0"/>
            <a:lumOff val="0"/>
            <a:alphaOff val="0"/>
          </a:srgbClr>
        </a:solidFill>
        <a:ln w="9525" cap="flat" cmpd="sng" algn="ctr">
          <a:solidFill>
            <a:srgbClr val="9BBB59">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22032" tIns="34290" rIns="34290" bIns="34290" numCol="1" spcCol="1270" anchor="ctr" anchorCtr="0">
          <a:noAutofit/>
        </a:bodyPr>
        <a:lstStyle/>
        <a:p>
          <a:pPr lvl="0" algn="just" defTabSz="400050">
            <a:lnSpc>
              <a:spcPct val="90000"/>
            </a:lnSpc>
            <a:spcBef>
              <a:spcPct val="0"/>
            </a:spcBef>
            <a:spcAft>
              <a:spcPct val="35000"/>
            </a:spcAft>
          </a:pPr>
          <a:r>
            <a:rPr lang="es-MX" sz="900" b="1" i="1"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Supranacional: </a:t>
          </a:r>
          <a:r>
            <a:rPr lang="es-MX" sz="9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D</a:t>
          </a:r>
          <a:r>
            <a:rPr lang="es-MX" sz="900" b="0"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esvinculada de cualquier país. No está sujeta jurídicamente a ningún Estado sino que se encuentra sometida a un organismo de </a:t>
          </a:r>
          <a:r>
            <a:rPr lang="es-MX" sz="900" b="1"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carácter internacional</a:t>
          </a:r>
          <a:r>
            <a:rPr lang="es-MX" sz="900" b="0" i="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 al que paga sus impuestos y en cuyo marco jurídico puede circunscribir sus actividades.</a:t>
          </a:r>
          <a:endParaRPr lang="es-MX" sz="9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endParaRPr>
        </a:p>
      </dsp:txBody>
      <dsp:txXfrm>
        <a:off x="3469647" y="2489159"/>
        <a:ext cx="2938733" cy="918354"/>
      </dsp:txXfrm>
    </dsp:sp>
    <dsp:sp modelId="{A8CC8F72-D047-454B-AF93-DC0935973834}">
      <dsp:nvSpPr>
        <dsp:cNvPr id="0" name=""/>
        <dsp:cNvSpPr/>
      </dsp:nvSpPr>
      <dsp:spPr>
        <a:xfrm>
          <a:off x="3303128" y="2356508"/>
          <a:ext cx="729169" cy="964271"/>
        </a:xfrm>
        <a:prstGeom prst="rect">
          <a:avLst/>
        </a:prstGeom>
        <a:blipFill rotWithShape="1">
          <a:blip xmlns:r="http://schemas.openxmlformats.org/officeDocument/2006/relationships" r:embed="rId4"/>
          <a:stretch>
            <a:fillRect/>
          </a:stretch>
        </a:blipFill>
        <a:ln w="25400" cap="flat" cmpd="sng" algn="ctr">
          <a:solidFill>
            <a:srgbClr val="9BBB59">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Tree>
</dsp:drawing>
</file>

<file path=word/diagrams/drawing1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3BCD98-312B-4BAF-BC01-91530255E89F}">
      <dsp:nvSpPr>
        <dsp:cNvPr id="0" name=""/>
        <dsp:cNvSpPr/>
      </dsp:nvSpPr>
      <dsp:spPr>
        <a:xfrm>
          <a:off x="-3592609" y="-555868"/>
          <a:ext cx="4312137" cy="4312137"/>
        </a:xfrm>
        <a:prstGeom prst="blockArc">
          <a:avLst>
            <a:gd name="adj1" fmla="val 18900000"/>
            <a:gd name="adj2" fmla="val 2700000"/>
            <a:gd name="adj3" fmla="val 501"/>
          </a:avLst>
        </a:prstGeom>
        <a:noFill/>
        <a:ln w="25400" cap="flat" cmpd="sng" algn="ctr">
          <a:solidFill>
            <a:schemeClr val="accent6">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0CE24AC-0FB9-4CBF-A055-DA41EB006BDC}">
      <dsp:nvSpPr>
        <dsp:cNvPr id="0" name=""/>
        <dsp:cNvSpPr/>
      </dsp:nvSpPr>
      <dsp:spPr>
        <a:xfrm>
          <a:off x="588313" y="457209"/>
          <a:ext cx="4881204" cy="914290"/>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25718" tIns="27940" rIns="27940" bIns="27940" numCol="1" spcCol="1270" anchor="ctr" anchorCtr="0">
          <a:noAutofit/>
        </a:bodyPr>
        <a:lstStyle/>
        <a:p>
          <a:pPr lvl="0" algn="just" defTabSz="488950">
            <a:lnSpc>
              <a:spcPct val="90000"/>
            </a:lnSpc>
            <a:spcBef>
              <a:spcPct val="0"/>
            </a:spcBef>
            <a:spcAft>
              <a:spcPct val="35000"/>
            </a:spcAft>
          </a:pPr>
          <a:r>
            <a:rPr lang="es-MX" sz="1100" b="1" kern="1200">
              <a:latin typeface="Arial" panose="020B0604020202020204" pitchFamily="34" charset="0"/>
              <a:ea typeface="+mn-ea"/>
              <a:cs typeface="Arial" panose="020B0604020202020204" pitchFamily="34" charset="0"/>
            </a:rPr>
            <a:t>Integradas Horizontalmente: Instalan sus plantas de producción en diferentes países en los que comercializan el mismo tipo de producto o uno muy parecido.</a:t>
          </a:r>
        </a:p>
      </dsp:txBody>
      <dsp:txXfrm>
        <a:off x="588313" y="457209"/>
        <a:ext cx="4881204" cy="914290"/>
      </dsp:txXfrm>
    </dsp:sp>
    <dsp:sp modelId="{2CD59958-9AE9-49D2-B355-F076DADE720C}">
      <dsp:nvSpPr>
        <dsp:cNvPr id="0" name=""/>
        <dsp:cNvSpPr/>
      </dsp:nvSpPr>
      <dsp:spPr>
        <a:xfrm>
          <a:off x="16882" y="342922"/>
          <a:ext cx="1142862" cy="1142862"/>
        </a:xfrm>
        <a:prstGeom prst="ellipse">
          <a:avLst/>
        </a:prstGeom>
        <a:blipFill rotWithShape="0">
          <a:blip xmlns:r="http://schemas.openxmlformats.org/officeDocument/2006/relationships" r:embed="rId1"/>
          <a:stretch>
            <a:fillRect/>
          </a:stretch>
        </a:blip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F80805DB-B641-41E2-AAE5-69468C1F788E}">
      <dsp:nvSpPr>
        <dsp:cNvPr id="0" name=""/>
        <dsp:cNvSpPr/>
      </dsp:nvSpPr>
      <dsp:spPr>
        <a:xfrm>
          <a:off x="605195" y="1847945"/>
          <a:ext cx="4881204" cy="914290"/>
        </a:xfrm>
        <a:prstGeom prst="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25718" tIns="27940" rIns="27940" bIns="27940" numCol="1" spcCol="1270" anchor="ctr" anchorCtr="0">
          <a:noAutofit/>
        </a:bodyPr>
        <a:lstStyle/>
        <a:p>
          <a:pPr lvl="0" algn="just" defTabSz="488950">
            <a:lnSpc>
              <a:spcPct val="90000"/>
            </a:lnSpc>
            <a:spcBef>
              <a:spcPct val="0"/>
            </a:spcBef>
            <a:spcAft>
              <a:spcPct val="35000"/>
            </a:spcAft>
          </a:pPr>
          <a:r>
            <a:rPr lang="es-MX" sz="1100" b="1" kern="1200">
              <a:latin typeface="Arial" panose="020B0604020202020204" pitchFamily="34" charset="0"/>
              <a:ea typeface="+mn-ea"/>
              <a:cs typeface="Arial" panose="020B0604020202020204" pitchFamily="34" charset="0"/>
            </a:rPr>
            <a:t>Integradas verticalmente: Producen en ciertos países los bienes que comercializan en el resto del mundo. </a:t>
          </a:r>
        </a:p>
      </dsp:txBody>
      <dsp:txXfrm>
        <a:off x="605195" y="1847945"/>
        <a:ext cx="4881204" cy="914290"/>
      </dsp:txXfrm>
    </dsp:sp>
    <dsp:sp modelId="{7E488120-A420-4396-BF60-A1CB95F8FCBD}">
      <dsp:nvSpPr>
        <dsp:cNvPr id="0" name=""/>
        <dsp:cNvSpPr/>
      </dsp:nvSpPr>
      <dsp:spPr>
        <a:xfrm>
          <a:off x="16882" y="1714614"/>
          <a:ext cx="1142862" cy="1142862"/>
        </a:xfrm>
        <a:prstGeom prst="ellipse">
          <a:avLst/>
        </a:prstGeom>
        <a:blipFill rotWithShape="0">
          <a:blip xmlns:r="http://schemas.openxmlformats.org/officeDocument/2006/relationships" r:embed="rId2"/>
          <a:stretch>
            <a:fillRect/>
          </a:stretch>
        </a:blip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Tree>
</dsp:drawing>
</file>

<file path=word/diagrams/drawing1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FAAAD8-C8C4-4380-9A3C-B1689A2C6E1C}">
      <dsp:nvSpPr>
        <dsp:cNvPr id="0" name=""/>
        <dsp:cNvSpPr/>
      </dsp:nvSpPr>
      <dsp:spPr>
        <a:xfrm rot="5400000">
          <a:off x="2404429" y="-248627"/>
          <a:ext cx="1242669" cy="1739925"/>
        </a:xfrm>
        <a:prstGeom prst="hexagon">
          <a:avLst>
            <a:gd name="adj" fmla="val 25000"/>
            <a:gd name="vf" fmla="val 115470"/>
          </a:avLst>
        </a:prstGeom>
        <a:gradFill rotWithShape="0">
          <a:gsLst>
            <a:gs pos="0">
              <a:schemeClr val="accent2">
                <a:alpha val="90000"/>
                <a:hueOff val="0"/>
                <a:satOff val="0"/>
                <a:lumOff val="0"/>
                <a:alphaOff val="0"/>
                <a:shade val="51000"/>
                <a:satMod val="130000"/>
              </a:schemeClr>
            </a:gs>
            <a:gs pos="80000">
              <a:schemeClr val="accent2">
                <a:alpha val="90000"/>
                <a:hueOff val="0"/>
                <a:satOff val="0"/>
                <a:lumOff val="0"/>
                <a:alphaOff val="0"/>
                <a:shade val="93000"/>
                <a:satMod val="130000"/>
              </a:schemeClr>
            </a:gs>
            <a:gs pos="100000">
              <a:schemeClr val="accent2">
                <a:alpha val="9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a:latin typeface="Arial" panose="020B0604020202020204" pitchFamily="34" charset="0"/>
              <a:ea typeface="+mn-ea"/>
              <a:cs typeface="Arial" panose="020B0604020202020204" pitchFamily="34" charset="0"/>
            </a:rPr>
            <a:t>ETNOCÉNTRICA.</a:t>
          </a:r>
        </a:p>
      </dsp:txBody>
      <dsp:txXfrm rot="-5400000">
        <a:off x="2445788" y="207113"/>
        <a:ext cx="1159950" cy="828446"/>
      </dsp:txXfrm>
    </dsp:sp>
    <dsp:sp modelId="{DD9A63F9-2963-45A5-84B4-D5990FAE3960}">
      <dsp:nvSpPr>
        <dsp:cNvPr id="0" name=""/>
        <dsp:cNvSpPr/>
      </dsp:nvSpPr>
      <dsp:spPr>
        <a:xfrm>
          <a:off x="4156430" y="281222"/>
          <a:ext cx="1103013" cy="5930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just" defTabSz="400050">
            <a:lnSpc>
              <a:spcPct val="90000"/>
            </a:lnSpc>
            <a:spcBef>
              <a:spcPct val="0"/>
            </a:spcBef>
            <a:spcAft>
              <a:spcPct val="35000"/>
            </a:spcAft>
          </a:pPr>
          <a:r>
            <a:rPr lang="es-MX" sz="900" b="0" i="0" kern="1200">
              <a:latin typeface="Arial" panose="020B0604020202020204" pitchFamily="34" charset="0"/>
              <a:ea typeface="+mn-ea"/>
              <a:cs typeface="Arial" panose="020B0604020202020204" pitchFamily="34" charset="0"/>
            </a:rPr>
            <a:t>Fuerte centralización en el país de origen y una estructura  exterior bastante sencilla.</a:t>
          </a:r>
        </a:p>
      </dsp:txBody>
      <dsp:txXfrm>
        <a:off x="4156430" y="281222"/>
        <a:ext cx="1103013" cy="593018"/>
      </dsp:txXfrm>
    </dsp:sp>
    <dsp:sp modelId="{EC9B9E70-6267-437E-8087-08F761FBB6FC}">
      <dsp:nvSpPr>
        <dsp:cNvPr id="0" name=""/>
        <dsp:cNvSpPr/>
      </dsp:nvSpPr>
      <dsp:spPr>
        <a:xfrm rot="5400000">
          <a:off x="1167531" y="-30591"/>
          <a:ext cx="1174294" cy="1235487"/>
        </a:xfrm>
        <a:prstGeom prst="hexagon">
          <a:avLst>
            <a:gd name="adj" fmla="val 25000"/>
            <a:gd name="vf" fmla="val 115470"/>
          </a:avLst>
        </a:prstGeom>
        <a:blipFill rotWithShape="0">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1600200">
            <a:lnSpc>
              <a:spcPct val="90000"/>
            </a:lnSpc>
            <a:spcBef>
              <a:spcPct val="0"/>
            </a:spcBef>
            <a:spcAft>
              <a:spcPct val="35000"/>
            </a:spcAft>
          </a:pPr>
          <a:endParaRPr lang="es-MX" sz="3600" kern="1200">
            <a:solidFill>
              <a:sysClr val="window" lastClr="FFFFFF"/>
            </a:solidFill>
            <a:latin typeface="Calibri"/>
            <a:ea typeface="+mn-ea"/>
            <a:cs typeface="+mn-cs"/>
          </a:endParaRPr>
        </a:p>
      </dsp:txBody>
      <dsp:txXfrm rot="-5400000">
        <a:off x="1342849" y="195722"/>
        <a:ext cx="823658" cy="782862"/>
      </dsp:txXfrm>
    </dsp:sp>
    <dsp:sp modelId="{7C1B2694-9880-4EF2-978F-F1EA75058128}">
      <dsp:nvSpPr>
        <dsp:cNvPr id="0" name=""/>
        <dsp:cNvSpPr/>
      </dsp:nvSpPr>
      <dsp:spPr>
        <a:xfrm rot="5400000">
          <a:off x="1974983" y="852885"/>
          <a:ext cx="1120428" cy="1603299"/>
        </a:xfrm>
        <a:prstGeom prst="hexagon">
          <a:avLst>
            <a:gd name="adj" fmla="val 25000"/>
            <a:gd name="vf" fmla="val 115470"/>
          </a:avLst>
        </a:prstGeom>
        <a:gradFill rotWithShape="0">
          <a:gsLst>
            <a:gs pos="0">
              <a:schemeClr val="accent2">
                <a:alpha val="90000"/>
                <a:hueOff val="0"/>
                <a:satOff val="0"/>
                <a:lumOff val="0"/>
                <a:alphaOff val="-16000"/>
                <a:shade val="51000"/>
                <a:satMod val="130000"/>
              </a:schemeClr>
            </a:gs>
            <a:gs pos="80000">
              <a:schemeClr val="accent2">
                <a:alpha val="90000"/>
                <a:hueOff val="0"/>
                <a:satOff val="0"/>
                <a:lumOff val="0"/>
                <a:alphaOff val="-16000"/>
                <a:shade val="93000"/>
                <a:satMod val="130000"/>
              </a:schemeClr>
            </a:gs>
            <a:gs pos="100000">
              <a:schemeClr val="accent2">
                <a:alpha val="90000"/>
                <a:hueOff val="0"/>
                <a:satOff val="0"/>
                <a:lumOff val="0"/>
                <a:alphaOff val="-16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a:latin typeface="Arial" panose="020B0604020202020204" pitchFamily="34" charset="0"/>
              <a:ea typeface="+mn-ea"/>
              <a:cs typeface="Arial" panose="020B0604020202020204" pitchFamily="34" charset="0"/>
            </a:rPr>
            <a:t>POLICÉNTRICA</a:t>
          </a:r>
        </a:p>
      </dsp:txBody>
      <dsp:txXfrm rot="-5400000">
        <a:off x="2000764" y="1281059"/>
        <a:ext cx="1068866" cy="746952"/>
      </dsp:txXfrm>
    </dsp:sp>
    <dsp:sp modelId="{2978C6FF-DD59-431B-BA6B-71424F66AEAB}">
      <dsp:nvSpPr>
        <dsp:cNvPr id="0" name=""/>
        <dsp:cNvSpPr/>
      </dsp:nvSpPr>
      <dsp:spPr>
        <a:xfrm>
          <a:off x="437520" y="1291347"/>
          <a:ext cx="1067432" cy="5930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just" defTabSz="400050">
            <a:lnSpc>
              <a:spcPct val="90000"/>
            </a:lnSpc>
            <a:spcBef>
              <a:spcPct val="0"/>
            </a:spcBef>
            <a:spcAft>
              <a:spcPct val="35000"/>
            </a:spcAft>
          </a:pPr>
          <a:r>
            <a:rPr lang="es-MX" sz="900" b="0" kern="1200">
              <a:latin typeface="Arial" panose="020B0604020202020204" pitchFamily="34" charset="0"/>
              <a:ea typeface="+mn-ea"/>
              <a:cs typeface="Arial" panose="020B0604020202020204" pitchFamily="34" charset="0"/>
            </a:rPr>
            <a:t>Mayor grado de libertad a las filiales que posee.</a:t>
          </a:r>
        </a:p>
      </dsp:txBody>
      <dsp:txXfrm>
        <a:off x="437520" y="1291347"/>
        <a:ext cx="1067432" cy="593018"/>
      </dsp:txXfrm>
    </dsp:sp>
    <dsp:sp modelId="{F97F0FD6-400A-4D35-98AB-3132577BD87B}">
      <dsp:nvSpPr>
        <dsp:cNvPr id="0" name=""/>
        <dsp:cNvSpPr/>
      </dsp:nvSpPr>
      <dsp:spPr>
        <a:xfrm rot="5400000">
          <a:off x="3087829" y="1082894"/>
          <a:ext cx="988363" cy="1125096"/>
        </a:xfrm>
        <a:prstGeom prst="hexagon">
          <a:avLst>
            <a:gd name="adj" fmla="val 25000"/>
            <a:gd name="vf" fmla="val 115470"/>
          </a:avLst>
        </a:prstGeom>
        <a:blipFill rotWithShape="0">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1600200">
            <a:lnSpc>
              <a:spcPct val="90000"/>
            </a:lnSpc>
            <a:spcBef>
              <a:spcPct val="0"/>
            </a:spcBef>
            <a:spcAft>
              <a:spcPct val="35000"/>
            </a:spcAft>
          </a:pPr>
          <a:endParaRPr lang="es-MX" sz="3600" kern="1200">
            <a:solidFill>
              <a:sysClr val="window" lastClr="FFFFFF"/>
            </a:solidFill>
            <a:latin typeface="Calibri"/>
            <a:ea typeface="+mn-ea"/>
            <a:cs typeface="+mn-cs"/>
          </a:endParaRPr>
        </a:p>
      </dsp:txBody>
      <dsp:txXfrm rot="-5400000">
        <a:off x="3206979" y="1315987"/>
        <a:ext cx="750064" cy="658909"/>
      </dsp:txXfrm>
    </dsp:sp>
    <dsp:sp modelId="{B20D9DE2-AE1E-4550-BFDA-0802E8DC0A5E}">
      <dsp:nvSpPr>
        <dsp:cNvPr id="0" name=""/>
        <dsp:cNvSpPr/>
      </dsp:nvSpPr>
      <dsp:spPr>
        <a:xfrm rot="5400000">
          <a:off x="2521765" y="1884944"/>
          <a:ext cx="989490" cy="1499116"/>
        </a:xfrm>
        <a:prstGeom prst="hexagon">
          <a:avLst>
            <a:gd name="adj" fmla="val 25000"/>
            <a:gd name="vf" fmla="val 115470"/>
          </a:avLst>
        </a:prstGeom>
        <a:gradFill rotWithShape="0">
          <a:gsLst>
            <a:gs pos="0">
              <a:schemeClr val="accent2">
                <a:alpha val="90000"/>
                <a:hueOff val="0"/>
                <a:satOff val="0"/>
                <a:lumOff val="0"/>
                <a:alphaOff val="-32000"/>
                <a:shade val="51000"/>
                <a:satMod val="130000"/>
              </a:schemeClr>
            </a:gs>
            <a:gs pos="80000">
              <a:schemeClr val="accent2">
                <a:alpha val="90000"/>
                <a:hueOff val="0"/>
                <a:satOff val="0"/>
                <a:lumOff val="0"/>
                <a:alphaOff val="-32000"/>
                <a:shade val="93000"/>
                <a:satMod val="130000"/>
              </a:schemeClr>
            </a:gs>
            <a:gs pos="100000">
              <a:schemeClr val="accent2">
                <a:alpha val="90000"/>
                <a:hueOff val="0"/>
                <a:satOff val="0"/>
                <a:lumOff val="0"/>
                <a:alphaOff val="-32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a:latin typeface="Arial" panose="020B0604020202020204" pitchFamily="34" charset="0"/>
              <a:ea typeface="+mn-ea"/>
              <a:cs typeface="Arial" panose="020B0604020202020204" pitchFamily="34" charset="0"/>
            </a:rPr>
            <a:t>GEOCÉNTRICA.</a:t>
          </a:r>
        </a:p>
      </dsp:txBody>
      <dsp:txXfrm rot="-5400000">
        <a:off x="2516805" y="2304672"/>
        <a:ext cx="999410" cy="659660"/>
      </dsp:txXfrm>
    </dsp:sp>
    <dsp:sp modelId="{1B023F3D-7AA1-4439-A34D-C2CB11F48633}">
      <dsp:nvSpPr>
        <dsp:cNvPr id="0" name=""/>
        <dsp:cNvSpPr/>
      </dsp:nvSpPr>
      <dsp:spPr>
        <a:xfrm>
          <a:off x="3873532" y="2341492"/>
          <a:ext cx="1115025" cy="59933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just" defTabSz="400050">
            <a:lnSpc>
              <a:spcPct val="90000"/>
            </a:lnSpc>
            <a:spcBef>
              <a:spcPct val="0"/>
            </a:spcBef>
            <a:spcAft>
              <a:spcPct val="35000"/>
            </a:spcAft>
          </a:pPr>
          <a:r>
            <a:rPr lang="es-MX" sz="900" b="0" kern="1200">
              <a:latin typeface="Arial" panose="020B0604020202020204" pitchFamily="34" charset="0"/>
              <a:ea typeface="+mn-ea"/>
              <a:cs typeface="Arial" panose="020B0604020202020204" pitchFamily="34" charset="0"/>
            </a:rPr>
            <a:t>Total grado de descentralización.</a:t>
          </a:r>
        </a:p>
      </dsp:txBody>
      <dsp:txXfrm>
        <a:off x="3873532" y="2341492"/>
        <a:ext cx="1115025" cy="599339"/>
      </dsp:txXfrm>
    </dsp:sp>
    <dsp:sp modelId="{717F79EF-2D71-46D3-BC01-00A71F101EF2}">
      <dsp:nvSpPr>
        <dsp:cNvPr id="0" name=""/>
        <dsp:cNvSpPr/>
      </dsp:nvSpPr>
      <dsp:spPr>
        <a:xfrm rot="5400000">
          <a:off x="1251815" y="2079954"/>
          <a:ext cx="1133998" cy="1106892"/>
        </a:xfrm>
        <a:prstGeom prst="hexagon">
          <a:avLst>
            <a:gd name="adj" fmla="val 25000"/>
            <a:gd name="vf" fmla="val 115470"/>
          </a:avLst>
        </a:prstGeom>
        <a:blipFill rotWithShape="0">
          <a:blip xmlns:r="http://schemas.openxmlformats.org/officeDocument/2006/relationships" r:embed="rId3"/>
          <a:stretch>
            <a:fillRect/>
          </a:stretch>
        </a:blip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1600200">
            <a:lnSpc>
              <a:spcPct val="90000"/>
            </a:lnSpc>
            <a:spcBef>
              <a:spcPct val="0"/>
            </a:spcBef>
            <a:spcAft>
              <a:spcPct val="35000"/>
            </a:spcAft>
          </a:pPr>
          <a:endParaRPr lang="es-MX" sz="3600" kern="1200">
            <a:solidFill>
              <a:sysClr val="window" lastClr="FFFFFF"/>
            </a:solidFill>
            <a:latin typeface="Calibri"/>
            <a:ea typeface="+mn-ea"/>
            <a:cs typeface="+mn-cs"/>
          </a:endParaRPr>
        </a:p>
      </dsp:txBody>
      <dsp:txXfrm rot="-5400000">
        <a:off x="1447645" y="2253142"/>
        <a:ext cx="742338" cy="7605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335151-AAB6-407B-B063-0CF2BD3A1561}">
      <dsp:nvSpPr>
        <dsp:cNvPr id="0" name=""/>
        <dsp:cNvSpPr/>
      </dsp:nvSpPr>
      <dsp:spPr>
        <a:xfrm>
          <a:off x="2172837" y="2972826"/>
          <a:ext cx="151509" cy="151509"/>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2A45EF0B-2C45-4865-A228-A94F979FD3DF}">
      <dsp:nvSpPr>
        <dsp:cNvPr id="0" name=""/>
        <dsp:cNvSpPr/>
      </dsp:nvSpPr>
      <dsp:spPr>
        <a:xfrm>
          <a:off x="2040114" y="3185520"/>
          <a:ext cx="151509" cy="151509"/>
        </a:xfrm>
        <a:prstGeom prst="ellipse">
          <a:avLst/>
        </a:prstGeom>
        <a:gradFill rotWithShape="0">
          <a:gsLst>
            <a:gs pos="0">
              <a:schemeClr val="accent3">
                <a:hueOff val="1250029"/>
                <a:satOff val="-1876"/>
                <a:lumOff val="-305"/>
                <a:alphaOff val="0"/>
                <a:shade val="51000"/>
                <a:satMod val="130000"/>
              </a:schemeClr>
            </a:gs>
            <a:gs pos="80000">
              <a:schemeClr val="accent3">
                <a:hueOff val="1250029"/>
                <a:satOff val="-1876"/>
                <a:lumOff val="-305"/>
                <a:alphaOff val="0"/>
                <a:shade val="93000"/>
                <a:satMod val="130000"/>
              </a:schemeClr>
            </a:gs>
            <a:gs pos="100000">
              <a:schemeClr val="accent3">
                <a:hueOff val="1250029"/>
                <a:satOff val="-1876"/>
                <a:lumOff val="-305"/>
                <a:alphaOff val="0"/>
                <a:shade val="94000"/>
                <a:satMod val="135000"/>
              </a:schemeClr>
            </a:gs>
          </a:gsLst>
          <a:lin ang="16200000" scaled="0"/>
        </a:gradFill>
        <a:ln w="9525" cap="flat" cmpd="sng" algn="ctr">
          <a:solidFill>
            <a:schemeClr val="accent3">
              <a:hueOff val="1250029"/>
              <a:satOff val="-1876"/>
              <a:lumOff val="-305"/>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304120C4-DB31-4455-A739-F598CFAA8CDE}">
      <dsp:nvSpPr>
        <dsp:cNvPr id="0" name=""/>
        <dsp:cNvSpPr/>
      </dsp:nvSpPr>
      <dsp:spPr>
        <a:xfrm>
          <a:off x="1881938" y="3369668"/>
          <a:ext cx="151509" cy="151509"/>
        </a:xfrm>
        <a:prstGeom prst="ellipse">
          <a:avLst/>
        </a:prstGeom>
        <a:gradFill rotWithShape="0">
          <a:gsLst>
            <a:gs pos="0">
              <a:schemeClr val="accent3">
                <a:hueOff val="2500059"/>
                <a:satOff val="-3751"/>
                <a:lumOff val="-610"/>
                <a:alphaOff val="0"/>
                <a:shade val="51000"/>
                <a:satMod val="130000"/>
              </a:schemeClr>
            </a:gs>
            <a:gs pos="80000">
              <a:schemeClr val="accent3">
                <a:hueOff val="2500059"/>
                <a:satOff val="-3751"/>
                <a:lumOff val="-610"/>
                <a:alphaOff val="0"/>
                <a:shade val="93000"/>
                <a:satMod val="130000"/>
              </a:schemeClr>
            </a:gs>
            <a:gs pos="100000">
              <a:schemeClr val="accent3">
                <a:hueOff val="2500059"/>
                <a:satOff val="-3751"/>
                <a:lumOff val="-610"/>
                <a:alphaOff val="0"/>
                <a:shade val="94000"/>
                <a:satMod val="135000"/>
              </a:schemeClr>
            </a:gs>
          </a:gsLst>
          <a:lin ang="16200000" scaled="0"/>
        </a:gradFill>
        <a:ln w="9525" cap="flat" cmpd="sng" algn="ctr">
          <a:solidFill>
            <a:schemeClr val="accent3">
              <a:hueOff val="2500059"/>
              <a:satOff val="-3751"/>
              <a:lumOff val="-61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73209540-9303-46C9-8CBA-AC75426BBBF1}">
      <dsp:nvSpPr>
        <dsp:cNvPr id="0" name=""/>
        <dsp:cNvSpPr/>
      </dsp:nvSpPr>
      <dsp:spPr>
        <a:xfrm>
          <a:off x="2071022" y="832213"/>
          <a:ext cx="151509" cy="151509"/>
        </a:xfrm>
        <a:prstGeom prst="ellipse">
          <a:avLst/>
        </a:prstGeom>
        <a:gradFill rotWithShape="0">
          <a:gsLst>
            <a:gs pos="0">
              <a:schemeClr val="accent3">
                <a:hueOff val="3750088"/>
                <a:satOff val="-5627"/>
                <a:lumOff val="-915"/>
                <a:alphaOff val="0"/>
                <a:shade val="51000"/>
                <a:satMod val="130000"/>
              </a:schemeClr>
            </a:gs>
            <a:gs pos="80000">
              <a:schemeClr val="accent3">
                <a:hueOff val="3750088"/>
                <a:satOff val="-5627"/>
                <a:lumOff val="-915"/>
                <a:alphaOff val="0"/>
                <a:shade val="93000"/>
                <a:satMod val="130000"/>
              </a:schemeClr>
            </a:gs>
            <a:gs pos="100000">
              <a:schemeClr val="accent3">
                <a:hueOff val="3750088"/>
                <a:satOff val="-5627"/>
                <a:lumOff val="-915"/>
                <a:alphaOff val="0"/>
                <a:shade val="94000"/>
                <a:satMod val="135000"/>
              </a:schemeClr>
            </a:gs>
          </a:gsLst>
          <a:lin ang="16200000" scaled="0"/>
        </a:gradFill>
        <a:ln w="9525" cap="flat" cmpd="sng" algn="ctr">
          <a:solidFill>
            <a:schemeClr val="accent3">
              <a:hueOff val="3750088"/>
              <a:satOff val="-5627"/>
              <a:lumOff val="-915"/>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0324AEB4-B4CC-4C20-B0ED-B6A5204F705A}">
      <dsp:nvSpPr>
        <dsp:cNvPr id="0" name=""/>
        <dsp:cNvSpPr/>
      </dsp:nvSpPr>
      <dsp:spPr>
        <a:xfrm>
          <a:off x="2273439" y="711592"/>
          <a:ext cx="151509" cy="151509"/>
        </a:xfrm>
        <a:prstGeom prst="ellipse">
          <a:avLst/>
        </a:prstGeom>
        <a:gradFill rotWithShape="0">
          <a:gsLst>
            <a:gs pos="0">
              <a:schemeClr val="accent3">
                <a:hueOff val="5000117"/>
                <a:satOff val="-7502"/>
                <a:lumOff val="-1220"/>
                <a:alphaOff val="0"/>
                <a:shade val="51000"/>
                <a:satMod val="130000"/>
              </a:schemeClr>
            </a:gs>
            <a:gs pos="80000">
              <a:schemeClr val="accent3">
                <a:hueOff val="5000117"/>
                <a:satOff val="-7502"/>
                <a:lumOff val="-1220"/>
                <a:alphaOff val="0"/>
                <a:shade val="93000"/>
                <a:satMod val="130000"/>
              </a:schemeClr>
            </a:gs>
            <a:gs pos="100000">
              <a:schemeClr val="accent3">
                <a:hueOff val="5000117"/>
                <a:satOff val="-7502"/>
                <a:lumOff val="-1220"/>
                <a:alphaOff val="0"/>
                <a:shade val="94000"/>
                <a:satMod val="135000"/>
              </a:schemeClr>
            </a:gs>
          </a:gsLst>
          <a:lin ang="16200000" scaled="0"/>
        </a:gradFill>
        <a:ln w="9525" cap="flat" cmpd="sng" algn="ctr">
          <a:solidFill>
            <a:schemeClr val="accent3">
              <a:hueOff val="5000117"/>
              <a:satOff val="-7502"/>
              <a:lumOff val="-122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39EAAB22-5B4C-4D9D-8B8D-F76F966E9AB9}">
      <dsp:nvSpPr>
        <dsp:cNvPr id="0" name=""/>
        <dsp:cNvSpPr/>
      </dsp:nvSpPr>
      <dsp:spPr>
        <a:xfrm>
          <a:off x="2475250" y="590972"/>
          <a:ext cx="151509" cy="151509"/>
        </a:xfrm>
        <a:prstGeom prst="ellipse">
          <a:avLst/>
        </a:prstGeom>
        <a:gradFill rotWithShape="0">
          <a:gsLst>
            <a:gs pos="0">
              <a:schemeClr val="accent3">
                <a:hueOff val="6250147"/>
                <a:satOff val="-9378"/>
                <a:lumOff val="-1525"/>
                <a:alphaOff val="0"/>
                <a:shade val="51000"/>
                <a:satMod val="130000"/>
              </a:schemeClr>
            </a:gs>
            <a:gs pos="80000">
              <a:schemeClr val="accent3">
                <a:hueOff val="6250147"/>
                <a:satOff val="-9378"/>
                <a:lumOff val="-1525"/>
                <a:alphaOff val="0"/>
                <a:shade val="93000"/>
                <a:satMod val="130000"/>
              </a:schemeClr>
            </a:gs>
            <a:gs pos="100000">
              <a:schemeClr val="accent3">
                <a:hueOff val="6250147"/>
                <a:satOff val="-9378"/>
                <a:lumOff val="-1525"/>
                <a:alphaOff val="0"/>
                <a:shade val="94000"/>
                <a:satMod val="135000"/>
              </a:schemeClr>
            </a:gs>
          </a:gsLst>
          <a:lin ang="16200000" scaled="0"/>
        </a:gradFill>
        <a:ln w="9525" cap="flat" cmpd="sng" algn="ctr">
          <a:solidFill>
            <a:schemeClr val="accent3">
              <a:hueOff val="6250147"/>
              <a:satOff val="-9378"/>
              <a:lumOff val="-1525"/>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7FA24955-0B6E-4EBF-8F4F-B8953228E960}">
      <dsp:nvSpPr>
        <dsp:cNvPr id="0" name=""/>
        <dsp:cNvSpPr/>
      </dsp:nvSpPr>
      <dsp:spPr>
        <a:xfrm>
          <a:off x="2677060" y="711592"/>
          <a:ext cx="151509" cy="151509"/>
        </a:xfrm>
        <a:prstGeom prst="ellipse">
          <a:avLst/>
        </a:prstGeom>
        <a:gradFill rotWithShape="0">
          <a:gsLst>
            <a:gs pos="0">
              <a:schemeClr val="accent3">
                <a:hueOff val="7500176"/>
                <a:satOff val="-11253"/>
                <a:lumOff val="-1830"/>
                <a:alphaOff val="0"/>
                <a:shade val="51000"/>
                <a:satMod val="130000"/>
              </a:schemeClr>
            </a:gs>
            <a:gs pos="80000">
              <a:schemeClr val="accent3">
                <a:hueOff val="7500176"/>
                <a:satOff val="-11253"/>
                <a:lumOff val="-1830"/>
                <a:alphaOff val="0"/>
                <a:shade val="93000"/>
                <a:satMod val="130000"/>
              </a:schemeClr>
            </a:gs>
            <a:gs pos="100000">
              <a:schemeClr val="accent3">
                <a:hueOff val="7500176"/>
                <a:satOff val="-11253"/>
                <a:lumOff val="-1830"/>
                <a:alphaOff val="0"/>
                <a:shade val="94000"/>
                <a:satMod val="135000"/>
              </a:schemeClr>
            </a:gs>
          </a:gsLst>
          <a:lin ang="16200000" scaled="0"/>
        </a:gradFill>
        <a:ln w="9525" cap="flat" cmpd="sng" algn="ctr">
          <a:solidFill>
            <a:schemeClr val="accent3">
              <a:hueOff val="7500176"/>
              <a:satOff val="-11253"/>
              <a:lumOff val="-183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6492CB16-6D9A-4757-A59D-1C59BFF51334}">
      <dsp:nvSpPr>
        <dsp:cNvPr id="0" name=""/>
        <dsp:cNvSpPr/>
      </dsp:nvSpPr>
      <dsp:spPr>
        <a:xfrm>
          <a:off x="2879477" y="832213"/>
          <a:ext cx="151509" cy="151509"/>
        </a:xfrm>
        <a:prstGeom prst="ellipse">
          <a:avLst/>
        </a:prstGeom>
        <a:gradFill rotWithShape="0">
          <a:gsLst>
            <a:gs pos="0">
              <a:schemeClr val="accent3">
                <a:hueOff val="8750205"/>
                <a:satOff val="-13129"/>
                <a:lumOff val="-2135"/>
                <a:alphaOff val="0"/>
                <a:shade val="51000"/>
                <a:satMod val="130000"/>
              </a:schemeClr>
            </a:gs>
            <a:gs pos="80000">
              <a:schemeClr val="accent3">
                <a:hueOff val="8750205"/>
                <a:satOff val="-13129"/>
                <a:lumOff val="-2135"/>
                <a:alphaOff val="0"/>
                <a:shade val="93000"/>
                <a:satMod val="130000"/>
              </a:schemeClr>
            </a:gs>
            <a:gs pos="100000">
              <a:schemeClr val="accent3">
                <a:hueOff val="8750205"/>
                <a:satOff val="-13129"/>
                <a:lumOff val="-2135"/>
                <a:alphaOff val="0"/>
                <a:shade val="94000"/>
                <a:satMod val="135000"/>
              </a:schemeClr>
            </a:gs>
          </a:gsLst>
          <a:lin ang="16200000" scaled="0"/>
        </a:gradFill>
        <a:ln w="9525" cap="flat" cmpd="sng" algn="ctr">
          <a:solidFill>
            <a:schemeClr val="accent3">
              <a:hueOff val="8750205"/>
              <a:satOff val="-13129"/>
              <a:lumOff val="-2135"/>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2AF17470-A290-4CD9-9125-182C4D59CA03}">
      <dsp:nvSpPr>
        <dsp:cNvPr id="0" name=""/>
        <dsp:cNvSpPr/>
      </dsp:nvSpPr>
      <dsp:spPr>
        <a:xfrm>
          <a:off x="2475250" y="845481"/>
          <a:ext cx="151509" cy="151509"/>
        </a:xfrm>
        <a:prstGeom prst="ellipse">
          <a:avLst/>
        </a:prstGeom>
        <a:gradFill rotWithShape="0">
          <a:gsLst>
            <a:gs pos="0">
              <a:schemeClr val="accent3">
                <a:hueOff val="10000235"/>
                <a:satOff val="-15004"/>
                <a:lumOff val="-2440"/>
                <a:alphaOff val="0"/>
                <a:shade val="51000"/>
                <a:satMod val="130000"/>
              </a:schemeClr>
            </a:gs>
            <a:gs pos="80000">
              <a:schemeClr val="accent3">
                <a:hueOff val="10000235"/>
                <a:satOff val="-15004"/>
                <a:lumOff val="-2440"/>
                <a:alphaOff val="0"/>
                <a:shade val="93000"/>
                <a:satMod val="130000"/>
              </a:schemeClr>
            </a:gs>
            <a:gs pos="100000">
              <a:schemeClr val="accent3">
                <a:hueOff val="10000235"/>
                <a:satOff val="-15004"/>
                <a:lumOff val="-2440"/>
                <a:alphaOff val="0"/>
                <a:shade val="94000"/>
                <a:satMod val="135000"/>
              </a:schemeClr>
            </a:gs>
          </a:gsLst>
          <a:lin ang="16200000" scaled="0"/>
        </a:gradFill>
        <a:ln w="9525" cap="flat" cmpd="sng" algn="ctr">
          <a:solidFill>
            <a:schemeClr val="accent3">
              <a:hueOff val="10000235"/>
              <a:satOff val="-15004"/>
              <a:lumOff val="-244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B9FFC2B7-917A-4113-977A-2F67E95FB3BA}">
      <dsp:nvSpPr>
        <dsp:cNvPr id="0" name=""/>
        <dsp:cNvSpPr/>
      </dsp:nvSpPr>
      <dsp:spPr>
        <a:xfrm>
          <a:off x="2475250" y="1099990"/>
          <a:ext cx="151509" cy="151509"/>
        </a:xfrm>
        <a:prstGeom prst="ellipse">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w="9525" cap="flat" cmpd="sng" algn="ctr">
          <a:solidFill>
            <a:schemeClr val="accent3">
              <a:hueOff val="11250264"/>
              <a:satOff val="-16880"/>
              <a:lumOff val="-2745"/>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sp>
    <dsp:sp modelId="{ED132B05-1347-430F-9A66-E62E740D379C}">
      <dsp:nvSpPr>
        <dsp:cNvPr id="0" name=""/>
        <dsp:cNvSpPr/>
      </dsp:nvSpPr>
      <dsp:spPr>
        <a:xfrm>
          <a:off x="346843" y="2893795"/>
          <a:ext cx="5135410" cy="2954135"/>
        </a:xfrm>
        <a:prstGeom prst="round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1675" tIns="60960" rIns="60960" bIns="60960" numCol="1" spcCol="1270" anchor="ctr" anchorCtr="0">
          <a:noAutofit/>
        </a:bodyPr>
        <a:lstStyle/>
        <a:p>
          <a:pPr lvl="0" algn="just"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 En la presente unidad de competencia el estudiante tendrá la posibilidad de conocer de manera clara la tecnología blanda y la tecnología dura, así como su importancia y desarrollo continuo como un instrumento o herramienta básica y necesaria para la competitividad de las organizaciones.</a:t>
          </a:r>
        </a:p>
        <a:p>
          <a:pPr lvl="0" algn="just"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Recomendaciones:</a:t>
          </a:r>
          <a:r>
            <a:rPr lang="es-MX" sz="1600" kern="1200">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p>
      </dsp:txBody>
      <dsp:txXfrm>
        <a:off x="491052" y="3038004"/>
        <a:ext cx="4846992" cy="2665717"/>
      </dsp:txXfrm>
    </dsp:sp>
    <dsp:sp modelId="{6E09AC4E-2AAD-465B-B0B0-66BBCE671256}">
      <dsp:nvSpPr>
        <dsp:cNvPr id="0" name=""/>
        <dsp:cNvSpPr/>
      </dsp:nvSpPr>
      <dsp:spPr>
        <a:xfrm>
          <a:off x="0" y="2377219"/>
          <a:ext cx="1174941" cy="1182680"/>
        </a:xfrm>
        <a:prstGeom prst="ellipse">
          <a:avLst/>
        </a:prstGeom>
        <a:blipFill rotWithShape="1">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FBE429DD-C395-493B-BF96-EDDC5654047B}">
      <dsp:nvSpPr>
        <dsp:cNvPr id="0" name=""/>
        <dsp:cNvSpPr/>
      </dsp:nvSpPr>
      <dsp:spPr>
        <a:xfrm>
          <a:off x="2569582" y="1665798"/>
          <a:ext cx="3554600" cy="1119083"/>
        </a:xfrm>
        <a:prstGeom prst="roundRect">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1675"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¿Qué se verá en la presente unidad de competencia</a:t>
          </a:r>
          <a:r>
            <a:rPr lang="es-MX" sz="1600" b="1" i="1" kern="1200"/>
            <a:t>?</a:t>
          </a:r>
          <a:endParaRPr lang="es-MX" sz="1600" i="1" kern="1200"/>
        </a:p>
      </dsp:txBody>
      <dsp:txXfrm>
        <a:off x="2624211" y="1720427"/>
        <a:ext cx="3445342" cy="1009825"/>
      </dsp:txXfrm>
    </dsp:sp>
    <dsp:sp modelId="{329E104A-B207-4675-9CDC-2D4054E1525E}">
      <dsp:nvSpPr>
        <dsp:cNvPr id="0" name=""/>
        <dsp:cNvSpPr/>
      </dsp:nvSpPr>
      <dsp:spPr>
        <a:xfrm>
          <a:off x="1717702" y="1349841"/>
          <a:ext cx="1515095" cy="1514994"/>
        </a:xfrm>
        <a:prstGeom prst="ellipse">
          <a:avLst/>
        </a:prstGeom>
        <a:blipFill rotWithShape="1">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Tree>
</dsp:drawing>
</file>

<file path=word/diagrams/drawing2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C18B0B-5413-4AFA-B4F3-FF559BA092BD}">
      <dsp:nvSpPr>
        <dsp:cNvPr id="0" name=""/>
        <dsp:cNvSpPr/>
      </dsp:nvSpPr>
      <dsp:spPr>
        <a:xfrm>
          <a:off x="-5295941" y="-811443"/>
          <a:ext cx="6309187" cy="6309187"/>
        </a:xfrm>
        <a:prstGeom prst="blockArc">
          <a:avLst>
            <a:gd name="adj1" fmla="val 18900000"/>
            <a:gd name="adj2" fmla="val 2700000"/>
            <a:gd name="adj3" fmla="val 342"/>
          </a:avLst>
        </a:pr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B8378714-9A23-483B-8933-B82ACE89328E}">
      <dsp:nvSpPr>
        <dsp:cNvPr id="0" name=""/>
        <dsp:cNvSpPr/>
      </dsp:nvSpPr>
      <dsp:spPr>
        <a:xfrm>
          <a:off x="328743" y="213039"/>
          <a:ext cx="5095093" cy="425890"/>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38051" tIns="30480" rIns="30480" bIns="30480" numCol="1" spcCol="1270" anchor="ctr" anchorCtr="0">
          <a:noAutofit/>
        </a:bodyPr>
        <a:lstStyle/>
        <a:p>
          <a:pPr lvl="0" algn="l" defTabSz="533400">
            <a:lnSpc>
              <a:spcPct val="90000"/>
            </a:lnSpc>
            <a:spcBef>
              <a:spcPct val="0"/>
            </a:spcBef>
            <a:spcAft>
              <a:spcPct val="35000"/>
            </a:spcAft>
          </a:pPr>
          <a:r>
            <a:rPr lang="es-MX" sz="1200" kern="1200"/>
            <a:t>Estrategias y objetivos claros.</a:t>
          </a:r>
        </a:p>
      </dsp:txBody>
      <dsp:txXfrm>
        <a:off x="328743" y="213039"/>
        <a:ext cx="5095093" cy="425890"/>
      </dsp:txXfrm>
    </dsp:sp>
    <dsp:sp modelId="{088A2715-471C-401F-8BA4-4D8DB492C4B8}">
      <dsp:nvSpPr>
        <dsp:cNvPr id="0" name=""/>
        <dsp:cNvSpPr/>
      </dsp:nvSpPr>
      <dsp:spPr>
        <a:xfrm>
          <a:off x="62562" y="159802"/>
          <a:ext cx="532363" cy="532363"/>
        </a:xfrm>
        <a:prstGeom prst="ellipse">
          <a:avLst/>
        </a:prstGeom>
        <a:blipFill rotWithShape="0">
          <a:blip xmlns:r="http://schemas.openxmlformats.org/officeDocument/2006/relationships" r:embed="rId1"/>
          <a:stretch>
            <a:fillRect/>
          </a:stretch>
        </a:blip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55818229-B499-4B7D-AEA5-80AECC8412F1}">
      <dsp:nvSpPr>
        <dsp:cNvPr id="0" name=""/>
        <dsp:cNvSpPr/>
      </dsp:nvSpPr>
      <dsp:spPr>
        <a:xfrm>
          <a:off x="714426" y="852250"/>
          <a:ext cx="4709411" cy="425890"/>
        </a:xfrm>
        <a:prstGeom prst="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38051" tIns="30480" rIns="30480" bIns="30480" numCol="1" spcCol="1270" anchor="ctr" anchorCtr="0">
          <a:noAutofit/>
        </a:bodyPr>
        <a:lstStyle/>
        <a:p>
          <a:pPr lvl="0" algn="l" defTabSz="533400">
            <a:lnSpc>
              <a:spcPct val="90000"/>
            </a:lnSpc>
            <a:spcBef>
              <a:spcPct val="0"/>
            </a:spcBef>
            <a:spcAft>
              <a:spcPct val="35000"/>
            </a:spcAft>
          </a:pPr>
          <a:r>
            <a:rPr lang="es-MX" sz="1200" kern="1200"/>
            <a:t>La empresa se centra en su ventaja competitiva.</a:t>
          </a:r>
        </a:p>
      </dsp:txBody>
      <dsp:txXfrm>
        <a:off x="714426" y="852250"/>
        <a:ext cx="4709411" cy="425890"/>
      </dsp:txXfrm>
    </dsp:sp>
    <dsp:sp modelId="{00E63FFC-A1BD-4A89-AC3D-728B855EFF6C}">
      <dsp:nvSpPr>
        <dsp:cNvPr id="0" name=""/>
        <dsp:cNvSpPr/>
      </dsp:nvSpPr>
      <dsp:spPr>
        <a:xfrm>
          <a:off x="448244" y="799014"/>
          <a:ext cx="532363" cy="532363"/>
        </a:xfrm>
        <a:prstGeom prst="ellipse">
          <a:avLst/>
        </a:prstGeom>
        <a:blipFill rotWithShape="0">
          <a:blip xmlns:r="http://schemas.openxmlformats.org/officeDocument/2006/relationships" r:embed="rId2"/>
          <a:stretch>
            <a:fillRect/>
          </a:stretch>
        </a:blip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30B252EF-3F1B-4CAE-A5DC-E66A2FEE6365}">
      <dsp:nvSpPr>
        <dsp:cNvPr id="0" name=""/>
        <dsp:cNvSpPr/>
      </dsp:nvSpPr>
      <dsp:spPr>
        <a:xfrm>
          <a:off x="925778" y="1490993"/>
          <a:ext cx="4498059" cy="425890"/>
        </a:xfrm>
        <a:prstGeom prst="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38051" tIns="30480" rIns="30480" bIns="30480" numCol="1" spcCol="1270" anchor="ctr" anchorCtr="0">
          <a:noAutofit/>
        </a:bodyPr>
        <a:lstStyle/>
        <a:p>
          <a:pPr lvl="0" algn="l" defTabSz="533400">
            <a:lnSpc>
              <a:spcPct val="90000"/>
            </a:lnSpc>
            <a:spcBef>
              <a:spcPct val="0"/>
            </a:spcBef>
            <a:spcAft>
              <a:spcPct val="35000"/>
            </a:spcAft>
          </a:pPr>
          <a:r>
            <a:rPr lang="es-MX" sz="1200" kern="1200"/>
            <a:t>Reducción de niveles jerárquicos.</a:t>
          </a:r>
        </a:p>
      </dsp:txBody>
      <dsp:txXfrm>
        <a:off x="925778" y="1490993"/>
        <a:ext cx="4498059" cy="425890"/>
      </dsp:txXfrm>
    </dsp:sp>
    <dsp:sp modelId="{A8427225-847B-491E-8BBD-5F8D37B0FD1C}">
      <dsp:nvSpPr>
        <dsp:cNvPr id="0" name=""/>
        <dsp:cNvSpPr/>
      </dsp:nvSpPr>
      <dsp:spPr>
        <a:xfrm>
          <a:off x="659596" y="1437756"/>
          <a:ext cx="532363" cy="532363"/>
        </a:xfrm>
        <a:prstGeom prst="ellipse">
          <a:avLst/>
        </a:prstGeom>
        <a:blipFill rotWithShape="0">
          <a:blip xmlns:r="http://schemas.openxmlformats.org/officeDocument/2006/relationships" r:embed="rId3"/>
          <a:stretch>
            <a:fillRect/>
          </a:stretch>
        </a:blip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E51D4EAE-33A7-4DB8-AA3C-E2DCE3975158}">
      <dsp:nvSpPr>
        <dsp:cNvPr id="0" name=""/>
        <dsp:cNvSpPr/>
      </dsp:nvSpPr>
      <dsp:spPr>
        <a:xfrm>
          <a:off x="993261" y="2130204"/>
          <a:ext cx="4430576" cy="425890"/>
        </a:xfrm>
        <a:prstGeom prst="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38051" tIns="30480" rIns="30480" bIns="30480" numCol="1" spcCol="1270" anchor="ctr" anchorCtr="0">
          <a:noAutofit/>
        </a:bodyPr>
        <a:lstStyle/>
        <a:p>
          <a:pPr lvl="0" algn="l" defTabSz="533400">
            <a:lnSpc>
              <a:spcPct val="90000"/>
            </a:lnSpc>
            <a:spcBef>
              <a:spcPct val="0"/>
            </a:spcBef>
            <a:spcAft>
              <a:spcPct val="35000"/>
            </a:spcAft>
          </a:pPr>
          <a:r>
            <a:rPr lang="es-MX" sz="1200" kern="1200"/>
            <a:t>Equipos multidisciplinares.</a:t>
          </a:r>
        </a:p>
      </dsp:txBody>
      <dsp:txXfrm>
        <a:off x="993261" y="2130204"/>
        <a:ext cx="4430576" cy="425890"/>
      </dsp:txXfrm>
    </dsp:sp>
    <dsp:sp modelId="{1C5633EC-8C68-4587-8EB7-E8822F0ECCD4}">
      <dsp:nvSpPr>
        <dsp:cNvPr id="0" name=""/>
        <dsp:cNvSpPr/>
      </dsp:nvSpPr>
      <dsp:spPr>
        <a:xfrm>
          <a:off x="727079" y="2076968"/>
          <a:ext cx="532363" cy="532363"/>
        </a:xfrm>
        <a:prstGeom prst="ellipse">
          <a:avLst/>
        </a:prstGeom>
        <a:blipFill rotWithShape="0">
          <a:blip xmlns:r="http://schemas.openxmlformats.org/officeDocument/2006/relationships" r:embed="rId4"/>
          <a:stretch>
            <a:fillRect/>
          </a:stretch>
        </a:blip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5FBD9AD6-5CFE-4B14-BE73-AA884D69695A}">
      <dsp:nvSpPr>
        <dsp:cNvPr id="0" name=""/>
        <dsp:cNvSpPr/>
      </dsp:nvSpPr>
      <dsp:spPr>
        <a:xfrm>
          <a:off x="925778" y="2769415"/>
          <a:ext cx="4498059" cy="425890"/>
        </a:xfrm>
        <a:prstGeom prst="rect">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38051" tIns="30480" rIns="30480" bIns="30480" numCol="1" spcCol="1270" anchor="ctr" anchorCtr="0">
          <a:noAutofit/>
        </a:bodyPr>
        <a:lstStyle/>
        <a:p>
          <a:pPr lvl="0" algn="just" defTabSz="533400">
            <a:lnSpc>
              <a:spcPct val="90000"/>
            </a:lnSpc>
            <a:spcBef>
              <a:spcPct val="0"/>
            </a:spcBef>
            <a:spcAft>
              <a:spcPct val="35000"/>
            </a:spcAft>
          </a:pPr>
          <a:r>
            <a:rPr lang="es-MX" sz="1200" kern="1200"/>
            <a:t>Establecer la remuneración, recompensas, formación de los empleados en función de las necesidades del cliente.</a:t>
          </a:r>
        </a:p>
      </dsp:txBody>
      <dsp:txXfrm>
        <a:off x="925778" y="2769415"/>
        <a:ext cx="4498059" cy="425890"/>
      </dsp:txXfrm>
    </dsp:sp>
    <dsp:sp modelId="{A8A01C8C-D8FF-41A0-8232-6CF1D1F3A613}">
      <dsp:nvSpPr>
        <dsp:cNvPr id="0" name=""/>
        <dsp:cNvSpPr/>
      </dsp:nvSpPr>
      <dsp:spPr>
        <a:xfrm>
          <a:off x="659596" y="2716179"/>
          <a:ext cx="532363" cy="532363"/>
        </a:xfrm>
        <a:prstGeom prst="ellipse">
          <a:avLst/>
        </a:prstGeom>
        <a:blipFill rotWithShape="0">
          <a:blip xmlns:r="http://schemas.openxmlformats.org/officeDocument/2006/relationships" r:embed="rId5"/>
          <a:stretch>
            <a:fillRect/>
          </a:stretch>
        </a:blipFill>
        <a:ln w="9525" cap="flat" cmpd="sng" algn="ctr">
          <a:solidFill>
            <a:schemeClr val="accent6">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218B14FA-2C9F-402E-85BA-AE9B1F5A0BD0}">
      <dsp:nvSpPr>
        <dsp:cNvPr id="0" name=""/>
        <dsp:cNvSpPr/>
      </dsp:nvSpPr>
      <dsp:spPr>
        <a:xfrm>
          <a:off x="714426" y="3408158"/>
          <a:ext cx="4709411" cy="425890"/>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38051" tIns="30480" rIns="30480" bIns="30480" numCol="1" spcCol="1270" anchor="ctr" anchorCtr="0">
          <a:noAutofit/>
        </a:bodyPr>
        <a:lstStyle/>
        <a:p>
          <a:pPr lvl="0" algn="l" defTabSz="533400">
            <a:lnSpc>
              <a:spcPct val="90000"/>
            </a:lnSpc>
            <a:spcBef>
              <a:spcPct val="0"/>
            </a:spcBef>
            <a:spcAft>
              <a:spcPct val="35000"/>
            </a:spcAft>
          </a:pPr>
          <a:r>
            <a:rPr lang="es-MX" sz="1200" kern="1200"/>
            <a:t>Eliminar tareas.</a:t>
          </a:r>
        </a:p>
      </dsp:txBody>
      <dsp:txXfrm>
        <a:off x="714426" y="3408158"/>
        <a:ext cx="4709411" cy="425890"/>
      </dsp:txXfrm>
    </dsp:sp>
    <dsp:sp modelId="{D058D98C-3A5C-4749-88B7-E8F442BF7D55}">
      <dsp:nvSpPr>
        <dsp:cNvPr id="0" name=""/>
        <dsp:cNvSpPr/>
      </dsp:nvSpPr>
      <dsp:spPr>
        <a:xfrm>
          <a:off x="448244" y="3354922"/>
          <a:ext cx="532363" cy="532363"/>
        </a:xfrm>
        <a:prstGeom prst="ellipse">
          <a:avLst/>
        </a:prstGeom>
        <a:blipFill rotWithShape="0">
          <a:blip xmlns:r="http://schemas.openxmlformats.org/officeDocument/2006/relationships" r:embed="rId6"/>
          <a:stretch>
            <a:fillRect/>
          </a:stretch>
        </a:blip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BC08CD30-F88E-4914-9A56-8AA994E11809}">
      <dsp:nvSpPr>
        <dsp:cNvPr id="0" name=""/>
        <dsp:cNvSpPr/>
      </dsp:nvSpPr>
      <dsp:spPr>
        <a:xfrm>
          <a:off x="328743" y="4047369"/>
          <a:ext cx="5095093" cy="425890"/>
        </a:xfrm>
        <a:prstGeom prst="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38051" tIns="30480" rIns="30480" bIns="30480" numCol="1" spcCol="1270" anchor="ctr" anchorCtr="0">
          <a:noAutofit/>
        </a:bodyPr>
        <a:lstStyle/>
        <a:p>
          <a:pPr lvl="0" algn="l" defTabSz="533400">
            <a:lnSpc>
              <a:spcPct val="90000"/>
            </a:lnSpc>
            <a:spcBef>
              <a:spcPct val="0"/>
            </a:spcBef>
            <a:spcAft>
              <a:spcPct val="35000"/>
            </a:spcAft>
          </a:pPr>
          <a:r>
            <a:rPr lang="es-MX" sz="1200" kern="1200"/>
            <a:t>Fijar objetivos de rentabilidad por procesos.</a:t>
          </a:r>
        </a:p>
      </dsp:txBody>
      <dsp:txXfrm>
        <a:off x="328743" y="4047369"/>
        <a:ext cx="5095093" cy="425890"/>
      </dsp:txXfrm>
    </dsp:sp>
    <dsp:sp modelId="{ED35DD20-0BBC-4865-AF6E-6F8E2EBAF1E9}">
      <dsp:nvSpPr>
        <dsp:cNvPr id="0" name=""/>
        <dsp:cNvSpPr/>
      </dsp:nvSpPr>
      <dsp:spPr>
        <a:xfrm>
          <a:off x="62562" y="3994133"/>
          <a:ext cx="532363" cy="532363"/>
        </a:xfrm>
        <a:prstGeom prst="ellipse">
          <a:avLst/>
        </a:prstGeom>
        <a:blipFill rotWithShape="0">
          <a:blip xmlns:r="http://schemas.openxmlformats.org/officeDocument/2006/relationships" r:embed="rId7"/>
          <a:stretch>
            <a:fillRect/>
          </a:stretch>
        </a:blip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Tree>
</dsp:drawing>
</file>

<file path=word/diagrams/drawing2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A53D3F-B746-4D35-A9E1-2373EF3BD3F7}">
      <dsp:nvSpPr>
        <dsp:cNvPr id="0" name=""/>
        <dsp:cNvSpPr/>
      </dsp:nvSpPr>
      <dsp:spPr>
        <a:xfrm>
          <a:off x="1290" y="0"/>
          <a:ext cx="1352431" cy="3199130"/>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Información publicada</a:t>
          </a:r>
        </a:p>
      </dsp:txBody>
      <dsp:txXfrm>
        <a:off x="1290" y="1279652"/>
        <a:ext cx="1352431" cy="1279652"/>
      </dsp:txXfrm>
    </dsp:sp>
    <dsp:sp modelId="{8E7255FF-C125-40E3-B7E2-1CE155CBC816}">
      <dsp:nvSpPr>
        <dsp:cNvPr id="0" name=""/>
        <dsp:cNvSpPr/>
      </dsp:nvSpPr>
      <dsp:spPr>
        <a:xfrm>
          <a:off x="144850" y="191947"/>
          <a:ext cx="1065310" cy="1065310"/>
        </a:xfrm>
        <a:prstGeom prst="ellipse">
          <a:avLst/>
        </a:prstGeom>
        <a:blipFill rotWithShape="0">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F91A8FA3-F60B-404A-8FDC-40F10DB1C2BC}">
      <dsp:nvSpPr>
        <dsp:cNvPr id="0" name=""/>
        <dsp:cNvSpPr/>
      </dsp:nvSpPr>
      <dsp:spPr>
        <a:xfrm>
          <a:off x="1394294" y="0"/>
          <a:ext cx="1352431" cy="3199130"/>
        </a:xfrm>
        <a:prstGeom prst="roundRect">
          <a:avLst>
            <a:gd name="adj" fmla="val 10000"/>
          </a:avLst>
        </a:prstGeom>
        <a:gradFill rotWithShape="0">
          <a:gsLst>
            <a:gs pos="0">
              <a:schemeClr val="accent3">
                <a:hueOff val="3750088"/>
                <a:satOff val="-5627"/>
                <a:lumOff val="-915"/>
                <a:alphaOff val="0"/>
                <a:shade val="51000"/>
                <a:satMod val="130000"/>
              </a:schemeClr>
            </a:gs>
            <a:gs pos="80000">
              <a:schemeClr val="accent3">
                <a:hueOff val="3750088"/>
                <a:satOff val="-5627"/>
                <a:lumOff val="-915"/>
                <a:alphaOff val="0"/>
                <a:shade val="93000"/>
                <a:satMod val="130000"/>
              </a:schemeClr>
            </a:gs>
            <a:gs pos="100000">
              <a:schemeClr val="accent3">
                <a:hueOff val="3750088"/>
                <a:satOff val="-5627"/>
                <a:lumOff val="-91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Desplazamiento de personas de un país a otro</a:t>
          </a:r>
        </a:p>
      </dsp:txBody>
      <dsp:txXfrm>
        <a:off x="1394294" y="1279652"/>
        <a:ext cx="1352431" cy="1279652"/>
      </dsp:txXfrm>
    </dsp:sp>
    <dsp:sp modelId="{0D43AA53-5094-49AC-953C-5B16DFFAAD83}">
      <dsp:nvSpPr>
        <dsp:cNvPr id="0" name=""/>
        <dsp:cNvSpPr/>
      </dsp:nvSpPr>
      <dsp:spPr>
        <a:xfrm>
          <a:off x="1537855" y="191947"/>
          <a:ext cx="1065310" cy="1065310"/>
        </a:xfrm>
        <a:prstGeom prst="ellipse">
          <a:avLst/>
        </a:prstGeom>
        <a:blipFill rotWithShape="0">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9B47BA88-C15F-439D-9ADD-9FAE830382E4}">
      <dsp:nvSpPr>
        <dsp:cNvPr id="0" name=""/>
        <dsp:cNvSpPr/>
      </dsp:nvSpPr>
      <dsp:spPr>
        <a:xfrm>
          <a:off x="2787298" y="0"/>
          <a:ext cx="1352431" cy="3199130"/>
        </a:xfrm>
        <a:prstGeom prst="roundRect">
          <a:avLst>
            <a:gd name="adj" fmla="val 10000"/>
          </a:avLst>
        </a:prstGeom>
        <a:gradFill rotWithShape="0">
          <a:gsLst>
            <a:gs pos="0">
              <a:schemeClr val="accent3">
                <a:hueOff val="7500176"/>
                <a:satOff val="-11253"/>
                <a:lumOff val="-1830"/>
                <a:alphaOff val="0"/>
                <a:shade val="51000"/>
                <a:satMod val="130000"/>
              </a:schemeClr>
            </a:gs>
            <a:gs pos="80000">
              <a:schemeClr val="accent3">
                <a:hueOff val="7500176"/>
                <a:satOff val="-11253"/>
                <a:lumOff val="-1830"/>
                <a:alphaOff val="0"/>
                <a:shade val="93000"/>
                <a:satMod val="130000"/>
              </a:schemeClr>
            </a:gs>
            <a:gs pos="100000">
              <a:schemeClr val="accent3">
                <a:hueOff val="7500176"/>
                <a:satOff val="-11253"/>
                <a:lumOff val="-183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Enseñanza e información profesional</a:t>
          </a:r>
        </a:p>
      </dsp:txBody>
      <dsp:txXfrm>
        <a:off x="2787298" y="1279652"/>
        <a:ext cx="1352431" cy="1279652"/>
      </dsp:txXfrm>
    </dsp:sp>
    <dsp:sp modelId="{2B61A0B0-302C-4E91-8952-885588CE61EF}">
      <dsp:nvSpPr>
        <dsp:cNvPr id="0" name=""/>
        <dsp:cNvSpPr/>
      </dsp:nvSpPr>
      <dsp:spPr>
        <a:xfrm>
          <a:off x="2930859" y="191947"/>
          <a:ext cx="1065310" cy="1065310"/>
        </a:xfrm>
        <a:prstGeom prst="ellipse">
          <a:avLst/>
        </a:prstGeom>
        <a:blipFill rotWithShape="0">
          <a:blip xmlns:r="http://schemas.openxmlformats.org/officeDocument/2006/relationships" r:embed="rId3"/>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CBA01B19-A54C-4AB7-BD49-B13DD7EAD0FE}">
      <dsp:nvSpPr>
        <dsp:cNvPr id="0" name=""/>
        <dsp:cNvSpPr/>
      </dsp:nvSpPr>
      <dsp:spPr>
        <a:xfrm>
          <a:off x="4180303" y="0"/>
          <a:ext cx="1352431" cy="3199130"/>
        </a:xfrm>
        <a:prstGeom prst="roundRect">
          <a:avLst>
            <a:gd name="adj" fmla="val 10000"/>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Intercambio de información y personal</a:t>
          </a:r>
        </a:p>
      </dsp:txBody>
      <dsp:txXfrm>
        <a:off x="4180303" y="1279652"/>
        <a:ext cx="1352431" cy="1279652"/>
      </dsp:txXfrm>
    </dsp:sp>
    <dsp:sp modelId="{B7497D80-1F18-45AA-9F72-428C837E7ECC}">
      <dsp:nvSpPr>
        <dsp:cNvPr id="0" name=""/>
        <dsp:cNvSpPr/>
      </dsp:nvSpPr>
      <dsp:spPr>
        <a:xfrm>
          <a:off x="4323863" y="191947"/>
          <a:ext cx="1065310" cy="1065310"/>
        </a:xfrm>
        <a:prstGeom prst="ellipse">
          <a:avLst/>
        </a:prstGeom>
        <a:blipFill rotWithShape="0">
          <a:blip xmlns:r="http://schemas.openxmlformats.org/officeDocument/2006/relationships" r:embed="rId4"/>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DAF7EE12-DEEC-4440-999A-9E4D8D4FDB3F}">
      <dsp:nvSpPr>
        <dsp:cNvPr id="0" name=""/>
        <dsp:cNvSpPr/>
      </dsp:nvSpPr>
      <dsp:spPr>
        <a:xfrm>
          <a:off x="221360" y="2559304"/>
          <a:ext cx="5091303" cy="479869"/>
        </a:xfrm>
        <a:prstGeom prst="leftRightArrow">
          <a:avLst/>
        </a:prstGeom>
        <a:solidFill>
          <a:schemeClr val="accent3">
            <a:tint val="4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flat" dir="t"/>
        </a:scene3d>
        <a:sp3d z="190500" prstMaterial="plastic">
          <a:bevelT w="120900" h="88900"/>
          <a:bevelB w="88900" h="31750" prst="angle"/>
        </a:sp3d>
      </dsp:spPr>
      <dsp:style>
        <a:lnRef idx="0">
          <a:scrgbClr r="0" g="0" b="0"/>
        </a:lnRef>
        <a:fillRef idx="1">
          <a:scrgbClr r="0" g="0" b="0"/>
        </a:fillRef>
        <a:effectRef idx="3">
          <a:scrgbClr r="0" g="0" b="0"/>
        </a:effectRef>
        <a:fontRef idx="minor">
          <a:schemeClr val="lt1"/>
        </a:fontRef>
      </dsp:style>
    </dsp:sp>
  </dsp:spTree>
</dsp:drawing>
</file>

<file path=word/diagrams/drawing2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F0CD2E9-F0E0-4ACE-BE8B-9BC6F1DC18D7}">
      <dsp:nvSpPr>
        <dsp:cNvPr id="0" name=""/>
        <dsp:cNvSpPr/>
      </dsp:nvSpPr>
      <dsp:spPr>
        <a:xfrm>
          <a:off x="1290" y="0"/>
          <a:ext cx="1352431" cy="3204209"/>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Acuerdos de asesoriamiento </a:t>
          </a:r>
        </a:p>
      </dsp:txBody>
      <dsp:txXfrm>
        <a:off x="1290" y="1281684"/>
        <a:ext cx="1352431" cy="1281684"/>
      </dsp:txXfrm>
    </dsp:sp>
    <dsp:sp modelId="{D1D1AE6E-7825-413F-9A22-B8C1FA954967}">
      <dsp:nvSpPr>
        <dsp:cNvPr id="0" name=""/>
        <dsp:cNvSpPr/>
      </dsp:nvSpPr>
      <dsp:spPr>
        <a:xfrm>
          <a:off x="115398" y="211330"/>
          <a:ext cx="1067001" cy="1067001"/>
        </a:xfrm>
        <a:prstGeom prst="ellipse">
          <a:avLst/>
        </a:prstGeom>
        <a:blipFill rotWithShape="0">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23D2907E-FBD4-48D4-BBBE-0B7B59AA5BED}">
      <dsp:nvSpPr>
        <dsp:cNvPr id="0" name=""/>
        <dsp:cNvSpPr/>
      </dsp:nvSpPr>
      <dsp:spPr>
        <a:xfrm>
          <a:off x="1394294" y="0"/>
          <a:ext cx="1352431" cy="3204209"/>
        </a:xfrm>
        <a:prstGeom prst="roundRect">
          <a:avLst>
            <a:gd name="adj" fmla="val 10000"/>
          </a:avLst>
        </a:prstGeom>
        <a:gradFill rotWithShape="0">
          <a:gsLst>
            <a:gs pos="0">
              <a:schemeClr val="accent3">
                <a:hueOff val="3750088"/>
                <a:satOff val="-5627"/>
                <a:lumOff val="-915"/>
                <a:alphaOff val="0"/>
                <a:shade val="51000"/>
                <a:satMod val="130000"/>
              </a:schemeClr>
            </a:gs>
            <a:gs pos="80000">
              <a:schemeClr val="accent3">
                <a:hueOff val="3750088"/>
                <a:satOff val="-5627"/>
                <a:lumOff val="-915"/>
                <a:alphaOff val="0"/>
                <a:shade val="93000"/>
                <a:satMod val="130000"/>
              </a:schemeClr>
            </a:gs>
            <a:gs pos="100000">
              <a:schemeClr val="accent3">
                <a:hueOff val="3750088"/>
                <a:satOff val="-5627"/>
                <a:lumOff val="-91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Importación de maquinaria y equipo</a:t>
          </a:r>
        </a:p>
      </dsp:txBody>
      <dsp:txXfrm>
        <a:off x="1394294" y="1281684"/>
        <a:ext cx="1352431" cy="1281684"/>
      </dsp:txXfrm>
    </dsp:sp>
    <dsp:sp modelId="{895C0C49-BFD5-4C4E-8257-2D60DC354217}">
      <dsp:nvSpPr>
        <dsp:cNvPr id="0" name=""/>
        <dsp:cNvSpPr/>
      </dsp:nvSpPr>
      <dsp:spPr>
        <a:xfrm>
          <a:off x="1537009" y="192252"/>
          <a:ext cx="1067001" cy="1067001"/>
        </a:xfrm>
        <a:prstGeom prst="ellipse">
          <a:avLst/>
        </a:prstGeom>
        <a:blipFill rotWithShape="0">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FADF4D44-0CBA-4B8E-BCB4-123DB26A45AC}">
      <dsp:nvSpPr>
        <dsp:cNvPr id="0" name=""/>
        <dsp:cNvSpPr/>
      </dsp:nvSpPr>
      <dsp:spPr>
        <a:xfrm>
          <a:off x="2787298" y="0"/>
          <a:ext cx="1352431" cy="3204209"/>
        </a:xfrm>
        <a:prstGeom prst="roundRect">
          <a:avLst>
            <a:gd name="adj" fmla="val 10000"/>
          </a:avLst>
        </a:prstGeom>
        <a:gradFill rotWithShape="0">
          <a:gsLst>
            <a:gs pos="0">
              <a:schemeClr val="accent3">
                <a:hueOff val="7500176"/>
                <a:satOff val="-11253"/>
                <a:lumOff val="-1830"/>
                <a:alphaOff val="0"/>
                <a:shade val="51000"/>
                <a:satMod val="130000"/>
              </a:schemeClr>
            </a:gs>
            <a:gs pos="80000">
              <a:schemeClr val="accent3">
                <a:hueOff val="7500176"/>
                <a:satOff val="-11253"/>
                <a:lumOff val="-1830"/>
                <a:alphaOff val="0"/>
                <a:shade val="93000"/>
                <a:satMod val="130000"/>
              </a:schemeClr>
            </a:gs>
            <a:gs pos="100000">
              <a:schemeClr val="accent3">
                <a:hueOff val="7500176"/>
                <a:satOff val="-11253"/>
                <a:lumOff val="-183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Conseción de licencias, patentes, procedimientos, etcetera</a:t>
          </a:r>
        </a:p>
      </dsp:txBody>
      <dsp:txXfrm>
        <a:off x="2787298" y="1281684"/>
        <a:ext cx="1352431" cy="1281684"/>
      </dsp:txXfrm>
    </dsp:sp>
    <dsp:sp modelId="{4089FDAE-ADA1-4C1E-AC6A-6788AD328A5F}">
      <dsp:nvSpPr>
        <dsp:cNvPr id="0" name=""/>
        <dsp:cNvSpPr/>
      </dsp:nvSpPr>
      <dsp:spPr>
        <a:xfrm>
          <a:off x="2930013" y="192252"/>
          <a:ext cx="1067001" cy="1067001"/>
        </a:xfrm>
        <a:prstGeom prst="ellipse">
          <a:avLst/>
        </a:prstGeom>
        <a:blipFill rotWithShape="0">
          <a:blip xmlns:r="http://schemas.openxmlformats.org/officeDocument/2006/relationships" r:embed="rId3"/>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1264D92B-2DE2-43A1-91AC-EE76055D97FD}">
      <dsp:nvSpPr>
        <dsp:cNvPr id="0" name=""/>
        <dsp:cNvSpPr/>
      </dsp:nvSpPr>
      <dsp:spPr>
        <a:xfrm>
          <a:off x="4180303" y="0"/>
          <a:ext cx="1352431" cy="3204209"/>
        </a:xfrm>
        <a:prstGeom prst="roundRect">
          <a:avLst>
            <a:gd name="adj" fmla="val 10000"/>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Inversiones extranjeras directas</a:t>
          </a:r>
        </a:p>
      </dsp:txBody>
      <dsp:txXfrm>
        <a:off x="4180303" y="1281684"/>
        <a:ext cx="1352431" cy="1281684"/>
      </dsp:txXfrm>
    </dsp:sp>
    <dsp:sp modelId="{F803C148-AB0D-47C1-8699-6674B8405BC5}">
      <dsp:nvSpPr>
        <dsp:cNvPr id="0" name=""/>
        <dsp:cNvSpPr/>
      </dsp:nvSpPr>
      <dsp:spPr>
        <a:xfrm>
          <a:off x="4323018" y="192252"/>
          <a:ext cx="1067001" cy="1067001"/>
        </a:xfrm>
        <a:prstGeom prst="ellipse">
          <a:avLst/>
        </a:prstGeom>
        <a:blipFill rotWithShape="0">
          <a:blip xmlns:r="http://schemas.openxmlformats.org/officeDocument/2006/relationships" r:embed="rId4"/>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23E3F01C-77A0-4415-A966-2D1946BEF097}">
      <dsp:nvSpPr>
        <dsp:cNvPr id="0" name=""/>
        <dsp:cNvSpPr/>
      </dsp:nvSpPr>
      <dsp:spPr>
        <a:xfrm>
          <a:off x="221360" y="2563368"/>
          <a:ext cx="5091303" cy="480631"/>
        </a:xfrm>
        <a:prstGeom prst="leftRightArrow">
          <a:avLst/>
        </a:prstGeom>
        <a:solidFill>
          <a:schemeClr val="accent3">
            <a:tint val="4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flat" dir="t"/>
        </a:scene3d>
        <a:sp3d z="190500" prstMaterial="plastic">
          <a:bevelT w="120900" h="88900"/>
          <a:bevelB w="88900" h="31750" prst="angle"/>
        </a:sp3d>
      </dsp:spPr>
      <dsp:style>
        <a:lnRef idx="0">
          <a:scrgbClr r="0" g="0" b="0"/>
        </a:lnRef>
        <a:fillRef idx="1">
          <a:scrgbClr r="0" g="0" b="0"/>
        </a:fillRef>
        <a:effectRef idx="3">
          <a:scrgbClr r="0" g="0" b="0"/>
        </a:effectRef>
        <a:fontRef idx="minor">
          <a:schemeClr val="lt1"/>
        </a:fontRef>
      </dsp:style>
    </dsp:sp>
  </dsp:spTree>
</dsp:drawing>
</file>

<file path=word/diagrams/drawing2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9D70EA-4B4F-4729-94FB-4CB78D9530FB}">
      <dsp:nvSpPr>
        <dsp:cNvPr id="0" name=""/>
        <dsp:cNvSpPr/>
      </dsp:nvSpPr>
      <dsp:spPr>
        <a:xfrm>
          <a:off x="0" y="0"/>
          <a:ext cx="5362575" cy="226800"/>
        </a:xfrm>
        <a:prstGeom prst="rect">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921616D3-CC7D-4C43-9C0F-261C78CF53BA}">
      <dsp:nvSpPr>
        <dsp:cNvPr id="0" name=""/>
        <dsp:cNvSpPr/>
      </dsp:nvSpPr>
      <dsp:spPr>
        <a:xfrm>
          <a:off x="193458" y="0"/>
          <a:ext cx="3841790" cy="654040"/>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1885" tIns="0" rIns="141885" bIns="0" numCol="1" spcCol="1270" anchor="ctr" anchorCtr="0">
          <a:noAutofit/>
        </a:bodyPr>
        <a:lstStyle/>
        <a:p>
          <a:pPr lvl="0" algn="just" defTabSz="488950">
            <a:lnSpc>
              <a:spcPct val="90000"/>
            </a:lnSpc>
            <a:spcBef>
              <a:spcPct val="0"/>
            </a:spcBef>
            <a:spcAft>
              <a:spcPct val="35000"/>
            </a:spcAft>
          </a:pPr>
          <a:r>
            <a:rPr lang="es-MX" sz="1100" kern="1200">
              <a:latin typeface="Arial" pitchFamily="34" charset="0"/>
              <a:ea typeface="+mn-ea"/>
              <a:cs typeface="Arial" pitchFamily="34" charset="0"/>
            </a:rPr>
            <a:t>Impulsar el desarrollo y crecimiento de los diversos  sectores de la sociedad</a:t>
          </a:r>
        </a:p>
      </dsp:txBody>
      <dsp:txXfrm>
        <a:off x="225386" y="31928"/>
        <a:ext cx="3777934" cy="590184"/>
      </dsp:txXfrm>
    </dsp:sp>
    <dsp:sp modelId="{013AC8C4-694B-4C20-B6A9-A90361AC89B5}">
      <dsp:nvSpPr>
        <dsp:cNvPr id="0" name=""/>
        <dsp:cNvSpPr/>
      </dsp:nvSpPr>
      <dsp:spPr>
        <a:xfrm>
          <a:off x="0" y="1135492"/>
          <a:ext cx="5362575" cy="226800"/>
        </a:xfrm>
        <a:prstGeom prst="rect">
          <a:avLst/>
        </a:prstGeom>
        <a:solidFill>
          <a:schemeClr val="lt1">
            <a:alpha val="90000"/>
            <a:hueOff val="0"/>
            <a:satOff val="0"/>
            <a:lumOff val="0"/>
            <a:alphaOff val="0"/>
          </a:schemeClr>
        </a:solidFill>
        <a:ln w="9525" cap="flat" cmpd="sng" algn="ctr">
          <a:solidFill>
            <a:schemeClr val="accent2">
              <a:hueOff val="2340759"/>
              <a:satOff val="-2919"/>
              <a:lumOff val="686"/>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A597A964-D381-4AA3-BC2B-0717210BC572}">
      <dsp:nvSpPr>
        <dsp:cNvPr id="0" name=""/>
        <dsp:cNvSpPr/>
      </dsp:nvSpPr>
      <dsp:spPr>
        <a:xfrm>
          <a:off x="277563" y="703900"/>
          <a:ext cx="3668008" cy="594435"/>
        </a:xfrm>
        <a:prstGeom prst="roundRect">
          <a:avLst/>
        </a:prstGeom>
        <a:gradFill rotWithShape="0">
          <a:gsLst>
            <a:gs pos="0">
              <a:schemeClr val="accent2">
                <a:hueOff val="2340759"/>
                <a:satOff val="-2919"/>
                <a:lumOff val="686"/>
                <a:alphaOff val="0"/>
                <a:shade val="51000"/>
                <a:satMod val="130000"/>
              </a:schemeClr>
            </a:gs>
            <a:gs pos="80000">
              <a:schemeClr val="accent2">
                <a:hueOff val="2340759"/>
                <a:satOff val="-2919"/>
                <a:lumOff val="686"/>
                <a:alphaOff val="0"/>
                <a:shade val="93000"/>
                <a:satMod val="130000"/>
              </a:schemeClr>
            </a:gs>
            <a:gs pos="100000">
              <a:schemeClr val="accent2">
                <a:hueOff val="2340759"/>
                <a:satOff val="-2919"/>
                <a:lumOff val="68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1885" tIns="0" rIns="141885" bIns="0" numCol="1" spcCol="1270" anchor="ctr" anchorCtr="0">
          <a:noAutofit/>
        </a:bodyPr>
        <a:lstStyle/>
        <a:p>
          <a:pPr lvl="0" algn="just" defTabSz="488950">
            <a:lnSpc>
              <a:spcPct val="90000"/>
            </a:lnSpc>
            <a:spcBef>
              <a:spcPct val="0"/>
            </a:spcBef>
            <a:spcAft>
              <a:spcPct val="35000"/>
            </a:spcAft>
          </a:pPr>
          <a:r>
            <a:rPr lang="es-MX" sz="1100" kern="1200">
              <a:latin typeface="Arial" pitchFamily="34" charset="0"/>
              <a:ea typeface="+mn-ea"/>
              <a:cs typeface="Arial" pitchFamily="34" charset="0"/>
            </a:rPr>
            <a:t>Transferir conocimiento y habilidades a los sectores educativo, público y privado.</a:t>
          </a:r>
        </a:p>
      </dsp:txBody>
      <dsp:txXfrm>
        <a:off x="306581" y="732918"/>
        <a:ext cx="3609972" cy="536399"/>
      </dsp:txXfrm>
    </dsp:sp>
    <dsp:sp modelId="{30247C1B-7153-433F-9123-97F9FB5A0EA9}">
      <dsp:nvSpPr>
        <dsp:cNvPr id="0" name=""/>
        <dsp:cNvSpPr/>
      </dsp:nvSpPr>
      <dsp:spPr>
        <a:xfrm>
          <a:off x="0" y="2031884"/>
          <a:ext cx="5362575" cy="226800"/>
        </a:xfrm>
        <a:prstGeom prst="rect">
          <a:avLst/>
        </a:prstGeom>
        <a:solidFill>
          <a:schemeClr val="lt1">
            <a:alpha val="90000"/>
            <a:hueOff val="0"/>
            <a:satOff val="0"/>
            <a:lumOff val="0"/>
            <a:alphaOff val="0"/>
          </a:schemeClr>
        </a:solidFill>
        <a:ln w="9525" cap="flat" cmpd="sng" algn="ctr">
          <a:solidFill>
            <a:schemeClr val="accent2">
              <a:hueOff val="4681519"/>
              <a:satOff val="-5839"/>
              <a:lumOff val="1373"/>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71D00F8E-E7F4-4534-9976-960441D6A88F}">
      <dsp:nvSpPr>
        <dsp:cNvPr id="0" name=""/>
        <dsp:cNvSpPr/>
      </dsp:nvSpPr>
      <dsp:spPr>
        <a:xfrm>
          <a:off x="267866" y="1560910"/>
          <a:ext cx="3768737" cy="603813"/>
        </a:xfrm>
        <a:prstGeom prst="roundRect">
          <a:avLst/>
        </a:prstGeom>
        <a:gradFill rotWithShape="0">
          <a:gsLst>
            <a:gs pos="0">
              <a:schemeClr val="accent2">
                <a:hueOff val="4681519"/>
                <a:satOff val="-5839"/>
                <a:lumOff val="1373"/>
                <a:alphaOff val="0"/>
                <a:shade val="51000"/>
                <a:satMod val="130000"/>
              </a:schemeClr>
            </a:gs>
            <a:gs pos="80000">
              <a:schemeClr val="accent2">
                <a:hueOff val="4681519"/>
                <a:satOff val="-5839"/>
                <a:lumOff val="1373"/>
                <a:alphaOff val="0"/>
                <a:shade val="93000"/>
                <a:satMod val="130000"/>
              </a:schemeClr>
            </a:gs>
            <a:gs pos="100000">
              <a:schemeClr val="accent2">
                <a:hueOff val="4681519"/>
                <a:satOff val="-5839"/>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1885" tIns="0" rIns="141885" bIns="0" numCol="1" spcCol="1270" anchor="ctr" anchorCtr="0">
          <a:noAutofit/>
        </a:bodyPr>
        <a:lstStyle/>
        <a:p>
          <a:pPr lvl="0" algn="just" defTabSz="488950">
            <a:lnSpc>
              <a:spcPct val="90000"/>
            </a:lnSpc>
            <a:spcBef>
              <a:spcPct val="0"/>
            </a:spcBef>
            <a:spcAft>
              <a:spcPct val="35000"/>
            </a:spcAft>
          </a:pPr>
          <a:r>
            <a:rPr lang="es-MX" sz="1100" kern="1200">
              <a:latin typeface="Arial" pitchFamily="34" charset="0"/>
              <a:ea typeface="+mn-ea"/>
              <a:cs typeface="Arial" pitchFamily="34" charset="0"/>
            </a:rPr>
            <a:t>Generar nuevos espacios de inversión , en las áreas de innocvación tecnológica</a:t>
          </a:r>
        </a:p>
      </dsp:txBody>
      <dsp:txXfrm>
        <a:off x="297342" y="1590386"/>
        <a:ext cx="3709785" cy="544861"/>
      </dsp:txXfrm>
    </dsp:sp>
  </dsp:spTree>
</dsp:drawing>
</file>

<file path=word/diagrams/drawing2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8198DD-7BEB-44FB-8E76-C35643D66A0C}">
      <dsp:nvSpPr>
        <dsp:cNvPr id="0" name=""/>
        <dsp:cNvSpPr/>
      </dsp:nvSpPr>
      <dsp:spPr>
        <a:xfrm>
          <a:off x="1604" y="501337"/>
          <a:ext cx="1609715" cy="1609715"/>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588" tIns="13970" rIns="88588" bIns="13970" numCol="1" spcCol="1270" anchor="ctr" anchorCtr="0">
          <a:noAutofit/>
        </a:bodyPr>
        <a:lstStyle/>
        <a:p>
          <a:pPr lvl="0" algn="ctr" defTabSz="488950">
            <a:lnSpc>
              <a:spcPct val="90000"/>
            </a:lnSpc>
            <a:spcBef>
              <a:spcPct val="0"/>
            </a:spcBef>
            <a:spcAft>
              <a:spcPct val="35000"/>
            </a:spcAft>
          </a:pPr>
          <a:r>
            <a:rPr lang="es-MX" sz="1100" kern="1200">
              <a:latin typeface="Arial" pitchFamily="34" charset="0"/>
              <a:ea typeface="+mn-ea"/>
              <a:cs typeface="Arial" pitchFamily="34" charset="0"/>
            </a:rPr>
            <a:t>a) Proporción de factores</a:t>
          </a:r>
        </a:p>
      </dsp:txBody>
      <dsp:txXfrm>
        <a:off x="237341" y="737074"/>
        <a:ext cx="1138241" cy="1138241"/>
      </dsp:txXfrm>
    </dsp:sp>
    <dsp:sp modelId="{3AA5CC65-30E3-484F-932D-6D375DC5C598}">
      <dsp:nvSpPr>
        <dsp:cNvPr id="0" name=""/>
        <dsp:cNvSpPr/>
      </dsp:nvSpPr>
      <dsp:spPr>
        <a:xfrm>
          <a:off x="1289376" y="501337"/>
          <a:ext cx="1609715" cy="1609715"/>
        </a:xfrm>
        <a:prstGeom prst="ellipse">
          <a:avLst/>
        </a:prstGeom>
        <a:solidFill>
          <a:schemeClr val="accent3">
            <a:alpha val="50000"/>
            <a:hueOff val="3750088"/>
            <a:satOff val="-5627"/>
            <a:lumOff val="-915"/>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588" tIns="13970" rIns="88588" bIns="13970" numCol="1" spcCol="1270" anchor="ctr" anchorCtr="0">
          <a:noAutofit/>
        </a:bodyPr>
        <a:lstStyle/>
        <a:p>
          <a:pPr lvl="0" algn="ctr" defTabSz="488950">
            <a:lnSpc>
              <a:spcPct val="90000"/>
            </a:lnSpc>
            <a:spcBef>
              <a:spcPct val="0"/>
            </a:spcBef>
            <a:spcAft>
              <a:spcPct val="35000"/>
            </a:spcAft>
          </a:pPr>
          <a:r>
            <a:rPr lang="es-MX" sz="1100" kern="1200">
              <a:latin typeface="Arial" pitchFamily="34" charset="0"/>
              <a:ea typeface="+mn-ea"/>
              <a:cs typeface="Arial" pitchFamily="34" charset="0"/>
            </a:rPr>
            <a:t>b)  Tamaño del mercado</a:t>
          </a:r>
        </a:p>
      </dsp:txBody>
      <dsp:txXfrm>
        <a:off x="1525113" y="737074"/>
        <a:ext cx="1138241" cy="1138241"/>
      </dsp:txXfrm>
    </dsp:sp>
    <dsp:sp modelId="{9EF123E4-6BED-4655-BD1D-0FE52F4C4E2E}">
      <dsp:nvSpPr>
        <dsp:cNvPr id="0" name=""/>
        <dsp:cNvSpPr/>
      </dsp:nvSpPr>
      <dsp:spPr>
        <a:xfrm>
          <a:off x="2577148" y="501337"/>
          <a:ext cx="1609715" cy="1609715"/>
        </a:xfrm>
        <a:prstGeom prst="ellipse">
          <a:avLst/>
        </a:prstGeom>
        <a:solidFill>
          <a:schemeClr val="accent3">
            <a:alpha val="50000"/>
            <a:hueOff val="7500176"/>
            <a:satOff val="-11253"/>
            <a:lumOff val="-183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588" tIns="13970" rIns="88588" bIns="13970" numCol="1" spcCol="1270" anchor="ctr" anchorCtr="0">
          <a:noAutofit/>
        </a:bodyPr>
        <a:lstStyle/>
        <a:p>
          <a:pPr lvl="0" algn="ctr" defTabSz="488950">
            <a:lnSpc>
              <a:spcPct val="90000"/>
            </a:lnSpc>
            <a:spcBef>
              <a:spcPct val="0"/>
            </a:spcBef>
            <a:spcAft>
              <a:spcPct val="35000"/>
            </a:spcAft>
          </a:pPr>
          <a:r>
            <a:rPr lang="es-MX" sz="1100" kern="1200">
              <a:latin typeface="Arial" pitchFamily="34" charset="0"/>
              <a:ea typeface="+mn-ea"/>
              <a:cs typeface="Arial" pitchFamily="34" charset="0"/>
            </a:rPr>
            <a:t>c) Disponibilidad de los insumos físicos nacionales</a:t>
          </a:r>
        </a:p>
      </dsp:txBody>
      <dsp:txXfrm>
        <a:off x="2812885" y="737074"/>
        <a:ext cx="1138241" cy="1138241"/>
      </dsp:txXfrm>
    </dsp:sp>
    <dsp:sp modelId="{46EEA39C-644E-4A06-8E69-8C6E03CD3DF9}">
      <dsp:nvSpPr>
        <dsp:cNvPr id="0" name=""/>
        <dsp:cNvSpPr/>
      </dsp:nvSpPr>
      <dsp:spPr>
        <a:xfrm>
          <a:off x="3864920" y="501337"/>
          <a:ext cx="1609715" cy="1609715"/>
        </a:xfrm>
        <a:prstGeom prst="ellipse">
          <a:avLst/>
        </a:prstGeom>
        <a:solidFill>
          <a:schemeClr val="accent3">
            <a:alpha val="50000"/>
            <a:hueOff val="11250264"/>
            <a:satOff val="-16880"/>
            <a:lumOff val="-2745"/>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588" tIns="13970" rIns="88588" bIns="13970" numCol="1" spcCol="1270" anchor="ctr" anchorCtr="0">
          <a:noAutofit/>
        </a:bodyPr>
        <a:lstStyle/>
        <a:p>
          <a:pPr lvl="0" algn="ctr" defTabSz="488950">
            <a:lnSpc>
              <a:spcPct val="90000"/>
            </a:lnSpc>
            <a:spcBef>
              <a:spcPct val="0"/>
            </a:spcBef>
            <a:spcAft>
              <a:spcPct val="35000"/>
            </a:spcAft>
          </a:pPr>
          <a:r>
            <a:rPr lang="es-MX" sz="1100" kern="1200">
              <a:latin typeface="Arial" pitchFamily="34" charset="0"/>
              <a:ea typeface="+mn-ea"/>
              <a:cs typeface="Arial" pitchFamily="34" charset="0"/>
            </a:rPr>
            <a:t>d) Preferencia de los consumidores. </a:t>
          </a:r>
        </a:p>
      </dsp:txBody>
      <dsp:txXfrm>
        <a:off x="4100657" y="737074"/>
        <a:ext cx="1138241" cy="1138241"/>
      </dsp:txXfrm>
    </dsp:sp>
  </dsp:spTree>
</dsp:drawing>
</file>

<file path=word/diagrams/drawing2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F92462-E751-4684-8AD8-A224E42444CE}">
      <dsp:nvSpPr>
        <dsp:cNvPr id="0" name=""/>
        <dsp:cNvSpPr/>
      </dsp:nvSpPr>
      <dsp:spPr>
        <a:xfrm rot="5400000">
          <a:off x="-208061" y="967302"/>
          <a:ext cx="933916" cy="113249"/>
        </a:xfrm>
        <a:prstGeom prst="rect">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EA8F71B0-249B-4770-ABC9-888D92ED9CA2}">
      <dsp:nvSpPr>
        <dsp:cNvPr id="0" name=""/>
        <dsp:cNvSpPr/>
      </dsp:nvSpPr>
      <dsp:spPr>
        <a:xfrm>
          <a:off x="2318" y="364685"/>
          <a:ext cx="1258323" cy="754993"/>
        </a:xfrm>
        <a:prstGeom prst="roundRect">
          <a:avLst>
            <a:gd name="adj" fmla="val 10000"/>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MX" sz="800" kern="1200">
              <a:solidFill>
                <a:sysClr val="window" lastClr="FFFFFF"/>
              </a:solidFill>
              <a:latin typeface="Arial" panose="020B0604020202020204" pitchFamily="34" charset="0"/>
              <a:ea typeface="+mn-ea"/>
              <a:cs typeface="Arial" panose="020B0604020202020204" pitchFamily="34" charset="0"/>
            </a:rPr>
            <a:t>Identificación de las necesidades tecnológicas del potencial destinatario</a:t>
          </a:r>
        </a:p>
      </dsp:txBody>
      <dsp:txXfrm>
        <a:off x="24431" y="386798"/>
        <a:ext cx="1214097" cy="710767"/>
      </dsp:txXfrm>
    </dsp:sp>
    <dsp:sp modelId="{55C5FCD6-F2C9-45BF-A40D-7D927D78D3D7}">
      <dsp:nvSpPr>
        <dsp:cNvPr id="0" name=""/>
        <dsp:cNvSpPr/>
      </dsp:nvSpPr>
      <dsp:spPr>
        <a:xfrm rot="5400000">
          <a:off x="-208061" y="1911044"/>
          <a:ext cx="933916" cy="113249"/>
        </a:xfrm>
        <a:prstGeom prst="rect">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4FCCD20F-4F77-416C-BBD8-E95BB9661B69}">
      <dsp:nvSpPr>
        <dsp:cNvPr id="0" name=""/>
        <dsp:cNvSpPr/>
      </dsp:nvSpPr>
      <dsp:spPr>
        <a:xfrm>
          <a:off x="2318" y="1308428"/>
          <a:ext cx="1258323" cy="754993"/>
        </a:xfrm>
        <a:prstGeom prst="roundRect">
          <a:avLst>
            <a:gd name="adj" fmla="val 10000"/>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MX" sz="800" kern="1200">
              <a:solidFill>
                <a:sysClr val="window" lastClr="FFFFFF"/>
              </a:solidFill>
              <a:latin typeface="Arial" panose="020B0604020202020204" pitchFamily="34" charset="0"/>
              <a:ea typeface="+mn-ea"/>
              <a:cs typeface="Arial" panose="020B0604020202020204" pitchFamily="34" charset="0"/>
            </a:rPr>
            <a:t>Búsqueda de información por parte del potencial destinatario  acerca de otras fuentes alternativas  de tecnología</a:t>
          </a:r>
        </a:p>
      </dsp:txBody>
      <dsp:txXfrm>
        <a:off x="24431" y="1330541"/>
        <a:ext cx="1214097" cy="710767"/>
      </dsp:txXfrm>
    </dsp:sp>
    <dsp:sp modelId="{75EF2C8C-675D-4AFC-99E6-6B959B98151E}">
      <dsp:nvSpPr>
        <dsp:cNvPr id="0" name=""/>
        <dsp:cNvSpPr/>
      </dsp:nvSpPr>
      <dsp:spPr>
        <a:xfrm>
          <a:off x="263809" y="2382915"/>
          <a:ext cx="1663743" cy="113249"/>
        </a:xfrm>
        <a:prstGeom prst="rect">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1583A11A-8080-4C3D-88A0-C0055DC12EF5}">
      <dsp:nvSpPr>
        <dsp:cNvPr id="0" name=""/>
        <dsp:cNvSpPr/>
      </dsp:nvSpPr>
      <dsp:spPr>
        <a:xfrm>
          <a:off x="2318" y="2252170"/>
          <a:ext cx="1258323" cy="754993"/>
        </a:xfrm>
        <a:prstGeom prst="roundRect">
          <a:avLst>
            <a:gd name="adj" fmla="val 10000"/>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MX" sz="800" kern="1200">
              <a:solidFill>
                <a:sysClr val="window" lastClr="FFFFFF"/>
              </a:solidFill>
              <a:latin typeface="Arial" panose="020B0604020202020204" pitchFamily="34" charset="0"/>
              <a:ea typeface="+mn-ea"/>
              <a:cs typeface="Arial" panose="020B0604020202020204" pitchFamily="34" charset="0"/>
            </a:rPr>
            <a:t>Difundir la información sobre la tecnología entre los potenciales usuarios para encontrar un destinatario adecuado</a:t>
          </a:r>
        </a:p>
      </dsp:txBody>
      <dsp:txXfrm>
        <a:off x="24431" y="2274283"/>
        <a:ext cx="1214097" cy="710767"/>
      </dsp:txXfrm>
    </dsp:sp>
    <dsp:sp modelId="{671306FA-B345-4AA2-A9E8-2B2DA7D29768}">
      <dsp:nvSpPr>
        <dsp:cNvPr id="0" name=""/>
        <dsp:cNvSpPr/>
      </dsp:nvSpPr>
      <dsp:spPr>
        <a:xfrm rot="16200000">
          <a:off x="1465508" y="1911044"/>
          <a:ext cx="933916" cy="113249"/>
        </a:xfrm>
        <a:prstGeom prst="rect">
          <a:avLst/>
        </a:prstGeo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8825095F-BE32-4D55-B9FF-D78AF90F7DB6}">
      <dsp:nvSpPr>
        <dsp:cNvPr id="0" name=""/>
        <dsp:cNvSpPr/>
      </dsp:nvSpPr>
      <dsp:spPr>
        <a:xfrm>
          <a:off x="1675888" y="2252170"/>
          <a:ext cx="1258323" cy="754993"/>
        </a:xfrm>
        <a:prstGeom prst="roundRect">
          <a:avLst>
            <a:gd name="adj" fmla="val 10000"/>
          </a:avLst>
        </a:prstGeo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MX" sz="800" kern="1200">
              <a:solidFill>
                <a:sysClr val="window" lastClr="FFFFFF"/>
              </a:solidFill>
              <a:latin typeface="Arial" panose="020B0604020202020204" pitchFamily="34" charset="0"/>
              <a:ea typeface="+mn-ea"/>
              <a:cs typeface="Arial" panose="020B0604020202020204" pitchFamily="34" charset="0"/>
            </a:rPr>
            <a:t>Seleccionar las ofertas a la hora de participar en una transferencia de tecnología y la negociar los planteamientos y conceptos adecuados</a:t>
          </a:r>
        </a:p>
      </dsp:txBody>
      <dsp:txXfrm>
        <a:off x="1698001" y="2274283"/>
        <a:ext cx="1214097" cy="710767"/>
      </dsp:txXfrm>
    </dsp:sp>
    <dsp:sp modelId="{667BB1CF-CB42-4D0C-87EC-194D59F46EBC}">
      <dsp:nvSpPr>
        <dsp:cNvPr id="0" name=""/>
        <dsp:cNvSpPr/>
      </dsp:nvSpPr>
      <dsp:spPr>
        <a:xfrm rot="16200000">
          <a:off x="1465508" y="967302"/>
          <a:ext cx="933916" cy="113249"/>
        </a:xfrm>
        <a:prstGeom prst="rect">
          <a:avLst/>
        </a:prstGeo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BC7F8B1B-8F11-42B2-85D7-870CC0A20494}">
      <dsp:nvSpPr>
        <dsp:cNvPr id="0" name=""/>
        <dsp:cNvSpPr/>
      </dsp:nvSpPr>
      <dsp:spPr>
        <a:xfrm>
          <a:off x="1675888" y="1308428"/>
          <a:ext cx="1258323" cy="754993"/>
        </a:xfrm>
        <a:prstGeom prst="roundRect">
          <a:avLst>
            <a:gd name="adj" fmla="val 10000"/>
          </a:avLst>
        </a:prstGeo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MX" sz="800" kern="1200">
              <a:solidFill>
                <a:sysClr val="window" lastClr="FFFFFF"/>
              </a:solidFill>
              <a:latin typeface="Arial" panose="020B0604020202020204" pitchFamily="34" charset="0"/>
              <a:ea typeface="+mn-ea"/>
              <a:cs typeface="Arial" panose="020B0604020202020204" pitchFamily="34" charset="0"/>
            </a:rPr>
            <a:t>Completar los detalles del contrato , cumplir con la documentación legal  y adquirir las licencias y permisos administrativos correspondientes</a:t>
          </a:r>
        </a:p>
      </dsp:txBody>
      <dsp:txXfrm>
        <a:off x="1698001" y="1330541"/>
        <a:ext cx="1214097" cy="710767"/>
      </dsp:txXfrm>
    </dsp:sp>
    <dsp:sp modelId="{EE22D8D7-7BBB-47A0-A340-CA35605E8F3F}">
      <dsp:nvSpPr>
        <dsp:cNvPr id="0" name=""/>
        <dsp:cNvSpPr/>
      </dsp:nvSpPr>
      <dsp:spPr>
        <a:xfrm>
          <a:off x="1937379" y="495431"/>
          <a:ext cx="1663743" cy="113249"/>
        </a:xfrm>
        <a:prstGeom prst="rect">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D9537E04-FB45-4CE2-BD37-484F5F4D31BA}">
      <dsp:nvSpPr>
        <dsp:cNvPr id="0" name=""/>
        <dsp:cNvSpPr/>
      </dsp:nvSpPr>
      <dsp:spPr>
        <a:xfrm>
          <a:off x="1675888" y="364685"/>
          <a:ext cx="1258323" cy="754993"/>
        </a:xfrm>
        <a:prstGeom prst="roundRect">
          <a:avLst>
            <a:gd name="adj" fmla="val 10000"/>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MX" sz="800" kern="1200">
              <a:solidFill>
                <a:sysClr val="window" lastClr="FFFFFF"/>
              </a:solidFill>
              <a:latin typeface="Arial" panose="020B0604020202020204" pitchFamily="34" charset="0"/>
              <a:ea typeface="+mn-ea"/>
              <a:cs typeface="Arial" panose="020B0604020202020204" pitchFamily="34" charset="0"/>
            </a:rPr>
            <a:t>Adaptar la tecnología a las necesidades locales  del destinatario</a:t>
          </a:r>
        </a:p>
      </dsp:txBody>
      <dsp:txXfrm>
        <a:off x="1698001" y="386798"/>
        <a:ext cx="1214097" cy="710767"/>
      </dsp:txXfrm>
    </dsp:sp>
    <dsp:sp modelId="{EC9D6BED-7566-41FE-827B-EBEDD6C01ED3}">
      <dsp:nvSpPr>
        <dsp:cNvPr id="0" name=""/>
        <dsp:cNvSpPr/>
      </dsp:nvSpPr>
      <dsp:spPr>
        <a:xfrm>
          <a:off x="3349458" y="364685"/>
          <a:ext cx="1258323" cy="754993"/>
        </a:xfrm>
        <a:prstGeom prst="roundRect">
          <a:avLst>
            <a:gd name="adj" fmla="val 10000"/>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MX" sz="800" kern="1200">
              <a:solidFill>
                <a:sysClr val="window" lastClr="FFFFFF"/>
              </a:solidFill>
              <a:latin typeface="Arial" panose="020B0604020202020204" pitchFamily="34" charset="0"/>
              <a:ea typeface="+mn-ea"/>
              <a:cs typeface="Arial" panose="020B0604020202020204" pitchFamily="34" charset="0"/>
            </a:rPr>
            <a:t>Absorción de la tecnología por parte del destinatario</a:t>
          </a:r>
        </a:p>
      </dsp:txBody>
      <dsp:txXfrm>
        <a:off x="3371571" y="386798"/>
        <a:ext cx="1214097" cy="710767"/>
      </dsp:txXfrm>
    </dsp:sp>
  </dsp:spTree>
</dsp:drawing>
</file>

<file path=word/diagrams/drawing2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C781A9-DD46-4C4E-97BA-CC34015CB464}">
      <dsp:nvSpPr>
        <dsp:cNvPr id="0" name=""/>
        <dsp:cNvSpPr/>
      </dsp:nvSpPr>
      <dsp:spPr>
        <a:xfrm>
          <a:off x="580628" y="942"/>
          <a:ext cx="1296044" cy="777626"/>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Impacto social</a:t>
          </a:r>
        </a:p>
      </dsp:txBody>
      <dsp:txXfrm>
        <a:off x="580628" y="942"/>
        <a:ext cx="1296044" cy="777626"/>
      </dsp:txXfrm>
    </dsp:sp>
    <dsp:sp modelId="{8542BB70-1066-45C9-A01A-44D7DE2D34C7}">
      <dsp:nvSpPr>
        <dsp:cNvPr id="0" name=""/>
        <dsp:cNvSpPr/>
      </dsp:nvSpPr>
      <dsp:spPr>
        <a:xfrm>
          <a:off x="2006277" y="942"/>
          <a:ext cx="1296044" cy="777626"/>
        </a:xfrm>
        <a:prstGeom prst="rect">
          <a:avLst/>
        </a:prstGeom>
        <a:gradFill rotWithShape="0">
          <a:gsLst>
            <a:gs pos="0">
              <a:schemeClr val="accent2">
                <a:hueOff val="780253"/>
                <a:satOff val="-973"/>
                <a:lumOff val="229"/>
                <a:alphaOff val="0"/>
                <a:shade val="51000"/>
                <a:satMod val="130000"/>
              </a:schemeClr>
            </a:gs>
            <a:gs pos="80000">
              <a:schemeClr val="accent2">
                <a:hueOff val="780253"/>
                <a:satOff val="-973"/>
                <a:lumOff val="229"/>
                <a:alphaOff val="0"/>
                <a:shade val="93000"/>
                <a:satMod val="130000"/>
              </a:schemeClr>
            </a:gs>
            <a:gs pos="100000">
              <a:schemeClr val="accent2">
                <a:hueOff val="780253"/>
                <a:satOff val="-973"/>
                <a:lumOff val="22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Uso de recursos locales (materias primas, energía, etcetéra.)</a:t>
          </a:r>
        </a:p>
      </dsp:txBody>
      <dsp:txXfrm>
        <a:off x="2006277" y="942"/>
        <a:ext cx="1296044" cy="777626"/>
      </dsp:txXfrm>
    </dsp:sp>
    <dsp:sp modelId="{8F0F2581-0261-4BA8-9EB5-12C985B8FDF7}">
      <dsp:nvSpPr>
        <dsp:cNvPr id="0" name=""/>
        <dsp:cNvSpPr/>
      </dsp:nvSpPr>
      <dsp:spPr>
        <a:xfrm>
          <a:off x="3431926" y="942"/>
          <a:ext cx="1296044" cy="777626"/>
        </a:xfrm>
        <a:prstGeom prst="rect">
          <a:avLst/>
        </a:prstGeom>
        <a:gradFill rotWithShape="0">
          <a:gsLst>
            <a:gs pos="0">
              <a:schemeClr val="accent2">
                <a:hueOff val="1560506"/>
                <a:satOff val="-1946"/>
                <a:lumOff val="458"/>
                <a:alphaOff val="0"/>
                <a:shade val="51000"/>
                <a:satMod val="130000"/>
              </a:schemeClr>
            </a:gs>
            <a:gs pos="80000">
              <a:schemeClr val="accent2">
                <a:hueOff val="1560506"/>
                <a:satOff val="-1946"/>
                <a:lumOff val="458"/>
                <a:alphaOff val="0"/>
                <a:shade val="93000"/>
                <a:satMod val="130000"/>
              </a:schemeClr>
            </a:gs>
            <a:gs pos="100000">
              <a:schemeClr val="accent2">
                <a:hueOff val="1560506"/>
                <a:satOff val="-1946"/>
                <a:lumOff val="45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Escala de producción</a:t>
          </a:r>
        </a:p>
      </dsp:txBody>
      <dsp:txXfrm>
        <a:off x="3431926" y="942"/>
        <a:ext cx="1296044" cy="777626"/>
      </dsp:txXfrm>
    </dsp:sp>
    <dsp:sp modelId="{DFEF5D35-4653-4996-9F5D-9CDB8B906203}">
      <dsp:nvSpPr>
        <dsp:cNvPr id="0" name=""/>
        <dsp:cNvSpPr/>
      </dsp:nvSpPr>
      <dsp:spPr>
        <a:xfrm>
          <a:off x="580628" y="908174"/>
          <a:ext cx="1296044" cy="777626"/>
        </a:xfrm>
        <a:prstGeom prst="rect">
          <a:avLst/>
        </a:prstGeom>
        <a:gradFill rotWithShape="0">
          <a:gsLst>
            <a:gs pos="0">
              <a:schemeClr val="accent2">
                <a:hueOff val="2340759"/>
                <a:satOff val="-2919"/>
                <a:lumOff val="686"/>
                <a:alphaOff val="0"/>
                <a:shade val="51000"/>
                <a:satMod val="130000"/>
              </a:schemeClr>
            </a:gs>
            <a:gs pos="80000">
              <a:schemeClr val="accent2">
                <a:hueOff val="2340759"/>
                <a:satOff val="-2919"/>
                <a:lumOff val="686"/>
                <a:alphaOff val="0"/>
                <a:shade val="93000"/>
                <a:satMod val="130000"/>
              </a:schemeClr>
            </a:gs>
            <a:gs pos="100000">
              <a:schemeClr val="accent2">
                <a:hueOff val="2340759"/>
                <a:satOff val="-2919"/>
                <a:lumOff val="68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Uso de capacidades de ingeniería y fabricación de equipos locales</a:t>
          </a:r>
        </a:p>
      </dsp:txBody>
      <dsp:txXfrm>
        <a:off x="580628" y="908174"/>
        <a:ext cx="1296044" cy="777626"/>
      </dsp:txXfrm>
    </dsp:sp>
    <dsp:sp modelId="{DCD441DF-D98B-41C4-A3A1-0CB91025F4F0}">
      <dsp:nvSpPr>
        <dsp:cNvPr id="0" name=""/>
        <dsp:cNvSpPr/>
      </dsp:nvSpPr>
      <dsp:spPr>
        <a:xfrm>
          <a:off x="2006277" y="908174"/>
          <a:ext cx="1296044" cy="777626"/>
        </a:xfrm>
        <a:prstGeom prst="rect">
          <a:avLst/>
        </a:prstGeom>
        <a:gradFill rotWithShape="0">
          <a:gsLst>
            <a:gs pos="0">
              <a:schemeClr val="accent2">
                <a:hueOff val="3121013"/>
                <a:satOff val="-3893"/>
                <a:lumOff val="915"/>
                <a:alphaOff val="0"/>
                <a:shade val="51000"/>
                <a:satMod val="130000"/>
              </a:schemeClr>
            </a:gs>
            <a:gs pos="80000">
              <a:schemeClr val="accent2">
                <a:hueOff val="3121013"/>
                <a:satOff val="-3893"/>
                <a:lumOff val="915"/>
                <a:alphaOff val="0"/>
                <a:shade val="93000"/>
                <a:satMod val="130000"/>
              </a:schemeClr>
            </a:gs>
            <a:gs pos="100000">
              <a:schemeClr val="accent2">
                <a:hueOff val="3121013"/>
                <a:satOff val="-3893"/>
                <a:lumOff val="91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Complejidad</a:t>
          </a:r>
        </a:p>
      </dsp:txBody>
      <dsp:txXfrm>
        <a:off x="2006277" y="908174"/>
        <a:ext cx="1296044" cy="777626"/>
      </dsp:txXfrm>
    </dsp:sp>
    <dsp:sp modelId="{D1129F52-2F42-4D84-9244-CFC1065CDDFC}">
      <dsp:nvSpPr>
        <dsp:cNvPr id="0" name=""/>
        <dsp:cNvSpPr/>
      </dsp:nvSpPr>
      <dsp:spPr>
        <a:xfrm>
          <a:off x="3431926" y="908174"/>
          <a:ext cx="1296044" cy="777626"/>
        </a:xfrm>
        <a:prstGeom prst="rect">
          <a:avLst/>
        </a:prstGeom>
        <a:gradFill rotWithShape="0">
          <a:gsLst>
            <a:gs pos="0">
              <a:schemeClr val="accent2">
                <a:hueOff val="3901266"/>
                <a:satOff val="-4866"/>
                <a:lumOff val="1144"/>
                <a:alphaOff val="0"/>
                <a:shade val="51000"/>
                <a:satMod val="130000"/>
              </a:schemeClr>
            </a:gs>
            <a:gs pos="80000">
              <a:schemeClr val="accent2">
                <a:hueOff val="3901266"/>
                <a:satOff val="-4866"/>
                <a:lumOff val="1144"/>
                <a:alphaOff val="0"/>
                <a:shade val="93000"/>
                <a:satMod val="130000"/>
              </a:schemeClr>
            </a:gs>
            <a:gs pos="100000">
              <a:schemeClr val="accent2">
                <a:hueOff val="3901266"/>
                <a:satOff val="-4866"/>
                <a:lumOff val="114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Vida esperada y grado de obsolescencia</a:t>
          </a:r>
        </a:p>
      </dsp:txBody>
      <dsp:txXfrm>
        <a:off x="3431926" y="908174"/>
        <a:ext cx="1296044" cy="777626"/>
      </dsp:txXfrm>
    </dsp:sp>
    <dsp:sp modelId="{5FDB0A6F-98A0-46C7-92EB-4B5F05DA8B2B}">
      <dsp:nvSpPr>
        <dsp:cNvPr id="0" name=""/>
        <dsp:cNvSpPr/>
      </dsp:nvSpPr>
      <dsp:spPr>
        <a:xfrm>
          <a:off x="2006277" y="1815405"/>
          <a:ext cx="1296044" cy="777626"/>
        </a:xfrm>
        <a:prstGeom prst="rect">
          <a:avLst/>
        </a:prstGeom>
        <a:gradFill rotWithShape="0">
          <a:gsLst>
            <a:gs pos="0">
              <a:schemeClr val="accent2">
                <a:hueOff val="4681519"/>
                <a:satOff val="-5839"/>
                <a:lumOff val="1373"/>
                <a:alphaOff val="0"/>
                <a:shade val="51000"/>
                <a:satMod val="130000"/>
              </a:schemeClr>
            </a:gs>
            <a:gs pos="80000">
              <a:schemeClr val="accent2">
                <a:hueOff val="4681519"/>
                <a:satOff val="-5839"/>
                <a:lumOff val="1373"/>
                <a:alphaOff val="0"/>
                <a:shade val="93000"/>
                <a:satMod val="130000"/>
              </a:schemeClr>
            </a:gs>
            <a:gs pos="100000">
              <a:schemeClr val="accent2">
                <a:hueOff val="4681519"/>
                <a:satOff val="-5839"/>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Rendimiento</a:t>
          </a:r>
        </a:p>
      </dsp:txBody>
      <dsp:txXfrm>
        <a:off x="2006277" y="1815405"/>
        <a:ext cx="1296044" cy="777626"/>
      </dsp:txXfrm>
    </dsp:sp>
  </dsp:spTree>
</dsp:drawing>
</file>

<file path=word/diagrams/drawing2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C84FF0-F01E-46C2-A051-E9943DDFB9A7}">
      <dsp:nvSpPr>
        <dsp:cNvPr id="0" name=""/>
        <dsp:cNvSpPr/>
      </dsp:nvSpPr>
      <dsp:spPr>
        <a:xfrm>
          <a:off x="1907925" y="730314"/>
          <a:ext cx="1692929" cy="1692929"/>
        </a:xfrm>
        <a:prstGeom prst="ellipse">
          <a:avLst/>
        </a:prstGeom>
        <a:gradFill rotWithShape="0">
          <a:gsLst>
            <a:gs pos="0">
              <a:srgbClr val="4BACC6">
                <a:alpha val="50000"/>
                <a:hueOff val="0"/>
                <a:satOff val="0"/>
                <a:lumOff val="0"/>
                <a:alphaOff val="0"/>
                <a:shade val="51000"/>
                <a:satMod val="130000"/>
              </a:srgbClr>
            </a:gs>
            <a:gs pos="80000">
              <a:srgbClr val="4BACC6">
                <a:alpha val="50000"/>
                <a:hueOff val="0"/>
                <a:satOff val="0"/>
                <a:lumOff val="0"/>
                <a:alphaOff val="0"/>
                <a:shade val="93000"/>
                <a:satMod val="130000"/>
              </a:srgbClr>
            </a:gs>
            <a:gs pos="100000">
              <a:srgbClr val="4BACC6">
                <a:alpha val="5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s-MX" sz="1400" b="1" kern="1200">
              <a:solidFill>
                <a:sysClr val="windowText" lastClr="000000"/>
              </a:solidFill>
              <a:latin typeface="Arial" panose="020B0604020202020204" pitchFamily="34" charset="0"/>
              <a:ea typeface="+mn-ea"/>
              <a:cs typeface="Arial" panose="020B0604020202020204" pitchFamily="34" charset="0"/>
            </a:rPr>
            <a:t>Ventajas </a:t>
          </a:r>
        </a:p>
      </dsp:txBody>
      <dsp:txXfrm>
        <a:off x="2155849" y="978238"/>
        <a:ext cx="1197081" cy="1197081"/>
      </dsp:txXfrm>
    </dsp:sp>
    <dsp:sp modelId="{28807773-C4C5-4AB9-8384-9B1A90D8E880}">
      <dsp:nvSpPr>
        <dsp:cNvPr id="0" name=""/>
        <dsp:cNvSpPr/>
      </dsp:nvSpPr>
      <dsp:spPr>
        <a:xfrm>
          <a:off x="2194077" y="52230"/>
          <a:ext cx="1120626" cy="846464"/>
        </a:xfrm>
        <a:prstGeom prst="ellipse">
          <a:avLst/>
        </a:prstGeom>
        <a:gradFill rotWithShape="0">
          <a:gsLst>
            <a:gs pos="0">
              <a:srgbClr val="4BACC6">
                <a:alpha val="50000"/>
                <a:hueOff val="-1986775"/>
                <a:satOff val="7962"/>
                <a:lumOff val="1726"/>
                <a:alphaOff val="0"/>
                <a:shade val="51000"/>
                <a:satMod val="130000"/>
              </a:srgbClr>
            </a:gs>
            <a:gs pos="80000">
              <a:srgbClr val="4BACC6">
                <a:alpha val="50000"/>
                <a:hueOff val="-1986775"/>
                <a:satOff val="7962"/>
                <a:lumOff val="1726"/>
                <a:alphaOff val="0"/>
                <a:shade val="93000"/>
                <a:satMod val="130000"/>
              </a:srgbClr>
            </a:gs>
            <a:gs pos="100000">
              <a:srgbClr val="4BACC6">
                <a:alpha val="50000"/>
                <a:hueOff val="-1986775"/>
                <a:satOff val="7962"/>
                <a:lumOff val="1726"/>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solidFill>
                <a:sysClr val="windowText" lastClr="000000"/>
              </a:solidFill>
              <a:latin typeface="Arial" panose="020B0604020202020204" pitchFamily="34" charset="0"/>
              <a:ea typeface="+mn-ea"/>
              <a:cs typeface="Arial" panose="020B0604020202020204" pitchFamily="34" charset="0"/>
            </a:rPr>
            <a:t>Conexión con empresas</a:t>
          </a:r>
        </a:p>
      </dsp:txBody>
      <dsp:txXfrm>
        <a:off x="2358189" y="176192"/>
        <a:ext cx="792402" cy="598540"/>
      </dsp:txXfrm>
    </dsp:sp>
    <dsp:sp modelId="{753B4E34-12FC-4CE9-9539-9E1C4ADB9EB9}">
      <dsp:nvSpPr>
        <dsp:cNvPr id="0" name=""/>
        <dsp:cNvSpPr/>
      </dsp:nvSpPr>
      <dsp:spPr>
        <a:xfrm>
          <a:off x="3303629" y="813221"/>
          <a:ext cx="996348" cy="846464"/>
        </a:xfrm>
        <a:prstGeom prst="ellipse">
          <a:avLst/>
        </a:prstGeom>
        <a:gradFill rotWithShape="0">
          <a:gsLst>
            <a:gs pos="0">
              <a:srgbClr val="4BACC6">
                <a:alpha val="50000"/>
                <a:hueOff val="-3973551"/>
                <a:satOff val="15924"/>
                <a:lumOff val="3451"/>
                <a:alphaOff val="0"/>
                <a:shade val="51000"/>
                <a:satMod val="130000"/>
              </a:srgbClr>
            </a:gs>
            <a:gs pos="80000">
              <a:srgbClr val="4BACC6">
                <a:alpha val="50000"/>
                <a:hueOff val="-3973551"/>
                <a:satOff val="15924"/>
                <a:lumOff val="3451"/>
                <a:alphaOff val="0"/>
                <a:shade val="93000"/>
                <a:satMod val="130000"/>
              </a:srgbClr>
            </a:gs>
            <a:gs pos="100000">
              <a:srgbClr val="4BACC6">
                <a:alpha val="50000"/>
                <a:hueOff val="-3973551"/>
                <a:satOff val="15924"/>
                <a:lumOff val="3451"/>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solidFill>
                <a:sysClr val="windowText" lastClr="000000"/>
              </a:solidFill>
              <a:latin typeface="Arial" panose="020B0604020202020204" pitchFamily="34" charset="0"/>
              <a:ea typeface="+mn-ea"/>
              <a:cs typeface="Arial" panose="020B0604020202020204" pitchFamily="34" charset="0"/>
            </a:rPr>
            <a:t>Empatía con el cliente</a:t>
          </a:r>
        </a:p>
      </dsp:txBody>
      <dsp:txXfrm>
        <a:off x="3449541" y="937183"/>
        <a:ext cx="704524" cy="598540"/>
      </dsp:txXfrm>
    </dsp:sp>
    <dsp:sp modelId="{18433BBA-08BB-40F2-9CAA-98BA61F26293}">
      <dsp:nvSpPr>
        <dsp:cNvPr id="0" name=""/>
        <dsp:cNvSpPr/>
      </dsp:nvSpPr>
      <dsp:spPr>
        <a:xfrm>
          <a:off x="2755328" y="2044529"/>
          <a:ext cx="1292796" cy="846464"/>
        </a:xfrm>
        <a:prstGeom prst="ellipse">
          <a:avLst/>
        </a:prstGeom>
        <a:gradFill rotWithShape="0">
          <a:gsLst>
            <a:gs pos="0">
              <a:srgbClr val="4BACC6">
                <a:alpha val="50000"/>
                <a:hueOff val="-5960326"/>
                <a:satOff val="23887"/>
                <a:lumOff val="5177"/>
                <a:alphaOff val="0"/>
                <a:shade val="51000"/>
                <a:satMod val="130000"/>
              </a:srgbClr>
            </a:gs>
            <a:gs pos="80000">
              <a:srgbClr val="4BACC6">
                <a:alpha val="50000"/>
                <a:hueOff val="-5960326"/>
                <a:satOff val="23887"/>
                <a:lumOff val="5177"/>
                <a:alphaOff val="0"/>
                <a:shade val="93000"/>
                <a:satMod val="130000"/>
              </a:srgbClr>
            </a:gs>
            <a:gs pos="100000">
              <a:srgbClr val="4BACC6">
                <a:alpha val="50000"/>
                <a:hueOff val="-5960326"/>
                <a:satOff val="23887"/>
                <a:lumOff val="5177"/>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solidFill>
                <a:sysClr val="windowText" lastClr="000000"/>
              </a:solidFill>
              <a:latin typeface="Arial" panose="020B0604020202020204" pitchFamily="34" charset="0"/>
              <a:ea typeface="+mn-ea"/>
              <a:cs typeface="Arial" panose="020B0604020202020204" pitchFamily="34" charset="0"/>
            </a:rPr>
            <a:t>Aumento de la reputación</a:t>
          </a:r>
        </a:p>
      </dsp:txBody>
      <dsp:txXfrm>
        <a:off x="2944654" y="2168491"/>
        <a:ext cx="914144" cy="598540"/>
      </dsp:txXfrm>
    </dsp:sp>
    <dsp:sp modelId="{A2DE48F8-70E7-41FB-B6D3-85832E3A050B}">
      <dsp:nvSpPr>
        <dsp:cNvPr id="0" name=""/>
        <dsp:cNvSpPr/>
      </dsp:nvSpPr>
      <dsp:spPr>
        <a:xfrm>
          <a:off x="1466850" y="2044529"/>
          <a:ext cx="1280404" cy="846464"/>
        </a:xfrm>
        <a:prstGeom prst="ellipse">
          <a:avLst/>
        </a:prstGeom>
        <a:gradFill rotWithShape="0">
          <a:gsLst>
            <a:gs pos="0">
              <a:srgbClr val="4BACC6">
                <a:alpha val="50000"/>
                <a:hueOff val="-7947101"/>
                <a:satOff val="31849"/>
                <a:lumOff val="6902"/>
                <a:alphaOff val="0"/>
                <a:shade val="51000"/>
                <a:satMod val="130000"/>
              </a:srgbClr>
            </a:gs>
            <a:gs pos="80000">
              <a:srgbClr val="4BACC6">
                <a:alpha val="50000"/>
                <a:hueOff val="-7947101"/>
                <a:satOff val="31849"/>
                <a:lumOff val="6902"/>
                <a:alphaOff val="0"/>
                <a:shade val="93000"/>
                <a:satMod val="130000"/>
              </a:srgbClr>
            </a:gs>
            <a:gs pos="100000">
              <a:srgbClr val="4BACC6">
                <a:alpha val="50000"/>
                <a:hueOff val="-7947101"/>
                <a:satOff val="31849"/>
                <a:lumOff val="6902"/>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solidFill>
                <a:sysClr val="windowText" lastClr="000000"/>
              </a:solidFill>
              <a:latin typeface="Arial" panose="020B0604020202020204" pitchFamily="34" charset="0"/>
              <a:ea typeface="+mn-ea"/>
              <a:cs typeface="Arial" panose="020B0604020202020204" pitchFamily="34" charset="0"/>
            </a:rPr>
            <a:t>ROI excelente</a:t>
          </a:r>
        </a:p>
      </dsp:txBody>
      <dsp:txXfrm>
        <a:off x="1654361" y="2168491"/>
        <a:ext cx="905382" cy="598540"/>
      </dsp:txXfrm>
    </dsp:sp>
    <dsp:sp modelId="{0E4FA368-2403-4D65-8095-9C42BD523728}">
      <dsp:nvSpPr>
        <dsp:cNvPr id="0" name=""/>
        <dsp:cNvSpPr/>
      </dsp:nvSpPr>
      <dsp:spPr>
        <a:xfrm>
          <a:off x="1186422" y="813221"/>
          <a:ext cx="1041109" cy="846464"/>
        </a:xfrm>
        <a:prstGeom prst="ellipse">
          <a:avLst/>
        </a:prstGeom>
        <a:gradFill rotWithShape="0">
          <a:gsLst>
            <a:gs pos="0">
              <a:srgbClr val="4BACC6">
                <a:alpha val="50000"/>
                <a:hueOff val="-9933876"/>
                <a:satOff val="39811"/>
                <a:lumOff val="8628"/>
                <a:alphaOff val="0"/>
                <a:shade val="51000"/>
                <a:satMod val="130000"/>
              </a:srgbClr>
            </a:gs>
            <a:gs pos="80000">
              <a:srgbClr val="4BACC6">
                <a:alpha val="50000"/>
                <a:hueOff val="-9933876"/>
                <a:satOff val="39811"/>
                <a:lumOff val="8628"/>
                <a:alphaOff val="0"/>
                <a:shade val="93000"/>
                <a:satMod val="130000"/>
              </a:srgbClr>
            </a:gs>
            <a:gs pos="100000">
              <a:srgbClr val="4BACC6">
                <a:alpha val="50000"/>
                <a:hueOff val="-9933876"/>
                <a:satOff val="39811"/>
                <a:lumOff val="8628"/>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solidFill>
                <a:sysClr val="windowText" lastClr="000000"/>
              </a:solidFill>
              <a:latin typeface="Arial" panose="020B0604020202020204" pitchFamily="34" charset="0"/>
              <a:ea typeface="+mn-ea"/>
              <a:cs typeface="Arial" panose="020B0604020202020204" pitchFamily="34" charset="0"/>
            </a:rPr>
            <a:t>Efecto aprendizaje</a:t>
          </a:r>
        </a:p>
      </dsp:txBody>
      <dsp:txXfrm>
        <a:off x="1338889" y="937183"/>
        <a:ext cx="736175" cy="598540"/>
      </dsp:txXfrm>
    </dsp:sp>
  </dsp:spTree>
</dsp:drawing>
</file>

<file path=word/diagrams/drawing2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1B6491-5F08-4AB8-8E64-B1067556404F}">
      <dsp:nvSpPr>
        <dsp:cNvPr id="0" name=""/>
        <dsp:cNvSpPr/>
      </dsp:nvSpPr>
      <dsp:spPr>
        <a:xfrm>
          <a:off x="2181059" y="1573461"/>
          <a:ext cx="1614955" cy="1213221"/>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Transformaciones</a:t>
          </a:r>
        </a:p>
      </dsp:txBody>
      <dsp:txXfrm>
        <a:off x="2417564" y="1751133"/>
        <a:ext cx="1141945" cy="857877"/>
      </dsp:txXfrm>
    </dsp:sp>
    <dsp:sp modelId="{8CEF2013-02F1-4AFF-BE28-8ECE28BED464}">
      <dsp:nvSpPr>
        <dsp:cNvPr id="0" name=""/>
        <dsp:cNvSpPr/>
      </dsp:nvSpPr>
      <dsp:spPr>
        <a:xfrm rot="16200000">
          <a:off x="2830041" y="1396326"/>
          <a:ext cx="316990" cy="37279"/>
        </a:xfrm>
        <a:custGeom>
          <a:avLst/>
          <a:gdLst/>
          <a:ahLst/>
          <a:cxnLst/>
          <a:rect l="0" t="0" r="0" b="0"/>
          <a:pathLst>
            <a:path>
              <a:moveTo>
                <a:pt x="0" y="18786"/>
              </a:moveTo>
              <a:lnTo>
                <a:pt x="317889" y="18786"/>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solidFill>
              <a:sysClr val="windowText" lastClr="000000">
                <a:hueOff val="0"/>
                <a:satOff val="0"/>
                <a:lumOff val="0"/>
                <a:alphaOff val="0"/>
              </a:sysClr>
            </a:solidFill>
            <a:latin typeface="Calibri"/>
            <a:ea typeface="+mn-ea"/>
            <a:cs typeface="+mn-cs"/>
          </a:endParaRPr>
        </a:p>
      </dsp:txBody>
      <dsp:txXfrm>
        <a:off x="2980612" y="1407041"/>
        <a:ext cx="15849" cy="15849"/>
      </dsp:txXfrm>
    </dsp:sp>
    <dsp:sp modelId="{55A9A91E-68D6-47B1-AA0C-D9DF41A9A65C}">
      <dsp:nvSpPr>
        <dsp:cNvPr id="0" name=""/>
        <dsp:cNvSpPr/>
      </dsp:nvSpPr>
      <dsp:spPr>
        <a:xfrm>
          <a:off x="2343685" y="-54305"/>
          <a:ext cx="1289702" cy="1310776"/>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Desintermediaciones de la transferencia</a:t>
          </a:r>
        </a:p>
      </dsp:txBody>
      <dsp:txXfrm>
        <a:off x="2532557" y="137654"/>
        <a:ext cx="911958" cy="926858"/>
      </dsp:txXfrm>
    </dsp:sp>
    <dsp:sp modelId="{EB20778A-7E79-429B-AF44-AC85C8D997F0}">
      <dsp:nvSpPr>
        <dsp:cNvPr id="0" name=""/>
        <dsp:cNvSpPr/>
      </dsp:nvSpPr>
      <dsp:spPr>
        <a:xfrm rot="20517710">
          <a:off x="3724797" y="1891171"/>
          <a:ext cx="187269" cy="37279"/>
        </a:xfrm>
        <a:custGeom>
          <a:avLst/>
          <a:gdLst/>
          <a:ahLst/>
          <a:cxnLst/>
          <a:rect l="0" t="0" r="0" b="0"/>
          <a:pathLst>
            <a:path>
              <a:moveTo>
                <a:pt x="0" y="18786"/>
              </a:moveTo>
              <a:lnTo>
                <a:pt x="289779" y="18786"/>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solidFill>
              <a:sysClr val="windowText" lastClr="000000">
                <a:hueOff val="0"/>
                <a:satOff val="0"/>
                <a:lumOff val="0"/>
                <a:alphaOff val="0"/>
              </a:sysClr>
            </a:solidFill>
            <a:latin typeface="Calibri"/>
            <a:ea typeface="+mn-ea"/>
            <a:cs typeface="+mn-cs"/>
          </a:endParaRPr>
        </a:p>
      </dsp:txBody>
      <dsp:txXfrm>
        <a:off x="3813750" y="1905129"/>
        <a:ext cx="9363" cy="9363"/>
      </dsp:txXfrm>
    </dsp:sp>
    <dsp:sp modelId="{659ABF9A-5316-43F4-86CF-C4D71D13DEF2}">
      <dsp:nvSpPr>
        <dsp:cNvPr id="0" name=""/>
        <dsp:cNvSpPr/>
      </dsp:nvSpPr>
      <dsp:spPr>
        <a:xfrm>
          <a:off x="3850967" y="1011248"/>
          <a:ext cx="1564278" cy="1266518"/>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Democratización del conocimiento</a:t>
          </a:r>
        </a:p>
      </dsp:txBody>
      <dsp:txXfrm>
        <a:off x="4080050" y="1196725"/>
        <a:ext cx="1106112" cy="895564"/>
      </dsp:txXfrm>
    </dsp:sp>
    <dsp:sp modelId="{2D6B01B9-8BFA-4322-9B59-B1C795501C38}">
      <dsp:nvSpPr>
        <dsp:cNvPr id="0" name=""/>
        <dsp:cNvSpPr/>
      </dsp:nvSpPr>
      <dsp:spPr>
        <a:xfrm rot="3240000">
          <a:off x="3329348" y="2784260"/>
          <a:ext cx="223397" cy="37279"/>
        </a:xfrm>
        <a:custGeom>
          <a:avLst/>
          <a:gdLst/>
          <a:ahLst/>
          <a:cxnLst/>
          <a:rect l="0" t="0" r="0" b="0"/>
          <a:pathLst>
            <a:path>
              <a:moveTo>
                <a:pt x="0" y="18786"/>
              </a:moveTo>
              <a:lnTo>
                <a:pt x="275513" y="18786"/>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solidFill>
              <a:sysClr val="windowText" lastClr="000000">
                <a:hueOff val="0"/>
                <a:satOff val="0"/>
                <a:lumOff val="0"/>
                <a:alphaOff val="0"/>
              </a:sysClr>
            </a:solidFill>
            <a:latin typeface="Calibri"/>
            <a:ea typeface="+mn-ea"/>
            <a:cs typeface="+mn-cs"/>
          </a:endParaRPr>
        </a:p>
      </dsp:txBody>
      <dsp:txXfrm>
        <a:off x="3435462" y="2797314"/>
        <a:ext cx="11169" cy="11169"/>
      </dsp:txXfrm>
    </dsp:sp>
    <dsp:sp modelId="{A21004D3-04FA-44B1-B407-009B3D615A89}">
      <dsp:nvSpPr>
        <dsp:cNvPr id="0" name=""/>
        <dsp:cNvSpPr/>
      </dsp:nvSpPr>
      <dsp:spPr>
        <a:xfrm>
          <a:off x="3227764" y="2755422"/>
          <a:ext cx="1377758" cy="1404158"/>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Ecosistemas virtuales de innovación </a:t>
          </a:r>
        </a:p>
      </dsp:txBody>
      <dsp:txXfrm>
        <a:off x="3429532" y="2961056"/>
        <a:ext cx="974222" cy="992890"/>
      </dsp:txXfrm>
    </dsp:sp>
    <dsp:sp modelId="{AE606A46-4155-4DBC-B978-E7247EC392CD}">
      <dsp:nvSpPr>
        <dsp:cNvPr id="0" name=""/>
        <dsp:cNvSpPr/>
      </dsp:nvSpPr>
      <dsp:spPr>
        <a:xfrm rot="7560000">
          <a:off x="2392499" y="2800477"/>
          <a:ext cx="263488" cy="37279"/>
        </a:xfrm>
        <a:custGeom>
          <a:avLst/>
          <a:gdLst/>
          <a:ahLst/>
          <a:cxnLst/>
          <a:rect l="0" t="0" r="0" b="0"/>
          <a:pathLst>
            <a:path>
              <a:moveTo>
                <a:pt x="0" y="18786"/>
              </a:moveTo>
              <a:lnTo>
                <a:pt x="315920" y="18786"/>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solidFill>
              <a:sysClr val="windowText" lastClr="000000">
                <a:hueOff val="0"/>
                <a:satOff val="0"/>
                <a:lumOff val="0"/>
                <a:alphaOff val="0"/>
              </a:sysClr>
            </a:solidFill>
            <a:latin typeface="Calibri"/>
            <a:ea typeface="+mn-ea"/>
            <a:cs typeface="+mn-cs"/>
          </a:endParaRPr>
        </a:p>
      </dsp:txBody>
      <dsp:txXfrm rot="10800000">
        <a:off x="2517656" y="2812529"/>
        <a:ext cx="13174" cy="13174"/>
      </dsp:txXfrm>
    </dsp:sp>
    <dsp:sp modelId="{C104743D-C2A1-4CDB-B134-A4DA07795CFA}">
      <dsp:nvSpPr>
        <dsp:cNvPr id="0" name=""/>
        <dsp:cNvSpPr/>
      </dsp:nvSpPr>
      <dsp:spPr>
        <a:xfrm>
          <a:off x="1379527" y="2811649"/>
          <a:ext cx="1361804" cy="1291704"/>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Polarización del mercado del conocimiento</a:t>
          </a:r>
        </a:p>
      </dsp:txBody>
      <dsp:txXfrm>
        <a:off x="1578959" y="3000815"/>
        <a:ext cx="962940" cy="913372"/>
      </dsp:txXfrm>
    </dsp:sp>
    <dsp:sp modelId="{1D6CC7A6-1B31-4816-AD28-7B4301451BA3}">
      <dsp:nvSpPr>
        <dsp:cNvPr id="0" name=""/>
        <dsp:cNvSpPr/>
      </dsp:nvSpPr>
      <dsp:spPr>
        <a:xfrm rot="11854577">
          <a:off x="2093703" y="1902435"/>
          <a:ext cx="154397" cy="37279"/>
        </a:xfrm>
        <a:custGeom>
          <a:avLst/>
          <a:gdLst/>
          <a:ahLst/>
          <a:cxnLst/>
          <a:rect l="0" t="0" r="0" b="0"/>
          <a:pathLst>
            <a:path>
              <a:moveTo>
                <a:pt x="0" y="18786"/>
              </a:moveTo>
              <a:lnTo>
                <a:pt x="290191" y="18786"/>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solidFill>
              <a:sysClr val="windowText" lastClr="000000">
                <a:hueOff val="0"/>
                <a:satOff val="0"/>
                <a:lumOff val="0"/>
                <a:alphaOff val="0"/>
              </a:sysClr>
            </a:solidFill>
            <a:latin typeface="Calibri"/>
            <a:ea typeface="+mn-ea"/>
            <a:cs typeface="+mn-cs"/>
          </a:endParaRPr>
        </a:p>
      </dsp:txBody>
      <dsp:txXfrm rot="10800000">
        <a:off x="2167042" y="1917215"/>
        <a:ext cx="7719" cy="7719"/>
      </dsp:txXfrm>
    </dsp:sp>
    <dsp:sp modelId="{33C33481-04BF-40A1-94B8-2B1B81A6BB36}">
      <dsp:nvSpPr>
        <dsp:cNvPr id="0" name=""/>
        <dsp:cNvSpPr/>
      </dsp:nvSpPr>
      <dsp:spPr>
        <a:xfrm>
          <a:off x="366412" y="963060"/>
          <a:ext cx="1802676" cy="1343860"/>
        </a:xfrm>
        <a:prstGeom prst="ellipse">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Internacionalización científio-tecnológica</a:t>
          </a:r>
        </a:p>
      </dsp:txBody>
      <dsp:txXfrm>
        <a:off x="630408" y="1159864"/>
        <a:ext cx="1274684" cy="950252"/>
      </dsp:txXfrm>
    </dsp:sp>
  </dsp:spTree>
</dsp:drawing>
</file>

<file path=word/diagrams/drawing2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8CD7FD-8EC7-4199-A6AB-9B0493ABE7F2}">
      <dsp:nvSpPr>
        <dsp:cNvPr id="0" name=""/>
        <dsp:cNvSpPr/>
      </dsp:nvSpPr>
      <dsp:spPr>
        <a:xfrm>
          <a:off x="1307604" y="437905"/>
          <a:ext cx="2905700" cy="2905700"/>
        </a:xfrm>
        <a:prstGeom prst="blockArc">
          <a:avLst>
            <a:gd name="adj1" fmla="val 11880000"/>
            <a:gd name="adj2" fmla="val 16200000"/>
            <a:gd name="adj3" fmla="val 4637"/>
          </a:avLst>
        </a:prstGeom>
        <a:solidFill>
          <a:schemeClr val="accent6">
            <a:hueOff val="0"/>
            <a:satOff val="0"/>
            <a:lumOff val="0"/>
            <a:alphaOff val="0"/>
          </a:schemeClr>
        </a:solidFill>
        <a:ln>
          <a:noFill/>
        </a:ln>
        <a:effectLst/>
        <a:sp3d z="-227350" prstMaterial="matte"/>
      </dsp:spPr>
      <dsp:style>
        <a:lnRef idx="0">
          <a:scrgbClr r="0" g="0" b="0"/>
        </a:lnRef>
        <a:fillRef idx="1">
          <a:scrgbClr r="0" g="0" b="0"/>
        </a:fillRef>
        <a:effectRef idx="0">
          <a:scrgbClr r="0" g="0" b="0"/>
        </a:effectRef>
        <a:fontRef idx="minor">
          <a:schemeClr val="lt1"/>
        </a:fontRef>
      </dsp:style>
    </dsp:sp>
    <dsp:sp modelId="{40874135-85A5-4DEA-9AFA-5A9A3E101715}">
      <dsp:nvSpPr>
        <dsp:cNvPr id="0" name=""/>
        <dsp:cNvSpPr/>
      </dsp:nvSpPr>
      <dsp:spPr>
        <a:xfrm>
          <a:off x="1307604" y="437905"/>
          <a:ext cx="2905700" cy="2905700"/>
        </a:xfrm>
        <a:prstGeom prst="blockArc">
          <a:avLst>
            <a:gd name="adj1" fmla="val 7560000"/>
            <a:gd name="adj2" fmla="val 11880000"/>
            <a:gd name="adj3" fmla="val 4637"/>
          </a:avLst>
        </a:prstGeom>
        <a:solidFill>
          <a:schemeClr val="accent5">
            <a:hueOff val="0"/>
            <a:satOff val="0"/>
            <a:lumOff val="0"/>
            <a:alphaOff val="0"/>
          </a:schemeClr>
        </a:solidFill>
        <a:ln>
          <a:noFill/>
        </a:ln>
        <a:effectLst/>
        <a:sp3d z="-227350" prstMaterial="matte"/>
      </dsp:spPr>
      <dsp:style>
        <a:lnRef idx="0">
          <a:scrgbClr r="0" g="0" b="0"/>
        </a:lnRef>
        <a:fillRef idx="1">
          <a:scrgbClr r="0" g="0" b="0"/>
        </a:fillRef>
        <a:effectRef idx="0">
          <a:scrgbClr r="0" g="0" b="0"/>
        </a:effectRef>
        <a:fontRef idx="minor">
          <a:schemeClr val="lt1"/>
        </a:fontRef>
      </dsp:style>
    </dsp:sp>
    <dsp:sp modelId="{4BFD0E09-3713-417F-9792-2DA370D5304D}">
      <dsp:nvSpPr>
        <dsp:cNvPr id="0" name=""/>
        <dsp:cNvSpPr/>
      </dsp:nvSpPr>
      <dsp:spPr>
        <a:xfrm>
          <a:off x="1307604" y="437905"/>
          <a:ext cx="2905700" cy="2905700"/>
        </a:xfrm>
        <a:prstGeom prst="blockArc">
          <a:avLst>
            <a:gd name="adj1" fmla="val 3240000"/>
            <a:gd name="adj2" fmla="val 7560000"/>
            <a:gd name="adj3" fmla="val 4637"/>
          </a:avLst>
        </a:prstGeom>
        <a:solidFill>
          <a:schemeClr val="accent4">
            <a:hueOff val="0"/>
            <a:satOff val="0"/>
            <a:lumOff val="0"/>
            <a:alphaOff val="0"/>
          </a:schemeClr>
        </a:solidFill>
        <a:ln>
          <a:noFill/>
        </a:ln>
        <a:effectLst/>
        <a:sp3d z="-227350" prstMaterial="matte"/>
      </dsp:spPr>
      <dsp:style>
        <a:lnRef idx="0">
          <a:scrgbClr r="0" g="0" b="0"/>
        </a:lnRef>
        <a:fillRef idx="1">
          <a:scrgbClr r="0" g="0" b="0"/>
        </a:fillRef>
        <a:effectRef idx="0">
          <a:scrgbClr r="0" g="0" b="0"/>
        </a:effectRef>
        <a:fontRef idx="minor">
          <a:schemeClr val="lt1"/>
        </a:fontRef>
      </dsp:style>
    </dsp:sp>
    <dsp:sp modelId="{D90191BB-21D2-4F87-9B75-8648DD1B1738}">
      <dsp:nvSpPr>
        <dsp:cNvPr id="0" name=""/>
        <dsp:cNvSpPr/>
      </dsp:nvSpPr>
      <dsp:spPr>
        <a:xfrm>
          <a:off x="1307604" y="437905"/>
          <a:ext cx="2905700" cy="2905700"/>
        </a:xfrm>
        <a:prstGeom prst="blockArc">
          <a:avLst>
            <a:gd name="adj1" fmla="val 20520000"/>
            <a:gd name="adj2" fmla="val 3240000"/>
            <a:gd name="adj3" fmla="val 4637"/>
          </a:avLst>
        </a:prstGeom>
        <a:solidFill>
          <a:schemeClr val="accent3">
            <a:hueOff val="0"/>
            <a:satOff val="0"/>
            <a:lumOff val="0"/>
            <a:alphaOff val="0"/>
          </a:schemeClr>
        </a:solidFill>
        <a:ln>
          <a:noFill/>
        </a:ln>
        <a:effectLst/>
        <a:sp3d z="-227350" prstMaterial="matte"/>
      </dsp:spPr>
      <dsp:style>
        <a:lnRef idx="0">
          <a:scrgbClr r="0" g="0" b="0"/>
        </a:lnRef>
        <a:fillRef idx="1">
          <a:scrgbClr r="0" g="0" b="0"/>
        </a:fillRef>
        <a:effectRef idx="0">
          <a:scrgbClr r="0" g="0" b="0"/>
        </a:effectRef>
        <a:fontRef idx="minor">
          <a:schemeClr val="lt1"/>
        </a:fontRef>
      </dsp:style>
    </dsp:sp>
    <dsp:sp modelId="{79D55DA0-E3EA-4AAF-A6A8-E2D027B24DCE}">
      <dsp:nvSpPr>
        <dsp:cNvPr id="0" name=""/>
        <dsp:cNvSpPr/>
      </dsp:nvSpPr>
      <dsp:spPr>
        <a:xfrm>
          <a:off x="1307604" y="437905"/>
          <a:ext cx="2905700" cy="2905700"/>
        </a:xfrm>
        <a:prstGeom prst="blockArc">
          <a:avLst>
            <a:gd name="adj1" fmla="val 16200000"/>
            <a:gd name="adj2" fmla="val 20520000"/>
            <a:gd name="adj3" fmla="val 4637"/>
          </a:avLst>
        </a:prstGeom>
        <a:solidFill>
          <a:schemeClr val="accent2">
            <a:hueOff val="0"/>
            <a:satOff val="0"/>
            <a:lumOff val="0"/>
            <a:alphaOff val="0"/>
          </a:schemeClr>
        </a:solidFill>
        <a:ln>
          <a:noFill/>
        </a:ln>
        <a:effectLst/>
        <a:sp3d z="-227350" prstMaterial="matte"/>
      </dsp:spPr>
      <dsp:style>
        <a:lnRef idx="0">
          <a:scrgbClr r="0" g="0" b="0"/>
        </a:lnRef>
        <a:fillRef idx="1">
          <a:scrgbClr r="0" g="0" b="0"/>
        </a:fillRef>
        <a:effectRef idx="0">
          <a:scrgbClr r="0" g="0" b="0"/>
        </a:effectRef>
        <a:fontRef idx="minor">
          <a:schemeClr val="lt1"/>
        </a:fontRef>
      </dsp:style>
    </dsp:sp>
    <dsp:sp modelId="{13271119-58E9-4F70-9CC3-41E23B55807D}">
      <dsp:nvSpPr>
        <dsp:cNvPr id="0" name=""/>
        <dsp:cNvSpPr/>
      </dsp:nvSpPr>
      <dsp:spPr>
        <a:xfrm>
          <a:off x="2092067" y="1222368"/>
          <a:ext cx="1336774" cy="1336774"/>
        </a:xfrm>
        <a:prstGeom prst="ellipse">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p3d extrusionH="152250" prstMaterial="matte">
          <a:bevelT w="165100" prst="coolSlant"/>
        </a:sp3d>
      </dsp:spPr>
      <dsp:style>
        <a:lnRef idx="0">
          <a:scrgbClr r="0" g="0" b="0"/>
        </a:lnRef>
        <a:fillRef idx="1">
          <a:scrgbClr r="0" g="0" b="0"/>
        </a:fillRef>
        <a:effectRef idx="2">
          <a:scrgbClr r="0" g="0" b="0"/>
        </a:effectRef>
        <a:fontRef idx="minor">
          <a:schemeClr val="lt1"/>
        </a:fontRef>
      </dsp:style>
      <dsp:txBody>
        <a:bodyPr spcFirstLastPara="0" vert="horz" wrap="square" lIns="13970" tIns="13970" rIns="13970" bIns="13970" numCol="1" spcCol="1270" anchor="ctr" anchorCtr="0">
          <a:noAutofit/>
          <a:sp3d extrusionH="28000" prstMaterial="matte"/>
        </a:bodyPr>
        <a:lstStyle/>
        <a:p>
          <a:pPr lvl="0" algn="ctr" defTabSz="488950">
            <a:lnSpc>
              <a:spcPct val="90000"/>
            </a:lnSpc>
            <a:spcBef>
              <a:spcPct val="0"/>
            </a:spcBef>
            <a:spcAft>
              <a:spcPct val="35000"/>
            </a:spcAft>
          </a:pPr>
          <a:r>
            <a:rPr lang="es-MX" sz="1100" b="1" kern="1200">
              <a:latin typeface="Arial" panose="020B0604020202020204" pitchFamily="34" charset="0"/>
              <a:ea typeface="+mn-ea"/>
              <a:cs typeface="Arial" panose="020B0604020202020204" pitchFamily="34" charset="0"/>
            </a:rPr>
            <a:t>Desafíos </a:t>
          </a:r>
        </a:p>
      </dsp:txBody>
      <dsp:txXfrm>
        <a:off x="2287833" y="1418134"/>
        <a:ext cx="945242" cy="945242"/>
      </dsp:txXfrm>
    </dsp:sp>
    <dsp:sp modelId="{792A650B-89F6-40DB-88C3-2F2587A1DF1E}">
      <dsp:nvSpPr>
        <dsp:cNvPr id="0" name=""/>
        <dsp:cNvSpPr/>
      </dsp:nvSpPr>
      <dsp:spPr>
        <a:xfrm>
          <a:off x="2116669" y="-34419"/>
          <a:ext cx="1287571" cy="1012023"/>
        </a:xfrm>
        <a:prstGeom prst="ellipse">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p3d extrusionH="152250" prstMaterial="matte">
          <a:bevelT w="165100" prst="coolSlant"/>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sp3d extrusionH="28000" prstMaterial="matte"/>
        </a:bodyPr>
        <a:lstStyle/>
        <a:p>
          <a:pPr lvl="0" algn="ctr" defTabSz="444500">
            <a:lnSpc>
              <a:spcPct val="90000"/>
            </a:lnSpc>
            <a:spcBef>
              <a:spcPct val="0"/>
            </a:spcBef>
            <a:spcAft>
              <a:spcPct val="35000"/>
            </a:spcAft>
          </a:pPr>
          <a:r>
            <a:rPr lang="es-MX" sz="1000" kern="1200">
              <a:latin typeface="Arial" panose="020B0604020202020204" pitchFamily="34" charset="0"/>
              <a:ea typeface="+mn-ea"/>
              <a:cs typeface="Arial" panose="020B0604020202020204" pitchFamily="34" charset="0"/>
            </a:rPr>
            <a:t>Asumir la importancia de los medios sociales </a:t>
          </a:r>
        </a:p>
      </dsp:txBody>
      <dsp:txXfrm>
        <a:off x="2305229" y="113788"/>
        <a:ext cx="910451" cy="715609"/>
      </dsp:txXfrm>
    </dsp:sp>
    <dsp:sp modelId="{15EAE81E-A144-4E00-BEE1-99BEC492772E}">
      <dsp:nvSpPr>
        <dsp:cNvPr id="0" name=""/>
        <dsp:cNvSpPr/>
      </dsp:nvSpPr>
      <dsp:spPr>
        <a:xfrm>
          <a:off x="3432336" y="928756"/>
          <a:ext cx="1355646" cy="1046908"/>
        </a:xfrm>
        <a:prstGeom prst="ellipse">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p3d extrusionH="152250" prstMaterial="matte">
          <a:bevelT w="165100" prst="coolSlant"/>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sp3d extrusionH="28000" prstMaterial="matte"/>
        </a:bodyPr>
        <a:lstStyle/>
        <a:p>
          <a:pPr lvl="0" algn="ctr" defTabSz="444500">
            <a:lnSpc>
              <a:spcPct val="90000"/>
            </a:lnSpc>
            <a:spcBef>
              <a:spcPct val="0"/>
            </a:spcBef>
            <a:spcAft>
              <a:spcPct val="35000"/>
            </a:spcAft>
          </a:pPr>
          <a:r>
            <a:rPr lang="es-MX" sz="1000" kern="1200">
              <a:latin typeface="Arial" panose="020B0604020202020204" pitchFamily="34" charset="0"/>
              <a:ea typeface="+mn-ea"/>
              <a:cs typeface="Arial" panose="020B0604020202020204" pitchFamily="34" charset="0"/>
            </a:rPr>
            <a:t>Entender el funcionamiento de los medios .</a:t>
          </a:r>
        </a:p>
      </dsp:txBody>
      <dsp:txXfrm>
        <a:off x="3630866" y="1082072"/>
        <a:ext cx="958586" cy="740276"/>
      </dsp:txXfrm>
    </dsp:sp>
    <dsp:sp modelId="{9918DB3C-0A3A-416B-8FC7-796FF218DBA4}">
      <dsp:nvSpPr>
        <dsp:cNvPr id="0" name=""/>
        <dsp:cNvSpPr/>
      </dsp:nvSpPr>
      <dsp:spPr>
        <a:xfrm>
          <a:off x="2917249" y="2519406"/>
          <a:ext cx="1354739" cy="1038954"/>
        </a:xfrm>
        <a:prstGeom prst="ellipse">
          <a:avLst/>
        </a:prstGeom>
        <a:solidFill>
          <a:schemeClr val="accent4">
            <a:hueOff val="0"/>
            <a:satOff val="0"/>
            <a:lumOff val="0"/>
            <a:alphaOff val="0"/>
          </a:schemeClr>
        </a:solidFill>
        <a:ln>
          <a:noFill/>
        </a:ln>
        <a:effectLst>
          <a:outerShdw blurRad="40000" dist="23000" dir="5400000" rotWithShape="0">
            <a:srgbClr val="000000">
              <a:alpha val="35000"/>
            </a:srgbClr>
          </a:outerShdw>
        </a:effectLst>
        <a:sp3d extrusionH="152250" prstMaterial="matte">
          <a:bevelT w="165100" prst="coolSlant"/>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sp3d extrusionH="28000" prstMaterial="matte"/>
        </a:bodyPr>
        <a:lstStyle/>
        <a:p>
          <a:pPr lvl="0" algn="ctr" defTabSz="444500">
            <a:lnSpc>
              <a:spcPct val="90000"/>
            </a:lnSpc>
            <a:spcBef>
              <a:spcPct val="0"/>
            </a:spcBef>
            <a:spcAft>
              <a:spcPct val="35000"/>
            </a:spcAft>
          </a:pPr>
          <a:r>
            <a:rPr lang="es-MX" sz="1000" kern="1200">
              <a:latin typeface="Arial" panose="020B0604020202020204" pitchFamily="34" charset="0"/>
              <a:ea typeface="+mn-ea"/>
              <a:cs typeface="Arial" panose="020B0604020202020204" pitchFamily="34" charset="0"/>
            </a:rPr>
            <a:t>Foco en el cliente</a:t>
          </a:r>
        </a:p>
      </dsp:txBody>
      <dsp:txXfrm>
        <a:off x="3115646" y="2671557"/>
        <a:ext cx="957945" cy="734652"/>
      </dsp:txXfrm>
    </dsp:sp>
    <dsp:sp modelId="{8674796C-4616-49E4-823B-A545D94B57DE}">
      <dsp:nvSpPr>
        <dsp:cNvPr id="0" name=""/>
        <dsp:cNvSpPr/>
      </dsp:nvSpPr>
      <dsp:spPr>
        <a:xfrm>
          <a:off x="1258709" y="2515143"/>
          <a:ext cx="1335163" cy="1047478"/>
        </a:xfrm>
        <a:prstGeom prst="ellipse">
          <a:avLst/>
        </a:prstGeom>
        <a:solidFill>
          <a:schemeClr val="accent5">
            <a:hueOff val="0"/>
            <a:satOff val="0"/>
            <a:lumOff val="0"/>
            <a:alphaOff val="0"/>
          </a:schemeClr>
        </a:solidFill>
        <a:ln>
          <a:noFill/>
        </a:ln>
        <a:effectLst>
          <a:outerShdw blurRad="40000" dist="23000" dir="5400000" rotWithShape="0">
            <a:srgbClr val="000000">
              <a:alpha val="35000"/>
            </a:srgbClr>
          </a:outerShdw>
        </a:effectLst>
        <a:sp3d extrusionH="152250" prstMaterial="matte">
          <a:bevelT w="165100" prst="coolSlant"/>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sp3d extrusionH="28000" prstMaterial="matte"/>
        </a:bodyPr>
        <a:lstStyle/>
        <a:p>
          <a:pPr lvl="0" algn="ctr" defTabSz="444500">
            <a:lnSpc>
              <a:spcPct val="90000"/>
            </a:lnSpc>
            <a:spcBef>
              <a:spcPct val="0"/>
            </a:spcBef>
            <a:spcAft>
              <a:spcPct val="35000"/>
            </a:spcAft>
          </a:pPr>
          <a:r>
            <a:rPr lang="es-MX" sz="1000" kern="1200">
              <a:latin typeface="Arial" panose="020B0604020202020204" pitchFamily="34" charset="0"/>
              <a:ea typeface="+mn-ea"/>
              <a:cs typeface="Arial" panose="020B0604020202020204" pitchFamily="34" charset="0"/>
            </a:rPr>
            <a:t>Convecimiento directivo </a:t>
          </a:r>
        </a:p>
      </dsp:txBody>
      <dsp:txXfrm>
        <a:off x="1454239" y="2668543"/>
        <a:ext cx="944103" cy="740678"/>
      </dsp:txXfrm>
    </dsp:sp>
    <dsp:sp modelId="{16828ADC-A179-489F-9254-A10BFCC10730}">
      <dsp:nvSpPr>
        <dsp:cNvPr id="0" name=""/>
        <dsp:cNvSpPr/>
      </dsp:nvSpPr>
      <dsp:spPr>
        <a:xfrm>
          <a:off x="698416" y="920151"/>
          <a:ext cx="1424667" cy="1064116"/>
        </a:xfrm>
        <a:prstGeom prst="ellipse">
          <a:avLst/>
        </a:prstGeom>
        <a:solidFill>
          <a:schemeClr val="accent6">
            <a:hueOff val="0"/>
            <a:satOff val="0"/>
            <a:lumOff val="0"/>
            <a:alphaOff val="0"/>
          </a:schemeClr>
        </a:solidFill>
        <a:ln>
          <a:noFill/>
        </a:ln>
        <a:effectLst>
          <a:outerShdw blurRad="40000" dist="23000" dir="5400000" rotWithShape="0">
            <a:srgbClr val="000000">
              <a:alpha val="35000"/>
            </a:srgbClr>
          </a:outerShdw>
        </a:effectLst>
        <a:sp3d extrusionH="152250" prstMaterial="matte">
          <a:bevelT w="165100" prst="coolSlant"/>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sp3d extrusionH="28000" prstMaterial="matte"/>
        </a:bodyPr>
        <a:lstStyle/>
        <a:p>
          <a:pPr lvl="0" algn="ctr" defTabSz="444500">
            <a:lnSpc>
              <a:spcPct val="90000"/>
            </a:lnSpc>
            <a:spcBef>
              <a:spcPct val="0"/>
            </a:spcBef>
            <a:spcAft>
              <a:spcPct val="35000"/>
            </a:spcAft>
          </a:pPr>
          <a:r>
            <a:rPr lang="es-MX" sz="1000" kern="1200">
              <a:latin typeface="Arial" panose="020B0604020202020204" pitchFamily="34" charset="0"/>
              <a:ea typeface="+mn-ea"/>
              <a:cs typeface="Arial" panose="020B0604020202020204" pitchFamily="34" charset="0"/>
            </a:rPr>
            <a:t>Apertura de la entidad</a:t>
          </a:r>
        </a:p>
      </dsp:txBody>
      <dsp:txXfrm>
        <a:off x="907054" y="1075987"/>
        <a:ext cx="1007391" cy="75244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B6DB43-F8A9-406F-9346-7A3A93A6B696}">
      <dsp:nvSpPr>
        <dsp:cNvPr id="0" name=""/>
        <dsp:cNvSpPr/>
      </dsp:nvSpPr>
      <dsp:spPr>
        <a:xfrm>
          <a:off x="316628" y="1562"/>
          <a:ext cx="1871371" cy="1247576"/>
        </a:xfrm>
        <a:prstGeom prst="rect">
          <a:avLst/>
        </a:prstGeom>
        <a:blipFill rotWithShape="1">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lightRig rig="flat" dir="t"/>
        </a:scene3d>
        <a:sp3d z="-190500" prstMaterial="plastic">
          <a:bevelT w="88900" h="88900"/>
          <a:bevelB w="88900" h="31750" prst="angle"/>
        </a:sp3d>
      </dsp:spPr>
      <dsp:style>
        <a:lnRef idx="0">
          <a:scrgbClr r="0" g="0" b="0"/>
        </a:lnRef>
        <a:fillRef idx="3">
          <a:scrgbClr r="0" g="0" b="0"/>
        </a:fillRef>
        <a:effectRef idx="2">
          <a:scrgbClr r="0" g="0" b="0"/>
        </a:effectRef>
        <a:fontRef idx="minor"/>
      </dsp:style>
    </dsp:sp>
    <dsp:sp modelId="{AB851978-31C1-486C-9455-0BACCC435CEB}">
      <dsp:nvSpPr>
        <dsp:cNvPr id="0" name=""/>
        <dsp:cNvSpPr/>
      </dsp:nvSpPr>
      <dsp:spPr>
        <a:xfrm>
          <a:off x="2266136" y="1327152"/>
          <a:ext cx="2651272" cy="163764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Gabriola" panose="04040605051002020D02" pitchFamily="82" charset="0"/>
            </a:rPr>
            <a:t>La Gestión Tecnológica : es la aplicación de un conjunto de prácticas que le permiten establecer una estrategia en materia de tecnología congruente con sus planes de negocio.</a:t>
          </a:r>
        </a:p>
      </dsp:txBody>
      <dsp:txXfrm>
        <a:off x="2266136" y="1327152"/>
        <a:ext cx="2651272" cy="1637644"/>
      </dsp:txXfrm>
    </dsp:sp>
    <dsp:sp modelId="{9E0C5C21-4377-42E3-94FB-66E6BA377D95}">
      <dsp:nvSpPr>
        <dsp:cNvPr id="0" name=""/>
        <dsp:cNvSpPr/>
      </dsp:nvSpPr>
      <dsp:spPr>
        <a:xfrm>
          <a:off x="2032214" y="1093431"/>
          <a:ext cx="636732" cy="636897"/>
        </a:xfrm>
        <a:prstGeom prst="halfFrame">
          <a:avLst>
            <a:gd name="adj1" fmla="val 25770"/>
            <a:gd name="adj2" fmla="val 2577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6C30E498-C8A1-42C8-B9D1-1AD13101A230}">
      <dsp:nvSpPr>
        <dsp:cNvPr id="0" name=""/>
        <dsp:cNvSpPr/>
      </dsp:nvSpPr>
      <dsp:spPr>
        <a:xfrm rot="5400000">
          <a:off x="4532956" y="1093514"/>
          <a:ext cx="636897" cy="636732"/>
        </a:xfrm>
        <a:prstGeom prst="halfFrame">
          <a:avLst>
            <a:gd name="adj1" fmla="val 25770"/>
            <a:gd name="adj2" fmla="val 25770"/>
          </a:avLst>
        </a:prstGeom>
        <a:gradFill rotWithShape="0">
          <a:gsLst>
            <a:gs pos="0">
              <a:schemeClr val="accent2">
                <a:hueOff val="1560506"/>
                <a:satOff val="-1946"/>
                <a:lumOff val="458"/>
                <a:alphaOff val="0"/>
                <a:shade val="51000"/>
                <a:satMod val="130000"/>
              </a:schemeClr>
            </a:gs>
            <a:gs pos="80000">
              <a:schemeClr val="accent2">
                <a:hueOff val="1560506"/>
                <a:satOff val="-1946"/>
                <a:lumOff val="458"/>
                <a:alphaOff val="0"/>
                <a:shade val="93000"/>
                <a:satMod val="130000"/>
              </a:schemeClr>
            </a:gs>
            <a:gs pos="100000">
              <a:schemeClr val="accent2">
                <a:hueOff val="1560506"/>
                <a:satOff val="-1946"/>
                <a:lumOff val="45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C8CC1C43-5335-4414-A057-0C63DD41F677}">
      <dsp:nvSpPr>
        <dsp:cNvPr id="0" name=""/>
        <dsp:cNvSpPr/>
      </dsp:nvSpPr>
      <dsp:spPr>
        <a:xfrm rot="16200000">
          <a:off x="2032132" y="2562022"/>
          <a:ext cx="636897" cy="636732"/>
        </a:xfrm>
        <a:prstGeom prst="halfFrame">
          <a:avLst>
            <a:gd name="adj1" fmla="val 25770"/>
            <a:gd name="adj2" fmla="val 25770"/>
          </a:avLst>
        </a:prstGeom>
        <a:gradFill rotWithShape="0">
          <a:gsLst>
            <a:gs pos="0">
              <a:schemeClr val="accent2">
                <a:hueOff val="3121013"/>
                <a:satOff val="-3893"/>
                <a:lumOff val="915"/>
                <a:alphaOff val="0"/>
                <a:shade val="51000"/>
                <a:satMod val="130000"/>
              </a:schemeClr>
            </a:gs>
            <a:gs pos="80000">
              <a:schemeClr val="accent2">
                <a:hueOff val="3121013"/>
                <a:satOff val="-3893"/>
                <a:lumOff val="915"/>
                <a:alphaOff val="0"/>
                <a:shade val="93000"/>
                <a:satMod val="130000"/>
              </a:schemeClr>
            </a:gs>
            <a:gs pos="100000">
              <a:schemeClr val="accent2">
                <a:hueOff val="3121013"/>
                <a:satOff val="-3893"/>
                <a:lumOff val="91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570A4CA8-0F82-4488-BC72-1997CBFB34E8}">
      <dsp:nvSpPr>
        <dsp:cNvPr id="0" name=""/>
        <dsp:cNvSpPr/>
      </dsp:nvSpPr>
      <dsp:spPr>
        <a:xfrm rot="10800000">
          <a:off x="4533039" y="2561940"/>
          <a:ext cx="636732" cy="636897"/>
        </a:xfrm>
        <a:prstGeom prst="halfFrame">
          <a:avLst>
            <a:gd name="adj1" fmla="val 25770"/>
            <a:gd name="adj2" fmla="val 25770"/>
          </a:avLst>
        </a:prstGeom>
        <a:gradFill rotWithShape="0">
          <a:gsLst>
            <a:gs pos="0">
              <a:schemeClr val="accent2">
                <a:hueOff val="4681519"/>
                <a:satOff val="-5839"/>
                <a:lumOff val="1373"/>
                <a:alphaOff val="0"/>
                <a:shade val="51000"/>
                <a:satMod val="130000"/>
              </a:schemeClr>
            </a:gs>
            <a:gs pos="80000">
              <a:schemeClr val="accent2">
                <a:hueOff val="4681519"/>
                <a:satOff val="-5839"/>
                <a:lumOff val="1373"/>
                <a:alphaOff val="0"/>
                <a:shade val="93000"/>
                <a:satMod val="130000"/>
              </a:schemeClr>
            </a:gs>
            <a:gs pos="100000">
              <a:schemeClr val="accent2">
                <a:hueOff val="4681519"/>
                <a:satOff val="-5839"/>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Tree>
</dsp:drawing>
</file>

<file path=word/diagrams/drawing3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100DCBD-E102-41E0-A726-1484F04891C6}">
      <dsp:nvSpPr>
        <dsp:cNvPr id="0" name=""/>
        <dsp:cNvSpPr/>
      </dsp:nvSpPr>
      <dsp:spPr>
        <a:xfrm>
          <a:off x="1612674" y="871509"/>
          <a:ext cx="2038089" cy="2038089"/>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ea typeface="+mn-ea"/>
              <a:cs typeface="Arial" panose="020B0604020202020204" pitchFamily="34" charset="0"/>
            </a:rPr>
            <a:t>Herramientas</a:t>
          </a:r>
        </a:p>
      </dsp:txBody>
      <dsp:txXfrm>
        <a:off x="1911145" y="1169980"/>
        <a:ext cx="1441147" cy="1441147"/>
      </dsp:txXfrm>
    </dsp:sp>
    <dsp:sp modelId="{35BB59FF-40AE-46FB-87BA-DF54A07C6545}">
      <dsp:nvSpPr>
        <dsp:cNvPr id="0" name=""/>
        <dsp:cNvSpPr/>
      </dsp:nvSpPr>
      <dsp:spPr>
        <a:xfrm>
          <a:off x="2069848" y="-1426"/>
          <a:ext cx="1123741" cy="1132250"/>
        </a:xfrm>
        <a:prstGeom prst="ellipse">
          <a:avLst/>
        </a:prstGeom>
        <a:solidFill>
          <a:schemeClr val="accent5">
            <a:alpha val="50000"/>
            <a:hueOff val="-1986775"/>
            <a:satOff val="7962"/>
            <a:lumOff val="1726"/>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Plataforma para blogs corporativos </a:t>
          </a:r>
        </a:p>
      </dsp:txBody>
      <dsp:txXfrm>
        <a:off x="2234416" y="164388"/>
        <a:ext cx="794605" cy="800622"/>
      </dsp:txXfrm>
    </dsp:sp>
    <dsp:sp modelId="{C1C88FAC-50D4-4F4D-8436-4AEB984A20A0}">
      <dsp:nvSpPr>
        <dsp:cNvPr id="0" name=""/>
        <dsp:cNvSpPr/>
      </dsp:nvSpPr>
      <dsp:spPr>
        <a:xfrm>
          <a:off x="3328351" y="895370"/>
          <a:ext cx="1128663" cy="1170943"/>
        </a:xfrm>
        <a:prstGeom prst="ellipse">
          <a:avLst/>
        </a:prstGeom>
        <a:solidFill>
          <a:schemeClr val="accent5">
            <a:alpha val="50000"/>
            <a:hueOff val="-3973551"/>
            <a:satOff val="15924"/>
            <a:lumOff val="3451"/>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Redes sociales </a:t>
          </a:r>
        </a:p>
      </dsp:txBody>
      <dsp:txXfrm>
        <a:off x="3493640" y="1066851"/>
        <a:ext cx="798085" cy="827981"/>
      </dsp:txXfrm>
    </dsp:sp>
    <dsp:sp modelId="{1EFFF088-7034-4BD9-8BCD-1069633C195F}">
      <dsp:nvSpPr>
        <dsp:cNvPr id="0" name=""/>
        <dsp:cNvSpPr/>
      </dsp:nvSpPr>
      <dsp:spPr>
        <a:xfrm>
          <a:off x="2844127" y="2381660"/>
          <a:ext cx="1133819" cy="1163066"/>
        </a:xfrm>
        <a:prstGeom prst="ellipse">
          <a:avLst/>
        </a:prstGeom>
        <a:solidFill>
          <a:schemeClr val="accent5">
            <a:alpha val="50000"/>
            <a:hueOff val="-5960326"/>
            <a:satOff val="23887"/>
            <a:lumOff val="5177"/>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Canal de difusión de video </a:t>
          </a:r>
        </a:p>
      </dsp:txBody>
      <dsp:txXfrm>
        <a:off x="3010171" y="2551987"/>
        <a:ext cx="801731" cy="822412"/>
      </dsp:txXfrm>
    </dsp:sp>
    <dsp:sp modelId="{AB9F3B7F-1DE2-4ACF-8410-A4EF57376FC6}">
      <dsp:nvSpPr>
        <dsp:cNvPr id="0" name=""/>
        <dsp:cNvSpPr/>
      </dsp:nvSpPr>
      <dsp:spPr>
        <a:xfrm>
          <a:off x="1304684" y="2392375"/>
          <a:ext cx="1095432" cy="1141635"/>
        </a:xfrm>
        <a:prstGeom prst="ellipse">
          <a:avLst/>
        </a:prstGeom>
        <a:solidFill>
          <a:schemeClr val="accent5">
            <a:alpha val="50000"/>
            <a:hueOff val="-7947101"/>
            <a:satOff val="31849"/>
            <a:lumOff val="6902"/>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ea typeface="+mn-ea"/>
              <a:cs typeface="Arial" panose="020B0604020202020204" pitchFamily="34" charset="0"/>
            </a:rPr>
            <a:t>Canal de difusión de presentaciones </a:t>
          </a:r>
        </a:p>
      </dsp:txBody>
      <dsp:txXfrm>
        <a:off x="1465106" y="2559564"/>
        <a:ext cx="774588" cy="807257"/>
      </dsp:txXfrm>
    </dsp:sp>
    <dsp:sp modelId="{9D486796-6D02-4015-A81C-B4C8A8A5D7D8}">
      <dsp:nvSpPr>
        <dsp:cNvPr id="0" name=""/>
        <dsp:cNvSpPr/>
      </dsp:nvSpPr>
      <dsp:spPr>
        <a:xfrm>
          <a:off x="838885" y="939810"/>
          <a:ext cx="1063740" cy="1082062"/>
        </a:xfrm>
        <a:prstGeom prst="ellipse">
          <a:avLst/>
        </a:prstGeom>
        <a:solidFill>
          <a:schemeClr val="accent5">
            <a:alpha val="50000"/>
            <a:hueOff val="-9933876"/>
            <a:satOff val="39811"/>
            <a:lumOff val="8628"/>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n-US" sz="1050" kern="1200">
              <a:latin typeface="Arial" panose="020B0604020202020204" pitchFamily="34" charset="0"/>
              <a:ea typeface="+mn-ea"/>
              <a:cs typeface="Arial" panose="020B0604020202020204" pitchFamily="34" charset="0"/>
            </a:rPr>
            <a:t>Marketing con e-mail </a:t>
          </a:r>
          <a:endParaRPr lang="es-MX" sz="1050" kern="1200">
            <a:latin typeface="Arial" panose="020B0604020202020204" pitchFamily="34" charset="0"/>
            <a:ea typeface="+mn-ea"/>
            <a:cs typeface="Arial" panose="020B0604020202020204" pitchFamily="34" charset="0"/>
          </a:endParaRPr>
        </a:p>
      </dsp:txBody>
      <dsp:txXfrm>
        <a:off x="994666" y="1098274"/>
        <a:ext cx="752178" cy="765134"/>
      </dsp:txXfrm>
    </dsp:sp>
  </dsp:spTree>
</dsp:drawing>
</file>

<file path=word/diagrams/drawing3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438D62-52F2-4C7C-8A78-FE5F1912DD6F}">
      <dsp:nvSpPr>
        <dsp:cNvPr id="0" name=""/>
        <dsp:cNvSpPr/>
      </dsp:nvSpPr>
      <dsp:spPr>
        <a:xfrm>
          <a:off x="1774059" y="3124200"/>
          <a:ext cx="2980943" cy="0"/>
        </a:xfrm>
        <a:prstGeom prst="line">
          <a:avLst/>
        </a:pr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3F6298E9-AD40-46D4-9978-95B986D555EC}">
      <dsp:nvSpPr>
        <dsp:cNvPr id="0" name=""/>
        <dsp:cNvSpPr/>
      </dsp:nvSpPr>
      <dsp:spPr>
        <a:xfrm>
          <a:off x="59736" y="398840"/>
          <a:ext cx="3105150" cy="3105150"/>
        </a:xfrm>
        <a:prstGeom prst="ellipse">
          <a:avLst/>
        </a:prstGeom>
        <a:blipFill rotWithShape="1">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1DA24973-3543-4EA9-8B0B-F61B10DD5ACE}">
      <dsp:nvSpPr>
        <dsp:cNvPr id="0" name=""/>
        <dsp:cNvSpPr/>
      </dsp:nvSpPr>
      <dsp:spPr>
        <a:xfrm>
          <a:off x="161805" y="4682070"/>
          <a:ext cx="3991086" cy="1024699"/>
        </a:xfrm>
        <a:prstGeom prst="rect">
          <a:avLst/>
        </a:prstGeom>
        <a:noFill/>
        <a:ln>
          <a:noFill/>
        </a:ln>
        <a:effectLst>
          <a:outerShdw blurRad="40000" dist="23000" dir="5400000" rotWithShape="0">
            <a:srgbClr val="000000">
              <a:alpha val="35000"/>
            </a:srgbClr>
          </a:outerShdw>
        </a:effectLst>
        <a:scene3d>
          <a:camera prst="orthographicFront"/>
          <a:lightRig rig="flat" dir="t"/>
        </a:scene3d>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b" anchorCtr="0">
          <a:noAutofit/>
        </a:bodyPr>
        <a:lstStyle/>
        <a:p>
          <a:pPr lvl="0" algn="just" defTabSz="622300">
            <a:lnSpc>
              <a:spcPct val="90000"/>
            </a:lnSpc>
            <a:spcBef>
              <a:spcPct val="0"/>
            </a:spcBef>
            <a:spcAft>
              <a:spcPct val="35000"/>
            </a:spcAft>
          </a:pPr>
          <a:r>
            <a:rPr lang="es-MX" sz="1400" kern="1200">
              <a:solidFill>
                <a:sysClr val="windowText" lastClr="000000"/>
              </a:solidFill>
              <a:latin typeface="Arial" panose="020B0604020202020204" pitchFamily="34" charset="0"/>
              <a:cs typeface="Arial" panose="020B0604020202020204" pitchFamily="34" charset="0"/>
            </a:rPr>
            <a:t>En la presente unidad de competencia, el estudiante tendrá la oportunidad de conocer a las empresas de base tecnológica, con la idea de que puedan ejecutar alternativas para su desarrollo o consolidación, en conjunto con aquellas empresas que se dedican a la incubación de proyectos, de la misma manera el conocimiento de la inversión extranjera y política fiscal, así como la política y tecnología, patentes y marcas; todos los anteriores temas con la intensión de que los estudiantes cuenten con los elementos necesarios para la consolidación y creción de una empresa con miras a la proyección internacional.</a:t>
          </a:r>
        </a:p>
        <a:p>
          <a:pPr lvl="0" algn="just" defTabSz="622300">
            <a:lnSpc>
              <a:spcPct val="90000"/>
            </a:lnSpc>
            <a:spcBef>
              <a:spcPct val="0"/>
            </a:spcBef>
            <a:spcAft>
              <a:spcPct val="35000"/>
            </a:spcAft>
          </a:pPr>
          <a:r>
            <a:rPr lang="es-MX" sz="1400" b="1" i="1" kern="1200">
              <a:solidFill>
                <a:sysClr val="windowText" lastClr="000000"/>
              </a:solidFill>
              <a:latin typeface="Arial" panose="020B0604020202020204" pitchFamily="34" charset="0"/>
              <a:cs typeface="Arial" panose="020B0604020202020204" pitchFamily="34" charset="0"/>
            </a:rPr>
            <a:t>Recomendaciones:</a:t>
          </a:r>
          <a:r>
            <a:rPr lang="es-MX" sz="1400" kern="1200">
              <a:solidFill>
                <a:sysClr val="windowText" lastClr="000000"/>
              </a:solidFill>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p>
      </dsp:txBody>
      <dsp:txXfrm>
        <a:off x="161805" y="4682070"/>
        <a:ext cx="3991086" cy="1024699"/>
      </dsp:txXfrm>
    </dsp:sp>
    <dsp:sp modelId="{5F43F4B3-0632-42C1-8D1D-E51A72118C24}">
      <dsp:nvSpPr>
        <dsp:cNvPr id="0" name=""/>
        <dsp:cNvSpPr/>
      </dsp:nvSpPr>
      <dsp:spPr>
        <a:xfrm>
          <a:off x="4352529" y="2357429"/>
          <a:ext cx="1552575" cy="1552575"/>
        </a:xfrm>
        <a:prstGeom prst="ellipse">
          <a:avLst/>
        </a:prstGeom>
        <a:blipFill rotWithShape="1">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031732B7-D51F-4206-8E6A-32F80B7A39D2}">
      <dsp:nvSpPr>
        <dsp:cNvPr id="0" name=""/>
        <dsp:cNvSpPr/>
      </dsp:nvSpPr>
      <dsp:spPr>
        <a:xfrm>
          <a:off x="3644311" y="304801"/>
          <a:ext cx="900493" cy="17716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0" rIns="53340" bIns="0" numCol="1" spcCol="1270" anchor="ctr" anchorCtr="0">
          <a:noAutofit/>
        </a:bodyPr>
        <a:lstStyle/>
        <a:p>
          <a:pPr lvl="0" algn="ctr" defTabSz="622300">
            <a:lnSpc>
              <a:spcPct val="90000"/>
            </a:lnSpc>
            <a:spcBef>
              <a:spcPct val="0"/>
            </a:spcBef>
            <a:spcAft>
              <a:spcPct val="35000"/>
            </a:spcAft>
          </a:pPr>
          <a:endParaRPr lang="es-MX" sz="1400" i="1" kern="1200"/>
        </a:p>
      </dsp:txBody>
      <dsp:txXfrm>
        <a:off x="3644311" y="304801"/>
        <a:ext cx="900493" cy="177164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98A30F-0749-46C4-81A8-59EB40E5126B}">
      <dsp:nvSpPr>
        <dsp:cNvPr id="0" name=""/>
        <dsp:cNvSpPr/>
      </dsp:nvSpPr>
      <dsp:spPr>
        <a:xfrm>
          <a:off x="930354" y="467405"/>
          <a:ext cx="3122420" cy="3122420"/>
        </a:xfrm>
        <a:prstGeom prst="blockArc">
          <a:avLst>
            <a:gd name="adj1" fmla="val 11880000"/>
            <a:gd name="adj2" fmla="val 16200000"/>
            <a:gd name="adj3" fmla="val 4633"/>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D6B1B038-B25D-42BA-82A7-A408A4066BD9}">
      <dsp:nvSpPr>
        <dsp:cNvPr id="0" name=""/>
        <dsp:cNvSpPr/>
      </dsp:nvSpPr>
      <dsp:spPr>
        <a:xfrm>
          <a:off x="930354" y="467405"/>
          <a:ext cx="3122420" cy="3122420"/>
        </a:xfrm>
        <a:prstGeom prst="blockArc">
          <a:avLst>
            <a:gd name="adj1" fmla="val 7560000"/>
            <a:gd name="adj2" fmla="val 11880000"/>
            <a:gd name="adj3" fmla="val 4633"/>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B26BF447-A8E5-4CAB-A7C5-B31CB850898D}">
      <dsp:nvSpPr>
        <dsp:cNvPr id="0" name=""/>
        <dsp:cNvSpPr/>
      </dsp:nvSpPr>
      <dsp:spPr>
        <a:xfrm>
          <a:off x="930354" y="467405"/>
          <a:ext cx="3122420" cy="3122420"/>
        </a:xfrm>
        <a:prstGeom prst="blockArc">
          <a:avLst>
            <a:gd name="adj1" fmla="val 3240000"/>
            <a:gd name="adj2" fmla="val 7560000"/>
            <a:gd name="adj3" fmla="val 4633"/>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36E78E0F-1380-42D1-91C0-482A0B47A62F}">
      <dsp:nvSpPr>
        <dsp:cNvPr id="0" name=""/>
        <dsp:cNvSpPr/>
      </dsp:nvSpPr>
      <dsp:spPr>
        <a:xfrm>
          <a:off x="930354" y="467405"/>
          <a:ext cx="3122420" cy="3122420"/>
        </a:xfrm>
        <a:prstGeom prst="blockArc">
          <a:avLst>
            <a:gd name="adj1" fmla="val 20520000"/>
            <a:gd name="adj2" fmla="val 3240000"/>
            <a:gd name="adj3" fmla="val 4633"/>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423F9464-3962-4B1D-B7A0-53A2A0CAC372}">
      <dsp:nvSpPr>
        <dsp:cNvPr id="0" name=""/>
        <dsp:cNvSpPr/>
      </dsp:nvSpPr>
      <dsp:spPr>
        <a:xfrm>
          <a:off x="930354" y="467405"/>
          <a:ext cx="3122420" cy="3122420"/>
        </a:xfrm>
        <a:prstGeom prst="blockArc">
          <a:avLst>
            <a:gd name="adj1" fmla="val 16200000"/>
            <a:gd name="adj2" fmla="val 20520000"/>
            <a:gd name="adj3" fmla="val 4633"/>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1489D25C-E176-4589-9D57-E8505F73CE48}">
      <dsp:nvSpPr>
        <dsp:cNvPr id="0" name=""/>
        <dsp:cNvSpPr/>
      </dsp:nvSpPr>
      <dsp:spPr>
        <a:xfrm>
          <a:off x="1577851" y="1311078"/>
          <a:ext cx="1827424" cy="1435075"/>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s-MX" sz="1800" kern="1200">
              <a:latin typeface="Arial" panose="020B0604020202020204" pitchFamily="34" charset="0"/>
              <a:cs typeface="Arial" panose="020B0604020202020204" pitchFamily="34" charset="0"/>
            </a:rPr>
            <a:t>Sistemas </a:t>
          </a:r>
        </a:p>
        <a:p>
          <a:pPr lvl="0" algn="ctr" defTabSz="800100">
            <a:lnSpc>
              <a:spcPct val="90000"/>
            </a:lnSpc>
            <a:spcBef>
              <a:spcPct val="0"/>
            </a:spcBef>
            <a:spcAft>
              <a:spcPct val="35000"/>
            </a:spcAft>
          </a:pPr>
          <a:r>
            <a:rPr lang="es-MX" sz="1800" kern="1200">
              <a:latin typeface="Arial" panose="020B0604020202020204" pitchFamily="34" charset="0"/>
              <a:cs typeface="Arial" panose="020B0604020202020204" pitchFamily="34" charset="0"/>
            </a:rPr>
            <a:t>de Información</a:t>
          </a:r>
        </a:p>
      </dsp:txBody>
      <dsp:txXfrm>
        <a:off x="1845471" y="1521240"/>
        <a:ext cx="1292184" cy="1014751"/>
      </dsp:txXfrm>
    </dsp:sp>
    <dsp:sp modelId="{7C4F1BC4-7A72-4F4F-8E53-3EE3F034258D}">
      <dsp:nvSpPr>
        <dsp:cNvPr id="0" name=""/>
        <dsp:cNvSpPr/>
      </dsp:nvSpPr>
      <dsp:spPr>
        <a:xfrm>
          <a:off x="1653993" y="1293"/>
          <a:ext cx="1675141" cy="1004552"/>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s-MX" sz="1400" kern="1200">
              <a:latin typeface="Arial" panose="020B0604020202020204" pitchFamily="34" charset="0"/>
              <a:cs typeface="Arial" panose="020B0604020202020204" pitchFamily="34" charset="0"/>
            </a:rPr>
            <a:t>Hardware</a:t>
          </a:r>
        </a:p>
      </dsp:txBody>
      <dsp:txXfrm>
        <a:off x="1899312" y="148406"/>
        <a:ext cx="1184503" cy="710326"/>
      </dsp:txXfrm>
    </dsp:sp>
    <dsp:sp modelId="{23FC5546-440F-4013-9A17-F9FCDFD9EC1B}">
      <dsp:nvSpPr>
        <dsp:cNvPr id="0" name=""/>
        <dsp:cNvSpPr/>
      </dsp:nvSpPr>
      <dsp:spPr>
        <a:xfrm>
          <a:off x="3203558" y="1055074"/>
          <a:ext cx="1476822" cy="1004552"/>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Personas</a:t>
          </a:r>
        </a:p>
      </dsp:txBody>
      <dsp:txXfrm>
        <a:off x="3419834" y="1202187"/>
        <a:ext cx="1044270" cy="710326"/>
      </dsp:txXfrm>
    </dsp:sp>
    <dsp:sp modelId="{C6BCF91F-F5E5-469B-8D9F-56AE8F2B4A36}">
      <dsp:nvSpPr>
        <dsp:cNvPr id="0" name=""/>
        <dsp:cNvSpPr/>
      </dsp:nvSpPr>
      <dsp:spPr>
        <a:xfrm>
          <a:off x="2713688" y="2760127"/>
          <a:ext cx="1348551" cy="1004552"/>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Procesamiento</a:t>
          </a:r>
        </a:p>
      </dsp:txBody>
      <dsp:txXfrm>
        <a:off x="2911179" y="2907240"/>
        <a:ext cx="953569" cy="710326"/>
      </dsp:txXfrm>
    </dsp:sp>
    <dsp:sp modelId="{0D318A26-1443-4436-9089-A995FDC6DFF2}">
      <dsp:nvSpPr>
        <dsp:cNvPr id="0" name=""/>
        <dsp:cNvSpPr/>
      </dsp:nvSpPr>
      <dsp:spPr>
        <a:xfrm>
          <a:off x="939292" y="2760127"/>
          <a:ext cx="1311744" cy="1004552"/>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s-MX" sz="1400" kern="1200">
              <a:latin typeface="Arial" panose="020B0604020202020204" pitchFamily="34" charset="0"/>
              <a:cs typeface="Arial" panose="020B0604020202020204" pitchFamily="34" charset="0"/>
            </a:rPr>
            <a:t>Software</a:t>
          </a:r>
        </a:p>
      </dsp:txBody>
      <dsp:txXfrm>
        <a:off x="1131392" y="2907240"/>
        <a:ext cx="927544" cy="710326"/>
      </dsp:txXfrm>
    </dsp:sp>
    <dsp:sp modelId="{B846581D-DE1B-400D-8754-216CE6D96059}">
      <dsp:nvSpPr>
        <dsp:cNvPr id="0" name=""/>
        <dsp:cNvSpPr/>
      </dsp:nvSpPr>
      <dsp:spPr>
        <a:xfrm>
          <a:off x="386918" y="1055074"/>
          <a:ext cx="1308480" cy="1004552"/>
        </a:xfrm>
        <a:prstGeom prst="ellipse">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Datos</a:t>
          </a:r>
        </a:p>
      </dsp:txBody>
      <dsp:txXfrm>
        <a:off x="578540" y="1202187"/>
        <a:ext cx="925236" cy="71032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3778A1-A503-4A14-8C48-0071AB786AFD}">
      <dsp:nvSpPr>
        <dsp:cNvPr id="0" name=""/>
        <dsp:cNvSpPr/>
      </dsp:nvSpPr>
      <dsp:spPr>
        <a:xfrm rot="5400000">
          <a:off x="157" y="617736"/>
          <a:ext cx="2052188" cy="2052504"/>
        </a:xfrm>
        <a:prstGeom prst="blockArc">
          <a:avLst>
            <a:gd name="adj1" fmla="val 13500000"/>
            <a:gd name="adj2" fmla="val 18900000"/>
            <a:gd name="adj3" fmla="val 496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6124DB99-A461-46EB-A2BF-6B11FA2F25DC}">
      <dsp:nvSpPr>
        <dsp:cNvPr id="0" name=""/>
        <dsp:cNvSpPr/>
      </dsp:nvSpPr>
      <dsp:spPr>
        <a:xfrm rot="16200000">
          <a:off x="2112280" y="617736"/>
          <a:ext cx="2052188" cy="2052504"/>
        </a:xfrm>
        <a:prstGeom prst="blockArc">
          <a:avLst>
            <a:gd name="adj1" fmla="val 13500000"/>
            <a:gd name="adj2" fmla="val 18900000"/>
            <a:gd name="adj3" fmla="val 496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96D5C57C-0291-4DCE-BB0F-AD162ED5AC11}">
      <dsp:nvSpPr>
        <dsp:cNvPr id="0" name=""/>
        <dsp:cNvSpPr/>
      </dsp:nvSpPr>
      <dsp:spPr>
        <a:xfrm>
          <a:off x="2354945" y="2400536"/>
          <a:ext cx="1558164" cy="4105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solidFill>
                <a:schemeClr val="bg1"/>
              </a:solidFill>
            </a:rPr>
            <a:t>2</a:t>
          </a:r>
        </a:p>
      </dsp:txBody>
      <dsp:txXfrm>
        <a:off x="2354945" y="2400536"/>
        <a:ext cx="1558164" cy="410569"/>
      </dsp:txXfrm>
    </dsp:sp>
    <dsp:sp modelId="{2D193F50-CC34-4BA8-898F-67D07DBD6C72}">
      <dsp:nvSpPr>
        <dsp:cNvPr id="0" name=""/>
        <dsp:cNvSpPr/>
      </dsp:nvSpPr>
      <dsp:spPr>
        <a:xfrm rot="5400000">
          <a:off x="2046451" y="617736"/>
          <a:ext cx="2052188" cy="2052504"/>
        </a:xfrm>
        <a:prstGeom prst="blockArc">
          <a:avLst>
            <a:gd name="adj1" fmla="val 13500000"/>
            <a:gd name="adj2" fmla="val 18900000"/>
            <a:gd name="adj3" fmla="val 496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448246FA-9E91-4100-AE2A-AD8A4D83C861}">
      <dsp:nvSpPr>
        <dsp:cNvPr id="0" name=""/>
        <dsp:cNvSpPr/>
      </dsp:nvSpPr>
      <dsp:spPr>
        <a:xfrm rot="16200000">
          <a:off x="4157953" y="617736"/>
          <a:ext cx="2052188" cy="2052504"/>
        </a:xfrm>
        <a:prstGeom prst="blockArc">
          <a:avLst>
            <a:gd name="adj1" fmla="val 13500000"/>
            <a:gd name="adj2" fmla="val 18900000"/>
            <a:gd name="adj3" fmla="val 496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FD442485-9EDA-4ACE-9467-B494634B18AC}">
      <dsp:nvSpPr>
        <dsp:cNvPr id="0" name=""/>
        <dsp:cNvSpPr/>
      </dsp:nvSpPr>
      <dsp:spPr>
        <a:xfrm>
          <a:off x="4250950" y="2400536"/>
          <a:ext cx="1558164" cy="4105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solidFill>
                <a:schemeClr val="bg1"/>
              </a:solidFill>
            </a:rPr>
            <a:t>1</a:t>
          </a:r>
        </a:p>
      </dsp:txBody>
      <dsp:txXfrm>
        <a:off x="4250950" y="2400536"/>
        <a:ext cx="1558164" cy="410569"/>
      </dsp:txXfrm>
    </dsp:sp>
    <dsp:sp modelId="{00436AEE-4E20-4581-B314-323E6F480795}">
      <dsp:nvSpPr>
        <dsp:cNvPr id="0" name=""/>
        <dsp:cNvSpPr/>
      </dsp:nvSpPr>
      <dsp:spPr>
        <a:xfrm>
          <a:off x="2071765" y="1206754"/>
          <a:ext cx="1327032" cy="940264"/>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es-MX" sz="1200" kern="1200"/>
            <a:t>Selección</a:t>
          </a:r>
        </a:p>
      </dsp:txBody>
      <dsp:txXfrm>
        <a:off x="2257072" y="1317631"/>
        <a:ext cx="765135" cy="718509"/>
      </dsp:txXfrm>
    </dsp:sp>
    <dsp:sp modelId="{D624FB87-B808-4E20-B9B5-06A2F64FC756}">
      <dsp:nvSpPr>
        <dsp:cNvPr id="0" name=""/>
        <dsp:cNvSpPr/>
      </dsp:nvSpPr>
      <dsp:spPr>
        <a:xfrm>
          <a:off x="2669976" y="1206754"/>
          <a:ext cx="1485946" cy="940264"/>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es-MX" sz="1200" kern="1200"/>
            <a:t>Prospección</a:t>
          </a:r>
        </a:p>
      </dsp:txBody>
      <dsp:txXfrm>
        <a:off x="3091664" y="1317631"/>
        <a:ext cx="856762" cy="718509"/>
      </dsp:txXfrm>
    </dsp:sp>
    <dsp:sp modelId="{890D07DD-DC23-43B7-8FCE-5F01FC3B331A}">
      <dsp:nvSpPr>
        <dsp:cNvPr id="0" name=""/>
        <dsp:cNvSpPr/>
      </dsp:nvSpPr>
      <dsp:spPr>
        <a:xfrm>
          <a:off x="0" y="624088"/>
          <a:ext cx="1350333" cy="604638"/>
        </a:xfrm>
        <a:prstGeom prst="ellipse">
          <a:avLst/>
        </a:prstGeom>
        <a:solidFill>
          <a:schemeClr val="accent4">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t>Generación</a:t>
          </a:r>
        </a:p>
      </dsp:txBody>
      <dsp:txXfrm>
        <a:off x="197752" y="712635"/>
        <a:ext cx="954829" cy="427544"/>
      </dsp:txXfrm>
    </dsp:sp>
    <dsp:sp modelId="{A5F4DCF6-F527-4E3B-B696-B16CF086C6C5}">
      <dsp:nvSpPr>
        <dsp:cNvPr id="0" name=""/>
        <dsp:cNvSpPr/>
      </dsp:nvSpPr>
      <dsp:spPr>
        <a:xfrm>
          <a:off x="621431" y="1558615"/>
          <a:ext cx="172753" cy="172775"/>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sp>
    <dsp:sp modelId="{23C94454-4752-4B45-B371-5E2974C43CA5}">
      <dsp:nvSpPr>
        <dsp:cNvPr id="0" name=""/>
        <dsp:cNvSpPr/>
      </dsp:nvSpPr>
      <dsp:spPr>
        <a:xfrm>
          <a:off x="1184034" y="890996"/>
          <a:ext cx="172753" cy="172775"/>
        </a:xfrm>
        <a:prstGeom prst="ellipse">
          <a:avLst/>
        </a:prstGeom>
        <a:solidFill>
          <a:schemeClr val="accent6">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sp>
    <dsp:sp modelId="{2C35992A-CEFD-45B0-AA38-B5699447DB89}">
      <dsp:nvSpPr>
        <dsp:cNvPr id="0" name=""/>
        <dsp:cNvSpPr/>
      </dsp:nvSpPr>
      <dsp:spPr>
        <a:xfrm>
          <a:off x="824922" y="1070939"/>
          <a:ext cx="1323148" cy="604638"/>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t>Adquisición</a:t>
          </a:r>
        </a:p>
      </dsp:txBody>
      <dsp:txXfrm>
        <a:off x="1018693" y="1159486"/>
        <a:ext cx="935606" cy="427544"/>
      </dsp:txXfrm>
    </dsp:sp>
    <dsp:sp modelId="{D4E33E20-051F-4778-9089-9330219755FF}">
      <dsp:nvSpPr>
        <dsp:cNvPr id="0" name=""/>
        <dsp:cNvSpPr/>
      </dsp:nvSpPr>
      <dsp:spPr>
        <a:xfrm>
          <a:off x="1678027" y="1684727"/>
          <a:ext cx="172753" cy="172775"/>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sp>
    <dsp:sp modelId="{F7EFA662-36DC-4187-AC02-963B718098CE}">
      <dsp:nvSpPr>
        <dsp:cNvPr id="0" name=""/>
        <dsp:cNvSpPr/>
      </dsp:nvSpPr>
      <dsp:spPr>
        <a:xfrm>
          <a:off x="0" y="1830487"/>
          <a:ext cx="1255737" cy="604638"/>
        </a:xfrm>
        <a:prstGeom prst="ellipse">
          <a:avLst/>
        </a:prstGeom>
        <a:solidFill>
          <a:schemeClr val="accent4">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t>Negociación</a:t>
          </a:r>
        </a:p>
      </dsp:txBody>
      <dsp:txXfrm>
        <a:off x="183898" y="1919034"/>
        <a:ext cx="887941" cy="427544"/>
      </dsp:txXfrm>
    </dsp:sp>
    <dsp:sp modelId="{78A11EE6-7A99-4D17-B17D-369123BAF914}">
      <dsp:nvSpPr>
        <dsp:cNvPr id="0" name=""/>
        <dsp:cNvSpPr/>
      </dsp:nvSpPr>
      <dsp:spPr>
        <a:xfrm>
          <a:off x="1038937" y="1772775"/>
          <a:ext cx="1266113" cy="604638"/>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t>Adaptación</a:t>
          </a:r>
        </a:p>
      </dsp:txBody>
      <dsp:txXfrm>
        <a:off x="1224355" y="1861322"/>
        <a:ext cx="895277" cy="427544"/>
      </dsp:txXfrm>
    </dsp:sp>
    <dsp:sp modelId="{061A9E48-5FE7-4B1F-85A7-6D4213617E93}">
      <dsp:nvSpPr>
        <dsp:cNvPr id="0" name=""/>
        <dsp:cNvSpPr/>
      </dsp:nvSpPr>
      <dsp:spPr>
        <a:xfrm>
          <a:off x="871749" y="1517441"/>
          <a:ext cx="296973" cy="296905"/>
        </a:xfrm>
        <a:prstGeom prst="ellipse">
          <a:avLst/>
        </a:prstGeom>
        <a:solidFill>
          <a:schemeClr val="accent6">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sp>
    <dsp:sp modelId="{A2AEF276-7EA4-4A30-92A6-B912CA23881C}">
      <dsp:nvSpPr>
        <dsp:cNvPr id="0" name=""/>
        <dsp:cNvSpPr/>
      </dsp:nvSpPr>
      <dsp:spPr>
        <a:xfrm>
          <a:off x="427445" y="1669326"/>
          <a:ext cx="129853" cy="129772"/>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sp>
    <dsp:sp modelId="{F2227198-F8D1-47EB-A9CA-9939229354D8}">
      <dsp:nvSpPr>
        <dsp:cNvPr id="0" name=""/>
        <dsp:cNvSpPr/>
      </dsp:nvSpPr>
      <dsp:spPr>
        <a:xfrm>
          <a:off x="4463290" y="895356"/>
          <a:ext cx="1642233" cy="1529888"/>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b="1" i="1" kern="1200"/>
            <a:t>Actividades de Gestión Tecnologica</a:t>
          </a:r>
        </a:p>
      </dsp:txBody>
      <dsp:txXfrm>
        <a:off x="4703789" y="1119403"/>
        <a:ext cx="1161235" cy="1081794"/>
      </dsp:txXfrm>
    </dsp:sp>
    <dsp:sp modelId="{CF5CD13A-9594-4AC8-A9EB-047F570562F7}">
      <dsp:nvSpPr>
        <dsp:cNvPr id="0" name=""/>
        <dsp:cNvSpPr/>
      </dsp:nvSpPr>
      <dsp:spPr>
        <a:xfrm>
          <a:off x="385659" y="2400536"/>
          <a:ext cx="1558164" cy="4105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solidFill>
                <a:schemeClr val="bg1"/>
              </a:solidFill>
            </a:rPr>
            <a:t>3</a:t>
          </a:r>
        </a:p>
      </dsp:txBody>
      <dsp:txXfrm>
        <a:off x="385659" y="2400536"/>
        <a:ext cx="1558164" cy="41056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0C14B3-C676-4524-9F1E-E13118C256DA}">
      <dsp:nvSpPr>
        <dsp:cNvPr id="0" name=""/>
        <dsp:cNvSpPr/>
      </dsp:nvSpPr>
      <dsp:spPr>
        <a:xfrm>
          <a:off x="1440055" y="615032"/>
          <a:ext cx="1532185" cy="1532185"/>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b="1" kern="1200">
              <a:latin typeface="Arial" panose="020B0604020202020204" pitchFamily="34" charset="0"/>
              <a:cs typeface="Arial" panose="020B0604020202020204" pitchFamily="34" charset="0"/>
            </a:rPr>
            <a:t>Etapa </a:t>
          </a:r>
        </a:p>
        <a:p>
          <a:pPr lvl="0" algn="ctr" defTabSz="488950">
            <a:lnSpc>
              <a:spcPct val="90000"/>
            </a:lnSpc>
            <a:spcBef>
              <a:spcPct val="0"/>
            </a:spcBef>
            <a:spcAft>
              <a:spcPct val="35000"/>
            </a:spcAft>
          </a:pPr>
          <a:r>
            <a:rPr lang="es-MX" sz="1100" b="1" kern="1200">
              <a:latin typeface="Arial" panose="020B0604020202020204" pitchFamily="34" charset="0"/>
              <a:cs typeface="Arial" panose="020B0604020202020204" pitchFamily="34" charset="0"/>
            </a:rPr>
            <a:t>de </a:t>
          </a:r>
        </a:p>
        <a:p>
          <a:pPr lvl="0" algn="ctr" defTabSz="488950">
            <a:lnSpc>
              <a:spcPct val="90000"/>
            </a:lnSpc>
            <a:spcBef>
              <a:spcPct val="0"/>
            </a:spcBef>
            <a:spcAft>
              <a:spcPct val="35000"/>
            </a:spcAft>
          </a:pPr>
          <a:r>
            <a:rPr lang="es-MX" sz="1100" b="1" kern="1200">
              <a:latin typeface="Arial" panose="020B0604020202020204" pitchFamily="34" charset="0"/>
              <a:cs typeface="Arial" panose="020B0604020202020204" pitchFamily="34" charset="0"/>
            </a:rPr>
            <a:t>inicio</a:t>
          </a:r>
        </a:p>
      </dsp:txBody>
      <dsp:txXfrm>
        <a:off x="1664438" y="839415"/>
        <a:ext cx="1083419" cy="1083419"/>
      </dsp:txXfrm>
    </dsp:sp>
    <dsp:sp modelId="{7C3485C5-6EC6-4AE1-8D7C-99D9366D659A}">
      <dsp:nvSpPr>
        <dsp:cNvPr id="0" name=""/>
        <dsp:cNvSpPr/>
      </dsp:nvSpPr>
      <dsp:spPr>
        <a:xfrm>
          <a:off x="1560895" y="273"/>
          <a:ext cx="1290506" cy="766092"/>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latin typeface="Arial" panose="020B0604020202020204" pitchFamily="34" charset="0"/>
              <a:cs typeface="Arial" panose="020B0604020202020204" pitchFamily="34" charset="0"/>
            </a:rPr>
            <a:t>Primera computadora </a:t>
          </a:r>
        </a:p>
      </dsp:txBody>
      <dsp:txXfrm>
        <a:off x="1749885" y="112465"/>
        <a:ext cx="912526" cy="541708"/>
      </dsp:txXfrm>
    </dsp:sp>
    <dsp:sp modelId="{B1E66D8E-4392-49BA-BE14-C2EA58B705B5}">
      <dsp:nvSpPr>
        <dsp:cNvPr id="0" name=""/>
        <dsp:cNvSpPr/>
      </dsp:nvSpPr>
      <dsp:spPr>
        <a:xfrm>
          <a:off x="2577905" y="992807"/>
          <a:ext cx="1540321" cy="776634"/>
        </a:xfrm>
        <a:prstGeom prst="ellipse">
          <a:avLst/>
        </a:prstGeom>
        <a:solidFill>
          <a:schemeClr val="accent4">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Sistemas transaccionales </a:t>
          </a:r>
        </a:p>
      </dsp:txBody>
      <dsp:txXfrm>
        <a:off x="2803480" y="1106542"/>
        <a:ext cx="1089171" cy="549164"/>
      </dsp:txXfrm>
    </dsp:sp>
    <dsp:sp modelId="{1A6553CD-944C-4CA8-B7B8-05567E3332A2}">
      <dsp:nvSpPr>
        <dsp:cNvPr id="0" name=""/>
        <dsp:cNvSpPr/>
      </dsp:nvSpPr>
      <dsp:spPr>
        <a:xfrm>
          <a:off x="1507169" y="1995883"/>
          <a:ext cx="1397958" cy="766092"/>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Resistencia al cambio </a:t>
          </a:r>
        </a:p>
      </dsp:txBody>
      <dsp:txXfrm>
        <a:off x="1711895" y="2108075"/>
        <a:ext cx="988506" cy="541708"/>
      </dsp:txXfrm>
    </dsp:sp>
    <dsp:sp modelId="{BE7F972C-E55E-4F3D-80D8-8FB1EF3E49C9}">
      <dsp:nvSpPr>
        <dsp:cNvPr id="0" name=""/>
        <dsp:cNvSpPr/>
      </dsp:nvSpPr>
      <dsp:spPr>
        <a:xfrm>
          <a:off x="461773" y="944779"/>
          <a:ext cx="1220914" cy="888721"/>
        </a:xfrm>
        <a:prstGeom prst="ellipse">
          <a:avLst/>
        </a:prstGeom>
        <a:solidFill>
          <a:schemeClr val="accent6">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Introducción de conceptos de informática </a:t>
          </a:r>
        </a:p>
      </dsp:txBody>
      <dsp:txXfrm>
        <a:off x="640572" y="1074929"/>
        <a:ext cx="863316" cy="62842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0C14B3-C676-4524-9F1E-E13118C256DA}">
      <dsp:nvSpPr>
        <dsp:cNvPr id="0" name=""/>
        <dsp:cNvSpPr/>
      </dsp:nvSpPr>
      <dsp:spPr>
        <a:xfrm>
          <a:off x="1731135" y="1054136"/>
          <a:ext cx="2211604" cy="2211604"/>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Etapa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de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contagio</a:t>
          </a:r>
        </a:p>
      </dsp:txBody>
      <dsp:txXfrm>
        <a:off x="2055017" y="1378018"/>
        <a:ext cx="1563840" cy="1563840"/>
      </dsp:txXfrm>
    </dsp:sp>
    <dsp:sp modelId="{7C3485C5-6EC6-4AE1-8D7C-99D9366D659A}">
      <dsp:nvSpPr>
        <dsp:cNvPr id="0" name=""/>
        <dsp:cNvSpPr/>
      </dsp:nvSpPr>
      <dsp:spPr>
        <a:xfrm>
          <a:off x="2284036" y="168182"/>
          <a:ext cx="1105802" cy="1105802"/>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Los gastos crecen</a:t>
          </a:r>
        </a:p>
      </dsp:txBody>
      <dsp:txXfrm>
        <a:off x="2445977" y="330123"/>
        <a:ext cx="781920" cy="781920"/>
      </dsp:txXfrm>
    </dsp:sp>
    <dsp:sp modelId="{B1E66D8E-4392-49BA-BE14-C2EA58B705B5}">
      <dsp:nvSpPr>
        <dsp:cNvPr id="0" name=""/>
        <dsp:cNvSpPr/>
      </dsp:nvSpPr>
      <dsp:spPr>
        <a:xfrm>
          <a:off x="3365949" y="2326465"/>
          <a:ext cx="1434148" cy="1105802"/>
        </a:xfrm>
        <a:prstGeom prst="ellipse">
          <a:avLst/>
        </a:prstGeom>
        <a:solidFill>
          <a:schemeClr val="accent4">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Tecnología en todos los procesos</a:t>
          </a:r>
        </a:p>
      </dsp:txBody>
      <dsp:txXfrm>
        <a:off x="3575975" y="2488406"/>
        <a:ext cx="1014096" cy="781920"/>
      </dsp:txXfrm>
    </dsp:sp>
    <dsp:sp modelId="{BE7F972C-E55E-4F3D-80D8-8FB1EF3E49C9}">
      <dsp:nvSpPr>
        <dsp:cNvPr id="0" name=""/>
        <dsp:cNvSpPr/>
      </dsp:nvSpPr>
      <dsp:spPr>
        <a:xfrm>
          <a:off x="876802" y="2326465"/>
          <a:ext cx="1428099" cy="1105802"/>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Resto de los sistemas transaccionales </a:t>
          </a:r>
        </a:p>
      </dsp:txBody>
      <dsp:txXfrm>
        <a:off x="1085942" y="2488406"/>
        <a:ext cx="1009819" cy="78192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0C14B3-C676-4524-9F1E-E13118C256DA}">
      <dsp:nvSpPr>
        <dsp:cNvPr id="0" name=""/>
        <dsp:cNvSpPr/>
      </dsp:nvSpPr>
      <dsp:spPr>
        <a:xfrm>
          <a:off x="1800693" y="957089"/>
          <a:ext cx="2007996" cy="2007996"/>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Etapa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de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control</a:t>
          </a:r>
        </a:p>
      </dsp:txBody>
      <dsp:txXfrm>
        <a:off x="2094757" y="1251153"/>
        <a:ext cx="1419868" cy="1419868"/>
      </dsp:txXfrm>
    </dsp:sp>
    <dsp:sp modelId="{7C3485C5-6EC6-4AE1-8D7C-99D9366D659A}">
      <dsp:nvSpPr>
        <dsp:cNvPr id="0" name=""/>
        <dsp:cNvSpPr/>
      </dsp:nvSpPr>
      <dsp:spPr>
        <a:xfrm>
          <a:off x="2302692" y="152698"/>
          <a:ext cx="1003998" cy="1003998"/>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Operaciones más eficaces </a:t>
          </a:r>
        </a:p>
      </dsp:txBody>
      <dsp:txXfrm>
        <a:off x="2449724" y="299730"/>
        <a:ext cx="709934" cy="709934"/>
      </dsp:txXfrm>
    </dsp:sp>
    <dsp:sp modelId="{B1E66D8E-4392-49BA-BE14-C2EA58B705B5}">
      <dsp:nvSpPr>
        <dsp:cNvPr id="0" name=""/>
        <dsp:cNvSpPr/>
      </dsp:nvSpPr>
      <dsp:spPr>
        <a:xfrm>
          <a:off x="3285000" y="2112282"/>
          <a:ext cx="1302115" cy="1003998"/>
        </a:xfrm>
        <a:prstGeom prst="ellipse">
          <a:avLst/>
        </a:prstGeom>
        <a:solidFill>
          <a:schemeClr val="accent4">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Expansión de tecnologias aplicadas</a:t>
          </a:r>
        </a:p>
      </dsp:txBody>
      <dsp:txXfrm>
        <a:off x="3475690" y="2259314"/>
        <a:ext cx="920735" cy="709934"/>
      </dsp:txXfrm>
    </dsp:sp>
    <dsp:sp modelId="{BE7F972C-E55E-4F3D-80D8-8FB1EF3E49C9}">
      <dsp:nvSpPr>
        <dsp:cNvPr id="0" name=""/>
        <dsp:cNvSpPr/>
      </dsp:nvSpPr>
      <dsp:spPr>
        <a:xfrm>
          <a:off x="1025013" y="2112282"/>
          <a:ext cx="1296623" cy="1003998"/>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Facilitar el control de las operaciones</a:t>
          </a:r>
        </a:p>
      </dsp:txBody>
      <dsp:txXfrm>
        <a:off x="1214899" y="2259314"/>
        <a:ext cx="916851" cy="709934"/>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0C14B3-C676-4524-9F1E-E13118C256DA}">
      <dsp:nvSpPr>
        <dsp:cNvPr id="0" name=""/>
        <dsp:cNvSpPr/>
      </dsp:nvSpPr>
      <dsp:spPr>
        <a:xfrm>
          <a:off x="1940841" y="727888"/>
          <a:ext cx="1813335" cy="1813335"/>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Etapa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de </a:t>
          </a: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integración </a:t>
          </a:r>
        </a:p>
      </dsp:txBody>
      <dsp:txXfrm>
        <a:off x="2206398" y="993445"/>
        <a:ext cx="1282221" cy="1282221"/>
      </dsp:txXfrm>
    </dsp:sp>
    <dsp:sp modelId="{7C3485C5-6EC6-4AE1-8D7C-99D9366D659A}">
      <dsp:nvSpPr>
        <dsp:cNvPr id="0" name=""/>
        <dsp:cNvSpPr/>
      </dsp:nvSpPr>
      <dsp:spPr>
        <a:xfrm>
          <a:off x="2297442" y="323"/>
          <a:ext cx="1100132" cy="906667"/>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Nuevas tecnologías </a:t>
          </a:r>
        </a:p>
      </dsp:txBody>
      <dsp:txXfrm>
        <a:off x="2458553" y="133101"/>
        <a:ext cx="777910" cy="641111"/>
      </dsp:txXfrm>
    </dsp:sp>
    <dsp:sp modelId="{B1E66D8E-4392-49BA-BE14-C2EA58B705B5}">
      <dsp:nvSpPr>
        <dsp:cNvPr id="0" name=""/>
        <dsp:cNvSpPr/>
      </dsp:nvSpPr>
      <dsp:spPr>
        <a:xfrm>
          <a:off x="3440464" y="1181222"/>
          <a:ext cx="1175884" cy="906667"/>
        </a:xfrm>
        <a:prstGeom prst="ellipse">
          <a:avLst/>
        </a:prstGeom>
        <a:solidFill>
          <a:schemeClr val="accent4">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Desarrollo de nuevos sistemas</a:t>
          </a:r>
        </a:p>
      </dsp:txBody>
      <dsp:txXfrm>
        <a:off x="3612668" y="1314000"/>
        <a:ext cx="831476" cy="641111"/>
      </dsp:txXfrm>
    </dsp:sp>
    <dsp:sp modelId="{1A6553CD-944C-4CA8-B7B8-05567E3332A2}">
      <dsp:nvSpPr>
        <dsp:cNvPr id="0" name=""/>
        <dsp:cNvSpPr/>
      </dsp:nvSpPr>
      <dsp:spPr>
        <a:xfrm>
          <a:off x="2394174" y="2362120"/>
          <a:ext cx="906667" cy="906667"/>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Costo de equipo y hardware</a:t>
          </a:r>
        </a:p>
      </dsp:txBody>
      <dsp:txXfrm>
        <a:off x="2526952" y="2494898"/>
        <a:ext cx="641111" cy="641111"/>
      </dsp:txXfrm>
    </dsp:sp>
    <dsp:sp modelId="{BE7F972C-E55E-4F3D-80D8-8FB1EF3E49C9}">
      <dsp:nvSpPr>
        <dsp:cNvPr id="0" name=""/>
        <dsp:cNvSpPr/>
      </dsp:nvSpPr>
      <dsp:spPr>
        <a:xfrm>
          <a:off x="995780" y="1181222"/>
          <a:ext cx="1341659" cy="906667"/>
        </a:xfrm>
        <a:prstGeom prst="ellipse">
          <a:avLst/>
        </a:prstGeom>
        <a:solidFill>
          <a:schemeClr val="accent6">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Centralización del departamento </a:t>
          </a:r>
        </a:p>
      </dsp:txBody>
      <dsp:txXfrm>
        <a:off x="1192261" y="1314000"/>
        <a:ext cx="948697" cy="641111"/>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10.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1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1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8/layout/BubblePictureList">
  <dgm:title val=""/>
  <dgm:desc val=""/>
  <dgm:catLst>
    <dgm:cat type="picture" pri="22000"/>
    <dgm:cat type="pictureconvert" pri="22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tyleData>
  <dgm:clr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clrData>
  <dgm:layoutNode name="Name0">
    <dgm:varLst>
      <dgm:chMax val="8"/>
      <dgm:chPref val="8"/>
      <dgm:dir/>
    </dgm:varLst>
    <dgm:shape xmlns:r="http://schemas.openxmlformats.org/officeDocument/2006/relationships" r:blip="">
      <dgm:adjLst/>
    </dgm:shape>
    <dgm:choose name="Name1">
      <dgm:if name="Name2" axis="ch" ptType="node" func="cnt" op="equ" val="1">
        <dgm:alg type="composite">
          <dgm:param type="ar" val="1.7423"/>
        </dgm:alg>
        <dgm:choose name="Name3">
          <dgm:if name="Name4" func="var" arg="dir" op="equ" val="norm">
            <dgm:constrLst>
              <dgm:constr type="primFontSz" for="des" ptType="node" op="equ" val="65"/>
              <dgm:constr type="l" for="ch" forName="parent_text_1" refType="w" fact="0"/>
              <dgm:constr type="t" for="ch" forName="parent_text_1" refType="h" fact="0"/>
              <dgm:constr type="w" for="ch" forName="parent_text_1" refType="w" fact="0.6457"/>
              <dgm:constr type="h" for="ch" forName="parent_text_1" refType="h" fact="0.225"/>
              <dgm:constr type="l" for="ch" forName="image_accent_1" refType="w" fact="0.4305"/>
              <dgm:constr type="t" for="ch" forName="image_accent_1" refType="h" fact="0.2417"/>
              <dgm:constr type="w" for="ch" forName="image_accent_1" refType="w" fact="0.4352"/>
              <dgm:constr type="h" for="ch" forName="image_accent_1" refType="h" fact="0.7583"/>
              <dgm:constr type="l" for="ch" forName="accent_1" refType="w" fact="0.8709"/>
              <dgm:constr type="t" for="ch" forName="accent_1" refType="h" fact="0.1491"/>
              <dgm:constr type="w" for="ch" forName="accent_1" refType="w" fact="0.1291"/>
              <dgm:constr type="h" for="ch" forName="accent_1" refType="h" fact="0.225"/>
              <dgm:constr type="l" for="ch" forName="image_1" refType="w" fact="0.4457"/>
              <dgm:constr type="t" for="ch" forName="image_1" refType="h" fact="0.2709"/>
              <dgm:constr type="w" for="ch" forName="image_1" refType="w" fact="0.4018"/>
              <dgm:constr type="h" for="ch" forName="image_1" refType="h" fact="0.7"/>
            </dgm:constrLst>
          </dgm:if>
          <dgm:else name="Name5">
            <dgm:constrLst>
              <dgm:constr type="primFontSz" for="des" ptType="node" op="equ" val="65"/>
              <dgm:constr type="l" for="ch" forName="parent_text_1" refType="w" fact="0.3543"/>
              <dgm:constr type="t" for="ch" forName="parent_text_1" refType="h" fact="0"/>
              <dgm:constr type="w" for="ch" forName="parent_text_1" refType="w" fact="0.6457"/>
              <dgm:constr type="h" for="ch" forName="parent_text_1" refType="h" fact="0.225"/>
              <dgm:constr type="l" for="ch" forName="image_accent_1" refType="w" fact="0.1344"/>
              <dgm:constr type="t" for="ch" forName="image_accent_1" refType="h" fact="0.2417"/>
              <dgm:constr type="w" for="ch" forName="image_accent_1" refType="w" fact="0.4352"/>
              <dgm:constr type="h" for="ch" forName="image_accent_1" refType="h" fact="0.7583"/>
              <dgm:constr type="l" for="ch" forName="accent_1" refType="w" fact="0"/>
              <dgm:constr type="t" for="ch" forName="accent_1" refType="h" fact="0.1491"/>
              <dgm:constr type="w" for="ch" forName="accent_1" refType="w" fact="0.1291"/>
              <dgm:constr type="h" for="ch" forName="accent_1" refType="h" fact="0.225"/>
              <dgm:constr type="l" for="ch" forName="image_1" refType="w" fact="0.1525"/>
              <dgm:constr type="t" for="ch" forName="image_1" refType="h" fact="0.2709"/>
              <dgm:constr type="w" for="ch" forName="image_1" refType="w" fact="0.4018"/>
              <dgm:constr type="h" for="ch" forName="image_1" refType="h" fact="0.7"/>
            </dgm:constrLst>
          </dgm:else>
        </dgm:choose>
      </dgm:if>
      <dgm:if name="Name6" axis="ch" ptType="node" func="cnt" op="equ" val="2">
        <dgm:alg type="composite">
          <dgm:param type="ar" val="3.193"/>
        </dgm:alg>
        <dgm:choose name="Name7">
          <dgm:if name="Name8" func="var" arg="dir" op="equ" val="norm">
            <dgm:constrLst>
              <dgm:constr type="primFontSz" for="des" ptType="node" op="equ" val="65"/>
              <dgm:constr type="l" for="ch" forName="image_accent_1" refType="w" fact="0.2342"/>
              <dgm:constr type="t" for="ch" forName="image_accent_1" refType="h" fact="0.2354"/>
              <dgm:constr type="w" for="ch" forName="image_accent_1" refType="w" fact="0.2394"/>
              <dgm:constr type="h" for="ch" forName="image_accent_1" refType="h" fact="0.7646"/>
              <dgm:constr type="l" for="ch" forName="image_1" refType="w" fact="0.2434"/>
              <dgm:constr type="t" for="ch" forName="image_1" refType="h" fact="0.2648"/>
              <dgm:constr type="w" for="ch" forName="image_1" refType="w" fact="0.2211"/>
              <dgm:constr type="h" for="ch" forName="image_1" refType="h" fact="0.7058"/>
              <dgm:constr type="l" for="ch" forName="parent_text_1" refType="w" fact="0"/>
              <dgm:constr type="t" for="ch" forName="parent_text_1" refType="h" fact="0"/>
              <dgm:constr type="w" for="ch" forName="parent_text_1" refType="w" fact="0.3553"/>
              <dgm:constr type="h" for="ch" forName="parent_text_1" refType="h" fact="0.215"/>
              <dgm:constr type="l" for="ch" forName="image_accent_2" refType="w" fact="0.5"/>
              <dgm:constr type="t" for="ch" forName="image_accent_2" refType="h" fact="0.3883"/>
              <dgm:constr type="w" for="ch" forName="image_accent_2" refType="w" fact="0.1253"/>
              <dgm:constr type="h" for="ch" forName="image_accent_2" refType="h" fact="0.4"/>
              <dgm:constr type="l" for="ch" forName="image_2" refType="w" fact="0.5074"/>
              <dgm:constr type="t" for="ch" forName="image_2" refType="h" fact="0.4118"/>
              <dgm:constr type="w" for="ch" forName="image_2" refType="w" fact="0.1105"/>
              <dgm:constr type="h" for="ch" forName="image_2" refType="h" fact="0.3529"/>
              <dgm:constr type="l" for="ch" forName="parent_text_2" refType="w" fact="0.6447"/>
              <dgm:constr type="t" for="ch" forName="parent_text_2" refType="h" fact="0.4118"/>
              <dgm:constr type="w" for="ch" forName="parent_text_2" refType="w" fact="0.3553"/>
              <dgm:constr type="h" for="ch" forName="parent_text_2" refType="h" fact="0.3529"/>
              <dgm:constr type="l" for="ch" forName="accent_1" refType="w" fact="0.6316"/>
              <dgm:constr type="t" for="ch" forName="accent_1" refType="h" fact="0.7899"/>
              <dgm:constr type="w" for="ch" forName="accent_1" refType="w" fact="0.0395"/>
              <dgm:constr type="h" for="ch" forName="accent_1" refType="h" fact="0.126"/>
            </dgm:constrLst>
          </dgm:if>
          <dgm:else name="Name9">
            <dgm:constrLst>
              <dgm:constr type="primFontSz" for="des" ptType="node" op="equ" val="65"/>
              <dgm:constr type="l" for="ch" forName="image_accent_2" refType="w" fact="0.3747"/>
              <dgm:constr type="t" for="ch" forName="image_accent_2" refType="h" fact="0.3883"/>
              <dgm:constr type="w" for="ch" forName="image_accent_2" refType="w" fact="0.1253"/>
              <dgm:constr type="h" for="ch" forName="image_accent_2" refType="h" fact="0.4"/>
              <dgm:constr type="l" for="ch" forName="image_2" refType="w" fact="0.3821"/>
              <dgm:constr type="t" for="ch" forName="image_2" refType="h" fact="0.4118"/>
              <dgm:constr type="w" for="ch" forName="image_2" refType="w" fact="0.1105"/>
              <dgm:constr type="h" for="ch" forName="image_2" refType="h" fact="0.3529"/>
              <dgm:constr type="l" for="ch" forName="parent_text_1" refType="w" fact="0.6447"/>
              <dgm:constr type="t" for="ch" forName="parent_text_1" refType="h" fact="0"/>
              <dgm:constr type="w" for="ch" forName="parent_text_1" refType="w" fact="0.3553"/>
              <dgm:constr type="h" for="ch" forName="parent_text_1" refType="h" fact="0.215"/>
              <dgm:constr type="l" for="ch" forName="parent_text_2" refType="w" fact="0"/>
              <dgm:constr type="t" for="ch" forName="parent_text_2" refType="h" fact="0.4118"/>
              <dgm:constr type="w" for="ch" forName="parent_text_2" refType="w" fact="0.3553"/>
              <dgm:constr type="h" for="ch" forName="parent_text_2" refType="h" fact="0.3529"/>
              <dgm:constr type="l" for="ch" forName="image_accent_1" refType="w" fact="0.5263"/>
              <dgm:constr type="t" for="ch" forName="image_accent_1" refType="h" fact="0.2354"/>
              <dgm:constr type="w" for="ch" forName="image_accent_1" refType="w" fact="0.2394"/>
              <dgm:constr type="h" for="ch" forName="image_accent_1" refType="h" fact="0.7646"/>
              <dgm:constr type="l" for="ch" forName="image_1" refType="w" fact="0.5355"/>
              <dgm:constr type="t" for="ch" forName="image_1" refType="h" fact="0.2648"/>
              <dgm:constr type="w" for="ch" forName="image_1" refType="w" fact="0.2211"/>
              <dgm:constr type="h" for="ch" forName="image_1" refType="h" fact="0.7058"/>
              <dgm:constr type="l" for="ch" forName="accent_1" refType="w" fact="0.3289"/>
              <dgm:constr type="t" for="ch" forName="accent_1" refType="h" fact="0.7899"/>
              <dgm:constr type="w" for="ch" forName="accent_1" refType="w" fact="0.0395"/>
              <dgm:constr type="h" for="ch" forName="accent_1" refType="h" fact="0.126"/>
            </dgm:constrLst>
          </dgm:else>
        </dgm:choose>
      </dgm:if>
      <dgm:if name="Name10" axis="ch" ptType="node" func="cnt" op="equ" val="3">
        <dgm:alg type="composite">
          <dgm:param type="ar" val="2.4052"/>
        </dgm:alg>
        <dgm:choose name="Name11">
          <dgm:if name="Name12" func="var" arg="dir" op="equ" val="norm">
            <dgm:constrLst>
              <dgm:constr type="primFontSz" for="des" ptType="node" op="equ" val="65"/>
              <dgm:constr type="l" for="ch" forName="accent_3" refType="w" fact="0.6316"/>
              <dgm:constr type="t" for="ch" forName="accent_3" refType="h" fact="0.8355"/>
              <dgm:constr type="w" for="ch" forName="accent_3" refType="w" fact="0.0395"/>
              <dgm:constr type="h" for="ch" forName="accent_3" refType="h" fact="0.0949"/>
              <dgm:constr type="l" for="ch" forName="image_accent_2" refType="w" fact="0.4936"/>
              <dgm:constr type="t" for="ch" forName="image_accent_2" refType="h" fact="0.5329"/>
              <dgm:constr type="w" for="ch" forName="image_accent_2" refType="w" fact="0.1253"/>
              <dgm:constr type="h" for="ch" forName="image_accent_2" refType="h" fact="0.3013"/>
              <dgm:constr type="l" for="ch" forName="image_2" refType="w" fact="0.501"/>
              <dgm:constr type="t" for="ch" forName="image_2" refType="h" fact="0.5507"/>
              <dgm:constr type="w" for="ch" forName="image_2" refType="w" fact="0.1105"/>
              <dgm:constr type="h" for="ch" forName="image_2" refType="h" fact="0.2658"/>
              <dgm:constr type="l" for="ch" forName="image_accent_3" refType="w" fact="0.4446"/>
              <dgm:constr type="t" for="ch" forName="image_accent_3" refType="h" fact="0.1076"/>
              <dgm:constr type="w" for="ch" forName="image_accent_3" refType="w" fact="0.1606"/>
              <dgm:constr type="h" for="ch" forName="image_accent_3" refType="h" fact="0.3864"/>
              <dgm:constr type="l" for="ch" forName="image_3" refType="w" fact="0.4531"/>
              <dgm:constr type="t" for="ch" forName="image_3" refType="h" fact="0.128"/>
              <dgm:constr type="w" for="ch" forName="image_3" refType="w" fact="0.1437"/>
              <dgm:constr type="h" for="ch" forName="image_3" refType="h" fact="0.3456"/>
              <dgm:constr type="l" for="ch" forName="image_accent_1" refType="w" fact="0.2368"/>
              <dgm:constr type="t" for="ch" forName="image_accent_1" refType="h" fact="0.4241"/>
              <dgm:constr type="w" for="ch" forName="image_accent_1" refType="w" fact="0.2394"/>
              <dgm:constr type="h" for="ch" forName="image_accent_1" refType="h" fact="0.5759"/>
              <dgm:constr type="l" for="ch" forName="image_1" refType="w" fact="0.246"/>
              <dgm:constr type="t" for="ch" forName="image_1" refType="h" fact="0.4462"/>
              <dgm:constr type="w" for="ch" forName="image_1" refType="w" fact="0.2211"/>
              <dgm:constr type="h" for="ch" forName="image_1" refType="h" fact="0.5317"/>
              <dgm:constr type="l" for="ch" forName="parent_text_1" refType="w" fact="0"/>
              <dgm:constr type="t" for="ch" forName="parent_text_1" refType="h" fact="0.128"/>
              <dgm:constr type="w" for="ch" forName="parent_text_1" refType="w" fact="0.3553"/>
              <dgm:constr type="h" for="ch" forName="parent_text_1" refType="h" fact="0.2775"/>
              <dgm:constr type="l" for="ch" forName="accent_1" refType="w" fact="0.3895"/>
              <dgm:constr type="t" for="ch" forName="accent_1" refType="h" fact="0"/>
              <dgm:constr type="w" for="ch" forName="accent_1" refType="w" fact="0.0711"/>
              <dgm:constr type="h" for="ch" forName="accent_1" refType="h" fact="0.1709"/>
              <dgm:constr type="l" for="ch" forName="parent_text_2" refType="w" fact="0.6447"/>
              <dgm:constr type="t" for="ch" forName="parent_text_2" refType="h" fact="0.5507"/>
              <dgm:constr type="w" for="ch" forName="parent_text_2" refType="w" fact="0.3553"/>
              <dgm:constr type="h" for="ch" forName="parent_text_2" refType="h" fact="0.2658"/>
              <dgm:constr type="l" for="ch" forName="parent_text_3" refType="w" fact="0.6316"/>
              <dgm:constr type="t" for="ch" forName="parent_text_3" refType="h" fact="0.128"/>
              <dgm:constr type="w" for="ch" forName="parent_text_3" refType="w" fact="0.3553"/>
              <dgm:constr type="h" for="ch" forName="parent_text_3" refType="h" fact="0.3456"/>
              <dgm:constr type="l" for="ch" forName="accent_2" refType="w" fact="0.5789"/>
              <dgm:constr type="t" for="ch" forName="accent_2" refType="h" fact="0.0127"/>
              <dgm:constr type="w" for="ch" forName="accent_2" refType="w" fact="0.0526"/>
              <dgm:constr type="h" for="ch" forName="accent_2" refType="h" fact="0.1266"/>
            </dgm:constrLst>
          </dgm:if>
          <dgm:else name="Name13">
            <dgm:constrLst>
              <dgm:constr type="primFontSz" for="des" ptType="node" op="equ" val="65"/>
              <dgm:constr type="l" for="ch" forName="accent_1" refType="w" fact="0.3289"/>
              <dgm:constr type="t" for="ch" forName="accent_1" refType="h" fact="0.8355"/>
              <dgm:constr type="w" for="ch" forName="accent_1" refType="w" fact="0.0395"/>
              <dgm:constr type="h" for="ch" forName="accent_1" refType="h" fact="0.0949"/>
              <dgm:constr type="l" for="ch" forName="image_accent_2" refType="w" fact="0.3811"/>
              <dgm:constr type="t" for="ch" forName="image_accent_2" refType="h" fact="0.5329"/>
              <dgm:constr type="w" for="ch" forName="image_accent_2" refType="w" fact="0.1253"/>
              <dgm:constr type="h" for="ch" forName="image_accent_2" refType="h" fact="0.3013"/>
              <dgm:constr type="l" for="ch" forName="image_2" refType="w" fact="0.3885"/>
              <dgm:constr type="t" for="ch" forName="image_2" refType="h" fact="0.5507"/>
              <dgm:constr type="w" for="ch" forName="image_2" refType="w" fact="0.1105"/>
              <dgm:constr type="h" for="ch" forName="image_2" refType="h" fact="0.2658"/>
              <dgm:constr type="l" for="ch" forName="image_accent_3" refType="w" fact="0.3947"/>
              <dgm:constr type="t" for="ch" forName="image_accent_3" refType="h" fact="0.1076"/>
              <dgm:constr type="w" for="ch" forName="image_accent_3" refType="w" fact="0.1606"/>
              <dgm:constr type="h" for="ch" forName="image_accent_3" refType="h" fact="0.3864"/>
              <dgm:constr type="l" for="ch" forName="image_3" refType="w" fact="0.4032"/>
              <dgm:constr type="t" for="ch" forName="image_3" refType="h" fact="0.128"/>
              <dgm:constr type="w" for="ch" forName="image_3" refType="w" fact="0.1437"/>
              <dgm:constr type="h" for="ch" forName="image_3" refType="h" fact="0.3456"/>
              <dgm:constr type="l" for="ch" forName="image_accent_1" refType="w" fact="0.5237"/>
              <dgm:constr type="t" for="ch" forName="image_accent_1" refType="h" fact="0.4241"/>
              <dgm:constr type="w" for="ch" forName="image_accent_1" refType="w" fact="0.2394"/>
              <dgm:constr type="h" for="ch" forName="image_accent_1" refType="h" fact="0.5759"/>
              <dgm:constr type="l" for="ch" forName="image_1" refType="w" fact="0.5329"/>
              <dgm:constr type="t" for="ch" forName="image_1" refType="h" fact="0.4462"/>
              <dgm:constr type="w" for="ch" forName="image_1" refType="w" fact="0.2211"/>
              <dgm:constr type="h" for="ch" forName="image_1" refType="h" fact="0.5317"/>
              <dgm:constr type="l" for="ch" forName="parent_text_1" refType="w" fact="0.6447"/>
              <dgm:constr type="t" for="ch" forName="parent_text_1" refType="h" fact="0.128"/>
              <dgm:constr type="w" for="ch" forName="parent_text_1" refType="w" fact="0.3553"/>
              <dgm:constr type="h" for="ch" forName="parent_text_1" refType="h" fact="0.2775"/>
              <dgm:constr type="l" for="ch" forName="accent_2" refType="w" fact="0.5395"/>
              <dgm:constr type="t" for="ch" forName="accent_2" refType="h" fact="0"/>
              <dgm:constr type="w" for="ch" forName="accent_2" refType="w" fact="0.0711"/>
              <dgm:constr type="h" for="ch" forName="accent_2" refType="h" fact="0.1709"/>
              <dgm:constr type="l" for="ch" forName="parent_text_3" refType="w" fact="0.0132"/>
              <dgm:constr type="t" for="ch" forName="parent_text_3" refType="h" fact="0.128"/>
              <dgm:constr type="w" for="ch" forName="parent_text_3" refType="w" fact="0.3553"/>
              <dgm:constr type="h" for="ch" forName="parent_text_3" refType="h" fact="0.3456"/>
              <dgm:constr type="l" for="ch" forName="parent_text_2" refType="w" fact="0"/>
              <dgm:constr type="t" for="ch" forName="parent_text_2" refType="h" fact="0.5507"/>
              <dgm:constr type="w" for="ch" forName="parent_text_2" refType="w" fact="0.3553"/>
              <dgm:constr type="h" for="ch" forName="parent_text_2" refType="h" fact="0.2658"/>
              <dgm:constr type="l" for="ch" forName="accent_3" refType="w" fact="0.3684"/>
              <dgm:constr type="t" for="ch" forName="accent_3" refType="h" fact="0.0127"/>
              <dgm:constr type="w" for="ch" forName="accent_3" refType="w" fact="0.0526"/>
              <dgm:constr type="h" for="ch" forName="accent_3" refType="h" fact="0.1266"/>
            </dgm:constrLst>
          </dgm:else>
        </dgm:choose>
      </dgm:if>
      <dgm:if name="Name14" axis="ch" ptType="node" func="cnt" op="equ" val="4">
        <dgm:alg type="composite">
          <dgm:param type="ar" val="1.6704"/>
        </dgm:alg>
        <dgm:choose name="Name15">
          <dgm:if name="Name16" func="var" arg="dir" op="equ" val="norm">
            <dgm:constrLst>
              <dgm:constr type="primFontSz" for="des" ptType="node" op="equ" val="65"/>
              <dgm:constr type="l" for="ch" forName="image_accent_4" refType="w" fact="0.4626"/>
              <dgm:constr type="t" for="ch" forName="image_accent_4" refType="h" fact="0.1415"/>
              <dgm:constr type="w" for="ch" forName="image_accent_4" refType="w" fact="0.1126"/>
              <dgm:constr type="h" for="ch" forName="image_accent_4" refType="h" fact="0.1881"/>
              <dgm:constr type="l" for="ch" forName="image_4" refType="w" fact="0.4692"/>
              <dgm:constr type="t" for="ch" forName="image_4" refType="h" fact="0.1526"/>
              <dgm:constr type="w" for="ch" forName="image_4" refType="w" fact="0.0994"/>
              <dgm:constr type="h" for="ch" forName="image_4" refType="h" fact="0.166"/>
              <dgm:constr type="l" for="ch" forName="image_accent_2" refType="w" fact="0.4936"/>
              <dgm:constr type="t" for="ch" forName="image_accent_2" refType="h" fact="0.6756"/>
              <dgm:constr type="w" for="ch" forName="image_accent_2" refType="w" fact="0.1253"/>
              <dgm:constr type="h" for="ch" forName="image_accent_2" refType="h" fact="0.2092"/>
              <dgm:constr type="l" for="ch" forName="image_2" refType="w" fact="0.501"/>
              <dgm:constr type="t" for="ch" forName="image_2" refType="h" fact="0.6879"/>
              <dgm:constr type="w" for="ch" forName="image_2" refType="w" fact="0.1105"/>
              <dgm:constr type="h" for="ch" forName="image_2" refType="h" fact="0.1846"/>
              <dgm:constr type="l" for="ch" forName="image_accent_3" refType="w" fact="0.4446"/>
              <dgm:constr type="t" for="ch" forName="image_accent_3" refType="h" fact="0.3802"/>
              <dgm:constr type="w" for="ch" forName="image_accent_3" refType="w" fact="0.1606"/>
              <dgm:constr type="h" for="ch" forName="image_accent_3" refType="h" fact="0.2683"/>
              <dgm:constr type="l" for="ch" forName="image_3" refType="w" fact="0.4531"/>
              <dgm:constr type="t" for="ch" forName="image_3" refType="h" fact="0.3944"/>
              <dgm:constr type="w" for="ch" forName="image_3" refType="w" fact="0.1437"/>
              <dgm:constr type="h" for="ch" forName="image_3" refType="h" fact="0.24"/>
              <dgm:constr type="l" for="ch" forName="image_accent_1" refType="w" fact="0.2368"/>
              <dgm:constr type="t" for="ch" forName="image_accent_1" refType="h" fact="0.6"/>
              <dgm:constr type="w" for="ch" forName="image_accent_1" refType="w" fact="0.2394"/>
              <dgm:constr type="h" for="ch" forName="image_accent_1" refType="h" fact="0.4"/>
              <dgm:constr type="l" for="ch" forName="image_1" refType="w" fact="0.246"/>
              <dgm:constr type="t" for="ch" forName="image_1" refType="h" fact="0.6154"/>
              <dgm:constr type="w" for="ch" forName="image_1" refType="w" fact="0.2211"/>
              <dgm:constr type="h" for="ch" forName="image_1" refType="h" fact="0.3692"/>
              <dgm:constr type="l" for="ch" forName="parent_text_1" refType="w" fact="0"/>
              <dgm:constr type="t" for="ch" forName="parent_text_1" refType="h" fact="0.3944"/>
              <dgm:constr type="w" for="ch" forName="parent_text_1" refType="w" fact="0.3553"/>
              <dgm:constr type="h" for="ch" forName="parent_text_1" refType="h" fact="0.1931"/>
              <dgm:constr type="l" for="ch" forName="accent_1" refType="w" fact="0.3895"/>
              <dgm:constr type="t" for="ch" forName="accent_1" refType="h" fact="0.3055"/>
              <dgm:constr type="w" for="ch" forName="accent_1" refType="w" fact="0.0711"/>
              <dgm:constr type="h" for="ch" forName="accent_1" refType="h" fact="0.1187"/>
              <dgm:constr type="l" for="ch" forName="parent_text_3" refType="w" fact="0.6316"/>
              <dgm:constr type="t" for="ch" forName="parent_text_3" refType="h" fact="0.3944"/>
              <dgm:constr type="w" for="ch" forName="parent_text_3" refType="w" fact="0.3553"/>
              <dgm:constr type="h" for="ch" forName="parent_text_3" refType="h" fact="0.24"/>
              <dgm:constr type="l" for="ch" forName="parent_text_2" refType="w" fact="0.6447"/>
              <dgm:constr type="t" for="ch" forName="parent_text_2" refType="h" fact="0.6879"/>
              <dgm:constr type="w" for="ch" forName="parent_text_2" refType="w" fact="0.3553"/>
              <dgm:constr type="h" for="ch" forName="parent_text_2" refType="h" fact="0.1846"/>
              <dgm:constr type="l" for="ch" forName="accent_2" refType="w" fact="0.5347"/>
              <dgm:constr type="t" for="ch" forName="accent_2" refType="h" fact="0.044"/>
              <dgm:constr type="w" for="ch" forName="accent_2" refType="w" fact="0.0526"/>
              <dgm:constr type="h" for="ch" forName="accent_2" refType="h" fact="0.0879"/>
              <dgm:constr type="l" for="ch" forName="accent_3" refType="w" fact="0.6005"/>
              <dgm:constr type="t" for="ch" forName="accent_3" refType="h" fact="0"/>
              <dgm:constr type="w" for="ch" forName="accent_3" refType="w" fact="0.0263"/>
              <dgm:constr type="h" for="ch" forName="accent_3" refType="h" fact="0.044"/>
              <dgm:constr type="l" for="ch" forName="parent_text_4" refType="w" fact="0.6005"/>
              <dgm:constr type="t" for="ch" forName="parent_text_4" refType="h" fact="0.1526"/>
              <dgm:constr type="w" for="ch" forName="parent_text_4" refType="w" fact="0.3553"/>
              <dgm:constr type="h" for="ch" forName="parent_text_4" refType="h" fact="0.166"/>
              <dgm:constr type="l" for="ch" forName="accent_4" refType="w" fact="0.6268"/>
              <dgm:constr type="t" for="ch" forName="accent_4" refType="h" fact="0.8791"/>
              <dgm:constr type="w" for="ch" forName="accent_4" refType="w" fact="0.0395"/>
              <dgm:constr type="h" for="ch" forName="accent_4" refType="h" fact="0.0659"/>
            </dgm:constrLst>
          </dgm:if>
          <dgm:else name="Name17">
            <dgm:constrLst>
              <dgm:constr type="primFontSz" for="des" ptType="node" op="equ" val="65"/>
              <dgm:constr type="l" for="ch" forName="image_accent_4" refType="w" fact="0.4248"/>
              <dgm:constr type="t" for="ch" forName="image_accent_4" refType="h" fact="0.1415"/>
              <dgm:constr type="w" for="ch" forName="image_accent_4" refType="w" fact="0.1126"/>
              <dgm:constr type="h" for="ch" forName="image_accent_4" refType="h" fact="0.1881"/>
              <dgm:constr type="l" for="ch" forName="image_4" refType="w" fact="0.4314"/>
              <dgm:constr type="t" for="ch" forName="image_4" refType="h" fact="0.1526"/>
              <dgm:constr type="w" for="ch" forName="image_4" refType="w" fact="0.0994"/>
              <dgm:constr type="h" for="ch" forName="image_4" refType="h" fact="0.166"/>
              <dgm:constr type="l" for="ch" forName="image_accent_2" refType="w" fact="0.3811"/>
              <dgm:constr type="t" for="ch" forName="image_accent_2" refType="h" fact="0.6756"/>
              <dgm:constr type="w" for="ch" forName="image_accent_2" refType="w" fact="0.1253"/>
              <dgm:constr type="h" for="ch" forName="image_accent_2" refType="h" fact="0.2092"/>
              <dgm:constr type="l" for="ch" forName="image_2" refType="w" fact="0.3885"/>
              <dgm:constr type="t" for="ch" forName="image_2" refType="h" fact="0.6879"/>
              <dgm:constr type="w" for="ch" forName="image_2" refType="w" fact="0.1105"/>
              <dgm:constr type="h" for="ch" forName="image_2" refType="h" fact="0.1846"/>
              <dgm:constr type="l" for="ch" forName="image_accent_3" refType="w" fact="0.3947"/>
              <dgm:constr type="t" for="ch" forName="image_accent_3" refType="h" fact="0.3802"/>
              <dgm:constr type="w" for="ch" forName="image_accent_3" refType="w" fact="0.1606"/>
              <dgm:constr type="h" for="ch" forName="image_accent_3" refType="h" fact="0.2683"/>
              <dgm:constr type="l" for="ch" forName="image_3" refType="w" fact="0.4032"/>
              <dgm:constr type="t" for="ch" forName="image_3" refType="h" fact="0.3944"/>
              <dgm:constr type="w" for="ch" forName="image_3" refType="w" fact="0.1437"/>
              <dgm:constr type="h" for="ch" forName="image_3" refType="h" fact="0.24"/>
              <dgm:constr type="l" for="ch" forName="image_accent_1" refType="w" fact="0.5237"/>
              <dgm:constr type="t" for="ch" forName="image_accent_1" refType="h" fact="0.6"/>
              <dgm:constr type="w" for="ch" forName="image_accent_1" refType="w" fact="0.2394"/>
              <dgm:constr type="h" for="ch" forName="image_accent_1" refType="h" fact="0.4"/>
              <dgm:constr type="l" for="ch" forName="image_1" refType="w" fact="0.5329"/>
              <dgm:constr type="t" for="ch" forName="image_1" refType="h" fact="0.6154"/>
              <dgm:constr type="w" for="ch" forName="image_1" refType="w" fact="0.2211"/>
              <dgm:constr type="h" for="ch" forName="image_1" refType="h" fact="0.3692"/>
              <dgm:constr type="l" for="ch" forName="parent_text_1" refType="w" fact="0.6447"/>
              <dgm:constr type="t" for="ch" forName="parent_text_1" refType="h" fact="0.3944"/>
              <dgm:constr type="w" for="ch" forName="parent_text_1" refType="w" fact="0.3553"/>
              <dgm:constr type="h" for="ch" forName="parent_text_1" refType="h" fact="0.1931"/>
              <dgm:constr type="l" for="ch" forName="accent_1" refType="w" fact="0.5395"/>
              <dgm:constr type="t" for="ch" forName="accent_1" refType="h" fact="0.3055"/>
              <dgm:constr type="w" for="ch" forName="accent_1" refType="w" fact="0.0711"/>
              <dgm:constr type="h" for="ch" forName="accent_1" refType="h" fact="0.1187"/>
              <dgm:constr type="l" for="ch" forName="parent_text_3" refType="w" fact="0.0132"/>
              <dgm:constr type="t" for="ch" forName="parent_text_3" refType="h" fact="0.3944"/>
              <dgm:constr type="w" for="ch" forName="parent_text_3" refType="w" fact="0.3553"/>
              <dgm:constr type="h" for="ch" forName="parent_text_3" refType="h" fact="0.24"/>
              <dgm:constr type="l" for="ch" forName="parent_text_2" refType="w" fact="0"/>
              <dgm:constr type="t" for="ch" forName="parent_text_2" refType="h" fact="0.6879"/>
              <dgm:constr type="w" for="ch" forName="parent_text_2" refType="w" fact="0.3553"/>
              <dgm:constr type="h" for="ch" forName="parent_text_2" refType="h" fact="0.1846"/>
              <dgm:constr type="l" for="ch" forName="accent_2" refType="w" fact="0.4126"/>
              <dgm:constr type="t" for="ch" forName="accent_2" refType="h" fact="0.044"/>
              <dgm:constr type="w" for="ch" forName="accent_2" refType="w" fact="0.0526"/>
              <dgm:constr type="h" for="ch" forName="accent_2" refType="h" fact="0.0879"/>
              <dgm:constr type="l" for="ch" forName="accent_3" refType="w" fact="0.3732"/>
              <dgm:constr type="t" for="ch" forName="accent_3" refType="h" fact="0"/>
              <dgm:constr type="w" for="ch" forName="accent_3" refType="w" fact="0.0263"/>
              <dgm:constr type="h" for="ch" forName="accent_3" refType="h" fact="0.044"/>
              <dgm:constr type="l" for="ch" forName="parent_text_4" refType="w" fact="0.0442"/>
              <dgm:constr type="t" for="ch" forName="parent_text_4" refType="h" fact="0.1526"/>
              <dgm:constr type="w" for="ch" forName="parent_text_4" refType="w" fact="0.3553"/>
              <dgm:constr type="h" for="ch" forName="parent_text_4" refType="h" fact="0.166"/>
              <dgm:constr type="l" for="ch" forName="accent_4" refType="w" fact="0.3337"/>
              <dgm:constr type="t" for="ch" forName="accent_4" refType="h" fact="0.8791"/>
              <dgm:constr type="w" for="ch" forName="accent_4" refType="w" fact="0.0395"/>
              <dgm:constr type="h" for="ch" forName="accent_4" refType="h" fact="0.0659"/>
            </dgm:constrLst>
          </dgm:else>
        </dgm:choose>
      </dgm:if>
      <dgm:if name="Name18" axis="ch" ptType="node" func="cnt" op="equ" val="5">
        <dgm:alg type="composite">
          <dgm:param type="ar" val="1.5076"/>
        </dgm:alg>
        <dgm:choose name="Name19">
          <dgm:if name="Name20" func="var" arg="dir" op="equ" val="norm">
            <dgm:constrLst>
              <dgm:constr type="primFontSz" for="des" ptType="node" op="equ" val="65"/>
              <dgm:constr type="l" for="ch" forName="image_accent_5" refType="w" fact="0.5301"/>
              <dgm:constr type="t" for="ch" forName="image_accent_5" refType="h" fact="0.0862"/>
              <dgm:constr type="w" for="ch" forName="image_accent_5" refType="w" fact="0.1022"/>
              <dgm:constr type="h" for="ch" forName="image_accent_5" refType="h" fact="0.1541"/>
              <dgm:constr type="l" for="ch" forName="image_5" refType="w" fact="0.5361"/>
              <dgm:constr type="t" for="ch" forName="image_5" refType="h" fact="0.0953"/>
              <dgm:constr type="w" for="ch" forName="image_5" refType="w" fact="0.0902"/>
              <dgm:constr type="h" for="ch" forName="image_5" refType="h" fact="0.1359"/>
              <dgm:constr type="l" for="ch" forName="image_accent_4" refType="w" fact="0.4528"/>
              <dgm:constr type="t" for="ch" forName="image_accent_4" refType="h" fact="0.2416"/>
              <dgm:constr type="w" for="ch" forName="image_accent_4" refType="w" fact="0.1103"/>
              <dgm:constr type="h" for="ch" forName="image_accent_4" refType="h" fact="0.1662"/>
              <dgm:constr type="l" for="ch" forName="image_4" refType="w" fact="0.4593"/>
              <dgm:constr type="t" for="ch" forName="image_4" refType="h" fact="0.2513"/>
              <dgm:constr type="w" for="ch" forName="image_4" refType="w" fact="0.0973"/>
              <dgm:constr type="h" for="ch" forName="image_4" refType="h" fact="0.1467"/>
              <dgm:constr type="l" for="ch" forName="image_accent_2" refType="w" fact="0.4832"/>
              <dgm:constr type="t" for="ch" forName="image_accent_2" refType="h" fact="0.7134"/>
              <dgm:constr type="w" for="ch" forName="image_accent_2" refType="w" fact="0.1226"/>
              <dgm:constr type="h" for="ch" forName="image_accent_2" refType="h" fact="0.1849"/>
              <dgm:constr type="l" for="ch" forName="image_2" refType="w" fact="0.4904"/>
              <dgm:constr type="t" for="ch" forName="image_2" refType="h" fact="0.7243"/>
              <dgm:constr type="w" for="ch" forName="image_2" refType="w" fact="0.1082"/>
              <dgm:constr type="h" for="ch" forName="image_2" refType="h" fact="0.1631"/>
              <dgm:constr type="l" for="ch" forName="image_accent_3" refType="w" fact="0.4352"/>
              <dgm:constr type="t" for="ch" forName="image_accent_3" refType="h" fact="0.4525"/>
              <dgm:constr type="w" for="ch" forName="image_accent_3" refType="w" fact="0.1573"/>
              <dgm:constr type="h" for="ch" forName="image_accent_3" refType="h" fact="0.2371"/>
              <dgm:constr type="l" for="ch" forName="image_3" refType="w" fact="0.4435"/>
              <dgm:constr type="t" for="ch" forName="image_3" refType="h" fact="0.465"/>
              <dgm:constr type="w" for="ch" forName="image_3" refType="w" fact="0.1407"/>
              <dgm:constr type="h" for="ch" forName="image_3" refType="h" fact="0.212"/>
              <dgm:constr type="l" for="ch" forName="image_accent_1" refType="w" fact="0.2318"/>
              <dgm:constr type="t" for="ch" forName="image_accent_1" refType="h" fact="0.6466"/>
              <dgm:constr type="w" for="ch" forName="image_accent_1" refType="w" fact="0.2344"/>
              <dgm:constr type="h" for="ch" forName="image_accent_1" refType="h" fact="0.3534"/>
              <dgm:constr type="l" for="ch" forName="image_1" refType="w" fact="0.2408"/>
              <dgm:constr type="t" for="ch" forName="image_1" refType="h" fact="0.6602"/>
              <dgm:constr type="w" for="ch" forName="image_1" refType="w" fact="0.2164"/>
              <dgm:constr type="h" for="ch" forName="image_1" refType="h" fact="0.3262"/>
              <dgm:constr type="l" for="ch" forName="parent_text_1" refType="w" fact="0"/>
              <dgm:constr type="t" for="ch" forName="parent_text_1" refType="h" fact="0.465"/>
              <dgm:constr type="w" for="ch" forName="parent_text_1" refType="w" fact="0.3478"/>
              <dgm:constr type="h" for="ch" forName="parent_text_1" refType="h" fact="0.165"/>
              <dgm:constr type="l" for="ch" forName="accent_1" refType="w" fact="0.3813"/>
              <dgm:constr type="t" for="ch" forName="accent_1" refType="h" fact="0.3864"/>
              <dgm:constr type="w" for="ch" forName="accent_1" refType="w" fact="0.0696"/>
              <dgm:constr type="h" for="ch" forName="accent_1" refType="h" fact="0.1049"/>
              <dgm:constr type="l" for="ch" forName="parent_text_3" refType="w" fact="0.6182"/>
              <dgm:constr type="t" for="ch" forName="parent_text_3" refType="h" fact="0.465"/>
              <dgm:constr type="w" for="ch" forName="parent_text_3" refType="w" fact="0.3478"/>
              <dgm:constr type="h" for="ch" forName="parent_text_3" refType="h" fact="0.212"/>
              <dgm:constr type="l" for="ch" forName="parent_text_2" refType="w" fact="0.6311"/>
              <dgm:constr type="t" for="ch" forName="parent_text_2" refType="h" fact="0.7243"/>
              <dgm:constr type="w" for="ch" forName="parent_text_2" refType="w" fact="0.3478"/>
              <dgm:constr type="h" for="ch" forName="parent_text_2" refType="h" fact="0.1631"/>
              <dgm:constr type="l" for="ch" forName="parent_text_4" refType="w" fact="0.5878"/>
              <dgm:constr type="t" for="ch" forName="parent_text_4" refType="h" fact="0.2513"/>
              <dgm:constr type="w" for="ch" forName="parent_text_4" refType="w" fact="0.3478"/>
              <dgm:constr type="h" for="ch" forName="parent_text_4" refType="h" fact="0.1467"/>
              <dgm:constr type="l" for="ch" forName="accent_2" refType="w" fact="0.6265"/>
              <dgm:constr type="t" for="ch" forName="accent_2" refType="h" fact="0.0194"/>
              <dgm:constr type="w" for="ch" forName="accent_2" refType="w" fact="0.0515"/>
              <dgm:constr type="h" for="ch" forName="accent_2" refType="h" fact="0.0777"/>
              <dgm:constr type="l" for="ch" forName="accent_3" refType="w" fact="0.7038"/>
              <dgm:constr type="t" for="ch" forName="accent_3" refType="h" fact="0"/>
              <dgm:constr type="w" for="ch" forName="accent_3" refType="w" fact="0.0258"/>
              <dgm:constr type="h" for="ch" forName="accent_3" refType="h" fact="0.0388"/>
              <dgm:constr type="l" for="ch" forName="parent_text_5" refType="w" fact="0.6522"/>
              <dgm:constr type="t" for="ch" forName="parent_text_5" refType="h" fact="0.0953"/>
              <dgm:constr type="w" for="ch" forName="parent_text_5" refType="w" fact="0.3478"/>
              <dgm:constr type="h" for="ch" forName="parent_text_5" refType="h" fact="0.1359"/>
              <dgm:constr type="l" for="ch" forName="accent_4" refType="w" fact="0.6136"/>
              <dgm:constr type="t" for="ch" forName="accent_4" refType="h" fact="0.8932"/>
              <dgm:constr type="w" for="ch" forName="accent_4" refType="w" fact="0.0386"/>
              <dgm:constr type="h" for="ch" forName="accent_4" refType="h" fact="0.0583"/>
            </dgm:constrLst>
          </dgm:if>
          <dgm:else name="Name21">
            <dgm:constrLst>
              <dgm:constr type="primFontSz" for="des" ptType="node" op="equ" val="65"/>
              <dgm:constr type="l" for="ch" forName="image_accent_5" refType="w" fact="0.3677"/>
              <dgm:constr type="t" for="ch" forName="image_accent_5" refType="h" fact="0.0862"/>
              <dgm:constr type="w" for="ch" forName="image_accent_5" refType="w" fact="0.1022"/>
              <dgm:constr type="h" for="ch" forName="image_accent_5" refType="h" fact="0.1541"/>
              <dgm:constr type="l" for="ch" forName="image_5" refType="w" fact="0.3738"/>
              <dgm:constr type="t" for="ch" forName="image_5" refType="h" fact="0.0953"/>
              <dgm:constr type="w" for="ch" forName="image_5" refType="w" fact="0.0902"/>
              <dgm:constr type="h" for="ch" forName="image_5" refType="h" fact="0.1359"/>
              <dgm:constr type="l" for="ch" forName="image_accent_4" refType="w" fact="0.437"/>
              <dgm:constr type="t" for="ch" forName="image_accent_4" refType="h" fact="0.2416"/>
              <dgm:constr type="w" for="ch" forName="image_accent_4" refType="w" fact="0.1103"/>
              <dgm:constr type="h" for="ch" forName="image_accent_4" refType="h" fact="0.1662"/>
              <dgm:constr type="l" for="ch" forName="image_4" refType="w" fact="0.4434"/>
              <dgm:constr type="t" for="ch" forName="image_4" refType="h" fact="0.2513"/>
              <dgm:constr type="w" for="ch" forName="image_4" refType="w" fact="0.0973"/>
              <dgm:constr type="h" for="ch" forName="image_4" refType="h" fact="0.1467"/>
              <dgm:constr type="l" for="ch" forName="image_accent_2" refType="w" fact="0.3942"/>
              <dgm:constr type="t" for="ch" forName="image_accent_2" refType="h" fact="0.7134"/>
              <dgm:constr type="w" for="ch" forName="image_accent_2" refType="w" fact="0.1226"/>
              <dgm:constr type="h" for="ch" forName="image_accent_2" refType="h" fact="0.1849"/>
              <dgm:constr type="l" for="ch" forName="image_2" refType="w" fact="0.4014"/>
              <dgm:constr type="t" for="ch" forName="image_2" refType="h" fact="0.7243"/>
              <dgm:constr type="w" for="ch" forName="image_2" refType="w" fact="0.1082"/>
              <dgm:constr type="h" for="ch" forName="image_2" refType="h" fact="0.1631"/>
              <dgm:constr type="l" for="ch" forName="image_accent_3" refType="w" fact="0.4075"/>
              <dgm:constr type="t" for="ch" forName="image_accent_3" refType="h" fact="0.4525"/>
              <dgm:constr type="w" for="ch" forName="image_accent_3" refType="w" fact="0.1573"/>
              <dgm:constr type="h" for="ch" forName="image_accent_3" refType="h" fact="0.2371"/>
              <dgm:constr type="l" for="ch" forName="image_3" refType="w" fact="0.4158"/>
              <dgm:constr type="t" for="ch" forName="image_3" refType="h" fact="0.465"/>
              <dgm:constr type="w" for="ch" forName="image_3" refType="w" fact="0.1407"/>
              <dgm:constr type="h" for="ch" forName="image_3" refType="h" fact="0.212"/>
              <dgm:constr type="l" for="ch" forName="image_accent_1" refType="w" fact="0.5338"/>
              <dgm:constr type="t" for="ch" forName="image_accent_1" refType="h" fact="0.6466"/>
              <dgm:constr type="w" for="ch" forName="image_accent_1" refType="w" fact="0.2344"/>
              <dgm:constr type="h" for="ch" forName="image_accent_1" refType="h" fact="0.3534"/>
              <dgm:constr type="l" for="ch" forName="image_1" refType="w" fact="0.5428"/>
              <dgm:constr type="t" for="ch" forName="image_1" refType="h" fact="0.6602"/>
              <dgm:constr type="w" for="ch" forName="image_1" refType="w" fact="0.2164"/>
              <dgm:constr type="h" for="ch" forName="image_1" refType="h" fact="0.3262"/>
              <dgm:constr type="l" for="ch" forName="parent_text_1" refType="w" fact="0.6522"/>
              <dgm:constr type="t" for="ch" forName="parent_text_1" refType="h" fact="0.465"/>
              <dgm:constr type="w" for="ch" forName="parent_text_1" refType="w" fact="0.3478"/>
              <dgm:constr type="h" for="ch" forName="parent_text_1" refType="h" fact="0.165"/>
              <dgm:constr type="l" for="ch" forName="accent_1" refType="w" fact="0.5492"/>
              <dgm:constr type="t" for="ch" forName="accent_1" refType="h" fact="0.3864"/>
              <dgm:constr type="w" for="ch" forName="accent_1" refType="w" fact="0.0696"/>
              <dgm:constr type="h" for="ch" forName="accent_1" refType="h" fact="0.1049"/>
              <dgm:constr type="l" for="ch" forName="parent_text_3" refType="w" fact="0.034"/>
              <dgm:constr type="t" for="ch" forName="parent_text_3" refType="h" fact="0.465"/>
              <dgm:constr type="w" for="ch" forName="parent_text_3" refType="w" fact="0.3478"/>
              <dgm:constr type="h" for="ch" forName="parent_text_3" refType="h" fact="0.212"/>
              <dgm:constr type="l" for="ch" forName="parent_text_2" refType="w" fact="0.0211"/>
              <dgm:constr type="t" for="ch" forName="parent_text_2" refType="h" fact="0.7243"/>
              <dgm:constr type="w" for="ch" forName="parent_text_2" refType="w" fact="0.3478"/>
              <dgm:constr type="h" for="ch" forName="parent_text_2" refType="h" fact="0.1631"/>
              <dgm:constr type="l" for="ch" forName="parent_text_4" refType="w" fact="0.0644"/>
              <dgm:constr type="t" for="ch" forName="parent_text_4" refType="h" fact="0.2513"/>
              <dgm:constr type="w" for="ch" forName="parent_text_4" refType="w" fact="0.3478"/>
              <dgm:constr type="h" for="ch" forName="parent_text_4" refType="h" fact="0.1467"/>
              <dgm:constr type="l" for="ch" forName="accent_2" refType="w" fact="0.322"/>
              <dgm:constr type="t" for="ch" forName="accent_2" refType="h" fact="0.0194"/>
              <dgm:constr type="w" for="ch" forName="accent_2" refType="w" fact="0.0515"/>
              <dgm:constr type="h" for="ch" forName="accent_2" refType="h" fact="0.0777"/>
              <dgm:constr type="l" for="ch" forName="accent_3" refType="w" fact="0.2705"/>
              <dgm:constr type="t" for="ch" forName="accent_3" refType="h" fact="0"/>
              <dgm:constr type="w" for="ch" forName="accent_3" refType="w" fact="0.0258"/>
              <dgm:constr type="h" for="ch" forName="accent_3" refType="h" fact="0.0388"/>
              <dgm:constr type="l" for="ch" forName="parent_text_5" refType="w" fact="0"/>
              <dgm:constr type="t" for="ch" forName="parent_text_5" refType="h" fact="0.0953"/>
              <dgm:constr type="w" for="ch" forName="parent_text_5" refType="w" fact="0.3478"/>
              <dgm:constr type="h" for="ch" forName="parent_text_5" refType="h" fact="0.1359"/>
              <dgm:constr type="l" for="ch" forName="accent_4" refType="w" fact="0.3478"/>
              <dgm:constr type="t" for="ch" forName="accent_4" refType="h" fact="0.8932"/>
              <dgm:constr type="w" for="ch" forName="accent_4" refType="w" fact="0.0386"/>
              <dgm:constr type="h" for="ch" forName="accent_4" refType="h" fact="0.0583"/>
            </dgm:constrLst>
          </dgm:else>
        </dgm:choose>
      </dgm:if>
      <dgm:if name="Name22" axis="ch" ptType="node" func="cnt" op="equ" val="6">
        <dgm:alg type="composite">
          <dgm:param type="ar" val="1.1351"/>
        </dgm:alg>
        <dgm:choose name="Name23">
          <dgm:if name="Name24" func="var" arg="dir" op="equ" val="norm">
            <dgm:constrLst>
              <dgm:constr type="primFontSz" for="des" ptType="node" op="equ" val="65"/>
              <dgm:constr type="l" for="ch" forName="image_accent_6" refType="w" fact="0.3864"/>
              <dgm:constr type="t" for="ch" forName="image_accent_6" refType="h" fact="0.7456"/>
              <dgm:constr type="w" for="ch" forName="image_accent_6" refType="w" fact="0.1757"/>
              <dgm:constr type="h" for="ch" forName="image_accent_6" refType="h" fact="0.1995"/>
              <dgm:constr type="l" for="ch" forName="image_6" refType="w" fact="0.3957"/>
              <dgm:constr type="t" for="ch" forName="image_6" refType="h" fact="0.7561"/>
              <dgm:constr type="w" for="ch" forName="image_6" refType="w" fact="0.1572"/>
              <dgm:constr type="h" for="ch" forName="image_6" refType="h" fact="0.1784"/>
              <dgm:constr type="l" for="ch" forName="image_accent_5" refType="w" fact="0.5301"/>
              <dgm:constr type="t" for="ch" forName="image_accent_5" refType="h" fact="0.0649"/>
              <dgm:constr type="w" for="ch" forName="image_accent_5" refType="w" fact="0.1022"/>
              <dgm:constr type="h" for="ch" forName="image_accent_5" refType="h" fact="0.116"/>
              <dgm:constr type="l" for="ch" forName="image_5" refType="w" fact="0.5361"/>
              <dgm:constr type="t" for="ch" forName="image_5" refType="h" fact="0.0717"/>
              <dgm:constr type="w" for="ch" forName="image_5" refType="w" fact="0.0902"/>
              <dgm:constr type="h" for="ch" forName="image_5" refType="h" fact="0.1023"/>
              <dgm:constr type="l" for="ch" forName="image_accent_4" refType="w" fact="0.4528"/>
              <dgm:constr type="t" for="ch" forName="image_accent_4" refType="h" fact="0.1819"/>
              <dgm:constr type="w" for="ch" forName="image_accent_4" refType="w" fact="0.1103"/>
              <dgm:constr type="h" for="ch" forName="image_accent_4" refType="h" fact="0.1251"/>
              <dgm:constr type="l" for="ch" forName="image_4" refType="w" fact="0.4593"/>
              <dgm:constr type="t" for="ch" forName="image_4" refType="h" fact="0.1892"/>
              <dgm:constr type="w" for="ch" forName="image_4" refType="w" fact="0.0973"/>
              <dgm:constr type="h" for="ch" forName="image_4" refType="h" fact="0.1104"/>
              <dgm:constr type="l" for="ch" forName="image_accent_2" refType="w" fact="0.4832"/>
              <dgm:constr type="t" for="ch" forName="image_accent_2" refType="h" fact="0.5371"/>
              <dgm:constr type="w" for="ch" forName="image_accent_2" refType="w" fact="0.1226"/>
              <dgm:constr type="h" for="ch" forName="image_accent_2" refType="h" fact="0.1392"/>
              <dgm:constr type="l" for="ch" forName="image_2" refType="w" fact="0.4904"/>
              <dgm:constr type="t" for="ch" forName="image_2" refType="h" fact="0.5453"/>
              <dgm:constr type="w" for="ch" forName="image_2" refType="w" fact="0.1082"/>
              <dgm:constr type="h" for="ch" forName="image_2" refType="h" fact="0.1228"/>
              <dgm:constr type="l" for="ch" forName="image_accent_3" refType="w" fact="0.4352"/>
              <dgm:constr type="t" for="ch" forName="image_accent_3" refType="h" fact="0.3407"/>
              <dgm:constr type="w" for="ch" forName="image_accent_3" refType="w" fact="0.1573"/>
              <dgm:constr type="h" for="ch" forName="image_accent_3" refType="h" fact="0.1785"/>
              <dgm:constr type="l" for="ch" forName="image_3" refType="w" fact="0.4435"/>
              <dgm:constr type="t" for="ch" forName="image_3" refType="h" fact="0.3501"/>
              <dgm:constr type="w" for="ch" forName="image_3" refType="w" fact="0.1407"/>
              <dgm:constr type="h" for="ch" forName="image_3" refType="h" fact="0.1596"/>
              <dgm:constr type="l" for="ch" forName="image_accent_1" refType="w" fact="0.2318"/>
              <dgm:constr type="t" for="ch" forName="image_accent_1" refType="h" fact="0.4869"/>
              <dgm:constr type="w" for="ch" forName="image_accent_1" refType="w" fact="0.2344"/>
              <dgm:constr type="h" for="ch" forName="image_accent_1" refType="h" fact="0.2661"/>
              <dgm:constr type="l" for="ch" forName="image_1" refType="w" fact="0.2401"/>
              <dgm:constr type="t" for="ch" forName="image_1" refType="h" fact="0.4971"/>
              <dgm:constr type="w" for="ch" forName="image_1" refType="w" fact="0.2164"/>
              <dgm:constr type="h" for="ch" forName="image_1" refType="h" fact="0.2456"/>
              <dgm:constr type="l" for="ch" forName="parent_text_1" refType="w" fact="0"/>
              <dgm:constr type="t" for="ch" forName="parent_text_1" refType="h" fact="0.3501"/>
              <dgm:constr type="w" for="ch" forName="parent_text_1" refType="w" fact="0.3478"/>
              <dgm:constr type="h" for="ch" forName="parent_text_1" refType="h" fact="0.125"/>
              <dgm:constr type="l" for="ch" forName="accent_1" refType="w" fact="0.3813"/>
              <dgm:constr type="t" for="ch" forName="accent_1" refType="h" fact="0.2909"/>
              <dgm:constr type="w" for="ch" forName="accent_1" refType="w" fact="0.0696"/>
              <dgm:constr type="h" for="ch" forName="accent_1" refType="h" fact="0.0789"/>
              <dgm:constr type="l" for="ch" forName="parent_text_2" refType="w" fact="0.6311"/>
              <dgm:constr type="t" for="ch" forName="parent_text_2" refType="h" fact="0.5453"/>
              <dgm:constr type="w" for="ch" forName="parent_text_2" refType="w" fact="0.3478"/>
              <dgm:constr type="h" for="ch" forName="parent_text_2" refType="h" fact="0.1228"/>
              <dgm:constr type="l" for="ch" forName="parent_text_4" refType="w" fact="0.5878"/>
              <dgm:constr type="t" for="ch" forName="parent_text_4" refType="h" fact="0.1892"/>
              <dgm:constr type="w" for="ch" forName="parent_text_4" refType="w" fact="0.3478"/>
              <dgm:constr type="h" for="ch" forName="parent_text_4" refType="h" fact="0.1104"/>
              <dgm:constr type="l" for="ch" forName="accent_2" refType="w" fact="0.6265"/>
              <dgm:constr type="t" for="ch" forName="accent_2" refType="h" fact="0.0146"/>
              <dgm:constr type="w" for="ch" forName="accent_2" refType="w" fact="0.0515"/>
              <dgm:constr type="h" for="ch" forName="accent_2" refType="h" fact="0.0585"/>
              <dgm:constr type="l" for="ch" forName="accent_3" refType="w" fact="0.7038"/>
              <dgm:constr type="t" for="ch" forName="accent_3" refType="h" fact="0"/>
              <dgm:constr type="w" for="ch" forName="accent_3" refType="w" fact="0.0258"/>
              <dgm:constr type="h" for="ch" forName="accent_3" refType="h" fact="0.0292"/>
              <dgm:constr type="l" for="ch" forName="parent_text_5" refType="w" fact="0.6522"/>
              <dgm:constr type="t" for="ch" forName="parent_text_5" refType="h" fact="0.0717"/>
              <dgm:constr type="w" for="ch" forName="parent_text_5" refType="w" fact="0.3478"/>
              <dgm:constr type="h" for="ch" forName="parent_text_5" refType="h" fact="0.1023"/>
              <dgm:constr type="l" for="ch" forName="parent_text_3" refType="w" fact="0.6182"/>
              <dgm:constr type="t" for="ch" forName="parent_text_3" refType="h" fact="0.3501"/>
              <dgm:constr type="w" for="ch" forName="parent_text_3" refType="w" fact="0.3478"/>
              <dgm:constr type="h" for="ch" forName="parent_text_3" refType="h" fact="0.1596"/>
              <dgm:constr type="l" for="ch" forName="accent_4" refType="w" fact="0.5538"/>
              <dgm:constr type="t" for="ch" forName="accent_4" refType="h" fact="0.9211"/>
              <dgm:constr type="w" for="ch" forName="accent_4" refType="w" fact="0.0696"/>
              <dgm:constr type="h" for="ch" forName="accent_4" refType="h" fact="0.0789"/>
              <dgm:constr type="l" for="ch" forName="parent_text_6" refType="w" fact="0.0195"/>
              <dgm:constr type="t" for="ch" forName="parent_text_6" refType="h" fact="0.7561"/>
              <dgm:constr type="w" for="ch" forName="parent_text_6" refType="w" fact="0.3478"/>
              <dgm:constr type="h" for="ch" forName="parent_text_6" refType="h" fact="0.1784"/>
              <dgm:constr type="l" for="ch" forName="accent_5" refType="w" fact="0.6182"/>
              <dgm:constr type="t" for="ch" forName="accent_5" refType="h" fact="0.6725"/>
              <dgm:constr type="w" for="ch" forName="accent_5" refType="w" fact="0.0386"/>
              <dgm:constr type="h" for="ch" forName="accent_5" refType="h" fact="0.0439"/>
            </dgm:constrLst>
          </dgm:if>
          <dgm:else name="Name25">
            <dgm:constrLst>
              <dgm:constr type="primFontSz" for="des" ptType="node" op="equ" val="65"/>
              <dgm:constr type="l" for="ch" forName="image_accent_6" refType="w" fact="0.4379"/>
              <dgm:constr type="t" for="ch" forName="image_accent_6" refType="h" fact="0.7456"/>
              <dgm:constr type="w" for="ch" forName="image_accent_6" refType="w" fact="0.1757"/>
              <dgm:constr type="h" for="ch" forName="image_accent_6" refType="h" fact="0.1995"/>
              <dgm:constr type="l" for="ch" forName="image_6" refType="w" fact="0.4471"/>
              <dgm:constr type="t" for="ch" forName="image_6" refType="h" fact="0.7561"/>
              <dgm:constr type="w" for="ch" forName="image_6" refType="w" fact="0.1572"/>
              <dgm:constr type="h" for="ch" forName="image_6" refType="h" fact="0.1784"/>
              <dgm:constr type="l" for="ch" forName="image_accent_5" refType="w" fact="0.3677"/>
              <dgm:constr type="t" for="ch" forName="image_accent_5" refType="h" fact="0.0649"/>
              <dgm:constr type="w" for="ch" forName="image_accent_5" refType="w" fact="0.1022"/>
              <dgm:constr type="h" for="ch" forName="image_accent_5" refType="h" fact="0.116"/>
              <dgm:constr type="l" for="ch" forName="image_5" refType="w" fact="0.3738"/>
              <dgm:constr type="t" for="ch" forName="image_5" refType="h" fact="0.0717"/>
              <dgm:constr type="w" for="ch" forName="image_5" refType="w" fact="0.0902"/>
              <dgm:constr type="h" for="ch" forName="image_5" refType="h" fact="0.1023"/>
              <dgm:constr type="l" for="ch" forName="image_accent_4" refType="w" fact="0.437"/>
              <dgm:constr type="t" for="ch" forName="image_accent_4" refType="h" fact="0.1819"/>
              <dgm:constr type="w" for="ch" forName="image_accent_4" refType="w" fact="0.1103"/>
              <dgm:constr type="h" for="ch" forName="image_accent_4" refType="h" fact="0.1251"/>
              <dgm:constr type="l" for="ch" forName="image_4" refType="w" fact="0.4434"/>
              <dgm:constr type="t" for="ch" forName="image_4" refType="h" fact="0.1892"/>
              <dgm:constr type="w" for="ch" forName="image_4" refType="w" fact="0.0973"/>
              <dgm:constr type="h" for="ch" forName="image_4" refType="h" fact="0.1104"/>
              <dgm:constr type="l" for="ch" forName="image_accent_2" refType="w" fact="0.3942"/>
              <dgm:constr type="t" for="ch" forName="image_accent_2" refType="h" fact="0.5371"/>
              <dgm:constr type="w" for="ch" forName="image_accent_2" refType="w" fact="0.1226"/>
              <dgm:constr type="h" for="ch" forName="image_accent_2" refType="h" fact="0.1392"/>
              <dgm:constr type="l" for="ch" forName="image_2" refType="w" fact="0.4014"/>
              <dgm:constr type="t" for="ch" forName="image_2" refType="h" fact="0.5453"/>
              <dgm:constr type="w" for="ch" forName="image_2" refType="w" fact="0.1082"/>
              <dgm:constr type="h" for="ch" forName="image_2" refType="h" fact="0.1228"/>
              <dgm:constr type="l" for="ch" forName="image_accent_3" refType="w" fact="0.4075"/>
              <dgm:constr type="t" for="ch" forName="image_accent_3" refType="h" fact="0.3407"/>
              <dgm:constr type="w" for="ch" forName="image_accent_3" refType="w" fact="0.1573"/>
              <dgm:constr type="h" for="ch" forName="image_accent_3" refType="h" fact="0.1785"/>
              <dgm:constr type="l" for="ch" forName="image_3" refType="w" fact="0.4158"/>
              <dgm:constr type="t" for="ch" forName="image_3" refType="h" fact="0.3501"/>
              <dgm:constr type="w" for="ch" forName="image_3" refType="w" fact="0.1407"/>
              <dgm:constr type="h" for="ch" forName="image_3" refType="h" fact="0.1596"/>
              <dgm:constr type="l" for="ch" forName="image_accent_1" refType="w" fact="0.5338"/>
              <dgm:constr type="t" for="ch" forName="image_accent_1" refType="h" fact="0.4869"/>
              <dgm:constr type="w" for="ch" forName="image_accent_1" refType="w" fact="0.2344"/>
              <dgm:constr type="h" for="ch" forName="image_accent_1" refType="h" fact="0.2661"/>
              <dgm:constr type="l" for="ch" forName="image_1" refType="w" fact="0.5435"/>
              <dgm:constr type="t" for="ch" forName="image_1" refType="h" fact="0.4971"/>
              <dgm:constr type="w" for="ch" forName="image_1" refType="w" fact="0.2164"/>
              <dgm:constr type="h" for="ch" forName="image_1" refType="h" fact="0.2456"/>
              <dgm:constr type="l" for="ch" forName="parent_text_1" refType="w" fact="0.6522"/>
              <dgm:constr type="t" for="ch" forName="parent_text_1" refType="h" fact="0.3501"/>
              <dgm:constr type="w" for="ch" forName="parent_text_1" refType="w" fact="0.3478"/>
              <dgm:constr type="h" for="ch" forName="parent_text_1" refType="h" fact="0.125"/>
              <dgm:constr type="l" for="ch" forName="accent_1" refType="w" fact="0.5492"/>
              <dgm:constr type="t" for="ch" forName="accent_1" refType="h" fact="0.2909"/>
              <dgm:constr type="w" for="ch" forName="accent_1" refType="w" fact="0.0696"/>
              <dgm:constr type="h" for="ch" forName="accent_1" refType="h" fact="0.0789"/>
              <dgm:constr type="l" for="ch" forName="parent_text_2" refType="w" fact="0.0211"/>
              <dgm:constr type="t" for="ch" forName="parent_text_2" refType="h" fact="0.5453"/>
              <dgm:constr type="w" for="ch" forName="parent_text_2" refType="w" fact="0.3478"/>
              <dgm:constr type="h" for="ch" forName="parent_text_2" refType="h" fact="0.1228"/>
              <dgm:constr type="l" for="ch" forName="parent_text_4" refType="w" fact="0.0644"/>
              <dgm:constr type="t" for="ch" forName="parent_text_4" refType="h" fact="0.1892"/>
              <dgm:constr type="w" for="ch" forName="parent_text_4" refType="w" fact="0.3478"/>
              <dgm:constr type="h" for="ch" forName="parent_text_4" refType="h" fact="0.1104"/>
              <dgm:constr type="l" for="ch" forName="accent_2" refType="w" fact="0.322"/>
              <dgm:constr type="t" for="ch" forName="accent_2" refType="h" fact="0.0146"/>
              <dgm:constr type="w" for="ch" forName="accent_2" refType="w" fact="0.0515"/>
              <dgm:constr type="h" for="ch" forName="accent_2" refType="h" fact="0.0585"/>
              <dgm:constr type="l" for="ch" forName="accent_3" refType="w" fact="0.2705"/>
              <dgm:constr type="t" for="ch" forName="accent_3" refType="h" fact="0"/>
              <dgm:constr type="w" for="ch" forName="accent_3" refType="w" fact="0.0258"/>
              <dgm:constr type="h" for="ch" forName="accent_3" refType="h" fact="0.0292"/>
              <dgm:constr type="l" for="ch" forName="parent_text_5" refType="w" fact="0"/>
              <dgm:constr type="t" for="ch" forName="parent_text_5" refType="h" fact="0.0717"/>
              <dgm:constr type="w" for="ch" forName="parent_text_5" refType="w" fact="0.3478"/>
              <dgm:constr type="h" for="ch" forName="parent_text_5" refType="h" fact="0.1023"/>
              <dgm:constr type="l" for="ch" forName="parent_text_3" refType="w" fact="0.034"/>
              <dgm:constr type="t" for="ch" forName="parent_text_3" refType="h" fact="0.3501"/>
              <dgm:constr type="w" for="ch" forName="parent_text_3" refType="w" fact="0.3478"/>
              <dgm:constr type="h" for="ch" forName="parent_text_3" refType="h" fact="0.1596"/>
              <dgm:constr type="l" for="ch" forName="accent_4" refType="w" fact="0.3766"/>
              <dgm:constr type="t" for="ch" forName="accent_4" refType="h" fact="0.9211"/>
              <dgm:constr type="w" for="ch" forName="accent_4" refType="w" fact="0.0696"/>
              <dgm:constr type="h" for="ch" forName="accent_4" refType="h" fact="0.0789"/>
              <dgm:constr type="l" for="ch" forName="parent_text_6" refType="w" fact="0.6328"/>
              <dgm:constr type="t" for="ch" forName="parent_text_6" refType="h" fact="0.7561"/>
              <dgm:constr type="w" for="ch" forName="parent_text_6" refType="w" fact="0.3478"/>
              <dgm:constr type="h" for="ch" forName="parent_text_6" refType="h" fact="0.1784"/>
              <dgm:constr type="l" for="ch" forName="accent_5" refType="w" fact="0.3431"/>
              <dgm:constr type="t" for="ch" forName="accent_5" refType="h" fact="0.6725"/>
              <dgm:constr type="w" for="ch" forName="accent_5" refType="w" fact="0.0386"/>
              <dgm:constr type="h" for="ch" forName="accent_5" refType="h" fact="0.0439"/>
            </dgm:constrLst>
          </dgm:else>
        </dgm:choose>
      </dgm:if>
      <dgm:if name="Name26" axis="ch" ptType="node" func="cnt" op="equ" val="7">
        <dgm:alg type="composite">
          <dgm:param type="ar" val="1.0352"/>
        </dgm:alg>
        <dgm:choose name="Name27">
          <dgm:if name="Name28" func="var" arg="dir" op="equ" val="norm">
            <dgm:constrLst>
              <dgm:constr type="primFontSz" for="des" ptType="node" op="equ" val="65"/>
              <dgm:constr type="l" for="ch" forName="accent_1" refType="w" fact="0.7553"/>
              <dgm:constr type="t" for="ch" forName="accent_1" refType="h" fact="0.96"/>
              <dgm:constr type="w" for="ch" forName="accent_1" refType="w" fact="0.0386"/>
              <dgm:constr type="h" for="ch" forName="accent_1" refType="h" fact="0.04"/>
              <dgm:constr type="l" for="ch" forName="image_accent_2" refType="w" fact="0.4832"/>
              <dgm:constr type="t" for="ch" forName="image_accent_2" refType="h" fact="0.4899"/>
              <dgm:constr type="w" for="ch" forName="image_accent_2" refType="w" fact="0.1226"/>
              <dgm:constr type="h" for="ch" forName="image_accent_2" refType="h" fact="0.1269"/>
              <dgm:constr type="l" for="ch" forName="image_2" refType="w" fact="0.4904"/>
              <dgm:constr type="t" for="ch" forName="image_2" refType="h" fact="0.4973"/>
              <dgm:constr type="w" for="ch" forName="image_2" refType="w" fact="0.1082"/>
              <dgm:constr type="h" for="ch" forName="image_2" refType="h" fact="0.112"/>
              <dgm:constr type="l" for="ch" forName="image_accent_3" refType="w" fact="0.4352"/>
              <dgm:constr type="t" for="ch" forName="image_accent_3" refType="h" fact="0.3107"/>
              <dgm:constr type="w" for="ch" forName="image_accent_3" refType="w" fact="0.1573"/>
              <dgm:constr type="h" for="ch" forName="image_accent_3" refType="h" fact="0.1628"/>
              <dgm:constr type="l" for="ch" forName="image_3" refType="w" fact="0.4435"/>
              <dgm:constr type="t" for="ch" forName="image_3" refType="h" fact="0.3193"/>
              <dgm:constr type="w" for="ch" forName="image_3" refType="w" fact="0.1407"/>
              <dgm:constr type="h" for="ch" forName="image_3" refType="h" fact="0.1456"/>
              <dgm:constr type="l" for="ch" forName="image_accent_4" refType="w" fact="0.4528"/>
              <dgm:constr type="t" for="ch" forName="image_accent_4" refType="h" fact="0.1659"/>
              <dgm:constr type="w" for="ch" forName="image_accent_4" refType="w" fact="0.1103"/>
              <dgm:constr type="h" for="ch" forName="image_accent_4" refType="h" fact="0.1141"/>
              <dgm:constr type="l" for="ch" forName="image_4" refType="w" fact="0.4593"/>
              <dgm:constr type="t" for="ch" forName="image_4" refType="h" fact="0.1726"/>
              <dgm:constr type="w" for="ch" forName="image_4" refType="w" fact="0.0973"/>
              <dgm:constr type="h" for="ch" forName="image_4" refType="h" fact="0.1007"/>
              <dgm:constr type="l" for="ch" forName="image_accent_5" refType="w" fact="0.5301"/>
              <dgm:constr type="t" for="ch" forName="image_accent_5" refType="h" fact="0.0592"/>
              <dgm:constr type="w" for="ch" forName="image_accent_5" refType="w" fact="0.1022"/>
              <dgm:constr type="h" for="ch" forName="image_accent_5" refType="h" fact="0.1058"/>
              <dgm:constr type="l" for="ch" forName="image_5" refType="w" fact="0.5361"/>
              <dgm:constr type="t" for="ch" forName="image_5" refType="h" fact="0.0654"/>
              <dgm:constr type="w" for="ch" forName="image_5" refType="w" fact="0.0902"/>
              <dgm:constr type="h" for="ch" forName="image_5" refType="h" fact="0.0933"/>
              <dgm:constr type="l" for="ch" forName="image_accent_6" refType="w" fact="0.3864"/>
              <dgm:constr type="t" for="ch" forName="image_accent_6" refType="h" fact="0.68"/>
              <dgm:constr type="w" for="ch" forName="image_accent_6" refType="w" fact="0.1757"/>
              <dgm:constr type="h" for="ch" forName="image_accent_6" refType="h" fact="0.1819"/>
              <dgm:constr type="l" for="ch" forName="image_6" refType="w" fact="0.3957"/>
              <dgm:constr type="t" for="ch" forName="image_6" refType="h" fact="0.6896"/>
              <dgm:constr type="w" for="ch" forName="image_6" refType="w" fact="0.1572"/>
              <dgm:constr type="h" for="ch" forName="image_6" refType="h" fact="0.1627"/>
              <dgm:constr type="l" for="ch" forName="image_accent_7" refType="w" fact="0.5291"/>
              <dgm:constr type="t" for="ch" forName="image_accent_7" refType="h" fact="0.8325"/>
              <dgm:constr type="w" for="ch" forName="image_accent_7" refType="w" fact="0.1103"/>
              <dgm:constr type="h" for="ch" forName="image_accent_7" refType="h" fact="0.1141"/>
              <dgm:constr type="l" for="ch" forName="image_7" refType="w" fact="0.5356"/>
              <dgm:constr type="t" for="ch" forName="image_7" refType="h" fact="0.8392"/>
              <dgm:constr type="w" for="ch" forName="image_7" refType="w" fact="0.0973"/>
              <dgm:constr type="h" for="ch" forName="image_7" refType="h" fact="0.1007"/>
              <dgm:constr type="l" for="ch" forName="image_accent_1" refType="w" fact="0.2318"/>
              <dgm:constr type="t" for="ch" forName="image_accent_1" refType="h" fact="0.444"/>
              <dgm:constr type="w" for="ch" forName="image_accent_1" refType="w" fact="0.2344"/>
              <dgm:constr type="h" for="ch" forName="image_accent_1" refType="h" fact="0.2426"/>
              <dgm:constr type="l" for="ch" forName="image_1" refType="w" fact="0.2408"/>
              <dgm:constr type="t" for="ch" forName="image_1" refType="h" fact="0.4533"/>
              <dgm:constr type="w" for="ch" forName="image_1" refType="w" fact="0.2164"/>
              <dgm:constr type="h" for="ch" forName="image_1" refType="h" fact="0.224"/>
              <dgm:constr type="l" for="ch" forName="parent_text_1" refType="w" fact="0"/>
              <dgm:constr type="t" for="ch" forName="parent_text_1" refType="h" fact="0.3193"/>
              <dgm:constr type="w" for="ch" forName="parent_text_1" refType="w" fact="0.3478"/>
              <dgm:constr type="h" for="ch" forName="parent_text_1" refType="h" fact="0.115"/>
              <dgm:constr type="l" for="ch" forName="accent_2" refType="w" fact="0.3813"/>
              <dgm:constr type="t" for="ch" forName="accent_2" refType="h" fact="0.2653"/>
              <dgm:constr type="w" for="ch" forName="accent_2" refType="w" fact="0.0696"/>
              <dgm:constr type="h" for="ch" forName="accent_2" refType="h" fact="0.072"/>
              <dgm:constr type="l" for="ch" forName="parent_text_2" refType="w" fact="0.6311"/>
              <dgm:constr type="t" for="ch" forName="parent_text_2" refType="h" fact="0.4973"/>
              <dgm:constr type="w" for="ch" forName="parent_text_2" refType="w" fact="0.3478"/>
              <dgm:constr type="h" for="ch" forName="parent_text_2" refType="h" fact="0.112"/>
              <dgm:constr type="l" for="ch" forName="parent_text_4" refType="w" fact="0.5878"/>
              <dgm:constr type="t" for="ch" forName="parent_text_4" refType="h" fact="0.1726"/>
              <dgm:constr type="w" for="ch" forName="parent_text_4" refType="w" fact="0.3478"/>
              <dgm:constr type="h" for="ch" forName="parent_text_4" refType="h" fact="0.1007"/>
              <dgm:constr type="l" for="ch" forName="accent_3" refType="w" fact="0.7038"/>
              <dgm:constr type="t" for="ch" forName="accent_3" refType="h" fact="0"/>
              <dgm:constr type="w" for="ch" forName="accent_3" refType="w" fact="0.0258"/>
              <dgm:constr type="h" for="ch" forName="accent_3" refType="h" fact="0.0267"/>
              <dgm:constr type="l" for="ch" forName="parent_text_5" refType="w" fact="0.6522"/>
              <dgm:constr type="t" for="ch" forName="parent_text_5" refType="h" fact="0.0654"/>
              <dgm:constr type="w" for="ch" forName="parent_text_5" refType="w" fact="0.3478"/>
              <dgm:constr type="h" for="ch" forName="parent_text_5" refType="h" fact="0.0933"/>
              <dgm:constr type="l" for="ch" forName="parent_text_3" refType="w" fact="0.6182"/>
              <dgm:constr type="t" for="ch" forName="parent_text_3" refType="h" fact="0.3193"/>
              <dgm:constr type="w" for="ch" forName="parent_text_3" refType="w" fact="0.3478"/>
              <dgm:constr type="h" for="ch" forName="parent_text_3" refType="h" fact="0.1456"/>
              <dgm:constr type="l" for="ch" forName="parent_text_6" refType="w" fact="0.02"/>
              <dgm:constr type="t" for="ch" forName="parent_text_6" refType="h" fact="0.6896"/>
              <dgm:constr type="w" for="ch" forName="parent_text_6" refType="w" fact="0.3478"/>
              <dgm:constr type="h" for="ch" forName="parent_text_6" refType="h" fact="0.1627"/>
              <dgm:constr type="l" for="ch" forName="accent_4" refType="w" fact="0.6265"/>
              <dgm:constr type="t" for="ch" forName="accent_4" refType="h" fact="0.0213"/>
              <dgm:constr type="w" for="ch" forName="accent_4" refType="w" fact="0.0515"/>
              <dgm:constr type="h" for="ch" forName="accent_4" refType="h" fact="0.0533"/>
              <dgm:constr type="l" for="ch" forName="accent_5" refType="w" fact="0.6522"/>
              <dgm:constr type="t" for="ch" forName="accent_5" refType="h" fact="0.92"/>
              <dgm:constr type="w" for="ch" forName="accent_5" refType="w" fact="0.0696"/>
              <dgm:constr type="h" for="ch" forName="accent_5" refType="h" fact="0.072"/>
              <dgm:constr type="l" for="ch" forName="parent_text_7" refType="w" fact="0.105"/>
              <dgm:constr type="t" for="ch" forName="parent_text_7" refType="h" fact="0.87"/>
              <dgm:constr type="w" for="ch" forName="parent_text_7" refType="w" fact="0.407"/>
              <dgm:constr type="h" for="ch" forName="parent_text_7" refType="h" fact="0.13"/>
              <dgm:constr type="l" for="ch" forName="accent_6" refType="w" fact="0.6136"/>
              <dgm:constr type="t" for="ch" forName="accent_6" refType="h" fact="0.6133"/>
              <dgm:constr type="w" for="ch" forName="accent_6" refType="w" fact="0.0386"/>
              <dgm:constr type="h" for="ch" forName="accent_6" refType="h" fact="0.04"/>
            </dgm:constrLst>
          </dgm:if>
          <dgm:else name="Name29">
            <dgm:constrLst>
              <dgm:constr type="primFontSz" for="des" ptType="node" op="equ" val="65"/>
              <dgm:constr type="l" for="ch" forName="accent_1" refType="w" fact="0.2061"/>
              <dgm:constr type="t" for="ch" forName="accent_1" refType="h" fact="0.96"/>
              <dgm:constr type="w" for="ch" forName="accent_1" refType="w" fact="0.0386"/>
              <dgm:constr type="h" for="ch" forName="accent_1" refType="h" fact="0.04"/>
              <dgm:constr type="l" for="ch" forName="image_accent_7" refType="w" fact="0.3606"/>
              <dgm:constr type="t" for="ch" forName="image_accent_7" refType="h" fact="0.8325"/>
              <dgm:constr type="w" for="ch" forName="image_accent_7" refType="w" fact="0.1103"/>
              <dgm:constr type="h" for="ch" forName="image_accent_7" refType="h" fact="0.1141"/>
              <dgm:constr type="l" for="ch" forName="image_7" refType="w" fact="0.3671"/>
              <dgm:constr type="t" for="ch" forName="image_7" refType="h" fact="0.8392"/>
              <dgm:constr type="w" for="ch" forName="image_7" refType="w" fact="0.0973"/>
              <dgm:constr type="h" for="ch" forName="image_7" refType="h" fact="0.1007"/>
              <dgm:constr type="l" for="ch" forName="image_accent_6" refType="w" fact="0.4379"/>
              <dgm:constr type="t" for="ch" forName="image_accent_6" refType="h" fact="0.68"/>
              <dgm:constr type="w" for="ch" forName="image_accent_6" refType="w" fact="0.1757"/>
              <dgm:constr type="h" for="ch" forName="image_accent_6" refType="h" fact="0.1819"/>
              <dgm:constr type="l" for="ch" forName="image_6" refType="w" fact="0.4471"/>
              <dgm:constr type="t" for="ch" forName="image_6" refType="h" fact="0.6896"/>
              <dgm:constr type="w" for="ch" forName="image_6" refType="w" fact="0.1572"/>
              <dgm:constr type="h" for="ch" forName="image_6" refType="h" fact="0.1627"/>
              <dgm:constr type="l" for="ch" forName="image_accent_5" refType="w" fact="0.3677"/>
              <dgm:constr type="t" for="ch" forName="image_accent_5" refType="h" fact="0.0592"/>
              <dgm:constr type="w" for="ch" forName="image_accent_5" refType="w" fact="0.1022"/>
              <dgm:constr type="h" for="ch" forName="image_accent_5" refType="h" fact="0.1058"/>
              <dgm:constr type="l" for="ch" forName="image_5" refType="w" fact="0.3738"/>
              <dgm:constr type="t" for="ch" forName="image_5" refType="h" fact="0.0654"/>
              <dgm:constr type="w" for="ch" forName="image_5" refType="w" fact="0.0902"/>
              <dgm:constr type="h" for="ch" forName="image_5" refType="h" fact="0.0933"/>
              <dgm:constr type="l" for="ch" forName="image_accent_4" refType="w" fact="0.437"/>
              <dgm:constr type="t" for="ch" forName="image_accent_4" refType="h" fact="0.1659"/>
              <dgm:constr type="w" for="ch" forName="image_accent_4" refType="w" fact="0.1103"/>
              <dgm:constr type="h" for="ch" forName="image_accent_4" refType="h" fact="0.1141"/>
              <dgm:constr type="l" for="ch" forName="image_4" refType="w" fact="0.4434"/>
              <dgm:constr type="t" for="ch" forName="image_4" refType="h" fact="0.1726"/>
              <dgm:constr type="w" for="ch" forName="image_4" refType="w" fact="0.0973"/>
              <dgm:constr type="h" for="ch" forName="image_4" refType="h" fact="0.1007"/>
              <dgm:constr type="l" for="ch" forName="image_accent_2" refType="w" fact="0.3942"/>
              <dgm:constr type="t" for="ch" forName="image_accent_2" refType="h" fact="0.4899"/>
              <dgm:constr type="w" for="ch" forName="image_accent_2" refType="w" fact="0.1226"/>
              <dgm:constr type="h" for="ch" forName="image_accent_2" refType="h" fact="0.1269"/>
              <dgm:constr type="l" for="ch" forName="image_2" refType="w" fact="0.4014"/>
              <dgm:constr type="t" for="ch" forName="image_2" refType="h" fact="0.4973"/>
              <dgm:constr type="w" for="ch" forName="image_2" refType="w" fact="0.1082"/>
              <dgm:constr type="h" for="ch" forName="image_2" refType="h" fact="0.112"/>
              <dgm:constr type="l" for="ch" forName="image_accent_3" refType="w" fact="0.4075"/>
              <dgm:constr type="t" for="ch" forName="image_accent_3" refType="h" fact="0.3107"/>
              <dgm:constr type="w" for="ch" forName="image_accent_3" refType="w" fact="0.1573"/>
              <dgm:constr type="h" for="ch" forName="image_accent_3" refType="h" fact="0.1628"/>
              <dgm:constr type="l" for="ch" forName="image_3" refType="w" fact="0.4158"/>
              <dgm:constr type="t" for="ch" forName="image_3" refType="h" fact="0.3193"/>
              <dgm:constr type="w" for="ch" forName="image_3" refType="w" fact="0.1407"/>
              <dgm:constr type="h" for="ch" forName="image_3" refType="h" fact="0.1456"/>
              <dgm:constr type="l" for="ch" forName="image_accent_1" refType="w" fact="0.5338"/>
              <dgm:constr type="t" for="ch" forName="image_accent_1" refType="h" fact="0.444"/>
              <dgm:constr type="w" for="ch" forName="image_accent_1" refType="w" fact="0.2344"/>
              <dgm:constr type="h" for="ch" forName="image_accent_1" refType="h" fact="0.2426"/>
              <dgm:constr type="l" for="ch" forName="image_1" refType="w" fact="0.5428"/>
              <dgm:constr type="t" for="ch" forName="image_1" refType="h" fact="0.4533"/>
              <dgm:constr type="w" for="ch" forName="image_1" refType="w" fact="0.2164"/>
              <dgm:constr type="h" for="ch" forName="image_1" refType="h" fact="0.224"/>
              <dgm:constr type="l" for="ch" forName="parent_text_1" refType="w" fact="0.6522"/>
              <dgm:constr type="t" for="ch" forName="parent_text_1" refType="h" fact="0.3193"/>
              <dgm:constr type="w" for="ch" forName="parent_text_1" refType="w" fact="0.3478"/>
              <dgm:constr type="h" for="ch" forName="parent_text_1" refType="h" fact="0.115"/>
              <dgm:constr type="l" for="ch" forName="accent_2" refType="w" fact="0.5492"/>
              <dgm:constr type="t" for="ch" forName="accent_2" refType="h" fact="0.2653"/>
              <dgm:constr type="w" for="ch" forName="accent_2" refType="w" fact="0.0696"/>
              <dgm:constr type="h" for="ch" forName="accent_2" refType="h" fact="0.072"/>
              <dgm:constr type="l" for="ch" forName="parent_text_2" refType="w" fact="0.0211"/>
              <dgm:constr type="t" for="ch" forName="parent_text_2" refType="h" fact="0.4973"/>
              <dgm:constr type="w" for="ch" forName="parent_text_2" refType="w" fact="0.3478"/>
              <dgm:constr type="h" for="ch" forName="parent_text_2" refType="h" fact="0.112"/>
              <dgm:constr type="l" for="ch" forName="parent_text_4" refType="w" fact="0.0644"/>
              <dgm:constr type="t" for="ch" forName="parent_text_4" refType="h" fact="0.1726"/>
              <dgm:constr type="w" for="ch" forName="parent_text_4" refType="w" fact="0.3478"/>
              <dgm:constr type="h" for="ch" forName="parent_text_4" refType="h" fact="0.1007"/>
              <dgm:constr type="l" for="ch" forName="accent_3" refType="w" fact="0.2705"/>
              <dgm:constr type="t" for="ch" forName="accent_3" refType="h" fact="0"/>
              <dgm:constr type="w" for="ch" forName="accent_3" refType="w" fact="0.0258"/>
              <dgm:constr type="h" for="ch" forName="accent_3" refType="h" fact="0.0267"/>
              <dgm:constr type="l" for="ch" forName="parent_text_5" refType="w" fact="0"/>
              <dgm:constr type="t" for="ch" forName="parent_text_5" refType="h" fact="0.0654"/>
              <dgm:constr type="w" for="ch" forName="parent_text_5" refType="w" fact="0.3478"/>
              <dgm:constr type="h" for="ch" forName="parent_text_5" refType="h" fact="0.0933"/>
              <dgm:constr type="l" for="ch" forName="parent_text_3" refType="w" fact="0.034"/>
              <dgm:constr type="t" for="ch" forName="parent_text_3" refType="h" fact="0.3193"/>
              <dgm:constr type="w" for="ch" forName="parent_text_3" refType="w" fact="0.3478"/>
              <dgm:constr type="h" for="ch" forName="parent_text_3" refType="h" fact="0.1456"/>
              <dgm:constr type="l" for="ch" forName="parent_text_6" refType="w" fact="0.63"/>
              <dgm:constr type="t" for="ch" forName="parent_text_6" refType="h" fact="0.6896"/>
              <dgm:constr type="w" for="ch" forName="parent_text_6" refType="w" fact="0.3478"/>
              <dgm:constr type="h" for="ch" forName="parent_text_6" refType="h" fact="0.1627"/>
              <dgm:constr type="l" for="ch" forName="accent_4" refType="w" fact="0.322"/>
              <dgm:constr type="t" for="ch" forName="accent_4" refType="h" fact="0.0213"/>
              <dgm:constr type="w" for="ch" forName="accent_4" refType="w" fact="0.0515"/>
              <dgm:constr type="h" for="ch" forName="accent_4" refType="h" fact="0.0533"/>
              <dgm:constr type="l" for="ch" forName="accent_5" refType="w" fact="0.2782"/>
              <dgm:constr type="t" for="ch" forName="accent_5" refType="h" fact="0.92"/>
              <dgm:constr type="w" for="ch" forName="accent_5" refType="w" fact="0.0696"/>
              <dgm:constr type="h" for="ch" forName="accent_5" refType="h" fact="0.072"/>
              <dgm:constr type="l" for="ch" forName="parent_text_7" refType="w" fact="0.485"/>
              <dgm:constr type="t" for="ch" forName="parent_text_7" refType="h" fact="0.87"/>
              <dgm:constr type="w" for="ch" forName="parent_text_7" refType="w" fact="0.347"/>
              <dgm:constr type="h" for="ch" forName="parent_text_7" refType="h" fact="0.13"/>
              <dgm:constr type="l" for="ch" forName="accent_6" refType="w" fact="0.3478"/>
              <dgm:constr type="t" for="ch" forName="accent_6" refType="h" fact="0.6133"/>
              <dgm:constr type="w" for="ch" forName="accent_6" refType="w" fact="0.0386"/>
              <dgm:constr type="h" for="ch" forName="accent_6" refType="h" fact="0.04"/>
            </dgm:constrLst>
          </dgm:else>
        </dgm:choose>
        <dgm:layoutNode name="accent_6" styleLbl="alignNode1">
          <dgm:alg type="sp"/>
          <dgm:shape xmlns:r="http://schemas.openxmlformats.org/officeDocument/2006/relationships" type="donut" r:blip="">
            <dgm:adjLst>
              <dgm:adj idx="1" val="0.0746"/>
            </dgm:adjLst>
          </dgm:shape>
          <dgm:presOf/>
        </dgm:layoutNode>
      </dgm:if>
      <dgm:else name="Name30">
        <dgm:alg type="composite">
          <dgm:param type="ar" val="0.9705"/>
        </dgm:alg>
        <dgm:choose name="Name31">
          <dgm:if name="Name32" func="var" arg="dir" op="equ" val="norm">
            <dgm:constrLst>
              <dgm:constr type="primFontSz" for="des" ptType="node" op="equ" val="65"/>
              <dgm:constr type="l" for="ch" forName="accent_1" refType="w" fact="0.7599"/>
              <dgm:constr type="t" for="ch" forName="accent_1" refType="h" fact="0.925"/>
              <dgm:constr type="w" for="ch" forName="accent_1" refType="w" fact="0.0386"/>
              <dgm:constr type="h" for="ch" forName="accent_1" refType="h" fact="0.0375"/>
              <dgm:constr type="l" for="ch" forName="accent_2" refType="w" fact="0.6182"/>
              <dgm:constr type="t" for="ch" forName="accent_2" refType="h" fact="0.575"/>
              <dgm:constr type="w" for="ch" forName="accent_2" refType="w" fact="0.0386"/>
              <dgm:constr type="h" for="ch" forName="accent_2" refType="h" fact="0.0375"/>
              <dgm:constr type="l" for="ch" forName="image_accent_8" refType="w" fact="0.6449"/>
              <dgm:constr type="t" for="ch" forName="image_accent_8" refType="h" fact="0.8508"/>
              <dgm:constr type="w" for="ch" forName="image_accent_8" refType="w" fact="0.1022"/>
              <dgm:constr type="h" for="ch" forName="image_accent_8" refType="h" fact="0.0992"/>
              <dgm:constr type="l" for="ch" forName="image_8" refType="w" fact="0.6538"/>
              <dgm:constr type="t" for="ch" forName="image_8" refType="h" fact="0.8595"/>
              <dgm:constr type="w" for="ch" forName="image_8" refType="w" fact="0.0844"/>
              <dgm:constr type="h" for="ch" forName="image_8" refType="h" fact="0.0819"/>
              <dgm:constr type="l" for="ch" forName="image_accent_7" refType="w" fact="0.5291"/>
              <dgm:constr type="t" for="ch" forName="image_accent_7" refType="h" fact="0.7805"/>
              <dgm:constr type="w" for="ch" forName="image_accent_7" refType="w" fact="0.1103"/>
              <dgm:constr type="h" for="ch" forName="image_accent_7" refType="h" fact="0.107"/>
              <dgm:constr type="l" for="ch" forName="image_7" refType="w" fact="0.5356"/>
              <dgm:constr type="t" for="ch" forName="image_7" refType="h" fact="0.7868"/>
              <dgm:constr type="w" for="ch" forName="image_7" refType="w" fact="0.0973"/>
              <dgm:constr type="h" for="ch" forName="image_7" refType="h" fact="0.0944"/>
              <dgm:constr type="l" for="ch" forName="image_accent_6" refType="w" fact="0.3864"/>
              <dgm:constr type="t" for="ch" forName="image_accent_6" refType="h" fact="0.6375"/>
              <dgm:constr type="w" for="ch" forName="image_accent_6" refType="w" fact="0.1757"/>
              <dgm:constr type="h" for="ch" forName="image_accent_6" refType="h" fact="0.1706"/>
              <dgm:constr type="l" for="ch" forName="image_6" refType="w" fact="0.3957"/>
              <dgm:constr type="t" for="ch" forName="image_6" refType="h" fact="0.6465"/>
              <dgm:constr type="w" for="ch" forName="image_6" refType="w" fact="0.1572"/>
              <dgm:constr type="h" for="ch" forName="image_6" refType="h" fact="0.1525"/>
              <dgm:constr type="l" for="ch" forName="image_accent_5" refType="w" fact="0.5301"/>
              <dgm:constr type="t" for="ch" forName="image_accent_5" refType="h" fact="0.0555"/>
              <dgm:constr type="w" for="ch" forName="image_accent_5" refType="w" fact="0.1022"/>
              <dgm:constr type="h" for="ch" forName="image_accent_5" refType="h" fact="0.0992"/>
              <dgm:constr type="l" for="ch" forName="image_5" refType="w" fact="0.5361"/>
              <dgm:constr type="t" for="ch" forName="image_5" refType="h" fact="0.0613"/>
              <dgm:constr type="w" for="ch" forName="image_5" refType="w" fact="0.0902"/>
              <dgm:constr type="h" for="ch" forName="image_5" refType="h" fact="0.0875"/>
              <dgm:constr type="l" for="ch" forName="image_accent_4" refType="w" fact="0.4528"/>
              <dgm:constr type="t" for="ch" forName="image_accent_4" refType="h" fact="0.1555"/>
              <dgm:constr type="w" for="ch" forName="image_accent_4" refType="w" fact="0.1103"/>
              <dgm:constr type="h" for="ch" forName="image_accent_4" refType="h" fact="0.107"/>
              <dgm:constr type="l" for="ch" forName="image_4" refType="w" fact="0.4593"/>
              <dgm:constr type="t" for="ch" forName="image_4" refType="h" fact="0.1618"/>
              <dgm:constr type="w" for="ch" forName="image_4" refType="w" fact="0.0973"/>
              <dgm:constr type="h" for="ch" forName="image_4" refType="h" fact="0.0944"/>
              <dgm:constr type="l" for="ch" forName="image_accent_2" refType="w" fact="0.4832"/>
              <dgm:constr type="t" for="ch" forName="image_accent_2" refType="h" fact="0.4593"/>
              <dgm:constr type="w" for="ch" forName="image_accent_2" refType="w" fact="0.1226"/>
              <dgm:constr type="h" for="ch" forName="image_accent_2" refType="h" fact="0.119"/>
              <dgm:constr type="l" for="ch" forName="image_2" refType="w" fact="0.4904"/>
              <dgm:constr type="t" for="ch" forName="image_2" refType="h" fact="0.4663"/>
              <dgm:constr type="w" for="ch" forName="image_2" refType="w" fact="0.1082"/>
              <dgm:constr type="h" for="ch" forName="image_2" refType="h" fact="0.105"/>
              <dgm:constr type="l" for="ch" forName="image_accent_3" refType="w" fact="0.4352"/>
              <dgm:constr type="t" for="ch" forName="image_accent_3" refType="h" fact="0.2913"/>
              <dgm:constr type="w" for="ch" forName="image_accent_3" refType="w" fact="0.1573"/>
              <dgm:constr type="h" for="ch" forName="image_accent_3" refType="h" fact="0.1526"/>
              <dgm:constr type="l" for="ch" forName="image_3" refType="w" fact="0.4435"/>
              <dgm:constr type="t" for="ch" forName="image_3" refType="h" fact="0.2993"/>
              <dgm:constr type="w" for="ch" forName="image_3" refType="w" fact="0.1407"/>
              <dgm:constr type="h" for="ch" forName="image_3" refType="h" fact="0.1365"/>
              <dgm:constr type="l" for="ch" forName="image_accent_1" refType="w" fact="0.2318"/>
              <dgm:constr type="t" for="ch" forName="image_accent_1" refType="h" fact="0.4163"/>
              <dgm:constr type="w" for="ch" forName="image_accent_1" refType="w" fact="0.2344"/>
              <dgm:constr type="h" for="ch" forName="image_accent_1" refType="h" fact="0.2275"/>
              <dgm:constr type="l" for="ch" forName="image_1" refType="w" fact="0.2408"/>
              <dgm:constr type="t" for="ch" forName="image_1" refType="h" fact="0.425"/>
              <dgm:constr type="w" for="ch" forName="image_1" refType="w" fact="0.2164"/>
              <dgm:constr type="h" for="ch" forName="image_1" refType="h" fact="0.21"/>
              <dgm:constr type="l" for="ch" forName="parent_text_1" refType="w" fact="0"/>
              <dgm:constr type="t" for="ch" forName="parent_text_1" refType="h" fact="0.2993"/>
              <dgm:constr type="w" for="ch" forName="parent_text_1" refType="w" fact="0.3478"/>
              <dgm:constr type="h" for="ch" forName="parent_text_1" refType="h" fact="0.11"/>
              <dgm:constr type="l" for="ch" forName="accent_3" refType="w" fact="0.3813"/>
              <dgm:constr type="t" for="ch" forName="accent_3" refType="h" fact="0.2488"/>
              <dgm:constr type="w" for="ch" forName="accent_3" refType="w" fact="0.0696"/>
              <dgm:constr type="h" for="ch" forName="accent_3" refType="h" fact="0.0675"/>
              <dgm:constr type="l" for="ch" forName="parent_text_2" refType="w" fact="0.6311"/>
              <dgm:constr type="t" for="ch" forName="parent_text_2" refType="h" fact="0.4663"/>
              <dgm:constr type="w" for="ch" forName="parent_text_2" refType="w" fact="0.3478"/>
              <dgm:constr type="h" for="ch" forName="parent_text_2" refType="h" fact="0.105"/>
              <dgm:constr type="l" for="ch" forName="parent_text_4" refType="w" fact="0.5878"/>
              <dgm:constr type="t" for="ch" forName="parent_text_4" refType="h" fact="0.1618"/>
              <dgm:constr type="w" for="ch" forName="parent_text_4" refType="w" fact="0.3478"/>
              <dgm:constr type="h" for="ch" forName="parent_text_4" refType="h" fact="0.0944"/>
              <dgm:constr type="l" for="ch" forName="accent_4" refType="w" fact="0.7038"/>
              <dgm:constr type="t" for="ch" forName="accent_4" refType="h" fact="0"/>
              <dgm:constr type="w" for="ch" forName="accent_4" refType="w" fact="0.0258"/>
              <dgm:constr type="h" for="ch" forName="accent_4" refType="h" fact="0.025"/>
              <dgm:constr type="l" for="ch" forName="parent_text_5" refType="w" fact="0.6522"/>
              <dgm:constr type="t" for="ch" forName="parent_text_5" refType="h" fact="0.0625"/>
              <dgm:constr type="w" for="ch" forName="parent_text_5" refType="w" fact="0.3478"/>
              <dgm:constr type="h" for="ch" forName="parent_text_5" refType="h" fact="0.0863"/>
              <dgm:constr type="l" for="ch" forName="parent_text_3" refType="w" fact="0.6182"/>
              <dgm:constr type="t" for="ch" forName="parent_text_3" refType="h" fact="0.2993"/>
              <dgm:constr type="w" for="ch" forName="parent_text_3" refType="w" fact="0.3478"/>
              <dgm:constr type="h" for="ch" forName="parent_text_3" refType="h" fact="0.1365"/>
              <dgm:constr type="l" for="ch" forName="parent_text_6" refType="w" fact="0.02"/>
              <dgm:constr type="t" for="ch" forName="parent_text_6" refType="h" fact="0.6465"/>
              <dgm:constr type="w" for="ch" forName="parent_text_6" refType="w" fact="0.3478"/>
              <dgm:constr type="h" for="ch" forName="parent_text_6" refType="h" fact="0.1525"/>
              <dgm:constr type="l" for="ch" forName="accent_5" refType="w" fact="0.6265"/>
              <dgm:constr type="t" for="ch" forName="accent_5" refType="h" fact="0.02"/>
              <dgm:constr type="w" for="ch" forName="accent_5" refType="w" fact="0.0515"/>
              <dgm:constr type="h" for="ch" forName="accent_5" refType="h" fact="0.05"/>
              <dgm:constr type="l" for="ch" forName="parent_text_7" refType="w" fact="0.165"/>
              <dgm:constr type="t" for="ch" forName="parent_text_7" refType="h" fact="0.81"/>
              <dgm:constr type="w" for="ch" forName="parent_text_7" refType="w" fact="0.3478"/>
              <dgm:constr type="h" for="ch" forName="parent_text_7" refType="h" fact="0.077"/>
              <dgm:constr type="l" for="ch" forName="parent_text_8" refType="w" fact="0.275"/>
              <dgm:constr type="t" for="ch" forName="parent_text_8" refType="h" fact="0.89"/>
              <dgm:constr type="w" for="ch" forName="parent_text_8" refType="w" fact="0.3478"/>
              <dgm:constr type="h" for="ch" forName="parent_text_8" refType="h" fact="0.11"/>
            </dgm:constrLst>
          </dgm:if>
          <dgm:else name="Name33">
            <dgm:constrLst>
              <dgm:constr type="primFontSz" for="des" ptType="node" op="equ" val="65"/>
              <dgm:constr type="l" for="ch" forName="accent_1" refType="w" fact="0.2014"/>
              <dgm:constr type="t" for="ch" forName="accent_1" refType="h" fact="0.925"/>
              <dgm:constr type="w" for="ch" forName="accent_1" refType="w" fact="0.0386"/>
              <dgm:constr type="h" for="ch" forName="accent_1" refType="h" fact="0.0375"/>
              <dgm:constr type="l" for="ch" forName="accent_2" refType="w" fact="0.3431"/>
              <dgm:constr type="t" for="ch" forName="accent_2" refType="h" fact="0.575"/>
              <dgm:constr type="w" for="ch" forName="accent_2" refType="w" fact="0.0386"/>
              <dgm:constr type="h" for="ch" forName="accent_2" refType="h" fact="0.0375"/>
              <dgm:constr type="l" for="ch" forName="image_accent_8" refType="w" fact="0.253"/>
              <dgm:constr type="t" for="ch" forName="image_accent_8" refType="h" fact="0.8508"/>
              <dgm:constr type="w" for="ch" forName="image_accent_8" refType="w" fact="0.1022"/>
              <dgm:constr type="h" for="ch" forName="image_accent_8" refType="h" fact="0.0992"/>
              <dgm:constr type="l" for="ch" forName="image_8" refType="w" fact="0.2619"/>
              <dgm:constr type="t" for="ch" forName="image_8" refType="h" fact="0.8595"/>
              <dgm:constr type="w" for="ch" forName="image_8" refType="w" fact="0.0844"/>
              <dgm:constr type="h" for="ch" forName="image_8" refType="h" fact="0.0819"/>
              <dgm:constr type="l" for="ch" forName="image_accent_7" refType="w" fact="0.3606"/>
              <dgm:constr type="t" for="ch" forName="image_accent_7" refType="h" fact="0.7805"/>
              <dgm:constr type="w" for="ch" forName="image_accent_7" refType="w" fact="0.1103"/>
              <dgm:constr type="h" for="ch" forName="image_accent_7" refType="h" fact="0.107"/>
              <dgm:constr type="l" for="ch" forName="image_7" refType="w" fact="0.3671"/>
              <dgm:constr type="t" for="ch" forName="image_7" refType="h" fact="0.7868"/>
              <dgm:constr type="w" for="ch" forName="image_7" refType="w" fact="0.0973"/>
              <dgm:constr type="h" for="ch" forName="image_7" refType="h" fact="0.0944"/>
              <dgm:constr type="l" for="ch" forName="image_accent_6" refType="w" fact="0.4379"/>
              <dgm:constr type="t" for="ch" forName="image_accent_6" refType="h" fact="0.6375"/>
              <dgm:constr type="w" for="ch" forName="image_accent_6" refType="w" fact="0.1757"/>
              <dgm:constr type="h" for="ch" forName="image_accent_6" refType="h" fact="0.1706"/>
              <dgm:constr type="l" for="ch" forName="image_6" refType="w" fact="0.4471"/>
              <dgm:constr type="t" for="ch" forName="image_6" refType="h" fact="0.6465"/>
              <dgm:constr type="w" for="ch" forName="image_6" refType="w" fact="0.1572"/>
              <dgm:constr type="h" for="ch" forName="image_6" refType="h" fact="0.1525"/>
              <dgm:constr type="l" for="ch" forName="image_accent_5" refType="w" fact="0.3677"/>
              <dgm:constr type="t" for="ch" forName="image_accent_5" refType="h" fact="0.0555"/>
              <dgm:constr type="w" for="ch" forName="image_accent_5" refType="w" fact="0.1022"/>
              <dgm:constr type="h" for="ch" forName="image_accent_5" refType="h" fact="0.0992"/>
              <dgm:constr type="l" for="ch" forName="image_5" refType="w" fact="0.3738"/>
              <dgm:constr type="t" for="ch" forName="image_5" refType="h" fact="0.0613"/>
              <dgm:constr type="w" for="ch" forName="image_5" refType="w" fact="0.0902"/>
              <dgm:constr type="h" for="ch" forName="image_5" refType="h" fact="0.0875"/>
              <dgm:constr type="l" for="ch" forName="image_accent_4" refType="w" fact="0.437"/>
              <dgm:constr type="t" for="ch" forName="image_accent_4" refType="h" fact="0.1555"/>
              <dgm:constr type="w" for="ch" forName="image_accent_4" refType="w" fact="0.1103"/>
              <dgm:constr type="h" for="ch" forName="image_accent_4" refType="h" fact="0.107"/>
              <dgm:constr type="l" for="ch" forName="image_4" refType="w" fact="0.4434"/>
              <dgm:constr type="t" for="ch" forName="image_4" refType="h" fact="0.1618"/>
              <dgm:constr type="w" for="ch" forName="image_4" refType="w" fact="0.0973"/>
              <dgm:constr type="h" for="ch" forName="image_4" refType="h" fact="0.0944"/>
              <dgm:constr type="l" for="ch" forName="image_accent_2" refType="w" fact="0.3942"/>
              <dgm:constr type="t" for="ch" forName="image_accent_2" refType="h" fact="0.4593"/>
              <dgm:constr type="w" for="ch" forName="image_accent_2" refType="w" fact="0.1226"/>
              <dgm:constr type="h" for="ch" forName="image_accent_2" refType="h" fact="0.119"/>
              <dgm:constr type="l" for="ch" forName="image_2" refType="w" fact="0.4014"/>
              <dgm:constr type="t" for="ch" forName="image_2" refType="h" fact="0.4663"/>
              <dgm:constr type="w" for="ch" forName="image_2" refType="w" fact="0.1082"/>
              <dgm:constr type="h" for="ch" forName="image_2" refType="h" fact="0.105"/>
              <dgm:constr type="l" for="ch" forName="image_accent_3" refType="w" fact="0.4075"/>
              <dgm:constr type="t" for="ch" forName="image_accent_3" refType="h" fact="0.2913"/>
              <dgm:constr type="w" for="ch" forName="image_accent_3" refType="w" fact="0.1573"/>
              <dgm:constr type="h" for="ch" forName="image_accent_3" refType="h" fact="0.1526"/>
              <dgm:constr type="l" for="ch" forName="image_3" refType="w" fact="0.4158"/>
              <dgm:constr type="t" for="ch" forName="image_3" refType="h" fact="0.2993"/>
              <dgm:constr type="w" for="ch" forName="image_3" refType="w" fact="0.1407"/>
              <dgm:constr type="h" for="ch" forName="image_3" refType="h" fact="0.1365"/>
              <dgm:constr type="l" for="ch" forName="image_accent_1" refType="w" fact="0.5338"/>
              <dgm:constr type="t" for="ch" forName="image_accent_1" refType="h" fact="0.4163"/>
              <dgm:constr type="w" for="ch" forName="image_accent_1" refType="w" fact="0.2344"/>
              <dgm:constr type="h" for="ch" forName="image_accent_1" refType="h" fact="0.2275"/>
              <dgm:constr type="l" for="ch" forName="image_1" refType="w" fact="0.5428"/>
              <dgm:constr type="t" for="ch" forName="image_1" refType="h" fact="0.425"/>
              <dgm:constr type="w" for="ch" forName="image_1" refType="w" fact="0.2164"/>
              <dgm:constr type="h" for="ch" forName="image_1" refType="h" fact="0.21"/>
              <dgm:constr type="l" for="ch" forName="parent_text_1" refType="w" fact="0.6522"/>
              <dgm:constr type="t" for="ch" forName="parent_text_1" refType="h" fact="0.2993"/>
              <dgm:constr type="w" for="ch" forName="parent_text_1" refType="w" fact="0.3478"/>
              <dgm:constr type="h" for="ch" forName="parent_text_1" refType="h" fact="0.11"/>
              <dgm:constr type="l" for="ch" forName="accent_3" refType="w" fact="0.5492"/>
              <dgm:constr type="t" for="ch" forName="accent_3" refType="h" fact="0.2488"/>
              <dgm:constr type="w" for="ch" forName="accent_3" refType="w" fact="0.0696"/>
              <dgm:constr type="h" for="ch" forName="accent_3" refType="h" fact="0.0675"/>
              <dgm:constr type="l" for="ch" forName="parent_text_2" refType="w" fact="0.0211"/>
              <dgm:constr type="t" for="ch" forName="parent_text_2" refType="h" fact="0.4663"/>
              <dgm:constr type="w" for="ch" forName="parent_text_2" refType="w" fact="0.3478"/>
              <dgm:constr type="h" for="ch" forName="parent_text_2" refType="h" fact="0.105"/>
              <dgm:constr type="l" for="ch" forName="parent_text_4" refType="w" fact="0.0635"/>
              <dgm:constr type="t" for="ch" forName="parent_text_4" refType="h" fact="0.1618"/>
              <dgm:constr type="w" for="ch" forName="parent_text_4" refType="w" fact="0.3478"/>
              <dgm:constr type="h" for="ch" forName="parent_text_4" refType="h" fact="0.0944"/>
              <dgm:constr type="l" for="ch" forName="accent_4" refType="w" fact="0.2705"/>
              <dgm:constr type="t" for="ch" forName="accent_4" refType="h" fact="0"/>
              <dgm:constr type="w" for="ch" forName="accent_4" refType="w" fact="0.0258"/>
              <dgm:constr type="h" for="ch" forName="accent_4" refType="h" fact="0.025"/>
              <dgm:constr type="l" for="ch" forName="parent_text_5" refType="w" fact="0"/>
              <dgm:constr type="t" for="ch" forName="parent_text_5" refType="h" fact="0.0625"/>
              <dgm:constr type="w" for="ch" forName="parent_text_5" refType="w" fact="0.3478"/>
              <dgm:constr type="h" for="ch" forName="parent_text_5" refType="h" fact="0.0863"/>
              <dgm:constr type="l" for="ch" forName="parent_text_3" refType="w" fact="0.034"/>
              <dgm:constr type="t" for="ch" forName="parent_text_3" refType="h" fact="0.2993"/>
              <dgm:constr type="w" for="ch" forName="parent_text_3" refType="w" fact="0.3478"/>
              <dgm:constr type="h" for="ch" forName="parent_text_3" refType="h" fact="0.1365"/>
              <dgm:constr type="l" for="ch" forName="parent_text_6" refType="w" fact="0.635"/>
              <dgm:constr type="t" for="ch" forName="parent_text_6" refType="h" fact="0.6465"/>
              <dgm:constr type="w" for="ch" forName="parent_text_6" refType="w" fact="0.3478"/>
              <dgm:constr type="h" for="ch" forName="parent_text_6" refType="h" fact="0.1525"/>
              <dgm:constr type="l" for="ch" forName="accent_5" refType="w" fact="0.322"/>
              <dgm:constr type="t" for="ch" forName="accent_5" refType="h" fact="0.02"/>
              <dgm:constr type="w" for="ch" forName="accent_5" refType="w" fact="0.0515"/>
              <dgm:constr type="h" for="ch" forName="accent_5" refType="h" fact="0.05"/>
              <dgm:constr type="l" for="ch" forName="parent_text_7" refType="w" fact="0.49"/>
              <dgm:constr type="t" for="ch" forName="parent_text_7" refType="h" fact="0.81"/>
              <dgm:constr type="w" for="ch" forName="parent_text_7" refType="w" fact="0.3478"/>
              <dgm:constr type="h" for="ch" forName="parent_text_7" refType="h" fact="0.077"/>
              <dgm:constr type="l" for="ch" forName="parent_text_8" refType="w" fact="0.375"/>
              <dgm:constr type="t" for="ch" forName="parent_text_8" refType="h" fact="0.89"/>
              <dgm:constr type="w" for="ch" forName="parent_text_8" refType="w" fact="0.3478"/>
              <dgm:constr type="h" for="ch" forName="parent_text_8" refType="h" fact="0.11"/>
            </dgm:constrLst>
          </dgm:else>
        </dgm:choose>
      </dgm:else>
    </dgm:choose>
    <dgm:forEach name="wrapper" axis="self" ptType="parTrans">
      <dgm:forEach name="wrapper2" axis="self" ptType="sibTrans" st="2">
        <dgm:forEach name="imageAccentRepeat" axis="self">
          <dgm:layoutNode name="imageAccentRepeatNode" styleLbl="alignNode1">
            <dgm:alg type="sp"/>
            <dgm:shape xmlns:r="http://schemas.openxmlformats.org/officeDocument/2006/relationships" type="ellipse" r:blip="">
              <dgm:adjLst/>
            </dgm:shape>
            <dgm:presOf/>
          </dgm:layoutNode>
        </dgm:forEach>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forEach name="Name34" axis="ch" ptType="node" cnt="1">
      <dgm:layoutNode name="parent_text_1" styleLbl="revTx">
        <dgm:varLst>
          <dgm:chMax val="0"/>
          <dgm:chPref val="0"/>
          <dgm:bulletEnabled val="1"/>
        </dgm:varLst>
        <dgm:choose name="Name35">
          <dgm:if name="Name36" func="var" arg="dir" op="equ" val="norm">
            <dgm:alg type="tx">
              <dgm:param type="parTxLTRAlign" val="r"/>
              <dgm:param type="shpTxLTRAlignCh" val="r"/>
              <dgm:param type="txAnchorVert" val="b"/>
              <dgm:param type="lnSpCh" val="15"/>
            </dgm:alg>
          </dgm:if>
          <dgm:else name="Name37">
            <dgm:alg type="tx">
              <dgm:param type="parTxLTRAlign" val="l"/>
              <dgm:param type="shpTxLTRAlignCh" val="l"/>
              <dgm:param type="txAnchorVert" val="b"/>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01"/>
        </dgm:constrLst>
        <dgm:ruleLst>
          <dgm:rule type="primFontSz" val="5" fact="NaN" max="NaN"/>
        </dgm:ruleLst>
      </dgm:layoutNode>
      <dgm:layoutNode name="image_accent_1">
        <dgm:alg type="sp"/>
        <dgm:shape xmlns:r="http://schemas.openxmlformats.org/officeDocument/2006/relationships" r:blip="">
          <dgm:adjLst/>
        </dgm:shape>
        <dgm:presOf/>
        <dgm:constrLst/>
        <dgm:forEach name="Name38" ref="imageAccentRepeat"/>
      </dgm:layoutNode>
      <dgm:layoutNode name="accent_1" styleLbl="alignNode1">
        <dgm:alg type="sp"/>
        <dgm:shape xmlns:r="http://schemas.openxmlformats.org/officeDocument/2006/relationships" type="donut" r:blip="">
          <dgm:adjLst>
            <dgm:adj idx="1" val="0.0746"/>
          </dgm:adjLst>
        </dgm:shape>
        <dgm:presOf/>
      </dgm:layoutNode>
    </dgm:forEach>
    <dgm:forEach name="Name39" axis="ch" ptType="sibTrans" hideLastTrans="0" cnt="1">
      <dgm:layoutNode name="image_1">
        <dgm:alg type="sp"/>
        <dgm:shape xmlns:r="http://schemas.openxmlformats.org/officeDocument/2006/relationships" r:blip="">
          <dgm:adjLst/>
        </dgm:shape>
        <dgm:presOf/>
        <dgm:constrLst/>
        <dgm:forEach name="Name40" ref="imageRepeat"/>
      </dgm:layoutNode>
    </dgm:forEach>
    <dgm:forEach name="Name41" axis="ch" ptType="node" st="2" cnt="1">
      <dgm:layoutNode name="parent_text_2" styleLbl="revTx">
        <dgm:varLst>
          <dgm:chMax val="0"/>
          <dgm:chPref val="0"/>
          <dgm:bulletEnabled val="1"/>
        </dgm:varLst>
        <dgm:choose name="Name42">
          <dgm:if name="Name43" func="var" arg="dir" op="equ" val="norm">
            <dgm:alg type="tx">
              <dgm:param type="parTxLTRAlign" val="l"/>
              <dgm:param type="lnSpCh" val="15"/>
            </dgm:alg>
          </dgm:if>
          <dgm:else name="Name44">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2">
        <dgm:alg type="sp"/>
        <dgm:shape xmlns:r="http://schemas.openxmlformats.org/officeDocument/2006/relationships" r:blip="">
          <dgm:adjLst/>
        </dgm:shape>
        <dgm:presOf/>
        <dgm:constrLst/>
        <dgm:forEach name="Name45" ref="imageAccentRepeat"/>
      </dgm:layoutNode>
    </dgm:forEach>
    <dgm:forEach name="Name46" axis="ch" ptType="sibTrans" hideLastTrans="0" st="2" cnt="1">
      <dgm:layoutNode name="image_2">
        <dgm:alg type="sp"/>
        <dgm:shape xmlns:r="http://schemas.openxmlformats.org/officeDocument/2006/relationships" r:blip="">
          <dgm:adjLst/>
        </dgm:shape>
        <dgm:presOf/>
        <dgm:constrLst/>
        <dgm:forEach name="Name47" ref="imageRepeat"/>
      </dgm:layoutNode>
    </dgm:forEach>
    <dgm:forEach name="Name48" axis="ch" ptType="node" st="3" cnt="1">
      <dgm:layoutNode name="image_accent_3">
        <dgm:alg type="sp"/>
        <dgm:shape xmlns:r="http://schemas.openxmlformats.org/officeDocument/2006/relationships" r:blip="">
          <dgm:adjLst/>
        </dgm:shape>
        <dgm:presOf/>
        <dgm:constrLst/>
        <dgm:forEach name="Name49" ref="imageAccentRepeat"/>
      </dgm:layoutNode>
      <dgm:layoutNode name="parent_text_3" styleLbl="revTx">
        <dgm:varLst>
          <dgm:chMax val="0"/>
          <dgm:chPref val="0"/>
          <dgm:bulletEnabled val="1"/>
        </dgm:varLst>
        <dgm:choose name="Name50">
          <dgm:if name="Name51" func="var" arg="dir" op="equ" val="norm">
            <dgm:alg type="tx">
              <dgm:param type="parTxLTRAlign" val="l"/>
              <dgm:param type="lnSpCh" val="15"/>
            </dgm:alg>
          </dgm:if>
          <dgm:else name="Name52">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accent_2" styleLbl="alignNode1">
        <dgm:alg type="sp"/>
        <dgm:shape xmlns:r="http://schemas.openxmlformats.org/officeDocument/2006/relationships" type="donut" r:blip="">
          <dgm:adjLst>
            <dgm:adj idx="1" val="0.0746"/>
          </dgm:adjLst>
        </dgm:shape>
        <dgm:presOf/>
      </dgm:layoutNode>
      <dgm:layoutNode name="accent_3" styleLbl="alignNode1">
        <dgm:alg type="sp"/>
        <dgm:shape xmlns:r="http://schemas.openxmlformats.org/officeDocument/2006/relationships" type="donut" r:blip="">
          <dgm:adjLst>
            <dgm:adj idx="1" val="0.0746"/>
          </dgm:adjLst>
        </dgm:shape>
        <dgm:presOf/>
      </dgm:layoutNode>
    </dgm:forEach>
    <dgm:forEach name="Name53" axis="ch" ptType="sibTrans" hideLastTrans="0" st="3" cnt="1">
      <dgm:layoutNode name="image_3">
        <dgm:alg type="sp"/>
        <dgm:shape xmlns:r="http://schemas.openxmlformats.org/officeDocument/2006/relationships" r:blip="">
          <dgm:adjLst/>
        </dgm:shape>
        <dgm:presOf/>
        <dgm:constrLst/>
        <dgm:forEach name="Name54" ref="imageRepeat"/>
      </dgm:layoutNode>
    </dgm:forEach>
    <dgm:forEach name="Name55" axis="ch" ptType="node" st="4" cnt="1">
      <dgm:layoutNode name="image_accent_4">
        <dgm:alg type="sp"/>
        <dgm:shape xmlns:r="http://schemas.openxmlformats.org/officeDocument/2006/relationships" r:blip="">
          <dgm:adjLst/>
        </dgm:shape>
        <dgm:presOf/>
        <dgm:constrLst/>
        <dgm:forEach name="Name56" ref="imageAccentRepeat"/>
      </dgm:layoutNode>
      <dgm:layoutNode name="parent_text_4" styleLbl="revTx">
        <dgm:varLst>
          <dgm:chMax val="0"/>
          <dgm:chPref val="0"/>
          <dgm:bulletEnabled val="1"/>
        </dgm:varLst>
        <dgm:choose name="Name57">
          <dgm:if name="Name58" func="var" arg="dir" op="equ" val="norm">
            <dgm:alg type="tx">
              <dgm:param type="parTxLTRAlign" val="l"/>
              <dgm:param type="lnSpCh" val="15"/>
            </dgm:alg>
          </dgm:if>
          <dgm:else name="Name59">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accent_4" styleLbl="alignNode1">
        <dgm:alg type="sp"/>
        <dgm:shape xmlns:r="http://schemas.openxmlformats.org/officeDocument/2006/relationships" type="donut" r:blip="">
          <dgm:adjLst>
            <dgm:adj idx="1" val="0.0746"/>
          </dgm:adjLst>
        </dgm:shape>
        <dgm:presOf/>
      </dgm:layoutNode>
    </dgm:forEach>
    <dgm:forEach name="Name60" axis="ch" ptType="sibTrans" hideLastTrans="0" st="4" cnt="1">
      <dgm:layoutNode name="image_4">
        <dgm:alg type="sp"/>
        <dgm:shape xmlns:r="http://schemas.openxmlformats.org/officeDocument/2006/relationships" r:blip="">
          <dgm:adjLst/>
        </dgm:shape>
        <dgm:presOf/>
        <dgm:constrLst/>
        <dgm:forEach name="Name61" ref="imageRepeat"/>
      </dgm:layoutNode>
    </dgm:forEach>
    <dgm:forEach name="Name62" axis="ch" ptType="node" st="5" cnt="1">
      <dgm:layoutNode name="image_accent_5">
        <dgm:alg type="sp"/>
        <dgm:shape xmlns:r="http://schemas.openxmlformats.org/officeDocument/2006/relationships" r:blip="">
          <dgm:adjLst/>
        </dgm:shape>
        <dgm:presOf/>
        <dgm:constrLst/>
        <dgm:forEach name="Name63" ref="imageAccentRepeat"/>
      </dgm:layoutNode>
      <dgm:layoutNode name="parent_text_5" styleLbl="revTx">
        <dgm:varLst>
          <dgm:chMax val="0"/>
          <dgm:chPref val="0"/>
          <dgm:bulletEnabled val="1"/>
        </dgm:varLst>
        <dgm:choose name="Name64">
          <dgm:if name="Name65" func="var" arg="dir" op="equ" val="norm">
            <dgm:alg type="tx">
              <dgm:param type="parTxLTRAlign" val="l"/>
              <dgm:param type="lnSpCh" val="15"/>
            </dgm:alg>
          </dgm:if>
          <dgm:else name="Name66">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7" axis="ch" ptType="sibTrans" hideLastTrans="0" st="5" cnt="1">
      <dgm:layoutNode name="image_5">
        <dgm:alg type="sp"/>
        <dgm:shape xmlns:r="http://schemas.openxmlformats.org/officeDocument/2006/relationships" r:blip="">
          <dgm:adjLst/>
        </dgm:shape>
        <dgm:presOf/>
        <dgm:constrLst/>
        <dgm:forEach name="Name68" ref="imageRepeat"/>
      </dgm:layoutNode>
    </dgm:forEach>
    <dgm:forEach name="Name69" axis="ch" ptType="node" st="6" cnt="1">
      <dgm:layoutNode name="parent_text_6" styleLbl="revTx">
        <dgm:varLst>
          <dgm:chMax val="0"/>
          <dgm:chPref val="0"/>
          <dgm:bulletEnabled val="1"/>
        </dgm:varLst>
        <dgm:choose name="Name70">
          <dgm:if name="Name71" func="var" arg="dir" op="equ" val="norm">
            <dgm:alg type="tx">
              <dgm:param type="parTxLTRAlign" val="r"/>
              <dgm:param type="shpTxLTRAlignCh" val="r"/>
              <dgm:param type="lnSpCh" val="15"/>
            </dgm:alg>
          </dgm:if>
          <dgm:else name="Name72">
            <dgm:alg type="tx">
              <dgm:param type="parTxLTRAlign" val="l"/>
              <dgm:param type="shpTxLTRAlignCh" val="l"/>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6">
        <dgm:alg type="sp"/>
        <dgm:shape xmlns:r="http://schemas.openxmlformats.org/officeDocument/2006/relationships" r:blip="">
          <dgm:adjLst/>
        </dgm:shape>
        <dgm:presOf/>
        <dgm:constrLst/>
        <dgm:forEach name="Name73" ref="imageAccentRepeat"/>
      </dgm:layoutNode>
      <dgm:layoutNode name="accent_5" styleLbl="alignNode1">
        <dgm:alg type="sp"/>
        <dgm:shape xmlns:r="http://schemas.openxmlformats.org/officeDocument/2006/relationships" type="donut" r:blip="">
          <dgm:adjLst>
            <dgm:adj idx="1" val="0.0746"/>
          </dgm:adjLst>
        </dgm:shape>
        <dgm:presOf/>
      </dgm:layoutNode>
    </dgm:forEach>
    <dgm:forEach name="Name74" axis="ch" ptType="sibTrans" hideLastTrans="0" st="6" cnt="1">
      <dgm:layoutNode name="image_6">
        <dgm:alg type="sp"/>
        <dgm:shape xmlns:r="http://schemas.openxmlformats.org/officeDocument/2006/relationships" r:blip="">
          <dgm:adjLst/>
        </dgm:shape>
        <dgm:presOf/>
        <dgm:constrLst/>
        <dgm:forEach name="Name75" ref="imageRepeat"/>
      </dgm:layoutNode>
    </dgm:forEach>
    <dgm:forEach name="Name76" axis="ch" ptType="node" st="7" cnt="1">
      <dgm:layoutNode name="parent_text_7" styleLbl="revTx">
        <dgm:varLst>
          <dgm:chMax val="0"/>
          <dgm:chPref val="0"/>
          <dgm:bulletEnabled val="1"/>
        </dgm:varLst>
        <dgm:choose name="Name77">
          <dgm:if name="Name78" func="var" arg="dir" op="equ" val="norm">
            <dgm:alg type="tx">
              <dgm:param type="parTxLTRAlign" val="r"/>
              <dgm:param type="shpTxLTRAlignCh" val="r"/>
              <dgm:param type="txAnchorVert" val="t"/>
              <dgm:param type="lnSpCh" val="15"/>
            </dgm:alg>
          </dgm:if>
          <dgm:else name="Name79">
            <dgm:alg type="tx">
              <dgm:param type="parTxLTRAlign" val="l"/>
              <dgm:param type="shpTxLTRAlignCh" val="l"/>
              <dgm:param type="txAnchorVert" val="t"/>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7">
        <dgm:alg type="sp"/>
        <dgm:shape xmlns:r="http://schemas.openxmlformats.org/officeDocument/2006/relationships" r:blip="">
          <dgm:adjLst/>
        </dgm:shape>
        <dgm:presOf/>
        <dgm:constrLst/>
        <dgm:forEach name="Name80" ref="imageAccentRepeat"/>
      </dgm:layoutNode>
    </dgm:forEach>
    <dgm:forEach name="Name81" axis="ch" ptType="sibTrans" hideLastTrans="0" st="7" cnt="1">
      <dgm:layoutNode name="image_7">
        <dgm:alg type="sp"/>
        <dgm:shape xmlns:r="http://schemas.openxmlformats.org/officeDocument/2006/relationships" r:blip="">
          <dgm:adjLst/>
        </dgm:shape>
        <dgm:presOf/>
        <dgm:constrLst/>
        <dgm:forEach name="Name82" ref="imageRepeat"/>
      </dgm:layoutNode>
    </dgm:forEach>
    <dgm:forEach name="Name83" axis="ch" ptType="node" st="8" cnt="1">
      <dgm:layoutNode name="parent_text_8" styleLbl="revTx">
        <dgm:varLst>
          <dgm:chMax val="0"/>
          <dgm:chPref val="0"/>
          <dgm:bulletEnabled val="1"/>
        </dgm:varLst>
        <dgm:choose name="Name84">
          <dgm:if name="Name85" func="var" arg="dir" op="equ" val="norm">
            <dgm:alg type="tx">
              <dgm:param type="parTxLTRAlign" val="r"/>
              <dgm:param type="shpTxLTRAlignCh" val="r"/>
              <dgm:param type="txAnchorVert" val="t"/>
              <dgm:param type="lnSpCh" val="15"/>
            </dgm:alg>
          </dgm:if>
          <dgm:else name="Name86">
            <dgm:alg type="tx">
              <dgm:param type="parTxLTRAlign" val="l"/>
              <dgm:param type="shpTxLTRAlignCh" val="l"/>
              <dgm:param type="txAnchorVert" val="t"/>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8">
        <dgm:alg type="sp"/>
        <dgm:shape xmlns:r="http://schemas.openxmlformats.org/officeDocument/2006/relationships" r:blip="">
          <dgm:adjLst/>
        </dgm:shape>
        <dgm:presOf/>
        <dgm:constrLst/>
        <dgm:forEach name="Name87" ref="imageAccentRepeat"/>
      </dgm:layoutNode>
    </dgm:forEach>
    <dgm:forEach name="Name88" axis="ch" ptType="sibTrans" hideLastTrans="0" st="8" cnt="1">
      <dgm:layoutNode name="image_8">
        <dgm:alg type="sp"/>
        <dgm:shape xmlns:r="http://schemas.openxmlformats.org/officeDocument/2006/relationships" r:blip="">
          <dgm:adjLst/>
        </dgm:shape>
        <dgm:presOf/>
        <dgm:constrLst/>
        <dgm:forEach name="Name89" ref="imageRepeat"/>
      </dgm:layoutNode>
    </dgm:forEach>
  </dgm:layoutNode>
</dgm:layoutDef>
</file>

<file path=word/diagrams/layout15.xml><?xml version="1.0" encoding="utf-8"?>
<dgm:layoutDef xmlns:dgm="http://schemas.openxmlformats.org/drawingml/2006/diagram" xmlns:a="http://schemas.openxmlformats.org/drawingml/2006/main" uniqueId="urn:microsoft.com/office/officeart/2009/3/layout/PhasedProcess">
  <dgm:title val=""/>
  <dgm:desc val=""/>
  <dgm:catLst>
    <dgm:cat type="process" pri="12500"/>
  </dgm:catLst>
  <dgm:samp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30">
          <dgm:prSet phldr="1"/>
        </dgm:pt>
        <dgm:pt modelId="31">
          <dgm:prSet phldr="1"/>
        </dgm:pt>
      </dgm:ptLst>
      <dgm:cxnLst>
        <dgm:cxn modelId="40" srcId="0" destId="10" srcOrd="0" destOrd="0"/>
        <dgm:cxn modelId="16" srcId="10" destId="11" srcOrd="0" destOrd="0"/>
        <dgm:cxn modelId="17" srcId="10" destId="12" srcOrd="1" destOrd="0"/>
        <dgm:cxn modelId="18" srcId="10" destId="13" srcOrd="2" destOrd="0"/>
        <dgm:cxn modelId="50" srcId="0" destId="20" srcOrd="1" destOrd="0"/>
        <dgm:cxn modelId="60" srcId="0" destId="30" srcOrd="2" destOrd="0"/>
        <dgm:cxn modelId="32" srcId="30" destId="31" srcOrd="0" destOrd="0"/>
        <dgm:cxn modelId="26" srcId="20" destId="21" srcOrd="0" destOrd="0"/>
        <dgm:cxn modelId="27" srcId="20" destId="22" srcOrd="1" destOrd="0"/>
      </dgm:cxnLst>
      <dgm:bg/>
      <dgm:whole/>
    </dgm:dataModel>
  </dgm:sampData>
  <dgm:style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30">
          <dgm:prSet phldr="1"/>
        </dgm:pt>
        <dgm:pt modelId="31">
          <dgm:prSet phldr="1"/>
        </dgm:pt>
      </dgm:ptLst>
      <dgm:cxnLst>
        <dgm:cxn modelId="40" srcId="0" destId="10" srcOrd="0" destOrd="0"/>
        <dgm:cxn modelId="16" srcId="10" destId="11" srcOrd="0" destOrd="0"/>
        <dgm:cxn modelId="17" srcId="10" destId="12" srcOrd="1" destOrd="0"/>
        <dgm:cxn modelId="18" srcId="10" destId="13" srcOrd="2" destOrd="0"/>
        <dgm:cxn modelId="50" srcId="0" destId="20" srcOrd="1" destOrd="0"/>
        <dgm:cxn modelId="60" srcId="0" destId="30" srcOrd="2" destOrd="0"/>
        <dgm:cxn modelId="32" srcId="30" destId="31" srcOrd="0" destOrd="0"/>
        <dgm:cxn modelId="26" srcId="20" destId="21" srcOrd="0" destOrd="0"/>
        <dgm:cxn modelId="27" srcId="20" destId="22" srcOrd="1"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30">
          <dgm:prSet phldr="1"/>
        </dgm:pt>
        <dgm:pt modelId="31">
          <dgm:prSet phldr="1"/>
        </dgm:pt>
      </dgm:ptLst>
      <dgm:cxnLst>
        <dgm:cxn modelId="40" srcId="0" destId="10" srcOrd="0" destOrd="0"/>
        <dgm:cxn modelId="16" srcId="10" destId="11" srcOrd="0" destOrd="0"/>
        <dgm:cxn modelId="17" srcId="10" destId="12" srcOrd="1" destOrd="0"/>
        <dgm:cxn modelId="18" srcId="10" destId="13" srcOrd="2" destOrd="0"/>
        <dgm:cxn modelId="50" srcId="0" destId="20" srcOrd="1" destOrd="0"/>
        <dgm:cxn modelId="60" srcId="0" destId="30" srcOrd="2" destOrd="0"/>
        <dgm:cxn modelId="32" srcId="30" destId="31" srcOrd="0" destOrd="0"/>
        <dgm:cxn modelId="26" srcId="20" destId="21" srcOrd="0" destOrd="0"/>
        <dgm:cxn modelId="27" srcId="20" destId="22" srcOrd="1" destOrd="0"/>
      </dgm:cxnLst>
      <dgm:bg/>
      <dgm:whole/>
    </dgm:dataModel>
  </dgm:clrData>
  <dgm:layoutNode name="Name0">
    <dgm:varLst>
      <dgm:chMax val="3"/>
      <dgm:chPref val="3"/>
      <dgm:bulletEnabled val="1"/>
      <dgm:dir/>
      <dgm:animLvl val="lvl"/>
    </dgm:varLst>
    <dgm:shape xmlns:r="http://schemas.openxmlformats.org/officeDocument/2006/relationships" r:blip="">
      <dgm:adjLst/>
    </dgm:shape>
    <dgm:choose name="Name1">
      <dgm:if name="Name2" axis="ch" ptType="node" func="cnt" op="gte" val="3">
        <dgm:alg type="composite">
          <dgm:param type="ar" val="2.8316"/>
        </dgm:alg>
        <dgm:choose name="Name3">
          <dgm:if name="Name4" func="var" arg="dir" op="equ" val="norm">
            <dgm:constrLst>
              <dgm:constr type="primFontSz" for="des" forName="parentText1" val="65"/>
              <dgm:constr type="primFontSz" for="des" forName="childText1_1" val="65"/>
              <dgm:constr type="primFontSz" for="des" forName="circ1Tx" val="65"/>
              <dgm:constr type="primFontSz" for="des" forName="parentText2" refType="primFontSz" refFor="des" refForName="parentText1" op="equ"/>
              <dgm:constr type="primFontSz" for="des" forName="parentText3" refType="primFontSz" refFor="des" refForName="parentText1" op="equ"/>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irc1Tx" refType="primFontSz" refFor="des" refForName="parentText1" op="lte"/>
              <dgm:constr type="primFontSz" for="des" forName="circ2Tx" refType="primFontSz" refFor="des" refForName="parentText1" op="lte"/>
              <dgm:constr type="primFontSz" for="des" forName="circ3Tx" refType="primFontSz" refFor="des" refForName="parentText1" op="lte"/>
              <dgm:constr type="primFontSz" for="des" forName="circ4Tx" refType="primFontSz" refFor="des" refForName="parentText1" op="lte"/>
              <dgm:constr type="primFontSz" for="des" forName="circ1Tx" refType="primFontSz" refFor="des" refForName="parentText2" op="lte"/>
              <dgm:constr type="primFontSz" for="des" forName="circ2Tx" refType="primFontSz" refFor="des" refForName="parentText2" op="lte"/>
              <dgm:constr type="primFontSz" for="des" forName="circ3Tx" refType="primFontSz" refFor="des" refForName="parentText2" op="lte"/>
              <dgm:constr type="primFontSz" for="des" forName="circ4Tx" refType="primFontSz" refFor="des" refForName="parentText2" op="lte"/>
              <dgm:constr type="primFontSz" for="des" forName="circ1Tx" refType="primFontSz" refFor="des" refForName="parentText3" op="lte"/>
              <dgm:constr type="primFontSz" for="des" forName="circ2Tx" refType="primFontSz" refFor="des" refForName="parentText3" op="lte"/>
              <dgm:constr type="primFontSz" for="des" forName="circ3Tx" refType="primFontSz" refFor="des" refForName="parentText3" op="lte"/>
              <dgm:constr type="primFontSz" for="des" forName="circ4Tx" refType="primFontSz" refFor="des" refForName="parentText3" op="lte"/>
              <dgm:constr type="primFontSz" for="des" forName="rightChild" refType="primFontSz" refFor="des" refForName="parentText1" op="lte"/>
              <dgm:constr type="primFontSz" for="des" forName="rightChild" refType="primFontSz" refFor="des" refForName="parentText2" op="lte"/>
              <dgm:constr type="primFontSz" for="des" forName="rightChild"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primFontSz" for="des" forName="circ2Tx" refType="primFontSz" refFor="des" refForName="circ1Tx" op="equ"/>
              <dgm:constr type="primFontSz" for="des" forName="circ3Tx" refType="primFontSz" refFor="des" refForName="circ1Tx" op="equ"/>
              <dgm:constr type="primFontSz" for="des" forName="circ4Tx" refType="primFontSz" refFor="des" refForName="circ1Tx" op="equ"/>
              <dgm:constr type="l" for="ch" forName="leftComposite" refType="w" fact="0.0567"/>
              <dgm:constr type="t" for="ch" forName="leftComposite" refType="h" fact="0.1159"/>
              <dgm:constr type="w" for="ch" forName="leftComposite" refType="w" fact="0.2455"/>
              <dgm:constr type="h" for="ch" forName="leftComposite" refType="h" fact="0.6953"/>
              <dgm:constr type="l" for="ch" forName="middleComposite" refType="w" fact="0.365"/>
              <dgm:constr type="t" for="ch" forName="middleComposite" refType="h" fact="0.1545"/>
              <dgm:constr type="w" for="ch" forName="middleComposite" refType="w" fact="0.2728"/>
              <dgm:constr type="h" for="ch" forName="middleComposite" refType="h" fact="0.6567"/>
              <dgm:constr type="l" for="ch" forName="arc1" refType="w" fact="0"/>
              <dgm:constr type="t" for="ch" forName="arc1" refType="h" fact="0"/>
              <dgm:constr type="w" for="ch" forName="arc1" refType="w" fact="0.3305"/>
              <dgm:constr type="h" for="ch" forName="arc1" refType="h" fact="0.9357"/>
              <dgm:constr type="l" for="ch" forName="arc2" refType="w" fact="0.3295"/>
              <dgm:constr type="t" for="ch" forName="arc2" refType="h" fact="0"/>
              <dgm:constr type="w" for="ch" forName="arc2" refType="w" fact="0.3305"/>
              <dgm:constr type="h" for="ch" forName="arc2" refType="h" fact="0.9357"/>
              <dgm:constr type="l" for="ch" forName="arc3" refType="w" fact="0.3401"/>
              <dgm:constr type="t" for="ch" forName="arc3" refType="h" fact="0"/>
              <dgm:constr type="w" for="ch" forName="arc3" refType="w" fact="0.3305"/>
              <dgm:constr type="h" for="ch" forName="arc3" refType="h" fact="0.9357"/>
              <dgm:constr type="l" for="ch" forName="arc4" refType="w" fact="0.6695"/>
              <dgm:constr type="t" for="ch" forName="arc4" refType="h" fact="0"/>
              <dgm:constr type="w" for="ch" forName="arc4" refType="w" fact="0.3305"/>
              <dgm:constr type="h" for="ch" forName="arc4" refType="h" fact="0.9357"/>
              <dgm:constr type="l" for="ch" forName="rightChild" refType="w" fact="0.713"/>
              <dgm:constr type="t" for="ch" forName="rightChild" refType="h" fact="0.1934"/>
              <dgm:constr type="w" for="ch" forName="rightChild" refType="w" fact="0.193"/>
              <dgm:constr type="h" for="ch" forName="rightChild" refType="h" fact="0.5464"/>
              <dgm:constr type="l" for="ch" forName="parentText1" refType="w" fact="0.0621"/>
              <dgm:constr type="t" for="ch" forName="parentText1" refType="h" fact="0.8128"/>
              <dgm:constr type="w" for="ch" forName="parentText1" refType="w" fact="0.2509"/>
              <dgm:constr type="h" for="ch" forName="parentText1" refType="h" fact="0.1872"/>
              <dgm:constr type="l" for="ch" forName="parentText2" refType="w" fact="0.3792"/>
              <dgm:constr type="t" for="ch" forName="parentText2" refType="h" fact="0.8128"/>
              <dgm:constr type="w" for="ch" forName="parentText2" refType="w" fact="0.2509"/>
              <dgm:constr type="h" for="ch" forName="parentText2" refType="h" fact="0.1872"/>
              <dgm:constr type="l" for="ch" forName="parentText3" refType="w" fact="0.6845"/>
              <dgm:constr type="t" for="ch" forName="parentText3" refType="h" fact="0.8128"/>
              <dgm:constr type="w" for="ch" forName="parentText3" refType="w" fact="0.2509"/>
              <dgm:constr type="h" for="ch" forName="parentText3" refType="h" fact="0.1872"/>
            </dgm:constrLst>
          </dgm:if>
          <dgm:else name="Name5">
            <dgm:constrLst>
              <dgm:constr type="primFontSz" for="des" forName="parentText1" val="65"/>
              <dgm:constr type="primFontSz" for="des" forName="childText1_1" val="65"/>
              <dgm:constr type="primFontSz" for="des" forName="circ1Tx" val="65"/>
              <dgm:constr type="primFontSz" for="des" forName="parentText2" refType="primFontSz" refFor="des" refForName="parentText1" op="equ"/>
              <dgm:constr type="primFontSz" for="des" forName="parentText3" refType="primFontSz" refFor="des" refForName="parentText1" op="equ"/>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irc1Tx" refType="primFontSz" refFor="des" refForName="parentText1" op="lte"/>
              <dgm:constr type="primFontSz" for="des" forName="circ2Tx" refType="primFontSz" refFor="des" refForName="parentText1" op="lte"/>
              <dgm:constr type="primFontSz" for="des" forName="circ3Tx" refType="primFontSz" refFor="des" refForName="parentText1" op="lte"/>
              <dgm:constr type="primFontSz" for="des" forName="circ4Tx" refType="primFontSz" refFor="des" refForName="parentText1" op="lte"/>
              <dgm:constr type="primFontSz" for="des" forName="circ1Tx" refType="primFontSz" refFor="des" refForName="parentText2" op="lte"/>
              <dgm:constr type="primFontSz" for="des" forName="circ2Tx" refType="primFontSz" refFor="des" refForName="parentText2" op="lte"/>
              <dgm:constr type="primFontSz" for="des" forName="circ3Tx" refType="primFontSz" refFor="des" refForName="parentText2" op="lte"/>
              <dgm:constr type="primFontSz" for="des" forName="circ4Tx" refType="primFontSz" refFor="des" refForName="parentText2" op="lte"/>
              <dgm:constr type="primFontSz" for="des" forName="circ1Tx" refType="primFontSz" refFor="des" refForName="parentText3" op="lte"/>
              <dgm:constr type="primFontSz" for="des" forName="circ2Tx" refType="primFontSz" refFor="des" refForName="parentText3" op="lte"/>
              <dgm:constr type="primFontSz" for="des" forName="circ3Tx" refType="primFontSz" refFor="des" refForName="parentText3" op="lte"/>
              <dgm:constr type="primFontSz" for="des" forName="circ4Tx" refType="primFontSz" refFor="des" refForName="parentText3" op="lte"/>
              <dgm:constr type="primFontSz" for="des" forName="rightChild" refType="primFontSz" refFor="des" refForName="parentText1" op="lte"/>
              <dgm:constr type="primFontSz" for="des" forName="rightChild" refType="primFontSz" refFor="des" refForName="parentText2" op="lte"/>
              <dgm:constr type="primFontSz" for="des" forName="rightChild"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primFontSz" for="des" forName="circ2Tx" refType="primFontSz" refFor="des" refForName="circ1Tx" op="equ"/>
              <dgm:constr type="primFontSz" for="des" forName="circ3Tx" refType="primFontSz" refFor="des" refForName="circ1Tx" op="equ"/>
              <dgm:constr type="primFontSz" for="des" forName="circ4Tx" refType="primFontSz" refFor="des" refForName="circ1Tx" op="equ"/>
              <dgm:constr type="l" for="ch" forName="leftComposite" refType="w" fact="0.72"/>
              <dgm:constr type="t" for="ch" forName="leftComposite" refType="h" fact="0.1159"/>
              <dgm:constr type="w" for="ch" forName="leftComposite" refType="w" fact="0.2455"/>
              <dgm:constr type="h" for="ch" forName="leftComposite" refType="h" fact="0.6953"/>
              <dgm:constr type="l" for="ch" forName="middleComposite" refType="w" fact="0.365"/>
              <dgm:constr type="t" for="ch" forName="middleComposite" refType="h" fact="0.1545"/>
              <dgm:constr type="w" for="ch" forName="middleComposite" refType="w" fact="0.2728"/>
              <dgm:constr type="h" for="ch" forName="middleComposite" refType="h" fact="0.6567"/>
              <dgm:constr type="l" for="ch" forName="rightChild" refType="w" fact="0.09"/>
              <dgm:constr type="t" for="ch" forName="rightChild" refType="h" fact="0.1934"/>
              <dgm:constr type="w" for="ch" forName="rightChild" refType="w" fact="0.193"/>
              <dgm:constr type="h" for="ch" forName="rightChild" refType="h" fact="0.5464"/>
              <dgm:constr type="l" for="ch" forName="arc1" refType="w" fact="0"/>
              <dgm:constr type="t" for="ch" forName="arc1" refType="h" fact="0"/>
              <dgm:constr type="w" for="ch" forName="arc1" refType="w" fact="0.3305"/>
              <dgm:constr type="h" for="ch" forName="arc1" refType="h" fact="0.9357"/>
              <dgm:constr type="l" for="ch" forName="arc2" refType="w" fact="0.3295"/>
              <dgm:constr type="t" for="ch" forName="arc2" refType="h" fact="0"/>
              <dgm:constr type="w" for="ch" forName="arc2" refType="w" fact="0.3305"/>
              <dgm:constr type="h" for="ch" forName="arc2" refType="h" fact="0.9357"/>
              <dgm:constr type="l" for="ch" forName="arc3" refType="w" fact="0.3401"/>
              <dgm:constr type="t" for="ch" forName="arc3" refType="h" fact="0"/>
              <dgm:constr type="w" for="ch" forName="arc3" refType="w" fact="0.3305"/>
              <dgm:constr type="h" for="ch" forName="arc3" refType="h" fact="0.9357"/>
              <dgm:constr type="l" for="ch" forName="arc4" refType="w" fact="0.6695"/>
              <dgm:constr type="t" for="ch" forName="arc4" refType="h" fact="0"/>
              <dgm:constr type="w" for="ch" forName="arc4" refType="w" fact="0.3305"/>
              <dgm:constr type="h" for="ch" forName="arc4" refType="h" fact="0.9357"/>
              <dgm:constr type="l" for="ch" forName="parentText1" refType="w" fact="0.7"/>
              <dgm:constr type="t" for="ch" forName="parentText1" refType="h" fact="0.8128"/>
              <dgm:constr type="w" for="ch" forName="parentText1" refType="w" fact="0.2509"/>
              <dgm:constr type="h" for="ch" forName="parentText1" refType="h" fact="0.1872"/>
              <dgm:constr type="l" for="ch" forName="parentText2" refType="w" fact="0.3792"/>
              <dgm:constr type="t" for="ch" forName="parentText2" refType="h" fact="0.8128"/>
              <dgm:constr type="w" for="ch" forName="parentText2" refType="w" fact="0.2509"/>
              <dgm:constr type="h" for="ch" forName="parentText2" refType="h" fact="0.1872"/>
              <dgm:constr type="l" for="ch" forName="parentText3" refType="w" fact="0.062"/>
              <dgm:constr type="t" for="ch" forName="parentText3" refType="h" fact="0.8128"/>
              <dgm:constr type="w" for="ch" forName="parentText3" refType="w" fact="0.2509"/>
              <dgm:constr type="h" for="ch" forName="parentText3" refType="h" fact="0.1872"/>
            </dgm:constrLst>
          </dgm:else>
        </dgm:choose>
      </dgm:if>
      <dgm:if name="Name6" axis="ch" ptType="node" func="cnt" op="gte" val="2">
        <dgm:alg type="composite">
          <dgm:param type="ar" val="1.8986"/>
        </dgm:alg>
        <dgm:choose name="Name7">
          <dgm:if name="Name8" func="var" arg="dir" op="equ" val="norm">
            <dgm:constrLst>
              <dgm:constr type="primFontSz" for="des" forName="parentText1" val="65"/>
              <dgm:constr type="primFontSz" for="des" forName="childText1_1" val="65"/>
              <dgm:constr type="primFontSz" for="des" forName="circ1Tx" val="65"/>
              <dgm:constr type="primFontSz" for="des" forName="parentText2" refType="primFontSz" refFor="des" refForName="parentText1" op="equ"/>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irc1Tx" refType="primFontSz" refFor="des" refForName="parentText1" op="lte"/>
              <dgm:constr type="primFontSz" for="des" forName="circ2Tx" refType="primFontSz" refFor="des" refForName="parentText1" op="lte"/>
              <dgm:constr type="primFontSz" for="des" forName="circ3Tx" refType="primFontSz" refFor="des" refForName="parentText1" op="lte"/>
              <dgm:constr type="primFontSz" for="des" forName="circ4Tx" refType="primFontSz" refFor="des" refForName="parentText1" op="lte"/>
              <dgm:constr type="primFontSz" for="des" forName="circ1Tx" refType="primFontSz" refFor="des" refForName="parentText2" op="lte"/>
              <dgm:constr type="primFontSz" for="des" forName="circ2Tx" refType="primFontSz" refFor="des" refForName="parentText2" op="lte"/>
              <dgm:constr type="primFontSz" for="des" forName="circ3Tx" refType="primFontSz" refFor="des" refForName="parentText2" op="lte"/>
              <dgm:constr type="primFontSz" for="des" forName="circ4Tx" refType="primFontSz" refFor="des" refForName="parentText2" op="lte"/>
              <dgm:constr type="primFontSz" for="des" forName="circ1Tx" refType="primFontSz" refFor="des" refForName="parentText3" op="lte"/>
              <dgm:constr type="primFontSz" for="des" forName="circ2Tx" refType="primFontSz" refFor="des" refForName="parentText3" op="lte"/>
              <dgm:constr type="primFontSz" for="des" forName="circ3Tx" refType="primFontSz" refFor="des" refForName="parentText3" op="lte"/>
              <dgm:constr type="primFontSz" for="des" forName="circ4Tx"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primFontSz" for="des" forName="circ2Tx" refType="primFontSz" refFor="des" refForName="circ1Tx" op="equ"/>
              <dgm:constr type="primFontSz" for="des" forName="circ3Tx" refType="primFontSz" refFor="des" refForName="circ1Tx" op="equ"/>
              <dgm:constr type="primFontSz" for="des" forName="circ4Tx" refType="primFontSz" refFor="des" refForName="circ1Tx" op="equ"/>
              <dgm:constr type="l" for="ch" forName="leftComposite" refType="w" fact="0.0941"/>
              <dgm:constr type="t" for="ch" forName="leftComposite" refType="h" fact="0.1159"/>
              <dgm:constr type="w" for="ch" forName="leftComposite" refType="w" fact="0.3469"/>
              <dgm:constr type="h" for="ch" forName="leftComposite" refType="h" fact="0.6953"/>
              <dgm:constr type="l" for="ch" forName="middleComposite" refType="w" fact="0.5782"/>
              <dgm:constr type="t" for="ch" forName="middleComposite" refType="h" fact="0.1159"/>
              <dgm:constr type="w" for="ch" forName="middleComposite" refType="w" fact="0.3389"/>
              <dgm:constr type="h" for="ch" forName="middleComposite" refType="h" fact="0.6567"/>
              <dgm:constr type="l" for="ch" forName="arc1" refType="w" fact="0"/>
              <dgm:constr type="t" for="ch" forName="arc1" refType="h" fact="0"/>
              <dgm:constr type="w" for="ch" forName="arc1" refType="w" fact="0.4928"/>
              <dgm:constr type="h" for="ch" forName="arc1" refType="h" fact="0.9357"/>
              <dgm:constr type="l" for="ch" forName="arc3" refType="w" fact="0.5072"/>
              <dgm:constr type="t" for="ch" forName="arc3" refType="h" fact="0"/>
              <dgm:constr type="w" for="ch" forName="arc3" refType="w" fact="0.4928"/>
              <dgm:constr type="h" for="ch" forName="arc3" refType="h" fact="0.9357"/>
              <dgm:constr type="l" for="ch" forName="parentText1" refType="w" fact="0.0926"/>
              <dgm:constr type="t" for="ch" forName="parentText1" refType="h" fact="0.8128"/>
              <dgm:constr type="w" for="ch" forName="parentText1" refType="w" fact="0.3742"/>
              <dgm:constr type="h" for="ch" forName="parentText1" refType="h" fact="0.1872"/>
              <dgm:constr type="l" for="ch" forName="parentText2" refType="w" fact="0.5655"/>
              <dgm:constr type="t" for="ch" forName="parentText2" refType="h" fact="0.8128"/>
              <dgm:constr type="w" for="ch" forName="parentText2" refType="w" fact="0.3742"/>
              <dgm:constr type="h" for="ch" forName="parentText2" refType="h" fact="0.1872"/>
            </dgm:constrLst>
          </dgm:if>
          <dgm:else name="Name9">
            <dgm:constrLst>
              <dgm:constr type="primFontSz" for="des" forName="parentText1" val="65"/>
              <dgm:constr type="primFontSz" for="des" forName="childText1_1" val="65"/>
              <dgm:constr type="primFontSz" for="des" forName="circ1Tx" val="65"/>
              <dgm:constr type="primFontSz" for="des" forName="parentText2" refType="primFontSz" refFor="des" refForName="parentText1" op="equ"/>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irc1Tx" refType="primFontSz" refFor="des" refForName="parentText1" op="lte"/>
              <dgm:constr type="primFontSz" for="des" forName="circ2Tx" refType="primFontSz" refFor="des" refForName="parentText1" op="lte"/>
              <dgm:constr type="primFontSz" for="des" forName="circ3Tx" refType="primFontSz" refFor="des" refForName="parentText1" op="lte"/>
              <dgm:constr type="primFontSz" for="des" forName="circ4Tx" refType="primFontSz" refFor="des" refForName="parentText1" op="lte"/>
              <dgm:constr type="primFontSz" for="des" forName="circ1Tx" refType="primFontSz" refFor="des" refForName="parentText2" op="lte"/>
              <dgm:constr type="primFontSz" for="des" forName="circ2Tx" refType="primFontSz" refFor="des" refForName="parentText2" op="lte"/>
              <dgm:constr type="primFontSz" for="des" forName="circ3Tx" refType="primFontSz" refFor="des" refForName="parentText2" op="lte"/>
              <dgm:constr type="primFontSz" for="des" forName="circ4Tx" refType="primFontSz" refFor="des" refForName="parentText2" op="lte"/>
              <dgm:constr type="primFontSz" for="des" forName="circ1Tx" refType="primFontSz" refFor="des" refForName="parentText3" op="lte"/>
              <dgm:constr type="primFontSz" for="des" forName="circ2Tx" refType="primFontSz" refFor="des" refForName="parentText3" op="lte"/>
              <dgm:constr type="primFontSz" for="des" forName="circ3Tx" refType="primFontSz" refFor="des" refForName="parentText3" op="lte"/>
              <dgm:constr type="primFontSz" for="des" forName="circ4Tx"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primFontSz" for="des" forName="circ2Tx" refType="primFontSz" refFor="des" refForName="circ1Tx" op="equ"/>
              <dgm:constr type="primFontSz" for="des" forName="circ3Tx" refType="primFontSz" refFor="des" refForName="circ1Tx" op="equ"/>
              <dgm:constr type="primFontSz" for="des" forName="circ4Tx" refType="primFontSz" refFor="des" refForName="circ1Tx" op="equ"/>
              <dgm:constr type="l" for="ch" forName="leftComposite" refType="w" fact="0.592"/>
              <dgm:constr type="t" for="ch" forName="leftComposite" refType="h" fact="0.1159"/>
              <dgm:constr type="w" for="ch" forName="leftComposite" refType="w" fact="0.3469"/>
              <dgm:constr type="h" for="ch" forName="leftComposite" refType="h" fact="0.6953"/>
              <dgm:constr type="l" for="ch" forName="middleComposite" refType="w" fact="0.0941"/>
              <dgm:constr type="t" for="ch" forName="middleComposite" refType="h" fact="0.1159"/>
              <dgm:constr type="w" for="ch" forName="middleComposite" refType="w" fact="0.3389"/>
              <dgm:constr type="h" for="ch" forName="middleComposite" refType="h" fact="0.6567"/>
              <dgm:constr type="l" for="ch" forName="arc1" refType="w" fact="0"/>
              <dgm:constr type="t" for="ch" forName="arc1" refType="h" fact="0"/>
              <dgm:constr type="w" for="ch" forName="arc1" refType="w" fact="0.4928"/>
              <dgm:constr type="h" for="ch" forName="arc1" refType="h" fact="0.9357"/>
              <dgm:constr type="l" for="ch" forName="arc3" refType="w" fact="0.5072"/>
              <dgm:constr type="t" for="ch" forName="arc3" refType="h" fact="0"/>
              <dgm:constr type="w" for="ch" forName="arc3" refType="w" fact="0.4928"/>
              <dgm:constr type="h" for="ch" forName="arc3" refType="h" fact="0.9357"/>
              <dgm:constr type="l" for="ch" forName="parentText2" refType="w" fact="0.0926"/>
              <dgm:constr type="t" for="ch" forName="parentText2" refType="h" fact="0.8128"/>
              <dgm:constr type="w" for="ch" forName="parentText2" refType="w" fact="0.3742"/>
              <dgm:constr type="h" for="ch" forName="parentText2" refType="h" fact="0.1872"/>
              <dgm:constr type="l" for="ch" forName="parentText1" refType="w" fact="0.5655"/>
              <dgm:constr type="t" for="ch" forName="parentText1" refType="h" fact="0.8128"/>
              <dgm:constr type="w" for="ch" forName="parentText1" refType="w" fact="0.3742"/>
              <dgm:constr type="h" for="ch" forName="parentText1" refType="h" fact="0.1872"/>
            </dgm:constrLst>
          </dgm:else>
        </dgm:choose>
      </dgm:if>
      <dgm:else name="Name10">
        <dgm:alg type="composite">
          <dgm:param type="ar" val="0.8036"/>
        </dgm:alg>
        <dgm:constrLst>
          <dgm:constr type="primFontSz" for="des" forName="parentText1" val="65"/>
          <dgm:constr type="primFontSz" for="des" forName="childText1_1" val="65"/>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l" for="ch" forName="leftComposite" refType="w" fact="0"/>
          <dgm:constr type="t" for="ch" forName="leftComposite" refType="h" fact="0.1159"/>
          <dgm:constr type="w" for="ch" forName="leftComposite" refType="w"/>
          <dgm:constr type="h" for="ch" forName="leftComposite" refType="h" fact="0.6953"/>
          <dgm:constr type="l" for="ch" forName="parentText1" refType="w" fact="0"/>
          <dgm:constr type="t" for="ch" forName="parentText1" refType="h" fact="0.8128"/>
          <dgm:constr type="w" for="ch" forName="parentText1" refType="w"/>
          <dgm:constr type="h" for="ch" forName="parentText1" refType="h" fact="0.1872"/>
        </dgm:constrLst>
      </dgm:else>
    </dgm:choose>
    <dgm:choose name="Name11">
      <dgm:if name="Name12" axis="ch" ptType="node" func="cnt" op="gte" val="1">
        <dgm:choose name="Name13">
          <dgm:if name="Name14" axis="ch" ptType="node" func="cnt" op="gte" val="2">
            <dgm:layoutNode name="arc1">
              <dgm:alg type="sp"/>
              <dgm:shape xmlns:r="http://schemas.openxmlformats.org/officeDocument/2006/relationships" rot="90" type="blockArc" r:blip="">
                <dgm:adjLst>
                  <dgm:adj idx="1" val="-135"/>
                  <dgm:adj idx="2" val="-45"/>
                  <dgm:adj idx="3" val="0.0496"/>
                </dgm:adjLst>
              </dgm:shape>
              <dgm:presOf/>
            </dgm:layoutNode>
            <dgm:layoutNode name="arc3">
              <dgm:alg type="sp"/>
              <dgm:shape xmlns:r="http://schemas.openxmlformats.org/officeDocument/2006/relationships" rot="270" type="blockArc" r:blip="">
                <dgm:adjLst>
                  <dgm:adj idx="1" val="-135"/>
                  <dgm:adj idx="2" val="-45"/>
                  <dgm:adj idx="3" val="0.0496"/>
                </dgm:adjLst>
              </dgm:shape>
              <dgm:presOf/>
            </dgm:layoutNode>
            <dgm:layoutNode name="parentText2" styleLbl="revTx">
              <dgm:varLst>
                <dgm:chMax val="4"/>
                <dgm:chPref val="3"/>
                <dgm:bulletEnabled val="1"/>
              </dgm:varLst>
              <dgm:alg type="tx"/>
              <dgm:shape xmlns:r="http://schemas.openxmlformats.org/officeDocument/2006/relationships" type="rect" r:blip="">
                <dgm:adjLst/>
              </dgm:shape>
              <dgm:presOf axis="ch 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5"/>
        </dgm:choose>
        <dgm:choose name="Name16">
          <dgm:if name="Name17" axis="ch" ptType="node" func="cnt" op="gte" val="3">
            <dgm:layoutNode name="arc2">
              <dgm:alg type="sp"/>
              <dgm:shape xmlns:r="http://schemas.openxmlformats.org/officeDocument/2006/relationships" rot="90" type="blockArc" r:blip="">
                <dgm:adjLst>
                  <dgm:adj idx="1" val="-135"/>
                  <dgm:adj idx="2" val="-45"/>
                  <dgm:adj idx="3" val="0.0496"/>
                </dgm:adjLst>
              </dgm:shape>
              <dgm:presOf/>
            </dgm:layoutNode>
            <dgm:layoutNode name="arc4">
              <dgm:alg type="sp"/>
              <dgm:shape xmlns:r="http://schemas.openxmlformats.org/officeDocument/2006/relationships" rot="270" type="blockArc" r:blip="">
                <dgm:adjLst>
                  <dgm:adj idx="1" val="-135"/>
                  <dgm:adj idx="2" val="-45"/>
                  <dgm:adj idx="3" val="0.0496"/>
                </dgm:adjLst>
              </dgm:shape>
              <dgm:presOf/>
            </dgm:layoutNode>
            <dgm:layoutNode name="parentText3" styleLbl="revTx">
              <dgm:varLst>
                <dgm:chMax val="1"/>
                <dgm:chPref val="1"/>
                <dgm:bulletEnabled val="1"/>
              </dgm:varLst>
              <dgm:alg type="tx"/>
              <dgm:shape xmlns:r="http://schemas.openxmlformats.org/officeDocument/2006/relationships" type="rect" r:blip="">
                <dgm:adjLst/>
              </dgm:shape>
              <dgm:presOf axis="ch 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8"/>
        </dgm:choose>
      </dgm:if>
      <dgm:else name="Name19"/>
    </dgm:choose>
    <dgm:layoutNode name="middleComposite">
      <dgm:choose name="Name20">
        <dgm:if name="Name21" axis="ch ch" ptType="node node" st="2 1" cnt="1 0" func="cnt" op="lte" val="1">
          <dgm:alg type="composite">
            <dgm:param type="ar" val="1"/>
          </dgm:alg>
        </dgm:if>
        <dgm:if name="Name22" axis="ch ch" ptType="node node" st="2 1" cnt="1 0" func="cnt" op="equ" val="2">
          <dgm:alg type="composite">
            <dgm:param type="ar" val="1.792"/>
          </dgm:alg>
        </dgm:if>
        <dgm:if name="Name23" axis="ch ch" ptType="node node" st="2 1" cnt="1 0" func="cnt" op="equ" val="3">
          <dgm:alg type="composite">
            <dgm:param type="ar" val="1"/>
          </dgm:alg>
        </dgm:if>
        <dgm:else name="Name24">
          <dgm:alg type="composite">
            <dgm:param type="ar" val="1"/>
          </dgm:alg>
        </dgm:else>
      </dgm:choose>
      <dgm:shape xmlns:r="http://schemas.openxmlformats.org/officeDocument/2006/relationships" r:blip="">
        <dgm:adjLst/>
      </dgm:shape>
      <dgm:presOf/>
      <dgm:choose name="Name25">
        <dgm:if name="Name26" axis="ch ch" ptType="node node" st="2 1" cnt="1 0" func="cnt" op="lte" val="1">
          <dgm:constrLst>
            <dgm:constr type="ctrX" for="ch" forName="circ1" refType="w" fact="0.5"/>
            <dgm:constr type="ctrY" for="ch" forName="circ1" refType="h" fact="0.5"/>
            <dgm:constr type="w" for="ch" forName="circ1" refType="w"/>
            <dgm:constr type="h" for="ch" forName="circ1" refType="h"/>
            <dgm:constr type="l" for="ch" forName="circ1Tx" refType="w" fact="0.2"/>
            <dgm:constr type="t" for="ch" forName="circ1Tx" refType="h" fact="0.1"/>
            <dgm:constr type="w" for="ch" forName="circ1Tx" refType="w" fact="0.6"/>
            <dgm:constr type="h" for="ch" forName="circ1Tx" refType="h" fact="0.8"/>
          </dgm:constrLst>
        </dgm:if>
        <dgm:if name="Name27" axis="ch ch" ptType="node node" st="2 1" cnt="1 0"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Lst>
        </dgm:if>
        <dgm:if name="Name28" axis="ch ch" ptType="node node" st="2 1" cnt="1 0"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Lst>
        </dgm:if>
        <dgm:else name="Name29">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Lst>
        </dgm:else>
      </dgm:choose>
      <dgm:ruleLst/>
      <dgm:forEach name="Name30" axis="ch ch" ptType="node node" st="2 1" cnt="1 1">
        <dgm:layoutNode name="circ1" styleLbl="vennNode1">
          <dgm:alg type="sp"/>
          <dgm:shape xmlns:r="http://schemas.openxmlformats.org/officeDocument/2006/relationships" type="ellipse" r:blip="">
            <dgm:adjLst/>
          </dgm:shape>
          <dgm:presOf axis="desOrSelf" ptType="node"/>
          <dgm:constrLst/>
          <dgm:ruleLst/>
        </dgm:layoutNode>
        <dgm:layoutNode name="circ1Tx" styleLbl="revTx">
          <dgm:varLst>
            <dgm:chMax val="0"/>
            <dgm:chPref val="0"/>
          </dgm:varLst>
          <dgm:alg type="tx">
            <dgm:param type="txAnchorHorzCh" val="ctr"/>
            <dgm:param type="txAnchorVertCh" val="mid"/>
          </dgm:alg>
          <dgm:shape xmlns:r="http://schemas.openxmlformats.org/officeDocument/2006/relationships" type="rect" r:blip="" hideGeom="1">
            <dgm:adjLst/>
          </dgm:shape>
          <dgm:presOf axis="desOrSelf" ptType="node"/>
          <dgm:constrLst>
            <dgm:constr type="tMarg"/>
            <dgm:constr type="bMarg"/>
            <dgm:constr type="lMarg"/>
            <dgm:constr type="rMarg"/>
            <dgm:constr type="primFontSz" val="20"/>
          </dgm:constrLst>
          <dgm:ruleLst>
            <dgm:rule type="primFontSz" val="5" fact="NaN" max="NaN"/>
          </dgm:ruleLst>
        </dgm:layoutNode>
      </dgm:forEach>
      <dgm:forEach name="Name31" axis="ch ch" ptType="node node" st="2 2" cnt="1 1">
        <dgm:layoutNode name="circ2" styleLbl="vennNode1">
          <dgm:alg type="sp"/>
          <dgm:shape xmlns:r="http://schemas.openxmlformats.org/officeDocument/2006/relationships" type="ellipse" r:blip="">
            <dgm:adjLst/>
          </dgm:shape>
          <dgm:presOf axis="desOrSelf" ptType="node"/>
          <dgm:constrLst/>
          <dgm:ruleLst/>
        </dgm:layoutNode>
        <dgm:layoutNode name="circ2Tx" styleLbl="revTx">
          <dgm:varLst>
            <dgm:chMax val="0"/>
            <dgm:chPref val="0"/>
          </dgm:varLst>
          <dgm:alg type="tx">
            <dgm:param type="txAnchorHorzCh" val="ctr"/>
            <dgm:param type="txAnchorVertCh" val="mid"/>
          </dgm:alg>
          <dgm:shape xmlns:r="http://schemas.openxmlformats.org/officeDocument/2006/relationships" type="rect" r:blip="" hideGeom="1">
            <dgm:adjLst/>
          </dgm:shape>
          <dgm:presOf axis="desOrSelf" ptType="node"/>
          <dgm:constrLst>
            <dgm:constr type="tMarg"/>
            <dgm:constr type="bMarg"/>
            <dgm:constr type="lMarg"/>
            <dgm:constr type="rMarg"/>
            <dgm:constr type="primFontSz" val="20"/>
          </dgm:constrLst>
          <dgm:ruleLst>
            <dgm:rule type="primFontSz" val="5" fact="NaN" max="NaN"/>
          </dgm:ruleLst>
        </dgm:layoutNode>
      </dgm:forEach>
      <dgm:forEach name="Name32" axis="ch ch" ptType="node node" st="2 3" cnt="1 1">
        <dgm:layoutNode name="circ3" styleLbl="vennNode1">
          <dgm:alg type="sp"/>
          <dgm:shape xmlns:r="http://schemas.openxmlformats.org/officeDocument/2006/relationships" type="ellipse" r:blip="">
            <dgm:adjLst/>
          </dgm:shape>
          <dgm:presOf axis="desOrSelf" ptType="node"/>
          <dgm:constrLst/>
          <dgm:ruleLst/>
        </dgm:layoutNode>
        <dgm:layoutNode name="circ3Tx" styleLbl="revTx">
          <dgm:varLst>
            <dgm:chMax val="0"/>
            <dgm:chPref val="0"/>
          </dgm:varLst>
          <dgm:alg type="tx">
            <dgm:param type="txAnchorHorzCh" val="ctr"/>
            <dgm:param type="txAnchorVertCh" val="mid"/>
          </dgm:alg>
          <dgm:shape xmlns:r="http://schemas.openxmlformats.org/officeDocument/2006/relationships" type="rect" r:blip="" hideGeom="1">
            <dgm:adjLst/>
          </dgm:shape>
          <dgm:presOf axis="desOrSelf" ptType="node"/>
          <dgm:constrLst>
            <dgm:constr type="tMarg"/>
            <dgm:constr type="bMarg"/>
            <dgm:constr type="lMarg"/>
            <dgm:constr type="rMarg"/>
            <dgm:constr type="primFontSz" val="20"/>
          </dgm:constrLst>
          <dgm:ruleLst>
            <dgm:rule type="primFontSz" val="5" fact="NaN" max="NaN"/>
          </dgm:ruleLst>
        </dgm:layoutNode>
      </dgm:forEach>
      <dgm:forEach name="Name33" axis="ch ch" ptType="node node" st="2 4" cnt="1 1">
        <dgm:layoutNode name="circ4" styleLbl="vennNode1">
          <dgm:alg type="sp"/>
          <dgm:shape xmlns:r="http://schemas.openxmlformats.org/officeDocument/2006/relationships" type="ellipse" r:blip="">
            <dgm:adjLst/>
          </dgm:shape>
          <dgm:presOf axis="desOrSelf" ptType="nod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presOf axis="desOrSelf" ptType="node"/>
          <dgm:constrLst>
            <dgm:constr type="tMarg"/>
            <dgm:constr type="bMarg"/>
            <dgm:constr type="lMarg"/>
            <dgm:constr type="rMarg"/>
            <dgm:constr type="primFontSz" val="20"/>
          </dgm:constrLst>
          <dgm:ruleLst>
            <dgm:rule type="primFontSz" val="5" fact="NaN" max="NaN"/>
          </dgm:ruleLst>
        </dgm:layoutNode>
      </dgm:forEach>
    </dgm:layoutNode>
    <dgm:layoutNode name="leftComposite">
      <dgm:choose name="Name34">
        <dgm:if name="Name35" axis="ch ch" ptType="node node" st="1 1" cnt="1 0" func="cnt" op="lte" val="1">
          <dgm:alg type="composite">
            <dgm:param type="ar" val="1.3085"/>
          </dgm:alg>
          <dgm:constrLst>
            <dgm:constr type="l" for="ch" forName="childText1_1" refType="w" fact="0.2124"/>
            <dgm:constr type="t" for="ch" forName="childText1_1" refType="h" fact="0"/>
            <dgm:constr type="w" for="ch" forName="childText1_1" refType="w" fact="0.5759"/>
            <dgm:constr type="h" for="ch" forName="childText1_1" refType="h" fact="0.7535"/>
            <dgm:constr type="l" for="ch" forName="ellipse1" refType="w" fact="0"/>
            <dgm:constr type="t" for="ch" forName="ellipse1" refType="h" fact="0.63"/>
            <dgm:constr type="w" for="ch" forName="ellipse1" refType="w" fact="0.2828"/>
            <dgm:constr type="h" for="ch" forName="ellipse1" refType="h" fact="0.37"/>
            <dgm:constr type="l" for="ch" forName="ellipse2" refType="w" fact="0.82"/>
            <dgm:constr type="t" for="ch" forName="ellipse2" refType="h" fact="0.17"/>
            <dgm:constr type="w" for="ch" forName="ellipse2" refType="w" fact="0.1645"/>
            <dgm:constr type="h" for="ch" forName="ellipse2" refType="h" fact="0.2153"/>
          </dgm:constrLst>
        </dgm:if>
        <dgm:if name="Name36" axis="ch ch" ptType="node node" st="1 1" cnt="1 0" func="cnt" op="equ" val="2">
          <dgm:alg type="composite">
            <dgm:param type="ar" val="0.8917"/>
          </dgm:alg>
          <dgm:constrLst>
            <dgm:constr type="l" for="ch" forName="childText1_1" refType="w" fact="0.1864"/>
            <dgm:constr type="t" for="ch" forName="childText1_1" refType="h" fact="0"/>
            <dgm:constr type="w" for="ch" forName="childText1_1" refType="w" fact="0.5055"/>
            <dgm:constr type="h" for="ch" forName="childText1_1" refType="h" fact="0.4507"/>
            <dgm:constr type="l" for="ch" forName="childText1_2" refType="w" fact="0.4945"/>
            <dgm:constr type="t" for="ch" forName="childText1_2" refType="h" fact="0.3929"/>
            <dgm:constr type="w" for="ch" forName="childText1_2" refType="w" fact="0.5055"/>
            <dgm:constr type="h" for="ch" forName="childText1_2" refType="h" fact="0.4507"/>
            <dgm:constr type="l" for="ch" forName="ellipse1" refType="w" fact="0"/>
            <dgm:constr type="t" for="ch" forName="ellipse1" refType="h" fact="0.3768"/>
            <dgm:constr type="w" for="ch" forName="ellipse1" refType="w" fact="0.2482"/>
            <dgm:constr type="h" for="ch" forName="ellipse1" refType="h" fact="0.2213"/>
            <dgm:constr type="l" for="ch" forName="ellipse3" refType="w" fact="0.5474"/>
            <dgm:constr type="t" for="ch" forName="ellipse3" refType="h" fact="0.8712"/>
            <dgm:constr type="w" for="ch" forName="ellipse3" refType="w" fact="0.1444"/>
            <dgm:constr type="h" for="ch" forName="ellipse3" refType="h" fact="0.1288"/>
            <dgm:constr type="l" for="ch" forName="ellipse2" refType="w" fact="0.7333"/>
            <dgm:constr type="t" for="ch" forName="ellipse2" refType="h" fact="0.0887"/>
            <dgm:constr type="w" for="ch" forName="ellipse2" refType="w" fact="0.1444"/>
            <dgm:constr type="h" for="ch" forName="ellipse2" refType="h" fact="0.1288"/>
          </dgm:constrLst>
        </dgm:if>
        <dgm:if name="Name37" axis="ch ch" ptType="node node" st="1 1" cnt="1 0" func="cnt" op="equ" val="3">
          <dgm:alg type="composite">
            <dgm:param type="ar" val="1.0811"/>
          </dgm:alg>
          <dgm:constrLst>
            <dgm:constr type="l" for="ch" forName="childText1_3" refType="w" fact="0.1649"/>
            <dgm:constr type="t" for="ch" forName="childText1_3" refType="h" fact="0.5389"/>
            <dgm:constr type="w" for="ch" forName="childText1_3" refType="w" fact="0.4265"/>
            <dgm:constr type="h" for="ch" forName="childText1_3" refType="h" fact="0.4611"/>
            <dgm:constr type="l" for="ch" forName="childText1_1" refType="w" fact="0.1573"/>
            <dgm:constr type="t" for="ch" forName="childText1_1" refType="h" fact="0"/>
            <dgm:constr type="w" for="ch" forName="childText1_1" refType="w" fact="0.4265"/>
            <dgm:constr type="h" for="ch" forName="childText1_1" refType="h" fact="0.4611"/>
            <dgm:constr type="l" for="ch" forName="childText1_2" refType="w" fact="0.5735"/>
            <dgm:constr type="t" for="ch" forName="childText1_2" refType="h" fact="0.2754"/>
            <dgm:constr type="w" for="ch" forName="childText1_2" refType="w" fact="0.4265"/>
            <dgm:constr type="h" for="ch" forName="childText1_2" refType="h" fact="0.4611"/>
            <dgm:constr type="l" for="ch" forName="ellipse1" refType="w" fact="0"/>
            <dgm:constr type="t" for="ch" forName="ellipse1" refType="h" fact="0.3855"/>
            <dgm:constr type="w" for="ch" forName="ellipse1" refType="w" fact="0.2095"/>
            <dgm:constr type="h" for="ch" forName="ellipse1" refType="h" fact="0.2264"/>
            <dgm:constr type="l" for="ch" forName="ellipse3" refType="w" fact="0.6181"/>
            <dgm:constr type="t" for="ch" forName="ellipse3" refType="h" fact="0.7647"/>
            <dgm:constr type="w" for="ch" forName="ellipse3" refType="w" fact="0.1219"/>
            <dgm:constr type="h" for="ch" forName="ellipse3" refType="h" fact="0.1317"/>
            <dgm:constr type="l" for="ch" forName="ellipse2" refType="w" fact="0.6188"/>
            <dgm:constr type="t" for="ch" forName="ellipse2" refType="h" fact="0.0907"/>
            <dgm:constr type="w" for="ch" forName="ellipse2" refType="w" fact="0.1219"/>
            <dgm:constr type="h" for="ch" forName="ellipse2" refType="h" fact="0.1317"/>
          </dgm:constrLst>
        </dgm:if>
        <dgm:else name="Name38">
          <dgm:alg type="composite">
            <dgm:param type="ar" val="0.9472"/>
          </dgm:alg>
          <dgm:constrLst>
            <dgm:constr type="l" for="ch" forName="childText1_3" refType="w" fact="0"/>
            <dgm:constr type="t" for="ch" forName="childText1_3" refType="h" fact="0.6035"/>
            <dgm:constr type="w" for="ch" forName="childText1_3" refType="w" fact="0.4186"/>
            <dgm:constr type="h" for="ch" forName="childText1_3" refType="h" fact="0.3965"/>
            <dgm:constr type="l" for="ch" forName="childText1_1" refType="w" fact="0.0981"/>
            <dgm:constr type="t" for="ch" forName="childText1_1" refType="h" fact="0"/>
            <dgm:constr type="w" for="ch" forName="childText1_1" refType="w" fact="0.4186"/>
            <dgm:constr type="h" for="ch" forName="childText1_1" refType="h" fact="0.3965"/>
            <dgm:constr type="l" for="ch" forName="childText1_2" refType="w" fact="0.5385"/>
            <dgm:constr type="t" for="ch" forName="childText1_2" refType="h" fact="0.1304"/>
            <dgm:constr type="w" for="ch" forName="childText1_2" refType="w" fact="0.4186"/>
            <dgm:constr type="h" for="ch" forName="childText1_2" refType="h" fact="0.3965"/>
            <dgm:constr type="l" for="ch" forName="ellipse4" refType="w" fact="0.3222"/>
            <dgm:constr type="t" for="ch" forName="ellipse4" refType="h" fact="0.4232"/>
            <dgm:constr type="w" for="ch" forName="ellipse4" refType="w" fact="0.2056"/>
            <dgm:constr type="h" for="ch" forName="ellipse4" refType="h" fact="0.1947"/>
            <dgm:constr type="l" for="ch" forName="ellipse1" refType="w" fact="0.1489"/>
            <dgm:constr type="t" for="ch" forName="ellipse1" refType="h" fact="0.4502"/>
            <dgm:constr type="w" for="ch" forName="ellipse1" refType="w" fact="0.1196"/>
            <dgm:constr type="h" for="ch" forName="ellipse1" refType="h" fact="0.1133"/>
            <dgm:constr type="l" for="ch" forName="ellipse2" refType="w" fact="0.5384"/>
            <dgm:constr type="t" for="ch" forName="ellipse2" refType="h" fact="0.0124"/>
            <dgm:constr type="w" for="ch" forName="ellipse2" refType="w" fact="0.1196"/>
            <dgm:constr type="h" for="ch" forName="ellipse2" refType="h" fact="0.1133"/>
            <dgm:constr type="l" for="ch" forName="childText1_4" refType="w" fact="0.4625"/>
            <dgm:constr type="t" for="ch" forName="childText1_4" refType="h" fact="0.5719"/>
            <dgm:constr type="w" for="ch" forName="childText1_4" refType="w" fact="0.4186"/>
            <dgm:constr type="h" for="ch" forName="childText1_4" refType="h" fact="0.3965"/>
            <dgm:constr type="l" for="ch" forName="ellipse3" refType="w" fact="0.8804"/>
            <dgm:constr type="t" for="ch" forName="ellipse3" refType="h" fact="0.5329"/>
            <dgm:constr type="w" for="ch" forName="ellipse3" refType="w" fact="0.1196"/>
            <dgm:constr type="h" for="ch" forName="ellipse3" refType="h" fact="0.1133"/>
            <dgm:constr type="l" for="ch" forName="ellipse5" refType="w" fact="0.0146"/>
            <dgm:constr type="t" for="ch" forName="ellipse5" refType="h" fact="0.5228"/>
            <dgm:constr type="w" for="ch" forName="ellipse5" refType="w" fact="0.0899"/>
            <dgm:constr type="h" for="ch" forName="ellipse5" refType="h" fact="0.0851"/>
          </dgm:constrLst>
        </dgm:else>
      </dgm:choose>
      <dgm:forEach name="Name39" axis="ch ch" ptType="node node" st="1 1" cnt="1 1">
        <dgm:layoutNode name="childText1_1" styleLbl="vennNode1">
          <dgm:varLst>
            <dgm:chMax val="0"/>
            <dgm:chPref val="0"/>
          </dgm:varLst>
          <dgm:alg type="tx"/>
          <dgm:shape xmlns:r="http://schemas.openxmlformats.org/officeDocument/2006/relationships" type="ellipse"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ellipse1" styleLbl="vennNode1">
          <dgm:alg type="sp"/>
          <dgm:shape xmlns:r="http://schemas.openxmlformats.org/officeDocument/2006/relationships" type="ellipse" r:blip="">
            <dgm:adjLst/>
          </dgm:shape>
          <dgm:presOf/>
        </dgm:layoutNode>
        <dgm:layoutNode name="ellipse2" styleLbl="vennNode1">
          <dgm:alg type="sp"/>
          <dgm:shape xmlns:r="http://schemas.openxmlformats.org/officeDocument/2006/relationships" type="ellipse" r:blip="">
            <dgm:adjLst/>
          </dgm:shape>
          <dgm:presOf/>
        </dgm:layoutNode>
      </dgm:forEach>
      <dgm:forEach name="Name40" axis="ch ch" ptType="node node" st="1 2" cnt="1 1">
        <dgm:layoutNode name="childText1_2" styleLbl="vennNode1">
          <dgm:varLst>
            <dgm:chMax val="0"/>
            <dgm:chPref val="0"/>
          </dgm:varLst>
          <dgm:alg type="tx"/>
          <dgm:shape xmlns:r="http://schemas.openxmlformats.org/officeDocument/2006/relationships" type="ellipse"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ellipse3" styleLbl="vennNode1">
          <dgm:alg type="sp"/>
          <dgm:shape xmlns:r="http://schemas.openxmlformats.org/officeDocument/2006/relationships" type="ellipse" r:blip="">
            <dgm:adjLst/>
          </dgm:shape>
          <dgm:presOf/>
        </dgm:layoutNode>
      </dgm:forEach>
      <dgm:forEach name="Name41" axis="ch ch" ptType="node node" st="1 3" cnt="1 1">
        <dgm:layoutNode name="childText1_3" styleLbl="vennNode1">
          <dgm:varLst>
            <dgm:chMax val="0"/>
            <dgm:chPref val="0"/>
          </dgm:varLst>
          <dgm:alg type="tx"/>
          <dgm:shape xmlns:r="http://schemas.openxmlformats.org/officeDocument/2006/relationships" type="ellipse"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forEach name="Name42" axis="ch ch" ptType="node node" st="1 4" cnt="1 1">
        <dgm:layoutNode name="childText1_4" styleLbl="vennNode1">
          <dgm:varLst>
            <dgm:chMax val="0"/>
            <dgm:chPref val="0"/>
          </dgm:varLst>
          <dgm:alg type="tx"/>
          <dgm:shape xmlns:r="http://schemas.openxmlformats.org/officeDocument/2006/relationships" type="ellipse"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ellipse4" styleLbl="vennNode1">
          <dgm:alg type="sp"/>
          <dgm:shape xmlns:r="http://schemas.openxmlformats.org/officeDocument/2006/relationships" type="ellipse" r:blip="">
            <dgm:adjLst/>
          </dgm:shape>
          <dgm:presOf/>
        </dgm:layoutNode>
        <dgm:layoutNode name="ellipse5" styleLbl="vennNode1">
          <dgm:alg type="sp"/>
          <dgm:shape xmlns:r="http://schemas.openxmlformats.org/officeDocument/2006/relationships" type="ellipse" r:blip="">
            <dgm:adjLst/>
          </dgm:shape>
          <dgm:presOf/>
        </dgm:layoutNode>
      </dgm:forEach>
    </dgm:layoutNode>
    <dgm:choose name="Name43">
      <dgm:if name="Name44" axis="ch ch" ptType="node node" st="3 1" cnt="1 0" func="cnt" op="gte" val="1">
        <dgm:layoutNode name="rightChild">
          <dgm:varLst>
            <dgm:chMax val="0"/>
            <dgm:chPref val="0"/>
          </dgm:varLst>
          <dgm:alg type="tx"/>
          <dgm:shape xmlns:r="http://schemas.openxmlformats.org/officeDocument/2006/relationships" type="ellipse" r:blip="">
            <dgm:adjLst/>
          </dgm:shape>
          <dgm:presOf axis="ch des"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5"/>
    </dgm:choose>
    <dgm:layoutNode name="parentText1" styleLbl="revTx">
      <dgm:varLst>
        <dgm:chMax val="4"/>
        <dgm:chPref val="3"/>
        <dgm:bulletEnabled val="1"/>
      </dgm:varLst>
      <dgm:alg type="tx"/>
      <dgm:shape xmlns:r="http://schemas.openxmlformats.org/officeDocument/2006/relationships" type="rect" r:blip="">
        <dgm:adjLst/>
      </dgm:shape>
      <dgm:presOf axis="ch 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Def>
</file>

<file path=word/diagrams/layout16.xml><?xml version="1.0" encoding="utf-8"?>
<dgm:layoutDef xmlns:dgm="http://schemas.openxmlformats.org/drawingml/2006/diagram" xmlns:a="http://schemas.openxmlformats.org/drawingml/2006/main" uniqueId="urn:microsoft.com/office/officeart/2005/8/layout/hList7#1">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17.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8.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19.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20.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21.xml><?xml version="1.0" encoding="utf-8"?>
<dgm:layoutDef xmlns:dgm="http://schemas.openxmlformats.org/drawingml/2006/diagram" xmlns:a="http://schemas.openxmlformats.org/drawingml/2006/main" uniqueId="urn:microsoft.com/office/officeart/2005/8/layout/hList7#2">
  <dgm:title val=""/>
  <dgm:desc val=""/>
  <dgm:catLst>
    <dgm:cat type="list" pri="12000"/>
    <dgm:cat type="process" pri="20000"/>
    <dgm:cat type="relationship" pri="14000"/>
    <dgm:cat type="convert" pri="8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22.xml><?xml version="1.0" encoding="utf-8"?>
<dgm:layoutDef xmlns:dgm="http://schemas.openxmlformats.org/drawingml/2006/diagram" xmlns:a="http://schemas.openxmlformats.org/drawingml/2006/main" uniqueId="urn:microsoft.com/office/officeart/2005/8/layout/hList7#3">
  <dgm:title val=""/>
  <dgm:desc val=""/>
  <dgm:catLst>
    <dgm:cat type="list" pri="12000"/>
    <dgm:cat type="process" pri="20000"/>
    <dgm:cat type="relationship" pri="14000"/>
    <dgm:cat type="convert" pri="8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2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4.xml><?xml version="1.0" encoding="utf-8"?>
<dgm:layoutDef xmlns:dgm="http://schemas.openxmlformats.org/drawingml/2006/diagram" xmlns:a="http://schemas.openxmlformats.org/drawingml/2006/main" uniqueId="urn:microsoft.com/office/officeart/2005/8/layout/venn3">
  <dgm:title val=""/>
  <dgm:desc val=""/>
  <dgm:catLst>
    <dgm:cat type="relationship" pri="2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fallback" val="2D"/>
        </dgm:alg>
      </dgm:if>
      <dgm:else name="Name3">
        <dgm:alg type="lin">
          <dgm:param type="fallback" val="2D"/>
          <dgm:param type="linDir" val="fromR"/>
        </dgm:alg>
      </dgm:else>
    </dgm:choose>
    <dgm:shape xmlns:r="http://schemas.openxmlformats.org/officeDocument/2006/relationships" r:blip="">
      <dgm:adjLst/>
    </dgm:shape>
    <dgm:presOf/>
    <dgm:constrLst>
      <dgm:constr type="w" for="ch" ptType="node" refType="w"/>
      <dgm:constr type="h" for="ch" ptType="node" refType="w" refFor="ch" refPtType="node"/>
      <dgm:constr type="w" for="ch" forName="space" refType="w" refFor="ch" refPtType="node" fact="-0.2"/>
      <dgm:constr type="primFontSz" for="ch" ptType="node" op="equ" val="65"/>
    </dgm:constrLst>
    <dgm:ruleLst/>
    <dgm:forEach name="Name4" axis="ch" ptType="node">
      <dgm:layoutNode name="Name5" styleLbl="vennNode1">
        <dgm:varLst>
          <dgm:bulletEnabled val="1"/>
        </dgm:varLst>
        <dgm:alg type="tx">
          <dgm:param type="txAnchorVertCh" val="mid"/>
          <dgm:param type="txAnchorHorzCh" val="ctr"/>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w" fact="0.156"/>
          <dgm:constr type="rMarg" refType="w" fact="0.156"/>
        </dgm:constrLst>
        <dgm:ruleLst>
          <dgm:rule type="primFontSz" val="5" fact="NaN" max="NaN"/>
        </dgm:ruleLst>
      </dgm:layoutNode>
      <dgm:forEach name="Name6"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25.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26.xml><?xml version="1.0" encoding="utf-8"?>
<dgm:layoutDef xmlns:dgm="http://schemas.openxmlformats.org/drawingml/2006/diagram" xmlns:a="http://schemas.openxmlformats.org/drawingml/2006/main" uniqueId="urn:microsoft.com/office/officeart/2005/8/layout/default#1">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7.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28.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9.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9/3/layout/FramedTextPicture">
  <dgm:title val=""/>
  <dgm:desc val=""/>
  <dgm:catLst>
    <dgm:cat type="picture" pri="20000"/>
    <dgm:cat type="pictureconvert" pri="20000"/>
  </dgm:catLst>
  <dgm:sampData>
    <dgm:dataModel>
      <dgm:ptLst>
        <dgm:pt modelId="0" type="doc"/>
        <dgm:pt modelId="10">
          <dgm:prSet phldr="1"/>
        </dgm:pt>
      </dgm:ptLst>
      <dgm:cxnLst>
        <dgm:cxn modelId="20" srcId="0" destId="10" srcOrd="0" destOrd="0"/>
      </dgm:cxnLst>
      <dgm:bg/>
      <dgm:whole/>
    </dgm:dataModel>
  </dgm:sampData>
  <dgm:styleData>
    <dgm:dataModel>
      <dgm:ptLst>
        <dgm:pt modelId="0" type="doc"/>
        <dgm:pt modelId="10">
          <dgm:prSet phldr="1"/>
        </dgm:pt>
      </dgm:ptLst>
      <dgm:cxnLst>
        <dgm:cxn modelId="20" srcId="0" destId="10" srcOrd="0" destOrd="0"/>
      </dgm:cxnLst>
      <dgm:bg/>
      <dgm:whole/>
    </dgm:dataModel>
  </dgm:styleData>
  <dgm:clrData>
    <dgm:dataModel>
      <dgm:ptLst>
        <dgm:pt modelId="0" type="doc"/>
        <dgm:pt modelId="10">
          <dgm:prSet phldr="1"/>
        </dgm:pt>
      </dgm:ptLst>
      <dgm:cxnLst>
        <dgm:cxn modelId="20" srcId="0" destId="10" srcOrd="0" destOrd="0"/>
      </dgm:cxnLst>
      <dgm:bg/>
      <dgm:whole/>
    </dgm:dataModel>
  </dgm:clrData>
  <dgm:layoutNode name="Name0">
    <dgm:varLst>
      <dgm:chMax/>
      <dgm:chPref/>
      <dgm:dir/>
    </dgm:varLst>
    <dgm:choose name="Name1">
      <dgm:if name="Name2" func="var" arg="dir" op="equ" val="norm">
        <dgm:alg type="snake">
          <dgm:param type="grDir" val="tL"/>
          <dgm:param type="off" val="ctr"/>
        </dgm:alg>
      </dgm:if>
      <dgm:else name="Name3">
        <dgm:alg type="snake">
          <dgm:param type="grDir" val="tR"/>
          <dgm:param type="off" val="ctr"/>
        </dgm:alg>
      </dgm:else>
    </dgm:choose>
    <dgm:shape xmlns:r="http://schemas.openxmlformats.org/officeDocument/2006/relationships" r:blip="">
      <dgm:adjLst/>
    </dgm:shape>
    <dgm:constrLst>
      <dgm:constr type="w" for="ch" forName="composite" refType="w"/>
      <dgm:constr type="h" for="ch" forName="composite" refType="h"/>
      <dgm:constr type="primFontSz" for="des" ptType="node" op="equ" val="65"/>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dgm:chPref/>
        </dgm:varLst>
        <dgm:alg type="composite">
          <dgm:param type="ar" val="1.5179"/>
        </dgm:alg>
        <dgm:shape xmlns:r="http://schemas.openxmlformats.org/officeDocument/2006/relationships" r:blip="">
          <dgm:adjLst/>
        </dgm:shape>
        <dgm:choose name="Name4">
          <dgm:if name="Name5" func="var" arg="dir" op="equ" val="norm">
            <dgm:constrLst>
              <dgm:constr type="l" for="ch" forName="Image" refType="w" fact="0"/>
              <dgm:constr type="t" for="ch" forName="Image" refType="h" fact="0"/>
              <dgm:constr type="w" for="ch" forName="Image" refType="w" fact="0.3856"/>
              <dgm:constr type="h" for="ch" forName="Image" refType="h" fact="0.3902"/>
              <dgm:constr type="l" for="ch" forName="ParentText" refType="w" fact="0.4017"/>
              <dgm:constr type="t" for="ch" forName="ParentText" refType="h" fact="0.4146"/>
              <dgm:constr type="w" for="ch" forName="ParentText" refType="w" fact="0.5463"/>
              <dgm:constr type="h" for="ch" forName="ParentText" refType="h" fact="0.5122"/>
              <dgm:constr type="l" for="ch" forName="tlFrame" refType="w" fact="0.3535"/>
              <dgm:constr type="t" for="ch" forName="tlFrame" refType="h" fact="0.3415"/>
              <dgm:constr type="w" for="ch" forName="tlFrame" refType="w" fact="0.1312"/>
              <dgm:constr type="h" for="ch" forName="tlFrame" refType="h" fact="0.1992"/>
              <dgm:constr type="l" for="ch" forName="trFrame" refType="w" fact="0.8688"/>
              <dgm:constr type="t" for="ch" forName="trFrame" refType="h" fact="0.3415"/>
              <dgm:constr type="w" for="ch" forName="trFrame" refType="w" fact="0.1312"/>
              <dgm:constr type="h" for="ch" forName="trFrame" refType="h" fact="0.1992"/>
              <dgm:constr type="l" for="ch" forName="blFrame" refType="w" fact="0.3535"/>
              <dgm:constr type="t" for="ch" forName="blFrame" refType="h" fact="0.8008"/>
              <dgm:constr type="w" for="ch" forName="blFrame" refType="w" fact="0.1312"/>
              <dgm:constr type="h" for="ch" forName="blFrame" refType="h" fact="0.1992"/>
              <dgm:constr type="l" for="ch" forName="brFrame" refType="w" fact="0.8688"/>
              <dgm:constr type="t" for="ch" forName="brFrame" refType="h" fact="0.8008"/>
              <dgm:constr type="w" for="ch" forName="brFrame" refType="w" fact="0.1312"/>
              <dgm:constr type="h" for="ch" forName="brFrame" refType="h" fact="0.1992"/>
            </dgm:constrLst>
          </dgm:if>
          <dgm:else name="Name6">
            <dgm:constrLst>
              <dgm:constr type="l" for="ch" forName="Image" refType="w" fact="0.6144"/>
              <dgm:constr type="t" for="ch" forName="Image" refType="h" fact="0"/>
              <dgm:constr type="w" for="ch" forName="Image" refType="w" fact="0.3856"/>
              <dgm:constr type="h" for="ch" forName="Image" refType="h" fact="0.3902"/>
              <dgm:constr type="l" for="ch" forName="ParentText" refType="w" fact="0.0482"/>
              <dgm:constr type="t" for="ch" forName="ParentText" refType="h" fact="0.4146"/>
              <dgm:constr type="w" for="ch" forName="ParentText" refType="w" fact="0.5463"/>
              <dgm:constr type="h" for="ch" forName="ParentText" refType="h" fact="0.5122"/>
              <dgm:constr type="l" for="ch" forName="tlFrame" refType="w" fact="0"/>
              <dgm:constr type="t" for="ch" forName="tlFrame" refType="h" fact="0.3415"/>
              <dgm:constr type="w" for="ch" forName="tlFrame" refType="w" fact="0.1312"/>
              <dgm:constr type="h" for="ch" forName="tlFrame" refType="h" fact="0.1992"/>
              <dgm:constr type="l" for="ch" forName="trFrame" refType="w" fact="0.5153"/>
              <dgm:constr type="t" for="ch" forName="trFrame" refType="h" fact="0.3415"/>
              <dgm:constr type="w" for="ch" forName="trFrame" refType="w" fact="0.1312"/>
              <dgm:constr type="h" for="ch" forName="trFrame" refType="h" fact="0.1992"/>
              <dgm:constr type="l" for="ch" forName="blFrame" refType="w" fact="0"/>
              <dgm:constr type="t" for="ch" forName="blFrame" refType="h" fact="0.8008"/>
              <dgm:constr type="w" for="ch" forName="blFrame" refType="w" fact="0.1312"/>
              <dgm:constr type="h" for="ch" forName="blFrame" refType="h" fact="0.1992"/>
              <dgm:constr type="l" for="ch" forName="brFrame" refType="w" fact="0.5153"/>
              <dgm:constr type="t" for="ch" forName="brFrame" refType="h" fact="0.8008"/>
              <dgm:constr type="w" for="ch" forName="brFrame" refType="w" fact="0.1312"/>
              <dgm:constr type="h" for="ch" forName="brFrame" refType="h" fact="0.1992"/>
            </dgm:constrLst>
          </dgm:else>
        </dgm:choose>
        <dgm:layoutNode name="Image" styleLbl="bgImgPlace1">
          <dgm:alg type="sp"/>
          <dgm:shape xmlns:r="http://schemas.openxmlformats.org/officeDocument/2006/relationships" type="rect" r:blip="" blipPhldr="1">
            <dgm:adjLst/>
          </dgm:shape>
          <dgm:presOf/>
        </dgm:layoutNode>
        <dgm:layoutNode name="ParentText" styleLbl="revTx">
          <dgm:varLst>
            <dgm:chMax val="0"/>
            <dgm:chPref val="0"/>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lFrame" styleLbl="node1">
          <dgm:alg type="sp"/>
          <dgm:shape xmlns:r="http://schemas.openxmlformats.org/officeDocument/2006/relationships" type="halfFrame" r:blip="">
            <dgm:adjLst>
              <dgm:adj idx="1" val="0.2577"/>
              <dgm:adj idx="2" val="0.2577"/>
            </dgm:adjLst>
          </dgm:shape>
          <dgm:presOf/>
        </dgm:layoutNode>
        <dgm:layoutNode name="trFrame" styleLbl="node1">
          <dgm:alg type="sp"/>
          <dgm:shape xmlns:r="http://schemas.openxmlformats.org/officeDocument/2006/relationships" rot="90" type="halfFrame" r:blip="">
            <dgm:adjLst>
              <dgm:adj idx="1" val="0.2577"/>
              <dgm:adj idx="2" val="0.2577"/>
            </dgm:adjLst>
          </dgm:shape>
          <dgm:presOf/>
        </dgm:layoutNode>
        <dgm:layoutNode name="blFrame" styleLbl="node1">
          <dgm:alg type="sp"/>
          <dgm:shape xmlns:r="http://schemas.openxmlformats.org/officeDocument/2006/relationships" rot="270" type="halfFrame" r:blip="">
            <dgm:adjLst>
              <dgm:adj idx="1" val="0.2577"/>
              <dgm:adj idx="2" val="0.2577"/>
            </dgm:adjLst>
          </dgm:shape>
          <dgm:presOf/>
        </dgm:layoutNode>
        <dgm:layoutNode name="brFrame" styleLbl="node1">
          <dgm:alg type="sp"/>
          <dgm:shape xmlns:r="http://schemas.openxmlformats.org/officeDocument/2006/relationships" rot="180" type="halfFrame" r:blip="">
            <dgm:adjLst>
              <dgm:adj idx="1" val="0.2577"/>
              <dgm:adj idx="2" val="0.2577"/>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0.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31.xml><?xml version="1.0" encoding="utf-8"?>
<dgm:layoutDef xmlns:dgm="http://schemas.openxmlformats.org/drawingml/2006/diagram" xmlns:a="http://schemas.openxmlformats.org/drawingml/2006/main" uniqueId="urn:microsoft.com/office/officeart/2008/layout/CircularPictureCallout">
  <dgm:title val=""/>
  <dgm:desc val=""/>
  <dgm:catLst>
    <dgm:cat type="picture" pri="2000"/>
    <dgm:cat type="pictureconvert" pri="2000"/>
  </dgm:catLst>
  <dgm:sampData>
    <dgm:dataModel>
      <dgm:ptLst>
        <dgm:pt modelId="0" type="doc"/>
        <dgm:pt modelId="1"/>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2"/>
    </dgm:constrLst>
    <dgm:layoutNode name="Name1">
      <dgm:alg type="composite"/>
      <dgm:shape xmlns:r="http://schemas.openxmlformats.org/officeDocument/2006/relationships" r:blip="">
        <dgm:adjLst/>
      </dgm:shape>
      <dgm:choose name="Name2">
        <dgm:if name="Name3" axis="ch" ptType="node" func="cnt" op="lte" val="1">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w" refFor="ch" refForName="picture_1" fact="0.18"/>
            <dgm:constr type="t" for="ch" forName="text_1" refType="h" refFor="ch" refForName="picture_1" fact="0.531"/>
          </dgm:constrLst>
        </dgm:if>
        <dgm:if name="Name4" axis="ch" ptType="node" func="cnt" op="lte" val="2">
          <dgm:choose name="Name5">
            <dgm:if name="Name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l" for="ch" forName="picture_2" refType="w" refFor="ch" refForName="picture_1" fact="1.21"/>
                <dgm:constr type="ctrY" for="ch" forName="picture_2" refType="h" refFor="ch" refForName="picture_1" fact="0.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Lst>
            </dgm:if>
            <dgm:else name="Name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r" for="ch" forName="picture_2" refType="w"/>
                <dgm:constr type="rOff" for="ch" forName="picture_2" refType="w" refFor="ch" refForName="picture_1" fact="-1.21"/>
                <dgm:constr type="ctrY" for="ch" forName="picture_2" refType="h" refFor="ch" refForName="picture_1" fact="0.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Lst>
            </dgm:else>
          </dgm:choose>
        </dgm:if>
        <dgm:if name="Name8" axis="ch" ptType="node" func="cnt" op="lte" val="3">
          <dgm:choose name="Name9">
            <dgm:if name="Name10"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l" for="ch" forName="picture_2" refType="w" refFor="ch" refForName="picture_1" fact="1.21"/>
                <dgm:constr type="ctrY" for="ch" forName="picture_2" refType="h" refFor="ch" refForName="picture_1" fact="0.18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l" for="ch" forName="picture_3" refType="w" refFor="ch" refForName="picture_1" fact="1.21"/>
                <dgm:constr type="ctrY" for="ch" forName="picture_3" refType="h" refFor="ch" refForName="picture_1" fact="0.812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Lst>
            </dgm:if>
            <dgm:else name="Name11">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r" for="ch" forName="picture_2" refType="w"/>
                <dgm:constr type="rOff" for="ch" forName="picture_2" refType="w" refFor="ch" refForName="picture_1" fact="-1.21"/>
                <dgm:constr type="ctrY" for="ch" forName="picture_2" refType="h" refFor="ch" refForName="picture_1" fact="0.18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r" for="ch" forName="picture_3" refType="w"/>
                <dgm:constr type="rOff" for="ch" forName="picture_3" refType="w" refFor="ch" refForName="picture_1" fact="-1.21"/>
                <dgm:constr type="ctrY" for="ch" forName="picture_3" refType="h" refFor="ch" refForName="picture_1" fact="0.812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Lst>
            </dgm:else>
          </dgm:choose>
        </dgm:if>
        <dgm:if name="Name12" axis="ch" ptType="node" func="cnt" op="lte" val="4">
          <dgm:choose name="Name13">
            <dgm:if name="Name14"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l" for="ch" forName="picture_2" refType="w" refFor="ch" refForName="picture_1" fact="1.354"/>
                <dgm:constr type="ctrY" for="ch" forName="picture_2" refType="h" refFor="ch" refForName="picture_1" fact="0.1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l" for="ch" forName="picture_3" refType="w" refFor="ch" refForName="picture_1" fact="1.21"/>
                <dgm:constr type="ctrY" for="ch" forName="picture_3" refType="h" refFor="ch" refForName="picture_1" fact="0.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l" for="ch" forName="picture_4" refType="w" refFor="ch" refForName="picture_1" fact="1.354"/>
                <dgm:constr type="ctrY" for="ch" forName="picture_4" refType="h" refFor="ch" refForName="picture_1" fact="0.8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Lst>
            </dgm:if>
            <dgm:else name="Name15">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r" for="ch" forName="picture_2" refType="w"/>
                <dgm:constr type="rOff" for="ch" forName="picture_2" refType="w" refFor="ch" refForName="picture_1" fact="-1.354"/>
                <dgm:constr type="ctrY" for="ch" forName="picture_2" refType="h" refFor="ch" refForName="picture_1" fact="0.1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r" for="ch" forName="picture_3" refType="w"/>
                <dgm:constr type="rOff" for="ch" forName="picture_3" refType="w" refFor="ch" refForName="picture_1" fact="-1.21"/>
                <dgm:constr type="ctrY" for="ch" forName="picture_3" refType="h" refFor="ch" refForName="picture_1" fact="0.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r" for="ch" forName="picture_4" refType="w"/>
                <dgm:constr type="rOff" for="ch" forName="picture_4" refType="w" refFor="ch" refForName="picture_1" fact="-1.354"/>
                <dgm:constr type="ctrY" for="ch" forName="picture_4" refType="h" refFor="ch" refForName="picture_1" fact="0.8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Lst>
            </dgm:else>
          </dgm:choose>
        </dgm:if>
        <dgm:if name="Name16" axis="ch" ptType="node" func="cnt" op="lte" val="5">
          <dgm:choose name="Name17">
            <dgm:if name="Name18"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l" for="ch" forName="picture_2" refType="w" refFor="ch" refForName="picture_1" fact="1.375"/>
                <dgm:constr type="ctrY" for="ch" forName="picture_2" refType="h" refFor="ch" refForName="picture_1" fact="0.11"/>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l" for="ch" forName="picture_3" refType="w" refFor="ch" refForName="picture_1" fact="1.21"/>
                <dgm:constr type="ctrY" for="ch" forName="picture_3" refType="h" refFor="ch" refForName="picture_1" fact="0.353"/>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l" for="ch" forName="picture_4" refType="w" refFor="ch" refForName="picture_1" fact="1.21"/>
                <dgm:constr type="ctrY" for="ch" forName="picture_4" refType="h" refFor="ch" refForName="picture_1" fact="0.647"/>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l" for="ch" forName="picture_5" refType="w" refFor="ch" refForName="picture_1" fact="1.375"/>
                <dgm:constr type="ctrY" for="ch" forName="picture_5" refType="h" refFor="ch" refForName="picture_1" fact="0.8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Lst>
            </dgm:if>
            <dgm:else name="Name19">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r" for="ch" forName="picture_2" refType="w"/>
                <dgm:constr type="rOff" for="ch" forName="picture_2" refType="w" refFor="ch" refForName="picture_1" fact="-1.375"/>
                <dgm:constr type="ctrY" for="ch" forName="picture_2" refType="h" refFor="ch" refForName="picture_1" fact="0.11"/>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r" for="ch" forName="picture_3" refType="w"/>
                <dgm:constr type="rOff" for="ch" forName="picture_3" refType="w" refFor="ch" refForName="picture_1" fact="-1.21"/>
                <dgm:constr type="ctrY" for="ch" forName="picture_3" refType="h" refFor="ch" refForName="picture_1" fact="0.353"/>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r" for="ch" forName="picture_4" refType="w"/>
                <dgm:constr type="rOff" for="ch" forName="picture_4" refType="w" refFor="ch" refForName="picture_1" fact="-1.21"/>
                <dgm:constr type="ctrY" for="ch" forName="picture_4" refType="h" refFor="ch" refForName="picture_1" fact="0.647"/>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r" for="ch" forName="picture_5" refType="w"/>
                <dgm:constr type="rOff" for="ch" forName="picture_5" refType="w" refFor="ch" refForName="picture_1" fact="-1.375"/>
                <dgm:constr type="ctrY" for="ch" forName="picture_5" refType="h" refFor="ch" refForName="picture_1" fact="0.8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Lst>
            </dgm:else>
          </dgm:choose>
        </dgm:if>
        <dgm:if name="Name20" axis="ch" ptType="node" func="cnt" op="lte" val="6">
          <dgm:choose name="Name21">
            <dgm:if name="Name22"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l" for="ch" forName="picture_2" refType="w" refFor="ch" refForName="picture_1" fact="1.4238"/>
                <dgm:constr type="ctrY" for="ch" forName="picture_2" refType="h" refFor="ch" refForName="picture_1" fact="0.09"/>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l" for="ch" forName="picture_3" refType="w" refFor="ch" refForName="picture_1" fact="1.2667"/>
                <dgm:constr type="ctrY" for="ch" forName="picture_3" refType="h" refFor="ch" refForName="picture_1" fact="0.261"/>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l" for="ch" forName="picture_4" refType="w" refFor="ch" refForName="picture_1" fact="1.21"/>
                <dgm:constr type="ctrY" for="ch" forName="picture_4" refType="h" refFor="ch" refForName="picture_1" fact="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l" for="ch" forName="picture_5" refType="w" refFor="ch" refForName="picture_1" fact="1.2667"/>
                <dgm:constr type="ctrY" for="ch" forName="picture_5" refType="h" refFor="ch" refForName="picture_1" fact="0.73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l" for="ch" forName="picture_6" refType="w" refFor="ch" refForName="picture_1" fact="1.4238"/>
                <dgm:constr type="ctrY" for="ch" forName="picture_6" refType="h" refFor="ch" refForName="picture_1" fact="0.91"/>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Lst>
            </dgm:if>
            <dgm:else name="Name23">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r" for="ch" forName="picture_2" refType="w"/>
                <dgm:constr type="rOff" for="ch" forName="picture_2" refType="w" refFor="ch" refForName="picture_1" fact="-1.4238"/>
                <dgm:constr type="ctrY" for="ch" forName="picture_2" refType="h" refFor="ch" refForName="picture_1" fact="0.09"/>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r" for="ch" forName="picture_3" refType="w"/>
                <dgm:constr type="rOff" for="ch" forName="picture_3" refType="w" refFor="ch" refForName="picture_1" fact="-1.2667"/>
                <dgm:constr type="ctrY" for="ch" forName="picture_3" refType="h" refFor="ch" refForName="picture_1" fact="0.261"/>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r" for="ch" forName="picture_4" refType="w"/>
                <dgm:constr type="rOff" for="ch" forName="picture_4" refType="w" refFor="ch" refForName="picture_1" fact="-1.21"/>
                <dgm:constr type="ctrY" for="ch" forName="picture_4" refType="h" refFor="ch" refForName="picture_1" fact="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r" for="ch" forName="picture_5" refType="w"/>
                <dgm:constr type="rOff" for="ch" forName="picture_5" refType="w" refFor="ch" refForName="picture_1" fact="-1.2667"/>
                <dgm:constr type="ctrY" for="ch" forName="picture_5" refType="h" refFor="ch" refForName="picture_1" fact="0.73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r" for="ch" forName="picture_6" refType="w"/>
                <dgm:constr type="rOff" for="ch" forName="picture_6" refType="w" refFor="ch" refForName="picture_1" fact="-1.4238"/>
                <dgm:constr type="ctrY" for="ch" forName="picture_6" refType="h" refFor="ch" refForName="picture_1" fact="0.91"/>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Lst>
            </dgm:else>
          </dgm:choose>
        </dgm:if>
        <dgm:else name="Name24">
          <dgm:choose name="Name25">
            <dgm:if name="Name2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l" for="ch" forName="picture_2" refType="w" refFor="ch" refForName="picture_1" fact="1.4363"/>
                <dgm:constr type="ctrY" for="ch" forName="picture_2" refType="h" refFor="ch" refForName="picture_1" fact="0.0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l" for="ch" forName="picture_3" refType="w" refFor="ch" refForName="picture_1" fact="1.2898"/>
                <dgm:constr type="ctrY" for="ch" forName="picture_3" refType="h" refFor="ch" refForName="picture_1" fact="0.227"/>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l" for="ch" forName="picture_4" refType="w" refFor="ch" refForName="picture_1" fact="1.21"/>
                <dgm:constr type="ctrY" for="ch" forName="picture_4" refType="h" refFor="ch" refForName="picture_1" fact="0.4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l" for="ch" forName="picture_5" refType="w" refFor="ch" refForName="picture_1" fact="1.21"/>
                <dgm:constr type="ctrY" for="ch" forName="picture_5" refType="h" refFor="ch" refForName="picture_1" fact="0.595"/>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l" for="ch" forName="picture_6" refType="w" refFor="ch" refForName="picture_1" fact="1.2898"/>
                <dgm:constr type="ctrY" for="ch" forName="picture_6" refType="h" refFor="ch" refForName="picture_1" fact="0.773"/>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l" for="ch" forName="picture_7" refType="w" refFor="ch" refForName="picture_1" fact="1.4363"/>
                <dgm:constr type="ctrY" for="ch" forName="picture_7" refType="h" refFor="ch" refForName="picture_1" fact="0.925"/>
                <dgm:constr type="l" for="ch" forName="line_7" refType="ctrX" refFor="ch" refForName="picture_1"/>
                <dgm:constr type="h" for="ch" forName="line_7"/>
                <dgm:constr type="r" for="ch" forName="line_7" refType="ctrX" refFor="ch" refForName="picture_7"/>
                <dgm:constr type="ctrY" for="ch" forName="line_7" refType="ctrY" refFor="ch" refForName="picture_7"/>
                <dgm:constr type="r" for="ch" forName="textparent_7" refType="w"/>
                <dgm:constr type="h" for="ch" forName="textparent_7" refType="h" refFor="ch" refForName="picture_7"/>
                <dgm:constr type="l" for="ch" forName="textparent_7" refType="r" refFor="ch" refForName="picture_7"/>
                <dgm:constr type="ctrY" for="ch" forName="textparent_7" refType="ctrY" refFor="ch" refForName="picture_7"/>
                <dgm:constr type="primFontSz" for="des" forName="text_7" refType="primFontSz" refFor="des" refForName="text_2" op="equ"/>
              </dgm:constrLst>
            </dgm:if>
            <dgm:else name="Name2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r" for="ch" forName="picture_2" refType="w"/>
                <dgm:constr type="rOff" for="ch" forName="picture_2" refType="w" refFor="ch" refForName="picture_1" fact="-1.4363"/>
                <dgm:constr type="ctrY" for="ch" forName="picture_2" refType="h" refFor="ch" refForName="picture_1" fact="0.0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r" for="ch" forName="picture_3" refType="w"/>
                <dgm:constr type="rOff" for="ch" forName="picture_3" refType="w" refFor="ch" refForName="picture_1" fact="-1.2898"/>
                <dgm:constr type="ctrY" for="ch" forName="picture_3" refType="h" refFor="ch" refForName="picture_1" fact="0.227"/>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r" for="ch" forName="picture_4" refType="w"/>
                <dgm:constr type="rOff" for="ch" forName="picture_4" refType="w" refFor="ch" refForName="picture_1" fact="-1.21"/>
                <dgm:constr type="ctrY" for="ch" forName="picture_4" refType="h" refFor="ch" refForName="picture_1" fact="0.4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r" for="ch" forName="picture_5" refType="w"/>
                <dgm:constr type="rOff" for="ch" forName="picture_5" refType="w" refFor="ch" refForName="picture_1" fact="-1.21"/>
                <dgm:constr type="ctrY" for="ch" forName="picture_5" refType="h" refFor="ch" refForName="picture_1" fact="0.595"/>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r" for="ch" forName="picture_6" refType="w"/>
                <dgm:constr type="rOff" for="ch" forName="picture_6" refType="w" refFor="ch" refForName="picture_1" fact="-1.2898"/>
                <dgm:constr type="ctrY" for="ch" forName="picture_6" refType="h" refFor="ch" refForName="picture_1" fact="0.773"/>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r" for="ch" forName="picture_7" refType="w"/>
                <dgm:constr type="rOff" for="ch" forName="picture_7" refType="w" refFor="ch" refForName="picture_1" fact="-1.4363"/>
                <dgm:constr type="ctrY" for="ch" forName="picture_7" refType="h" refFor="ch" refForName="picture_1" fact="0.925"/>
                <dgm:constr type="r" for="ch" forName="line_7" refType="ctrX" refFor="ch" refForName="picture_1"/>
                <dgm:constr type="h" for="ch" forName="line_7"/>
                <dgm:constr type="l" for="ch" forName="line_7" refType="ctrX" refFor="ch" refForName="picture_7"/>
                <dgm:constr type="ctrY" for="ch" forName="line_7" refType="ctrY" refFor="ch" refForName="picture_7"/>
                <dgm:constr type="l" for="ch" forName="textparent_7"/>
                <dgm:constr type="h" for="ch" forName="textparent_7" refType="h" refFor="ch" refForName="picture_7"/>
                <dgm:constr type="r" for="ch" forName="textparent_7" refType="l" refFor="ch" refForName="picture_7"/>
                <dgm:constr type="ctrY" for="ch" forName="textparent_7" refType="ctrY" refFor="ch" refForName="picture_7"/>
                <dgm:constr type="primFontSz" for="des" forName="text_7" refType="primFontSz" refFor="des" refForName="text_2" op="equ"/>
              </dgm:constrLst>
            </dgm:else>
          </dgm:choose>
        </dgm:else>
      </dgm:choose>
      <dgm:forEach name="wrapper" axis="self" ptType="parTrans">
        <dgm:forEach name="wrapper2" axis="self" ptType="sibTrans" st="2">
          <dgm:forEach name="pictureRepeat" axis="self">
            <dgm:layoutNode name="pictureRepeatNode" styleLbl="alignImgPlace1">
              <dgm:alg type="sp"/>
              <dgm:shape xmlns:r="http://schemas.openxmlformats.org/officeDocument/2006/relationships" type="ellipse" r:blip="" blipPhldr="1">
                <dgm:adjLst/>
              </dgm:shape>
              <dgm:presOf axis="self"/>
            </dgm:layoutNode>
          </dgm:forEach>
        </dgm:forEach>
      </dgm:forEach>
      <dgm:forEach name="Name28" axis="ch" ptType="sibTrans" hideLastTrans="0" cnt="1">
        <dgm:layoutNode name="picture_1">
          <dgm:alg type="sp"/>
          <dgm:shape xmlns:r="http://schemas.openxmlformats.org/officeDocument/2006/relationships" r:blip="">
            <dgm:adjLst/>
          </dgm:shape>
          <dgm:presOf/>
          <dgm:constrLst/>
          <dgm:forEach name="Name29" ref="pictureRepeat"/>
        </dgm:layoutNode>
      </dgm:forEach>
      <dgm:forEach name="Name30" axis="ch" ptType="node" cnt="1">
        <dgm:layoutNode name="text_1" styleLbl="node1">
          <dgm:varLst>
            <dgm:bulletEnabled val="1"/>
          </dgm:varLst>
          <dgm:alg type="tx">
            <dgm:param type="txAnchorVert" val="b"/>
            <dgm:param type="txAnchorVertCh" val="b"/>
            <dgm:param type="parTxRTLAlign" val="r"/>
            <dgm:param type="shpTxRTLAlignCh" val="r"/>
          </dgm:alg>
          <dgm:shape xmlns:r="http://schemas.openxmlformats.org/officeDocument/2006/relationships" type="rect" r:blip="" hideGeom="1">
            <dgm:adjLst/>
          </dgm:shape>
          <dgm:presOf axis="desOrSelf" ptType="node"/>
          <dgm:constrLst>
            <dgm:constr type="primFontSz" val="65"/>
            <dgm:constr type="lMarg"/>
            <dgm:constr type="rMarg"/>
            <dgm:constr type="tMarg"/>
            <dgm:constr type="bMarg"/>
          </dgm:constrLst>
          <dgm:ruleLst>
            <dgm:rule type="primFontSz" val="5" fact="NaN" max="NaN"/>
          </dgm:ruleLst>
        </dgm:layoutNode>
      </dgm:forEach>
      <dgm:forEach name="Name31" axis="ch" ptType="sibTrans" hideLastTrans="0" st="2" cnt="1">
        <dgm:layoutNode name="picture_2">
          <dgm:alg type="sp"/>
          <dgm:shape xmlns:r="http://schemas.openxmlformats.org/officeDocument/2006/relationships" r:blip="">
            <dgm:adjLst/>
          </dgm:shape>
          <dgm:presOf/>
          <dgm:constrLst/>
          <dgm:forEach name="Name32" ref="pictureRepeat"/>
        </dgm:layoutNode>
      </dgm:forEach>
      <dgm:forEach name="Name33" axis="ch" ptType="node" st="2" cnt="1">
        <dgm:layoutNode name="line_2" styleLbl="parChTrans1D1">
          <dgm:alg type="sp"/>
          <dgm:shape xmlns:r="http://schemas.openxmlformats.org/officeDocument/2006/relationships" type="line" r:blip="" zOrderOff="-100">
            <dgm:adjLst/>
          </dgm:shape>
          <dgm:presOf/>
        </dgm:layoutNode>
        <dgm:layoutNode name="textparent_2">
          <dgm:choose name="Name34">
            <dgm:if name="Name35" func="var" arg="dir" op="equ" val="norm">
              <dgm:alg type="lin">
                <dgm:param type="horzAlign" val="l"/>
              </dgm:alg>
            </dgm:if>
            <dgm:else name="Name36">
              <dgm:alg type="lin">
                <dgm:param type="horzAlign" val="r"/>
              </dgm:alg>
            </dgm:else>
          </dgm:choose>
          <dgm:shape xmlns:r="http://schemas.openxmlformats.org/officeDocument/2006/relationships" type="rect" r:blip="" hideGeom="1">
            <dgm:adjLst/>
          </dgm:shape>
          <dgm:constrLst>
            <dgm:constr type="userW" for="ch" forName="text_2" refType="w"/>
            <dgm:constr type="h" for="ch" forName="text_2" refType="h"/>
          </dgm:constrLst>
          <dgm:presOf/>
          <dgm:layoutNode name="text_2" styleLbl="revTx">
            <dgm:varLst>
              <dgm:bulletEnabled val="1"/>
            </dgm:varLst>
            <dgm:choose name="Name37">
              <dgm:if name="Name38" func="var" arg="dir" op="equ" val="norm">
                <dgm:alg type="tx">
                  <dgm:param type="parTxLTRAlign" val="l"/>
                  <dgm:param type="shpTxLTRAlignCh" val="l"/>
                  <dgm:param type="parTxRTLAlign" val="r"/>
                  <dgm:param type="shpTxRTLAlignCh" val="r"/>
                </dgm:alg>
              </dgm:if>
              <dgm:else name="Name39">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0" axis="ch" ptType="sibTrans" hideLastTrans="0" st="3" cnt="1">
        <dgm:layoutNode name="picture_3">
          <dgm:alg type="sp"/>
          <dgm:shape xmlns:r="http://schemas.openxmlformats.org/officeDocument/2006/relationships" r:blip="">
            <dgm:adjLst/>
          </dgm:shape>
          <dgm:presOf/>
          <dgm:constrLst/>
          <dgm:forEach name="Name41" ref="pictureRepeat"/>
        </dgm:layoutNode>
      </dgm:forEach>
      <dgm:forEach name="Name42" axis="ch" ptType="node" st="3" cnt="1">
        <dgm:layoutNode name="line_3" styleLbl="parChTrans1D1">
          <dgm:alg type="sp"/>
          <dgm:shape xmlns:r="http://schemas.openxmlformats.org/officeDocument/2006/relationships" type="line" r:blip="" zOrderOff="-100">
            <dgm:adjLst/>
          </dgm:shape>
          <dgm:presOf/>
        </dgm:layoutNode>
        <dgm:layoutNode name="textparent_3">
          <dgm:choose name="Name43">
            <dgm:if name="Name44" func="var" arg="dir" op="equ" val="norm">
              <dgm:alg type="lin">
                <dgm:param type="horzAlign" val="l"/>
              </dgm:alg>
            </dgm:if>
            <dgm:else name="Name45">
              <dgm:alg type="lin">
                <dgm:param type="horzAlign" val="r"/>
              </dgm:alg>
            </dgm:else>
          </dgm:choose>
          <dgm:shape xmlns:r="http://schemas.openxmlformats.org/officeDocument/2006/relationships" type="rect" r:blip="" hideGeom="1">
            <dgm:adjLst/>
          </dgm:shape>
          <dgm:constrLst>
            <dgm:constr type="userW" for="ch" forName="text_3" refType="w"/>
            <dgm:constr type="h" for="ch" forName="text_3" refType="h"/>
          </dgm:constrLst>
          <dgm:presOf/>
          <dgm:layoutNode name="text_3" styleLbl="revTx">
            <dgm:varLst>
              <dgm:bulletEnabled val="1"/>
            </dgm:varLst>
            <dgm:choose name="Name46">
              <dgm:if name="Name47" func="var" arg="dir" op="equ" val="norm">
                <dgm:alg type="tx">
                  <dgm:param type="parTxLTRAlign" val="l"/>
                  <dgm:param type="shpTxLTRAlignCh" val="l"/>
                  <dgm:param type="parTxRTLAlign" val="r"/>
                  <dgm:param type="shpTxRTLAlignCh" val="r"/>
                </dgm:alg>
              </dgm:if>
              <dgm:else name="Name48">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9" axis="ch" ptType="sibTrans" hideLastTrans="0" st="4" cnt="1">
        <dgm:layoutNode name="picture_4">
          <dgm:alg type="sp"/>
          <dgm:shape xmlns:r="http://schemas.openxmlformats.org/officeDocument/2006/relationships" r:blip="">
            <dgm:adjLst/>
          </dgm:shape>
          <dgm:presOf/>
          <dgm:constrLst/>
          <dgm:forEach name="Name50" ref="pictureRepeat"/>
        </dgm:layoutNode>
      </dgm:forEach>
      <dgm:forEach name="Name51" axis="ch" ptType="node" st="4" cnt="1">
        <dgm:layoutNode name="line_4" styleLbl="parChTrans1D1">
          <dgm:alg type="sp"/>
          <dgm:shape xmlns:r="http://schemas.openxmlformats.org/officeDocument/2006/relationships" type="line" r:blip="" zOrderOff="-100">
            <dgm:adjLst/>
          </dgm:shape>
          <dgm:presOf/>
        </dgm:layoutNode>
        <dgm:layoutNode name="textparent_4">
          <dgm:choose name="Name52">
            <dgm:if name="Name53" func="var" arg="dir" op="equ" val="norm">
              <dgm:alg type="lin">
                <dgm:param type="horzAlign" val="l"/>
              </dgm:alg>
            </dgm:if>
            <dgm:else name="Name54">
              <dgm:alg type="lin">
                <dgm:param type="horzAlign" val="r"/>
              </dgm:alg>
            </dgm:else>
          </dgm:choose>
          <dgm:shape xmlns:r="http://schemas.openxmlformats.org/officeDocument/2006/relationships" type="rect" r:blip="" hideGeom="1">
            <dgm:adjLst/>
          </dgm:shape>
          <dgm:constrLst>
            <dgm:constr type="userW" for="ch" forName="text_4" refType="w"/>
            <dgm:constr type="h" for="ch" forName="text_4" refType="h"/>
          </dgm:constrLst>
          <dgm:presOf/>
          <dgm:layoutNode name="text_4" styleLbl="revTx">
            <dgm:varLst>
              <dgm:bulletEnabled val="1"/>
            </dgm:varLst>
            <dgm:choose name="Name55">
              <dgm:if name="Name56" func="var" arg="dir" op="equ" val="norm">
                <dgm:alg type="tx">
                  <dgm:param type="parTxLTRAlign" val="l"/>
                  <dgm:param type="shpTxLTRAlignCh" val="l"/>
                  <dgm:param type="parTxRTLAlign" val="r"/>
                  <dgm:param type="shpTxRTLAlignCh" val="r"/>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58" axis="ch" ptType="sibTrans" hideLastTrans="0" st="5" cnt="1">
        <dgm:layoutNode name="picture_5">
          <dgm:alg type="sp"/>
          <dgm:shape xmlns:r="http://schemas.openxmlformats.org/officeDocument/2006/relationships" r:blip="">
            <dgm:adjLst/>
          </dgm:shape>
          <dgm:presOf/>
          <dgm:constrLst/>
          <dgm:forEach name="Name59" ref="pictureRepeat"/>
        </dgm:layoutNode>
      </dgm:forEach>
      <dgm:forEach name="Name60" axis="ch" ptType="node" st="5" cnt="1">
        <dgm:layoutNode name="line_5" styleLbl="parChTrans1D1">
          <dgm:alg type="sp"/>
          <dgm:shape xmlns:r="http://schemas.openxmlformats.org/officeDocument/2006/relationships" type="line" r:blip="" zOrderOff="-100">
            <dgm:adjLst/>
          </dgm:shape>
          <dgm:presOf/>
        </dgm:layoutNode>
        <dgm:layoutNode name="textparent_5">
          <dgm:choose name="Name61">
            <dgm:if name="Name62" func="var" arg="dir" op="equ" val="norm">
              <dgm:alg type="lin">
                <dgm:param type="horzAlign" val="l"/>
              </dgm:alg>
            </dgm:if>
            <dgm:else name="Name63">
              <dgm:alg type="lin">
                <dgm:param type="horzAlign" val="r"/>
              </dgm:alg>
            </dgm:else>
          </dgm:choose>
          <dgm:shape xmlns:r="http://schemas.openxmlformats.org/officeDocument/2006/relationships" type="rect" r:blip="" hideGeom="1">
            <dgm:adjLst/>
          </dgm:shape>
          <dgm:constrLst>
            <dgm:constr type="userW" for="ch" forName="text_5" refType="w"/>
            <dgm:constr type="h" for="ch" forName="text_5" refType="h"/>
          </dgm:constrLst>
          <dgm:presOf/>
          <dgm:layoutNode name="text_5" styleLbl="revTx">
            <dgm:varLst>
              <dgm:bulletEnabled val="1"/>
            </dgm:varLst>
            <dgm:choose name="Name64">
              <dgm:if name="Name65" func="var" arg="dir" op="equ" val="norm">
                <dgm:alg type="tx">
                  <dgm:param type="parTxLTRAlign" val="l"/>
                  <dgm:param type="shpTxLTRAlignCh" val="l"/>
                  <dgm:param type="parTxRTLAlign" val="r"/>
                  <dgm:param type="shpTxRTLAlignCh" val="r"/>
                </dgm:alg>
              </dgm:if>
              <dgm:else name="Name66">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67" axis="ch" ptType="sibTrans" hideLastTrans="0" st="6" cnt="1">
        <dgm:layoutNode name="picture_6">
          <dgm:alg type="sp"/>
          <dgm:shape xmlns:r="http://schemas.openxmlformats.org/officeDocument/2006/relationships" r:blip="">
            <dgm:adjLst/>
          </dgm:shape>
          <dgm:presOf/>
          <dgm:constrLst/>
          <dgm:forEach name="Name68" ref="pictureRepeat"/>
        </dgm:layoutNode>
      </dgm:forEach>
      <dgm:forEach name="Name69" axis="ch" ptType="node" st="6" cnt="1">
        <dgm:layoutNode name="line_6" styleLbl="parChTrans1D1">
          <dgm:alg type="sp"/>
          <dgm:shape xmlns:r="http://schemas.openxmlformats.org/officeDocument/2006/relationships" type="line" r:blip="" zOrderOff="-100">
            <dgm:adjLst/>
          </dgm:shape>
          <dgm:presOf/>
        </dgm:layoutNode>
        <dgm:layoutNode name="textparent_6">
          <dgm:choose name="Name70">
            <dgm:if name="Name71" func="var" arg="dir" op="equ" val="norm">
              <dgm:alg type="lin">
                <dgm:param type="horzAlign" val="l"/>
              </dgm:alg>
            </dgm:if>
            <dgm:else name="Name72">
              <dgm:alg type="lin">
                <dgm:param type="horzAlign" val="r"/>
              </dgm:alg>
            </dgm:else>
          </dgm:choose>
          <dgm:shape xmlns:r="http://schemas.openxmlformats.org/officeDocument/2006/relationships" type="rect" r:blip="" hideGeom="1">
            <dgm:adjLst/>
          </dgm:shape>
          <dgm:constrLst>
            <dgm:constr type="userW" for="ch" forName="text_6" refType="w"/>
            <dgm:constr type="h" for="ch" forName="text_6" refType="h"/>
          </dgm:constrLst>
          <dgm:presOf/>
          <dgm:layoutNode name="text_6" styleLbl="revTx">
            <dgm:varLst>
              <dgm:bulletEnabled val="1"/>
            </dgm:varLst>
            <dgm:choose name="Name73">
              <dgm:if name="Name74" func="var" arg="dir" op="equ" val="norm">
                <dgm:alg type="tx">
                  <dgm:param type="parTxLTRAlign" val="l"/>
                  <dgm:param type="shpTxLTRAlignCh" val="l"/>
                  <dgm:param type="parTxRTLAlign" val="r"/>
                  <dgm:param type="shpTxRTLAlignCh" val="r"/>
                </dgm:alg>
              </dgm:if>
              <dgm:else name="Name75">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76" axis="ch" ptType="sibTrans" hideLastTrans="0" st="7" cnt="1">
        <dgm:layoutNode name="picture_7">
          <dgm:alg type="sp"/>
          <dgm:shape xmlns:r="http://schemas.openxmlformats.org/officeDocument/2006/relationships" r:blip="">
            <dgm:adjLst/>
          </dgm:shape>
          <dgm:presOf/>
          <dgm:constrLst/>
          <dgm:forEach name="Name77" ref="pictureRepeat"/>
        </dgm:layoutNode>
      </dgm:forEach>
      <dgm:forEach name="Name78" axis="ch" ptType="node" st="7" cnt="1">
        <dgm:layoutNode name="line_7" styleLbl="parChTrans1D1">
          <dgm:alg type="sp"/>
          <dgm:shape xmlns:r="http://schemas.openxmlformats.org/officeDocument/2006/relationships" type="line" r:blip="" zOrderOff="-100">
            <dgm:adjLst/>
          </dgm:shape>
          <dgm:presOf/>
        </dgm:layoutNode>
        <dgm:layoutNode name="textparent_7">
          <dgm:choose name="Name79">
            <dgm:if name="Name80" func="var" arg="dir" op="equ" val="norm">
              <dgm:alg type="lin">
                <dgm:param type="horzAlign" val="l"/>
              </dgm:alg>
            </dgm:if>
            <dgm:else name="Name81">
              <dgm:alg type="lin">
                <dgm:param type="horzAlign" val="r"/>
              </dgm:alg>
            </dgm:else>
          </dgm:choose>
          <dgm:shape xmlns:r="http://schemas.openxmlformats.org/officeDocument/2006/relationships" type="rect" r:blip="" hideGeom="1">
            <dgm:adjLst/>
          </dgm:shape>
          <dgm:constrLst>
            <dgm:constr type="userW" for="ch" forName="text_7" refType="w"/>
            <dgm:constr type="h" for="ch" forName="text_7" refType="h"/>
          </dgm:constrLst>
          <dgm:presOf/>
          <dgm:layoutNode name="text_7" styleLbl="revTx">
            <dgm:varLst>
              <dgm:bulletEnabled val="1"/>
            </dgm:varLst>
            <dgm:choose name="Name82">
              <dgm:if name="Name83" func="var" arg="dir" op="equ" val="norm">
                <dgm:alg type="tx">
                  <dgm:param type="parTxLTRAlign" val="l"/>
                  <dgm:param type="shpTxLTRAlignCh" val="l"/>
                  <dgm:param type="parTxRTLAlign" val="r"/>
                  <dgm:param type="shpTxRTLAlignCh" val="r"/>
                </dgm:alg>
              </dgm:if>
              <dgm:else name="Name84">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5.xml><?xml version="1.0" encoding="utf-8"?>
<dgm:layoutDef xmlns:dgm="http://schemas.openxmlformats.org/drawingml/2006/diagram" xmlns:a="http://schemas.openxmlformats.org/drawingml/2006/main" uniqueId="urn:microsoft.com/office/officeart/2009/3/layout/PhasedProcess">
  <dgm:title val=""/>
  <dgm:desc val=""/>
  <dgm:catLst>
    <dgm:cat type="process" pri="12500"/>
  </dgm:catLst>
  <dgm:samp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30">
          <dgm:prSet phldr="1"/>
        </dgm:pt>
        <dgm:pt modelId="31">
          <dgm:prSet phldr="1"/>
        </dgm:pt>
      </dgm:ptLst>
      <dgm:cxnLst>
        <dgm:cxn modelId="40" srcId="0" destId="10" srcOrd="0" destOrd="0"/>
        <dgm:cxn modelId="16" srcId="10" destId="11" srcOrd="0" destOrd="0"/>
        <dgm:cxn modelId="17" srcId="10" destId="12" srcOrd="1" destOrd="0"/>
        <dgm:cxn modelId="18" srcId="10" destId="13" srcOrd="2" destOrd="0"/>
        <dgm:cxn modelId="50" srcId="0" destId="20" srcOrd="1" destOrd="0"/>
        <dgm:cxn modelId="60" srcId="0" destId="30" srcOrd="2" destOrd="0"/>
        <dgm:cxn modelId="32" srcId="30" destId="31" srcOrd="0" destOrd="0"/>
        <dgm:cxn modelId="26" srcId="20" destId="21" srcOrd="0" destOrd="0"/>
        <dgm:cxn modelId="27" srcId="20" destId="22" srcOrd="1" destOrd="0"/>
      </dgm:cxnLst>
      <dgm:bg/>
      <dgm:whole/>
    </dgm:dataModel>
  </dgm:sampData>
  <dgm:style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30">
          <dgm:prSet phldr="1"/>
        </dgm:pt>
        <dgm:pt modelId="31">
          <dgm:prSet phldr="1"/>
        </dgm:pt>
      </dgm:ptLst>
      <dgm:cxnLst>
        <dgm:cxn modelId="40" srcId="0" destId="10" srcOrd="0" destOrd="0"/>
        <dgm:cxn modelId="16" srcId="10" destId="11" srcOrd="0" destOrd="0"/>
        <dgm:cxn modelId="17" srcId="10" destId="12" srcOrd="1" destOrd="0"/>
        <dgm:cxn modelId="18" srcId="10" destId="13" srcOrd="2" destOrd="0"/>
        <dgm:cxn modelId="50" srcId="0" destId="20" srcOrd="1" destOrd="0"/>
        <dgm:cxn modelId="60" srcId="0" destId="30" srcOrd="2" destOrd="0"/>
        <dgm:cxn modelId="32" srcId="30" destId="31" srcOrd="0" destOrd="0"/>
        <dgm:cxn modelId="26" srcId="20" destId="21" srcOrd="0" destOrd="0"/>
        <dgm:cxn modelId="27" srcId="20" destId="22" srcOrd="1"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30">
          <dgm:prSet phldr="1"/>
        </dgm:pt>
        <dgm:pt modelId="31">
          <dgm:prSet phldr="1"/>
        </dgm:pt>
      </dgm:ptLst>
      <dgm:cxnLst>
        <dgm:cxn modelId="40" srcId="0" destId="10" srcOrd="0" destOrd="0"/>
        <dgm:cxn modelId="16" srcId="10" destId="11" srcOrd="0" destOrd="0"/>
        <dgm:cxn modelId="17" srcId="10" destId="12" srcOrd="1" destOrd="0"/>
        <dgm:cxn modelId="18" srcId="10" destId="13" srcOrd="2" destOrd="0"/>
        <dgm:cxn modelId="50" srcId="0" destId="20" srcOrd="1" destOrd="0"/>
        <dgm:cxn modelId="60" srcId="0" destId="30" srcOrd="2" destOrd="0"/>
        <dgm:cxn modelId="32" srcId="30" destId="31" srcOrd="0" destOrd="0"/>
        <dgm:cxn modelId="26" srcId="20" destId="21" srcOrd="0" destOrd="0"/>
        <dgm:cxn modelId="27" srcId="20" destId="22" srcOrd="1" destOrd="0"/>
      </dgm:cxnLst>
      <dgm:bg/>
      <dgm:whole/>
    </dgm:dataModel>
  </dgm:clrData>
  <dgm:layoutNode name="Name0">
    <dgm:varLst>
      <dgm:chMax val="3"/>
      <dgm:chPref val="3"/>
      <dgm:bulletEnabled val="1"/>
      <dgm:dir/>
      <dgm:animLvl val="lvl"/>
    </dgm:varLst>
    <dgm:shape xmlns:r="http://schemas.openxmlformats.org/officeDocument/2006/relationships" r:blip="">
      <dgm:adjLst/>
    </dgm:shape>
    <dgm:choose name="Name1">
      <dgm:if name="Name2" axis="ch" ptType="node" func="cnt" op="gte" val="3">
        <dgm:alg type="composite">
          <dgm:param type="ar" val="2.8316"/>
        </dgm:alg>
        <dgm:choose name="Name3">
          <dgm:if name="Name4" func="var" arg="dir" op="equ" val="norm">
            <dgm:constrLst>
              <dgm:constr type="primFontSz" for="des" forName="parentText1" val="65"/>
              <dgm:constr type="primFontSz" for="des" forName="childText1_1" val="65"/>
              <dgm:constr type="primFontSz" for="des" forName="circ1Tx" val="65"/>
              <dgm:constr type="primFontSz" for="des" forName="parentText2" refType="primFontSz" refFor="des" refForName="parentText1" op="equ"/>
              <dgm:constr type="primFontSz" for="des" forName="parentText3" refType="primFontSz" refFor="des" refForName="parentText1" op="equ"/>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irc1Tx" refType="primFontSz" refFor="des" refForName="parentText1" op="lte"/>
              <dgm:constr type="primFontSz" for="des" forName="circ2Tx" refType="primFontSz" refFor="des" refForName="parentText1" op="lte"/>
              <dgm:constr type="primFontSz" for="des" forName="circ3Tx" refType="primFontSz" refFor="des" refForName="parentText1" op="lte"/>
              <dgm:constr type="primFontSz" for="des" forName="circ4Tx" refType="primFontSz" refFor="des" refForName="parentText1" op="lte"/>
              <dgm:constr type="primFontSz" for="des" forName="circ1Tx" refType="primFontSz" refFor="des" refForName="parentText2" op="lte"/>
              <dgm:constr type="primFontSz" for="des" forName="circ2Tx" refType="primFontSz" refFor="des" refForName="parentText2" op="lte"/>
              <dgm:constr type="primFontSz" for="des" forName="circ3Tx" refType="primFontSz" refFor="des" refForName="parentText2" op="lte"/>
              <dgm:constr type="primFontSz" for="des" forName="circ4Tx" refType="primFontSz" refFor="des" refForName="parentText2" op="lte"/>
              <dgm:constr type="primFontSz" for="des" forName="circ1Tx" refType="primFontSz" refFor="des" refForName="parentText3" op="lte"/>
              <dgm:constr type="primFontSz" for="des" forName="circ2Tx" refType="primFontSz" refFor="des" refForName="parentText3" op="lte"/>
              <dgm:constr type="primFontSz" for="des" forName="circ3Tx" refType="primFontSz" refFor="des" refForName="parentText3" op="lte"/>
              <dgm:constr type="primFontSz" for="des" forName="circ4Tx" refType="primFontSz" refFor="des" refForName="parentText3" op="lte"/>
              <dgm:constr type="primFontSz" for="des" forName="rightChild" refType="primFontSz" refFor="des" refForName="parentText1" op="lte"/>
              <dgm:constr type="primFontSz" for="des" forName="rightChild" refType="primFontSz" refFor="des" refForName="parentText2" op="lte"/>
              <dgm:constr type="primFontSz" for="des" forName="rightChild"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primFontSz" for="des" forName="circ2Tx" refType="primFontSz" refFor="des" refForName="circ1Tx" op="equ"/>
              <dgm:constr type="primFontSz" for="des" forName="circ3Tx" refType="primFontSz" refFor="des" refForName="circ1Tx" op="equ"/>
              <dgm:constr type="primFontSz" for="des" forName="circ4Tx" refType="primFontSz" refFor="des" refForName="circ1Tx" op="equ"/>
              <dgm:constr type="l" for="ch" forName="leftComposite" refType="w" fact="0.0567"/>
              <dgm:constr type="t" for="ch" forName="leftComposite" refType="h" fact="0.1159"/>
              <dgm:constr type="w" for="ch" forName="leftComposite" refType="w" fact="0.2455"/>
              <dgm:constr type="h" for="ch" forName="leftComposite" refType="h" fact="0.6953"/>
              <dgm:constr type="l" for="ch" forName="middleComposite" refType="w" fact="0.365"/>
              <dgm:constr type="t" for="ch" forName="middleComposite" refType="h" fact="0.1545"/>
              <dgm:constr type="w" for="ch" forName="middleComposite" refType="w" fact="0.2728"/>
              <dgm:constr type="h" for="ch" forName="middleComposite" refType="h" fact="0.6567"/>
              <dgm:constr type="l" for="ch" forName="arc1" refType="w" fact="0"/>
              <dgm:constr type="t" for="ch" forName="arc1" refType="h" fact="0"/>
              <dgm:constr type="w" for="ch" forName="arc1" refType="w" fact="0.3305"/>
              <dgm:constr type="h" for="ch" forName="arc1" refType="h" fact="0.9357"/>
              <dgm:constr type="l" for="ch" forName="arc2" refType="w" fact="0.3295"/>
              <dgm:constr type="t" for="ch" forName="arc2" refType="h" fact="0"/>
              <dgm:constr type="w" for="ch" forName="arc2" refType="w" fact="0.3305"/>
              <dgm:constr type="h" for="ch" forName="arc2" refType="h" fact="0.9357"/>
              <dgm:constr type="l" for="ch" forName="arc3" refType="w" fact="0.3401"/>
              <dgm:constr type="t" for="ch" forName="arc3" refType="h" fact="0"/>
              <dgm:constr type="w" for="ch" forName="arc3" refType="w" fact="0.3305"/>
              <dgm:constr type="h" for="ch" forName="arc3" refType="h" fact="0.9357"/>
              <dgm:constr type="l" for="ch" forName="arc4" refType="w" fact="0.6695"/>
              <dgm:constr type="t" for="ch" forName="arc4" refType="h" fact="0"/>
              <dgm:constr type="w" for="ch" forName="arc4" refType="w" fact="0.3305"/>
              <dgm:constr type="h" for="ch" forName="arc4" refType="h" fact="0.9357"/>
              <dgm:constr type="l" for="ch" forName="rightChild" refType="w" fact="0.713"/>
              <dgm:constr type="t" for="ch" forName="rightChild" refType="h" fact="0.1934"/>
              <dgm:constr type="w" for="ch" forName="rightChild" refType="w" fact="0.193"/>
              <dgm:constr type="h" for="ch" forName="rightChild" refType="h" fact="0.5464"/>
              <dgm:constr type="l" for="ch" forName="parentText1" refType="w" fact="0.0621"/>
              <dgm:constr type="t" for="ch" forName="parentText1" refType="h" fact="0.8128"/>
              <dgm:constr type="w" for="ch" forName="parentText1" refType="w" fact="0.2509"/>
              <dgm:constr type="h" for="ch" forName="parentText1" refType="h" fact="0.1872"/>
              <dgm:constr type="l" for="ch" forName="parentText2" refType="w" fact="0.3792"/>
              <dgm:constr type="t" for="ch" forName="parentText2" refType="h" fact="0.8128"/>
              <dgm:constr type="w" for="ch" forName="parentText2" refType="w" fact="0.2509"/>
              <dgm:constr type="h" for="ch" forName="parentText2" refType="h" fact="0.1872"/>
              <dgm:constr type="l" for="ch" forName="parentText3" refType="w" fact="0.6845"/>
              <dgm:constr type="t" for="ch" forName="parentText3" refType="h" fact="0.8128"/>
              <dgm:constr type="w" for="ch" forName="parentText3" refType="w" fact="0.2509"/>
              <dgm:constr type="h" for="ch" forName="parentText3" refType="h" fact="0.1872"/>
            </dgm:constrLst>
          </dgm:if>
          <dgm:else name="Name5">
            <dgm:constrLst>
              <dgm:constr type="primFontSz" for="des" forName="parentText1" val="65"/>
              <dgm:constr type="primFontSz" for="des" forName="childText1_1" val="65"/>
              <dgm:constr type="primFontSz" for="des" forName="circ1Tx" val="65"/>
              <dgm:constr type="primFontSz" for="des" forName="parentText2" refType="primFontSz" refFor="des" refForName="parentText1" op="equ"/>
              <dgm:constr type="primFontSz" for="des" forName="parentText3" refType="primFontSz" refFor="des" refForName="parentText1" op="equ"/>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irc1Tx" refType="primFontSz" refFor="des" refForName="parentText1" op="lte"/>
              <dgm:constr type="primFontSz" for="des" forName="circ2Tx" refType="primFontSz" refFor="des" refForName="parentText1" op="lte"/>
              <dgm:constr type="primFontSz" for="des" forName="circ3Tx" refType="primFontSz" refFor="des" refForName="parentText1" op="lte"/>
              <dgm:constr type="primFontSz" for="des" forName="circ4Tx" refType="primFontSz" refFor="des" refForName="parentText1" op="lte"/>
              <dgm:constr type="primFontSz" for="des" forName="circ1Tx" refType="primFontSz" refFor="des" refForName="parentText2" op="lte"/>
              <dgm:constr type="primFontSz" for="des" forName="circ2Tx" refType="primFontSz" refFor="des" refForName="parentText2" op="lte"/>
              <dgm:constr type="primFontSz" for="des" forName="circ3Tx" refType="primFontSz" refFor="des" refForName="parentText2" op="lte"/>
              <dgm:constr type="primFontSz" for="des" forName="circ4Tx" refType="primFontSz" refFor="des" refForName="parentText2" op="lte"/>
              <dgm:constr type="primFontSz" for="des" forName="circ1Tx" refType="primFontSz" refFor="des" refForName="parentText3" op="lte"/>
              <dgm:constr type="primFontSz" for="des" forName="circ2Tx" refType="primFontSz" refFor="des" refForName="parentText3" op="lte"/>
              <dgm:constr type="primFontSz" for="des" forName="circ3Tx" refType="primFontSz" refFor="des" refForName="parentText3" op="lte"/>
              <dgm:constr type="primFontSz" for="des" forName="circ4Tx" refType="primFontSz" refFor="des" refForName="parentText3" op="lte"/>
              <dgm:constr type="primFontSz" for="des" forName="rightChild" refType="primFontSz" refFor="des" refForName="parentText1" op="lte"/>
              <dgm:constr type="primFontSz" for="des" forName="rightChild" refType="primFontSz" refFor="des" refForName="parentText2" op="lte"/>
              <dgm:constr type="primFontSz" for="des" forName="rightChild"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primFontSz" for="des" forName="circ2Tx" refType="primFontSz" refFor="des" refForName="circ1Tx" op="equ"/>
              <dgm:constr type="primFontSz" for="des" forName="circ3Tx" refType="primFontSz" refFor="des" refForName="circ1Tx" op="equ"/>
              <dgm:constr type="primFontSz" for="des" forName="circ4Tx" refType="primFontSz" refFor="des" refForName="circ1Tx" op="equ"/>
              <dgm:constr type="l" for="ch" forName="leftComposite" refType="w" fact="0.72"/>
              <dgm:constr type="t" for="ch" forName="leftComposite" refType="h" fact="0.1159"/>
              <dgm:constr type="w" for="ch" forName="leftComposite" refType="w" fact="0.2455"/>
              <dgm:constr type="h" for="ch" forName="leftComposite" refType="h" fact="0.6953"/>
              <dgm:constr type="l" for="ch" forName="middleComposite" refType="w" fact="0.365"/>
              <dgm:constr type="t" for="ch" forName="middleComposite" refType="h" fact="0.1545"/>
              <dgm:constr type="w" for="ch" forName="middleComposite" refType="w" fact="0.2728"/>
              <dgm:constr type="h" for="ch" forName="middleComposite" refType="h" fact="0.6567"/>
              <dgm:constr type="l" for="ch" forName="rightChild" refType="w" fact="0.09"/>
              <dgm:constr type="t" for="ch" forName="rightChild" refType="h" fact="0.1934"/>
              <dgm:constr type="w" for="ch" forName="rightChild" refType="w" fact="0.193"/>
              <dgm:constr type="h" for="ch" forName="rightChild" refType="h" fact="0.5464"/>
              <dgm:constr type="l" for="ch" forName="arc1" refType="w" fact="0"/>
              <dgm:constr type="t" for="ch" forName="arc1" refType="h" fact="0"/>
              <dgm:constr type="w" for="ch" forName="arc1" refType="w" fact="0.3305"/>
              <dgm:constr type="h" for="ch" forName="arc1" refType="h" fact="0.9357"/>
              <dgm:constr type="l" for="ch" forName="arc2" refType="w" fact="0.3295"/>
              <dgm:constr type="t" for="ch" forName="arc2" refType="h" fact="0"/>
              <dgm:constr type="w" for="ch" forName="arc2" refType="w" fact="0.3305"/>
              <dgm:constr type="h" for="ch" forName="arc2" refType="h" fact="0.9357"/>
              <dgm:constr type="l" for="ch" forName="arc3" refType="w" fact="0.3401"/>
              <dgm:constr type="t" for="ch" forName="arc3" refType="h" fact="0"/>
              <dgm:constr type="w" for="ch" forName="arc3" refType="w" fact="0.3305"/>
              <dgm:constr type="h" for="ch" forName="arc3" refType="h" fact="0.9357"/>
              <dgm:constr type="l" for="ch" forName="arc4" refType="w" fact="0.6695"/>
              <dgm:constr type="t" for="ch" forName="arc4" refType="h" fact="0"/>
              <dgm:constr type="w" for="ch" forName="arc4" refType="w" fact="0.3305"/>
              <dgm:constr type="h" for="ch" forName="arc4" refType="h" fact="0.9357"/>
              <dgm:constr type="l" for="ch" forName="parentText1" refType="w" fact="0.7"/>
              <dgm:constr type="t" for="ch" forName="parentText1" refType="h" fact="0.8128"/>
              <dgm:constr type="w" for="ch" forName="parentText1" refType="w" fact="0.2509"/>
              <dgm:constr type="h" for="ch" forName="parentText1" refType="h" fact="0.1872"/>
              <dgm:constr type="l" for="ch" forName="parentText2" refType="w" fact="0.3792"/>
              <dgm:constr type="t" for="ch" forName="parentText2" refType="h" fact="0.8128"/>
              <dgm:constr type="w" for="ch" forName="parentText2" refType="w" fact="0.2509"/>
              <dgm:constr type="h" for="ch" forName="parentText2" refType="h" fact="0.1872"/>
              <dgm:constr type="l" for="ch" forName="parentText3" refType="w" fact="0.062"/>
              <dgm:constr type="t" for="ch" forName="parentText3" refType="h" fact="0.8128"/>
              <dgm:constr type="w" for="ch" forName="parentText3" refType="w" fact="0.2509"/>
              <dgm:constr type="h" for="ch" forName="parentText3" refType="h" fact="0.1872"/>
            </dgm:constrLst>
          </dgm:else>
        </dgm:choose>
      </dgm:if>
      <dgm:if name="Name6" axis="ch" ptType="node" func="cnt" op="gte" val="2">
        <dgm:alg type="composite">
          <dgm:param type="ar" val="1.8986"/>
        </dgm:alg>
        <dgm:choose name="Name7">
          <dgm:if name="Name8" func="var" arg="dir" op="equ" val="norm">
            <dgm:constrLst>
              <dgm:constr type="primFontSz" for="des" forName="parentText1" val="65"/>
              <dgm:constr type="primFontSz" for="des" forName="childText1_1" val="65"/>
              <dgm:constr type="primFontSz" for="des" forName="circ1Tx" val="65"/>
              <dgm:constr type="primFontSz" for="des" forName="parentText2" refType="primFontSz" refFor="des" refForName="parentText1" op="equ"/>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irc1Tx" refType="primFontSz" refFor="des" refForName="parentText1" op="lte"/>
              <dgm:constr type="primFontSz" for="des" forName="circ2Tx" refType="primFontSz" refFor="des" refForName="parentText1" op="lte"/>
              <dgm:constr type="primFontSz" for="des" forName="circ3Tx" refType="primFontSz" refFor="des" refForName="parentText1" op="lte"/>
              <dgm:constr type="primFontSz" for="des" forName="circ4Tx" refType="primFontSz" refFor="des" refForName="parentText1" op="lte"/>
              <dgm:constr type="primFontSz" for="des" forName="circ1Tx" refType="primFontSz" refFor="des" refForName="parentText2" op="lte"/>
              <dgm:constr type="primFontSz" for="des" forName="circ2Tx" refType="primFontSz" refFor="des" refForName="parentText2" op="lte"/>
              <dgm:constr type="primFontSz" for="des" forName="circ3Tx" refType="primFontSz" refFor="des" refForName="parentText2" op="lte"/>
              <dgm:constr type="primFontSz" for="des" forName="circ4Tx" refType="primFontSz" refFor="des" refForName="parentText2" op="lte"/>
              <dgm:constr type="primFontSz" for="des" forName="circ1Tx" refType="primFontSz" refFor="des" refForName="parentText3" op="lte"/>
              <dgm:constr type="primFontSz" for="des" forName="circ2Tx" refType="primFontSz" refFor="des" refForName="parentText3" op="lte"/>
              <dgm:constr type="primFontSz" for="des" forName="circ3Tx" refType="primFontSz" refFor="des" refForName="parentText3" op="lte"/>
              <dgm:constr type="primFontSz" for="des" forName="circ4Tx"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primFontSz" for="des" forName="circ2Tx" refType="primFontSz" refFor="des" refForName="circ1Tx" op="equ"/>
              <dgm:constr type="primFontSz" for="des" forName="circ3Tx" refType="primFontSz" refFor="des" refForName="circ1Tx" op="equ"/>
              <dgm:constr type="primFontSz" for="des" forName="circ4Tx" refType="primFontSz" refFor="des" refForName="circ1Tx" op="equ"/>
              <dgm:constr type="l" for="ch" forName="leftComposite" refType="w" fact="0.0941"/>
              <dgm:constr type="t" for="ch" forName="leftComposite" refType="h" fact="0.1159"/>
              <dgm:constr type="w" for="ch" forName="leftComposite" refType="w" fact="0.3469"/>
              <dgm:constr type="h" for="ch" forName="leftComposite" refType="h" fact="0.6953"/>
              <dgm:constr type="l" for="ch" forName="middleComposite" refType="w" fact="0.5782"/>
              <dgm:constr type="t" for="ch" forName="middleComposite" refType="h" fact="0.1159"/>
              <dgm:constr type="w" for="ch" forName="middleComposite" refType="w" fact="0.3389"/>
              <dgm:constr type="h" for="ch" forName="middleComposite" refType="h" fact="0.6567"/>
              <dgm:constr type="l" for="ch" forName="arc1" refType="w" fact="0"/>
              <dgm:constr type="t" for="ch" forName="arc1" refType="h" fact="0"/>
              <dgm:constr type="w" for="ch" forName="arc1" refType="w" fact="0.4928"/>
              <dgm:constr type="h" for="ch" forName="arc1" refType="h" fact="0.9357"/>
              <dgm:constr type="l" for="ch" forName="arc3" refType="w" fact="0.5072"/>
              <dgm:constr type="t" for="ch" forName="arc3" refType="h" fact="0"/>
              <dgm:constr type="w" for="ch" forName="arc3" refType="w" fact="0.4928"/>
              <dgm:constr type="h" for="ch" forName="arc3" refType="h" fact="0.9357"/>
              <dgm:constr type="l" for="ch" forName="parentText1" refType="w" fact="0.0926"/>
              <dgm:constr type="t" for="ch" forName="parentText1" refType="h" fact="0.8128"/>
              <dgm:constr type="w" for="ch" forName="parentText1" refType="w" fact="0.3742"/>
              <dgm:constr type="h" for="ch" forName="parentText1" refType="h" fact="0.1872"/>
              <dgm:constr type="l" for="ch" forName="parentText2" refType="w" fact="0.5655"/>
              <dgm:constr type="t" for="ch" forName="parentText2" refType="h" fact="0.8128"/>
              <dgm:constr type="w" for="ch" forName="parentText2" refType="w" fact="0.3742"/>
              <dgm:constr type="h" for="ch" forName="parentText2" refType="h" fact="0.1872"/>
            </dgm:constrLst>
          </dgm:if>
          <dgm:else name="Name9">
            <dgm:constrLst>
              <dgm:constr type="primFontSz" for="des" forName="parentText1" val="65"/>
              <dgm:constr type="primFontSz" for="des" forName="childText1_1" val="65"/>
              <dgm:constr type="primFontSz" for="des" forName="circ1Tx" val="65"/>
              <dgm:constr type="primFontSz" for="des" forName="parentText2" refType="primFontSz" refFor="des" refForName="parentText1" op="equ"/>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irc1Tx" refType="primFontSz" refFor="des" refForName="parentText1" op="lte"/>
              <dgm:constr type="primFontSz" for="des" forName="circ2Tx" refType="primFontSz" refFor="des" refForName="parentText1" op="lte"/>
              <dgm:constr type="primFontSz" for="des" forName="circ3Tx" refType="primFontSz" refFor="des" refForName="parentText1" op="lte"/>
              <dgm:constr type="primFontSz" for="des" forName="circ4Tx" refType="primFontSz" refFor="des" refForName="parentText1" op="lte"/>
              <dgm:constr type="primFontSz" for="des" forName="circ1Tx" refType="primFontSz" refFor="des" refForName="parentText2" op="lte"/>
              <dgm:constr type="primFontSz" for="des" forName="circ2Tx" refType="primFontSz" refFor="des" refForName="parentText2" op="lte"/>
              <dgm:constr type="primFontSz" for="des" forName="circ3Tx" refType="primFontSz" refFor="des" refForName="parentText2" op="lte"/>
              <dgm:constr type="primFontSz" for="des" forName="circ4Tx" refType="primFontSz" refFor="des" refForName="parentText2" op="lte"/>
              <dgm:constr type="primFontSz" for="des" forName="circ1Tx" refType="primFontSz" refFor="des" refForName="parentText3" op="lte"/>
              <dgm:constr type="primFontSz" for="des" forName="circ2Tx" refType="primFontSz" refFor="des" refForName="parentText3" op="lte"/>
              <dgm:constr type="primFontSz" for="des" forName="circ3Tx" refType="primFontSz" refFor="des" refForName="parentText3" op="lte"/>
              <dgm:constr type="primFontSz" for="des" forName="circ4Tx"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primFontSz" for="des" forName="circ2Tx" refType="primFontSz" refFor="des" refForName="circ1Tx" op="equ"/>
              <dgm:constr type="primFontSz" for="des" forName="circ3Tx" refType="primFontSz" refFor="des" refForName="circ1Tx" op="equ"/>
              <dgm:constr type="primFontSz" for="des" forName="circ4Tx" refType="primFontSz" refFor="des" refForName="circ1Tx" op="equ"/>
              <dgm:constr type="l" for="ch" forName="leftComposite" refType="w" fact="0.592"/>
              <dgm:constr type="t" for="ch" forName="leftComposite" refType="h" fact="0.1159"/>
              <dgm:constr type="w" for="ch" forName="leftComposite" refType="w" fact="0.3469"/>
              <dgm:constr type="h" for="ch" forName="leftComposite" refType="h" fact="0.6953"/>
              <dgm:constr type="l" for="ch" forName="middleComposite" refType="w" fact="0.0941"/>
              <dgm:constr type="t" for="ch" forName="middleComposite" refType="h" fact="0.1159"/>
              <dgm:constr type="w" for="ch" forName="middleComposite" refType="w" fact="0.3389"/>
              <dgm:constr type="h" for="ch" forName="middleComposite" refType="h" fact="0.6567"/>
              <dgm:constr type="l" for="ch" forName="arc1" refType="w" fact="0"/>
              <dgm:constr type="t" for="ch" forName="arc1" refType="h" fact="0"/>
              <dgm:constr type="w" for="ch" forName="arc1" refType="w" fact="0.4928"/>
              <dgm:constr type="h" for="ch" forName="arc1" refType="h" fact="0.9357"/>
              <dgm:constr type="l" for="ch" forName="arc3" refType="w" fact="0.5072"/>
              <dgm:constr type="t" for="ch" forName="arc3" refType="h" fact="0"/>
              <dgm:constr type="w" for="ch" forName="arc3" refType="w" fact="0.4928"/>
              <dgm:constr type="h" for="ch" forName="arc3" refType="h" fact="0.9357"/>
              <dgm:constr type="l" for="ch" forName="parentText2" refType="w" fact="0.0926"/>
              <dgm:constr type="t" for="ch" forName="parentText2" refType="h" fact="0.8128"/>
              <dgm:constr type="w" for="ch" forName="parentText2" refType="w" fact="0.3742"/>
              <dgm:constr type="h" for="ch" forName="parentText2" refType="h" fact="0.1872"/>
              <dgm:constr type="l" for="ch" forName="parentText1" refType="w" fact="0.5655"/>
              <dgm:constr type="t" for="ch" forName="parentText1" refType="h" fact="0.8128"/>
              <dgm:constr type="w" for="ch" forName="parentText1" refType="w" fact="0.3742"/>
              <dgm:constr type="h" for="ch" forName="parentText1" refType="h" fact="0.1872"/>
            </dgm:constrLst>
          </dgm:else>
        </dgm:choose>
      </dgm:if>
      <dgm:else name="Name10">
        <dgm:alg type="composite">
          <dgm:param type="ar" val="0.8036"/>
        </dgm:alg>
        <dgm:constrLst>
          <dgm:constr type="primFontSz" for="des" forName="parentText1" val="65"/>
          <dgm:constr type="primFontSz" for="des" forName="childText1_1" val="65"/>
          <dgm:constr type="primFontSz" for="des" forName="childText1_1" refType="primFontSz" refFor="des" refForName="parentText1" op="lte"/>
          <dgm:constr type="primFontSz" for="des" forName="childText1_2" refType="primFontSz" refFor="des" refForName="parentText1" op="lte"/>
          <dgm:constr type="primFontSz" for="des" forName="childText1_3" refType="primFontSz" refFor="des" refForName="parentText1" op="lte"/>
          <dgm:constr type="primFontSz" for="des" forName="childText1_4" refType="primFontSz" refFor="des" refForName="parentText1" op="lte"/>
          <dgm:constr type="primFontSz" for="des" forName="childText1_1" refType="primFontSz" refFor="des" refForName="parentText2" op="lte"/>
          <dgm:constr type="primFontSz" for="des" forName="childText1_2" refType="primFontSz" refFor="des" refForName="parentText2" op="lte"/>
          <dgm:constr type="primFontSz" for="des" forName="childText1_3" refType="primFontSz" refFor="des" refForName="parentText2" op="lte"/>
          <dgm:constr type="primFontSz" for="des" forName="childText1_4" refType="primFontSz" refFor="des" refForName="parentText2" op="lte"/>
          <dgm:constr type="primFontSz" for="des" forName="childText1_1" refType="primFontSz" refFor="des" refForName="parentText3" op="lte"/>
          <dgm:constr type="primFontSz" for="des" forName="childText1_2" refType="primFontSz" refFor="des" refForName="parentText3" op="lte"/>
          <dgm:constr type="primFontSz" for="des" forName="childText1_3" refType="primFontSz" refFor="des" refForName="parentText3" op="lte"/>
          <dgm:constr type="primFontSz" for="des" forName="childText1_4" refType="primFontSz" refFor="des" refForName="parentText3" op="lte"/>
          <dgm:constr type="primFontSz" for="des" forName="childText1_2" refType="primFontSz" refFor="des" refForName="childText1_1" op="equ"/>
          <dgm:constr type="primFontSz" for="des" forName="childText1_3" refType="primFontSz" refFor="des" refForName="childText1_1" op="equ"/>
          <dgm:constr type="primFontSz" for="des" forName="childText1_4" refType="primFontSz" refFor="des" refForName="childText1_1" op="equ"/>
          <dgm:constr type="l" for="ch" forName="leftComposite" refType="w" fact="0"/>
          <dgm:constr type="t" for="ch" forName="leftComposite" refType="h" fact="0.1159"/>
          <dgm:constr type="w" for="ch" forName="leftComposite" refType="w"/>
          <dgm:constr type="h" for="ch" forName="leftComposite" refType="h" fact="0.6953"/>
          <dgm:constr type="l" for="ch" forName="parentText1" refType="w" fact="0"/>
          <dgm:constr type="t" for="ch" forName="parentText1" refType="h" fact="0.8128"/>
          <dgm:constr type="w" for="ch" forName="parentText1" refType="w"/>
          <dgm:constr type="h" for="ch" forName="parentText1" refType="h" fact="0.1872"/>
        </dgm:constrLst>
      </dgm:else>
    </dgm:choose>
    <dgm:choose name="Name11">
      <dgm:if name="Name12" axis="ch" ptType="node" func="cnt" op="gte" val="1">
        <dgm:choose name="Name13">
          <dgm:if name="Name14" axis="ch" ptType="node" func="cnt" op="gte" val="2">
            <dgm:layoutNode name="arc1">
              <dgm:alg type="sp"/>
              <dgm:shape xmlns:r="http://schemas.openxmlformats.org/officeDocument/2006/relationships" rot="90" type="blockArc" r:blip="">
                <dgm:adjLst>
                  <dgm:adj idx="1" val="-135"/>
                  <dgm:adj idx="2" val="-45"/>
                  <dgm:adj idx="3" val="0.0496"/>
                </dgm:adjLst>
              </dgm:shape>
              <dgm:presOf/>
            </dgm:layoutNode>
            <dgm:layoutNode name="arc3">
              <dgm:alg type="sp"/>
              <dgm:shape xmlns:r="http://schemas.openxmlformats.org/officeDocument/2006/relationships" rot="270" type="blockArc" r:blip="">
                <dgm:adjLst>
                  <dgm:adj idx="1" val="-135"/>
                  <dgm:adj idx="2" val="-45"/>
                  <dgm:adj idx="3" val="0.0496"/>
                </dgm:adjLst>
              </dgm:shape>
              <dgm:presOf/>
            </dgm:layoutNode>
            <dgm:layoutNode name="parentText2" styleLbl="revTx">
              <dgm:varLst>
                <dgm:chMax val="4"/>
                <dgm:chPref val="3"/>
                <dgm:bulletEnabled val="1"/>
              </dgm:varLst>
              <dgm:alg type="tx"/>
              <dgm:shape xmlns:r="http://schemas.openxmlformats.org/officeDocument/2006/relationships" type="rect" r:blip="">
                <dgm:adjLst/>
              </dgm:shape>
              <dgm:presOf axis="ch 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5"/>
        </dgm:choose>
        <dgm:choose name="Name16">
          <dgm:if name="Name17" axis="ch" ptType="node" func="cnt" op="gte" val="3">
            <dgm:layoutNode name="arc2">
              <dgm:alg type="sp"/>
              <dgm:shape xmlns:r="http://schemas.openxmlformats.org/officeDocument/2006/relationships" rot="90" type="blockArc" r:blip="">
                <dgm:adjLst>
                  <dgm:adj idx="1" val="-135"/>
                  <dgm:adj idx="2" val="-45"/>
                  <dgm:adj idx="3" val="0.0496"/>
                </dgm:adjLst>
              </dgm:shape>
              <dgm:presOf/>
            </dgm:layoutNode>
            <dgm:layoutNode name="arc4">
              <dgm:alg type="sp"/>
              <dgm:shape xmlns:r="http://schemas.openxmlformats.org/officeDocument/2006/relationships" rot="270" type="blockArc" r:blip="">
                <dgm:adjLst>
                  <dgm:adj idx="1" val="-135"/>
                  <dgm:adj idx="2" val="-45"/>
                  <dgm:adj idx="3" val="0.0496"/>
                </dgm:adjLst>
              </dgm:shape>
              <dgm:presOf/>
            </dgm:layoutNode>
            <dgm:layoutNode name="parentText3" styleLbl="revTx">
              <dgm:varLst>
                <dgm:chMax val="1"/>
                <dgm:chPref val="1"/>
                <dgm:bulletEnabled val="1"/>
              </dgm:varLst>
              <dgm:alg type="tx"/>
              <dgm:shape xmlns:r="http://schemas.openxmlformats.org/officeDocument/2006/relationships" type="rect" r:blip="">
                <dgm:adjLst/>
              </dgm:shape>
              <dgm:presOf axis="ch 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8"/>
        </dgm:choose>
      </dgm:if>
      <dgm:else name="Name19"/>
    </dgm:choose>
    <dgm:layoutNode name="middleComposite">
      <dgm:choose name="Name20">
        <dgm:if name="Name21" axis="ch ch" ptType="node node" st="2 1" cnt="1 0" func="cnt" op="lte" val="1">
          <dgm:alg type="composite">
            <dgm:param type="ar" val="1"/>
          </dgm:alg>
        </dgm:if>
        <dgm:if name="Name22" axis="ch ch" ptType="node node" st="2 1" cnt="1 0" func="cnt" op="equ" val="2">
          <dgm:alg type="composite">
            <dgm:param type="ar" val="1.792"/>
          </dgm:alg>
        </dgm:if>
        <dgm:if name="Name23" axis="ch ch" ptType="node node" st="2 1" cnt="1 0" func="cnt" op="equ" val="3">
          <dgm:alg type="composite">
            <dgm:param type="ar" val="1"/>
          </dgm:alg>
        </dgm:if>
        <dgm:else name="Name24">
          <dgm:alg type="composite">
            <dgm:param type="ar" val="1"/>
          </dgm:alg>
        </dgm:else>
      </dgm:choose>
      <dgm:shape xmlns:r="http://schemas.openxmlformats.org/officeDocument/2006/relationships" r:blip="">
        <dgm:adjLst/>
      </dgm:shape>
      <dgm:presOf/>
      <dgm:choose name="Name25">
        <dgm:if name="Name26" axis="ch ch" ptType="node node" st="2 1" cnt="1 0" func="cnt" op="lte" val="1">
          <dgm:constrLst>
            <dgm:constr type="ctrX" for="ch" forName="circ1" refType="w" fact="0.5"/>
            <dgm:constr type="ctrY" for="ch" forName="circ1" refType="h" fact="0.5"/>
            <dgm:constr type="w" for="ch" forName="circ1" refType="w"/>
            <dgm:constr type="h" for="ch" forName="circ1" refType="h"/>
            <dgm:constr type="l" for="ch" forName="circ1Tx" refType="w" fact="0.2"/>
            <dgm:constr type="t" for="ch" forName="circ1Tx" refType="h" fact="0.1"/>
            <dgm:constr type="w" for="ch" forName="circ1Tx" refType="w" fact="0.6"/>
            <dgm:constr type="h" for="ch" forName="circ1Tx" refType="h" fact="0.8"/>
          </dgm:constrLst>
        </dgm:if>
        <dgm:if name="Name27" axis="ch ch" ptType="node node" st="2 1" cnt="1 0"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Lst>
        </dgm:if>
        <dgm:if name="Name28" axis="ch ch" ptType="node node" st="2 1" cnt="1 0"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Lst>
        </dgm:if>
        <dgm:else name="Name29">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Lst>
        </dgm:else>
      </dgm:choose>
      <dgm:ruleLst/>
      <dgm:forEach name="Name30" axis="ch ch" ptType="node node" st="2 1" cnt="1 1">
        <dgm:layoutNode name="circ1" styleLbl="vennNode1">
          <dgm:alg type="sp"/>
          <dgm:shape xmlns:r="http://schemas.openxmlformats.org/officeDocument/2006/relationships" type="ellipse" r:blip="">
            <dgm:adjLst/>
          </dgm:shape>
          <dgm:presOf axis="desOrSelf" ptType="node"/>
          <dgm:constrLst/>
          <dgm:ruleLst/>
        </dgm:layoutNode>
        <dgm:layoutNode name="circ1Tx" styleLbl="revTx">
          <dgm:varLst>
            <dgm:chMax val="0"/>
            <dgm:chPref val="0"/>
          </dgm:varLst>
          <dgm:alg type="tx">
            <dgm:param type="txAnchorHorzCh" val="ctr"/>
            <dgm:param type="txAnchorVertCh" val="mid"/>
          </dgm:alg>
          <dgm:shape xmlns:r="http://schemas.openxmlformats.org/officeDocument/2006/relationships" type="rect" r:blip="" hideGeom="1">
            <dgm:adjLst/>
          </dgm:shape>
          <dgm:presOf axis="desOrSelf" ptType="node"/>
          <dgm:constrLst>
            <dgm:constr type="tMarg"/>
            <dgm:constr type="bMarg"/>
            <dgm:constr type="lMarg"/>
            <dgm:constr type="rMarg"/>
            <dgm:constr type="primFontSz" val="20"/>
          </dgm:constrLst>
          <dgm:ruleLst>
            <dgm:rule type="primFontSz" val="5" fact="NaN" max="NaN"/>
          </dgm:ruleLst>
        </dgm:layoutNode>
      </dgm:forEach>
      <dgm:forEach name="Name31" axis="ch ch" ptType="node node" st="2 2" cnt="1 1">
        <dgm:layoutNode name="circ2" styleLbl="vennNode1">
          <dgm:alg type="sp"/>
          <dgm:shape xmlns:r="http://schemas.openxmlformats.org/officeDocument/2006/relationships" type="ellipse" r:blip="">
            <dgm:adjLst/>
          </dgm:shape>
          <dgm:presOf axis="desOrSelf" ptType="node"/>
          <dgm:constrLst/>
          <dgm:ruleLst/>
        </dgm:layoutNode>
        <dgm:layoutNode name="circ2Tx" styleLbl="revTx">
          <dgm:varLst>
            <dgm:chMax val="0"/>
            <dgm:chPref val="0"/>
          </dgm:varLst>
          <dgm:alg type="tx">
            <dgm:param type="txAnchorHorzCh" val="ctr"/>
            <dgm:param type="txAnchorVertCh" val="mid"/>
          </dgm:alg>
          <dgm:shape xmlns:r="http://schemas.openxmlformats.org/officeDocument/2006/relationships" type="rect" r:blip="" hideGeom="1">
            <dgm:adjLst/>
          </dgm:shape>
          <dgm:presOf axis="desOrSelf" ptType="node"/>
          <dgm:constrLst>
            <dgm:constr type="tMarg"/>
            <dgm:constr type="bMarg"/>
            <dgm:constr type="lMarg"/>
            <dgm:constr type="rMarg"/>
            <dgm:constr type="primFontSz" val="20"/>
          </dgm:constrLst>
          <dgm:ruleLst>
            <dgm:rule type="primFontSz" val="5" fact="NaN" max="NaN"/>
          </dgm:ruleLst>
        </dgm:layoutNode>
      </dgm:forEach>
      <dgm:forEach name="Name32" axis="ch ch" ptType="node node" st="2 3" cnt="1 1">
        <dgm:layoutNode name="circ3" styleLbl="vennNode1">
          <dgm:alg type="sp"/>
          <dgm:shape xmlns:r="http://schemas.openxmlformats.org/officeDocument/2006/relationships" type="ellipse" r:blip="">
            <dgm:adjLst/>
          </dgm:shape>
          <dgm:presOf axis="desOrSelf" ptType="node"/>
          <dgm:constrLst/>
          <dgm:ruleLst/>
        </dgm:layoutNode>
        <dgm:layoutNode name="circ3Tx" styleLbl="revTx">
          <dgm:varLst>
            <dgm:chMax val="0"/>
            <dgm:chPref val="0"/>
          </dgm:varLst>
          <dgm:alg type="tx">
            <dgm:param type="txAnchorHorzCh" val="ctr"/>
            <dgm:param type="txAnchorVertCh" val="mid"/>
          </dgm:alg>
          <dgm:shape xmlns:r="http://schemas.openxmlformats.org/officeDocument/2006/relationships" type="rect" r:blip="" hideGeom="1">
            <dgm:adjLst/>
          </dgm:shape>
          <dgm:presOf axis="desOrSelf" ptType="node"/>
          <dgm:constrLst>
            <dgm:constr type="tMarg"/>
            <dgm:constr type="bMarg"/>
            <dgm:constr type="lMarg"/>
            <dgm:constr type="rMarg"/>
            <dgm:constr type="primFontSz" val="20"/>
          </dgm:constrLst>
          <dgm:ruleLst>
            <dgm:rule type="primFontSz" val="5" fact="NaN" max="NaN"/>
          </dgm:ruleLst>
        </dgm:layoutNode>
      </dgm:forEach>
      <dgm:forEach name="Name33" axis="ch ch" ptType="node node" st="2 4" cnt="1 1">
        <dgm:layoutNode name="circ4" styleLbl="vennNode1">
          <dgm:alg type="sp"/>
          <dgm:shape xmlns:r="http://schemas.openxmlformats.org/officeDocument/2006/relationships" type="ellipse" r:blip="">
            <dgm:adjLst/>
          </dgm:shape>
          <dgm:presOf axis="desOrSelf" ptType="nod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presOf axis="desOrSelf" ptType="node"/>
          <dgm:constrLst>
            <dgm:constr type="tMarg"/>
            <dgm:constr type="bMarg"/>
            <dgm:constr type="lMarg"/>
            <dgm:constr type="rMarg"/>
            <dgm:constr type="primFontSz" val="20"/>
          </dgm:constrLst>
          <dgm:ruleLst>
            <dgm:rule type="primFontSz" val="5" fact="NaN" max="NaN"/>
          </dgm:ruleLst>
        </dgm:layoutNode>
      </dgm:forEach>
    </dgm:layoutNode>
    <dgm:layoutNode name="leftComposite">
      <dgm:choose name="Name34">
        <dgm:if name="Name35" axis="ch ch" ptType="node node" st="1 1" cnt="1 0" func="cnt" op="lte" val="1">
          <dgm:alg type="composite">
            <dgm:param type="ar" val="1.3085"/>
          </dgm:alg>
          <dgm:constrLst>
            <dgm:constr type="l" for="ch" forName="childText1_1" refType="w" fact="0.2124"/>
            <dgm:constr type="t" for="ch" forName="childText1_1" refType="h" fact="0"/>
            <dgm:constr type="w" for="ch" forName="childText1_1" refType="w" fact="0.5759"/>
            <dgm:constr type="h" for="ch" forName="childText1_1" refType="h" fact="0.7535"/>
            <dgm:constr type="l" for="ch" forName="ellipse1" refType="w" fact="0"/>
            <dgm:constr type="t" for="ch" forName="ellipse1" refType="h" fact="0.63"/>
            <dgm:constr type="w" for="ch" forName="ellipse1" refType="w" fact="0.2828"/>
            <dgm:constr type="h" for="ch" forName="ellipse1" refType="h" fact="0.37"/>
            <dgm:constr type="l" for="ch" forName="ellipse2" refType="w" fact="0.82"/>
            <dgm:constr type="t" for="ch" forName="ellipse2" refType="h" fact="0.17"/>
            <dgm:constr type="w" for="ch" forName="ellipse2" refType="w" fact="0.1645"/>
            <dgm:constr type="h" for="ch" forName="ellipse2" refType="h" fact="0.2153"/>
          </dgm:constrLst>
        </dgm:if>
        <dgm:if name="Name36" axis="ch ch" ptType="node node" st="1 1" cnt="1 0" func="cnt" op="equ" val="2">
          <dgm:alg type="composite">
            <dgm:param type="ar" val="0.8917"/>
          </dgm:alg>
          <dgm:constrLst>
            <dgm:constr type="l" for="ch" forName="childText1_1" refType="w" fact="0.1864"/>
            <dgm:constr type="t" for="ch" forName="childText1_1" refType="h" fact="0"/>
            <dgm:constr type="w" for="ch" forName="childText1_1" refType="w" fact="0.5055"/>
            <dgm:constr type="h" for="ch" forName="childText1_1" refType="h" fact="0.4507"/>
            <dgm:constr type="l" for="ch" forName="childText1_2" refType="w" fact="0.4945"/>
            <dgm:constr type="t" for="ch" forName="childText1_2" refType="h" fact="0.3929"/>
            <dgm:constr type="w" for="ch" forName="childText1_2" refType="w" fact="0.5055"/>
            <dgm:constr type="h" for="ch" forName="childText1_2" refType="h" fact="0.4507"/>
            <dgm:constr type="l" for="ch" forName="ellipse1" refType="w" fact="0"/>
            <dgm:constr type="t" for="ch" forName="ellipse1" refType="h" fact="0.3768"/>
            <dgm:constr type="w" for="ch" forName="ellipse1" refType="w" fact="0.2482"/>
            <dgm:constr type="h" for="ch" forName="ellipse1" refType="h" fact="0.2213"/>
            <dgm:constr type="l" for="ch" forName="ellipse3" refType="w" fact="0.5474"/>
            <dgm:constr type="t" for="ch" forName="ellipse3" refType="h" fact="0.8712"/>
            <dgm:constr type="w" for="ch" forName="ellipse3" refType="w" fact="0.1444"/>
            <dgm:constr type="h" for="ch" forName="ellipse3" refType="h" fact="0.1288"/>
            <dgm:constr type="l" for="ch" forName="ellipse2" refType="w" fact="0.7333"/>
            <dgm:constr type="t" for="ch" forName="ellipse2" refType="h" fact="0.0887"/>
            <dgm:constr type="w" for="ch" forName="ellipse2" refType="w" fact="0.1444"/>
            <dgm:constr type="h" for="ch" forName="ellipse2" refType="h" fact="0.1288"/>
          </dgm:constrLst>
        </dgm:if>
        <dgm:if name="Name37" axis="ch ch" ptType="node node" st="1 1" cnt="1 0" func="cnt" op="equ" val="3">
          <dgm:alg type="composite">
            <dgm:param type="ar" val="1.0811"/>
          </dgm:alg>
          <dgm:constrLst>
            <dgm:constr type="l" for="ch" forName="childText1_3" refType="w" fact="0.1649"/>
            <dgm:constr type="t" for="ch" forName="childText1_3" refType="h" fact="0.5389"/>
            <dgm:constr type="w" for="ch" forName="childText1_3" refType="w" fact="0.4265"/>
            <dgm:constr type="h" for="ch" forName="childText1_3" refType="h" fact="0.4611"/>
            <dgm:constr type="l" for="ch" forName="childText1_1" refType="w" fact="0.1573"/>
            <dgm:constr type="t" for="ch" forName="childText1_1" refType="h" fact="0"/>
            <dgm:constr type="w" for="ch" forName="childText1_1" refType="w" fact="0.4265"/>
            <dgm:constr type="h" for="ch" forName="childText1_1" refType="h" fact="0.4611"/>
            <dgm:constr type="l" for="ch" forName="childText1_2" refType="w" fact="0.5735"/>
            <dgm:constr type="t" for="ch" forName="childText1_2" refType="h" fact="0.2754"/>
            <dgm:constr type="w" for="ch" forName="childText1_2" refType="w" fact="0.4265"/>
            <dgm:constr type="h" for="ch" forName="childText1_2" refType="h" fact="0.4611"/>
            <dgm:constr type="l" for="ch" forName="ellipse1" refType="w" fact="0"/>
            <dgm:constr type="t" for="ch" forName="ellipse1" refType="h" fact="0.3855"/>
            <dgm:constr type="w" for="ch" forName="ellipse1" refType="w" fact="0.2095"/>
            <dgm:constr type="h" for="ch" forName="ellipse1" refType="h" fact="0.2264"/>
            <dgm:constr type="l" for="ch" forName="ellipse3" refType="w" fact="0.6181"/>
            <dgm:constr type="t" for="ch" forName="ellipse3" refType="h" fact="0.7647"/>
            <dgm:constr type="w" for="ch" forName="ellipse3" refType="w" fact="0.1219"/>
            <dgm:constr type="h" for="ch" forName="ellipse3" refType="h" fact="0.1317"/>
            <dgm:constr type="l" for="ch" forName="ellipse2" refType="w" fact="0.6188"/>
            <dgm:constr type="t" for="ch" forName="ellipse2" refType="h" fact="0.0907"/>
            <dgm:constr type="w" for="ch" forName="ellipse2" refType="w" fact="0.1219"/>
            <dgm:constr type="h" for="ch" forName="ellipse2" refType="h" fact="0.1317"/>
          </dgm:constrLst>
        </dgm:if>
        <dgm:else name="Name38">
          <dgm:alg type="composite">
            <dgm:param type="ar" val="0.9472"/>
          </dgm:alg>
          <dgm:constrLst>
            <dgm:constr type="l" for="ch" forName="childText1_3" refType="w" fact="0"/>
            <dgm:constr type="t" for="ch" forName="childText1_3" refType="h" fact="0.6035"/>
            <dgm:constr type="w" for="ch" forName="childText1_3" refType="w" fact="0.4186"/>
            <dgm:constr type="h" for="ch" forName="childText1_3" refType="h" fact="0.3965"/>
            <dgm:constr type="l" for="ch" forName="childText1_1" refType="w" fact="0.0981"/>
            <dgm:constr type="t" for="ch" forName="childText1_1" refType="h" fact="0"/>
            <dgm:constr type="w" for="ch" forName="childText1_1" refType="w" fact="0.4186"/>
            <dgm:constr type="h" for="ch" forName="childText1_1" refType="h" fact="0.3965"/>
            <dgm:constr type="l" for="ch" forName="childText1_2" refType="w" fact="0.5385"/>
            <dgm:constr type="t" for="ch" forName="childText1_2" refType="h" fact="0.1304"/>
            <dgm:constr type="w" for="ch" forName="childText1_2" refType="w" fact="0.4186"/>
            <dgm:constr type="h" for="ch" forName="childText1_2" refType="h" fact="0.3965"/>
            <dgm:constr type="l" for="ch" forName="ellipse4" refType="w" fact="0.3222"/>
            <dgm:constr type="t" for="ch" forName="ellipse4" refType="h" fact="0.4232"/>
            <dgm:constr type="w" for="ch" forName="ellipse4" refType="w" fact="0.2056"/>
            <dgm:constr type="h" for="ch" forName="ellipse4" refType="h" fact="0.1947"/>
            <dgm:constr type="l" for="ch" forName="ellipse1" refType="w" fact="0.1489"/>
            <dgm:constr type="t" for="ch" forName="ellipse1" refType="h" fact="0.4502"/>
            <dgm:constr type="w" for="ch" forName="ellipse1" refType="w" fact="0.1196"/>
            <dgm:constr type="h" for="ch" forName="ellipse1" refType="h" fact="0.1133"/>
            <dgm:constr type="l" for="ch" forName="ellipse2" refType="w" fact="0.5384"/>
            <dgm:constr type="t" for="ch" forName="ellipse2" refType="h" fact="0.0124"/>
            <dgm:constr type="w" for="ch" forName="ellipse2" refType="w" fact="0.1196"/>
            <dgm:constr type="h" for="ch" forName="ellipse2" refType="h" fact="0.1133"/>
            <dgm:constr type="l" for="ch" forName="childText1_4" refType="w" fact="0.4625"/>
            <dgm:constr type="t" for="ch" forName="childText1_4" refType="h" fact="0.5719"/>
            <dgm:constr type="w" for="ch" forName="childText1_4" refType="w" fact="0.4186"/>
            <dgm:constr type="h" for="ch" forName="childText1_4" refType="h" fact="0.3965"/>
            <dgm:constr type="l" for="ch" forName="ellipse3" refType="w" fact="0.8804"/>
            <dgm:constr type="t" for="ch" forName="ellipse3" refType="h" fact="0.5329"/>
            <dgm:constr type="w" for="ch" forName="ellipse3" refType="w" fact="0.1196"/>
            <dgm:constr type="h" for="ch" forName="ellipse3" refType="h" fact="0.1133"/>
            <dgm:constr type="l" for="ch" forName="ellipse5" refType="w" fact="0.0146"/>
            <dgm:constr type="t" for="ch" forName="ellipse5" refType="h" fact="0.5228"/>
            <dgm:constr type="w" for="ch" forName="ellipse5" refType="w" fact="0.0899"/>
            <dgm:constr type="h" for="ch" forName="ellipse5" refType="h" fact="0.0851"/>
          </dgm:constrLst>
        </dgm:else>
      </dgm:choose>
      <dgm:forEach name="Name39" axis="ch ch" ptType="node node" st="1 1" cnt="1 1">
        <dgm:layoutNode name="childText1_1" styleLbl="vennNode1">
          <dgm:varLst>
            <dgm:chMax val="0"/>
            <dgm:chPref val="0"/>
          </dgm:varLst>
          <dgm:alg type="tx"/>
          <dgm:shape xmlns:r="http://schemas.openxmlformats.org/officeDocument/2006/relationships" type="ellipse"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ellipse1" styleLbl="vennNode1">
          <dgm:alg type="sp"/>
          <dgm:shape xmlns:r="http://schemas.openxmlformats.org/officeDocument/2006/relationships" type="ellipse" r:blip="">
            <dgm:adjLst/>
          </dgm:shape>
          <dgm:presOf/>
        </dgm:layoutNode>
        <dgm:layoutNode name="ellipse2" styleLbl="vennNode1">
          <dgm:alg type="sp"/>
          <dgm:shape xmlns:r="http://schemas.openxmlformats.org/officeDocument/2006/relationships" type="ellipse" r:blip="">
            <dgm:adjLst/>
          </dgm:shape>
          <dgm:presOf/>
        </dgm:layoutNode>
      </dgm:forEach>
      <dgm:forEach name="Name40" axis="ch ch" ptType="node node" st="1 2" cnt="1 1">
        <dgm:layoutNode name="childText1_2" styleLbl="vennNode1">
          <dgm:varLst>
            <dgm:chMax val="0"/>
            <dgm:chPref val="0"/>
          </dgm:varLst>
          <dgm:alg type="tx"/>
          <dgm:shape xmlns:r="http://schemas.openxmlformats.org/officeDocument/2006/relationships" type="ellipse"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ellipse3" styleLbl="vennNode1">
          <dgm:alg type="sp"/>
          <dgm:shape xmlns:r="http://schemas.openxmlformats.org/officeDocument/2006/relationships" type="ellipse" r:blip="">
            <dgm:adjLst/>
          </dgm:shape>
          <dgm:presOf/>
        </dgm:layoutNode>
      </dgm:forEach>
      <dgm:forEach name="Name41" axis="ch ch" ptType="node node" st="1 3" cnt="1 1">
        <dgm:layoutNode name="childText1_3" styleLbl="vennNode1">
          <dgm:varLst>
            <dgm:chMax val="0"/>
            <dgm:chPref val="0"/>
          </dgm:varLst>
          <dgm:alg type="tx"/>
          <dgm:shape xmlns:r="http://schemas.openxmlformats.org/officeDocument/2006/relationships" type="ellipse"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forEach name="Name42" axis="ch ch" ptType="node node" st="1 4" cnt="1 1">
        <dgm:layoutNode name="childText1_4" styleLbl="vennNode1">
          <dgm:varLst>
            <dgm:chMax val="0"/>
            <dgm:chPref val="0"/>
          </dgm:varLst>
          <dgm:alg type="tx"/>
          <dgm:shape xmlns:r="http://schemas.openxmlformats.org/officeDocument/2006/relationships" type="ellipse"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ellipse4" styleLbl="vennNode1">
          <dgm:alg type="sp"/>
          <dgm:shape xmlns:r="http://schemas.openxmlformats.org/officeDocument/2006/relationships" type="ellipse" r:blip="">
            <dgm:adjLst/>
          </dgm:shape>
          <dgm:presOf/>
        </dgm:layoutNode>
        <dgm:layoutNode name="ellipse5" styleLbl="vennNode1">
          <dgm:alg type="sp"/>
          <dgm:shape xmlns:r="http://schemas.openxmlformats.org/officeDocument/2006/relationships" type="ellipse" r:blip="">
            <dgm:adjLst/>
          </dgm:shape>
          <dgm:presOf/>
        </dgm:layoutNode>
      </dgm:forEach>
    </dgm:layoutNode>
    <dgm:choose name="Name43">
      <dgm:if name="Name44" axis="ch ch" ptType="node node" st="3 1" cnt="1 0" func="cnt" op="gte" val="1">
        <dgm:layoutNode name="rightChild">
          <dgm:varLst>
            <dgm:chMax val="0"/>
            <dgm:chPref val="0"/>
          </dgm:varLst>
          <dgm:alg type="tx"/>
          <dgm:shape xmlns:r="http://schemas.openxmlformats.org/officeDocument/2006/relationships" type="ellipse" r:blip="">
            <dgm:adjLst/>
          </dgm:shape>
          <dgm:presOf axis="ch des"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5"/>
    </dgm:choose>
    <dgm:layoutNode name="parentText1" styleLbl="revTx">
      <dgm:varLst>
        <dgm:chMax val="4"/>
        <dgm:chPref val="3"/>
        <dgm:bulletEnabled val="1"/>
      </dgm:varLst>
      <dgm:alg type="tx"/>
      <dgm:shape xmlns:r="http://schemas.openxmlformats.org/officeDocument/2006/relationships" type="rect" r:blip="">
        <dgm:adjLst/>
      </dgm:shape>
      <dgm:presOf axis="ch 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Def>
</file>

<file path=word/diagrams/layout6.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8.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9.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9.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0.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7.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8.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9.xml><?xml version="1.0" encoding="utf-8"?>
<dgm:styleDef xmlns:dgm="http://schemas.openxmlformats.org/drawingml/2006/diagram" xmlns:a="http://schemas.openxmlformats.org/drawingml/2006/main" uniqueId="urn:microsoft.com/office/officeart/2005/8/quickstyle/3d9">
  <dgm:title val=""/>
  <dgm:desc val=""/>
  <dgm:catLst>
    <dgm:cat type="3D" pri="11900"/>
  </dgm:catLst>
  <dgm:scene3d>
    <a:camera prst="perspectiveRelaxed">
      <a:rot lat="19149996" lon="20104178" rev="1577324"/>
    </a:camera>
    <a:lightRig rig="soft" dir="t"/>
    <a:backdrop>
      <a:anchor x="0" y="0" z="-210000"/>
      <a:norm dx="0" dy="0" dz="914400"/>
      <a:up dx="0" dy="914400" dz="0"/>
    </a:backdrop>
  </dgm:scene3d>
  <dgm:styleLbl name="node0">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extrusionH="152250" prstMaterial="matte">
      <a:bevelT w="165100" prst="coolSlant"/>
    </dgm:sp3d>
    <dgm:txPr>
      <a:sp3d extrusionH="28000" prstMaterial="matte"/>
    </dgm:txPr>
    <dgm:style>
      <a:lnRef idx="1">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152250" prstMaterial="matte">
      <a:bevelT w="165100" prst="coolSlant"/>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227350" prstMaterial="matte"/>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prstMaterial="matte"/>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22735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extrusionH="152250" prstMaterial="matte">
      <a:bevelT w="165100" prst="coolSlant"/>
    </dgm:sp3d>
    <dgm:txPr>
      <a:sp3d extrusionH="28000" prstMaterial="matte"/>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227350" prstMaterial="matte"/>
    <dgm:txPr/>
    <dgm:style>
      <a:lnRef idx="0">
        <a:scrgbClr r="0" g="0" b="0"/>
      </a:lnRef>
      <a:fillRef idx="3">
        <a:scrgbClr r="0" g="0" b="0"/>
      </a:fillRef>
      <a:effectRef idx="0">
        <a:scrgbClr r="0" g="0" b="0"/>
      </a:effectRef>
      <a:fontRef idx="minor">
        <a:schemeClr val="lt1"/>
      </a:fontRef>
    </dgm:style>
  </dgm:styleLbl>
  <dgm:styleLbl name="parChTrans2D4">
    <dgm:scene3d>
      <a:camera prst="orthographicFront"/>
      <a:lightRig rig="threePt" dir="t"/>
    </dgm:scene3d>
    <dgm:sp3d z="-227350" prstMaterial="matte"/>
    <dgm:txPr/>
    <dgm:style>
      <a:lnRef idx="0">
        <a:scrgbClr r="0" g="0" b="0"/>
      </a:lnRef>
      <a:fillRef idx="3">
        <a:scrgbClr r="0" g="0" b="0"/>
      </a:fillRef>
      <a:effectRef idx="0">
        <a:scrgbClr r="0" g="0" b="0"/>
      </a:effectRef>
      <a:fontRef idx="minor">
        <a:schemeClr val="lt1"/>
      </a:fontRef>
    </dgm:style>
  </dgm:styleLbl>
  <dgm:styleLbl name="parChTrans1D1">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22735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trAlignAcc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bgAcc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prstMaterial="matte"/>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solidBgAcc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prstMaterial="matte"/>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152250" prstMaterial="matte">
      <a:bevelT w="165100" prst="coolSlant"/>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227350" prstMaterial="matte"/>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fgAcc2">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fgAcc3">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fgAcc4">
    <dgm:scene3d>
      <a:camera prst="orthographicFront"/>
      <a:lightRig rig="threePt" dir="t"/>
    </dgm:scene3d>
    <dgm:sp3d prstMaterial="matte"/>
    <dgm:txPr/>
    <dgm:style>
      <a:lnRef idx="0">
        <a:scrgbClr r="0" g="0" b="0"/>
      </a:lnRef>
      <a:fillRef idx="1">
        <a:scrgbClr r="0" g="0" b="0"/>
      </a:fillRef>
      <a:effectRef idx="0">
        <a:scrgbClr r="0" g="0" b="0"/>
      </a:effectRef>
      <a:fontRef idx="minor"/>
    </dgm:style>
  </dgm:styleLbl>
  <dgm:styleLbl name="bgShp">
    <dgm:scene3d>
      <a:camera prst="orthographicFront"/>
      <a:lightRig rig="threePt" dir="t"/>
    </dgm:scene3d>
    <dgm:sp3d z="-227350" prstMaterial="matte"/>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z="-227350" prstMaterial="matte"/>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22735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prstMaterial="matte"/>
    <dgm:txPr/>
    <dgm:style>
      <a:lnRef idx="0">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a:sp3d extrusionH="28000" prstMaterial="matte"/>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0.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Hei98</b:Tag>
    <b:SourceType>Book</b:SourceType>
    <b:Guid>{6BA3069B-5D38-421B-AD5B-D391FADE9CE9}</b:Guid>
    <b:Author>
      <b:Author>
        <b:NameList>
          <b:Person>
            <b:Last>Heinz</b:Last>
          </b:Person>
        </b:NameList>
      </b:Author>
    </b:Author>
    <b:Title>Administración, una prospectiva global</b:Title>
    <b:Year>1998</b:Year>
    <b:City>México</b:City>
    <b:Publisher>McGraw Hill</b:Publisher>
    <b:RefOrder>1</b:RefOrder>
  </b:Source>
  <b:Source>
    <b:Tag>Koo98</b:Tag>
    <b:SourceType>Book</b:SourceType>
    <b:Guid>{2DA9516B-1EE7-40A8-9C30-F81A8101EDDB}</b:Guid>
    <b:Author>
      <b:Author>
        <b:NameList>
          <b:Person>
            <b:Last>Koontz</b:Last>
          </b:Person>
        </b:NameList>
      </b:Author>
    </b:Author>
    <b:Title>Administración, una prospectiva global</b:Title>
    <b:Year>1998</b:Year>
    <b:City>México</b:City>
    <b:Publisher>McGraw Hill</b:Publisher>
    <b:RefOrder>2</b:RefOrder>
  </b:Source>
  <b:Source>
    <b:Tag>Cor95</b:Tag>
    <b:SourceType>Book</b:SourceType>
    <b:Guid>{CF19D219-9044-4193-A909-806EAC641CC2}</b:Guid>
    <b:Author>
      <b:Author>
        <b:NameList>
          <b:Person>
            <b:Last>Corominas</b:Last>
          </b:Person>
        </b:NameList>
      </b:Author>
    </b:Author>
    <b:Title>Pistas para la acción</b:Title>
    <b:Year>1995</b:Year>
    <b:Publisher>Diakonia</b:Publisher>
    <b:RefOrder>3</b:RefOrder>
  </b:Source>
  <b:Source>
    <b:Tag>Mar93</b:Tag>
    <b:SourceType>Book</b:SourceType>
    <b:Guid>{7A0627AA-B296-4FC5-99C7-AA6011D93C2A}</b:Guid>
    <b:Author>
      <b:Author>
        <b:NameList>
          <b:Person>
            <b:Last>Martínez</b:Last>
            <b:First>E.</b:First>
          </b:Person>
        </b:NameList>
      </b:Author>
    </b:Author>
    <b:Title>Estrategia planificación y gestión de ciencia y tecnología</b:Title>
    <b:Year>1993</b:Year>
    <b:City>Caracas</b:City>
    <b:Publisher>Nueva Sociedad</b:Publisher>
    <b:RefOrder>6</b:RefOrder>
  </b:Source>
  <b:Source>
    <b:Tag>Chá00</b:Tag>
    <b:SourceType>DocumentFromInternetSite</b:SourceType>
    <b:Guid>{9E3136EA-66BA-4007-A98E-CBDEC83C775A}</b:Guid>
    <b:Author>
      <b:Author>
        <b:NameList>
          <b:Person>
            <b:Last>Chávez Cedeño</b:Last>
            <b:First>W.</b:First>
            <b:Middle>&amp; Muñoz Gutiérrez, S.</b:Middle>
          </b:Person>
        </b:NameList>
      </b:Author>
    </b:Author>
    <b:Title>Control de Gestión y Gestión tecnológica</b:Title>
    <b:Year>2000</b:Year>
    <b:InternetSiteTitle>Ensaios e Ciência: Ciências Biológicas, Agrárias e da Saúde</b:InternetSiteTitle>
    <b:URL>http://www.redalyc.org/articulo.oa?id=26040306 </b:URL>
    <b:RefOrder>7</b:RefOrder>
  </b:Source>
  <b:Source>
    <b:Tag>ElM15</b:Tag>
    <b:SourceType>InternetSite</b:SourceType>
    <b:Guid>{EF09FFAB-1D94-4102-832C-EB8C71BE88E8}</b:Guid>
    <b:Title>El Modelo y sus Funciones</b:Title>
    <b:InternetSiteTitle>Premio Nacional de Tecnología e Innovación</b:InternetSiteTitle>
    <b:URL>http://www.fpnt.org.mx/index.php?option=com_content&amp;view=article&amp;id=45&amp;Itemid=21</b:URL>
    <b:YearAccessed>2015</b:YearAccessed>
    <b:MonthAccessed>Junio</b:MonthAccessed>
    <b:DayAccessed>8</b:DayAccessed>
    <b:Author>
      <b:Author>
        <b:Corporate>Secretaría de Economía</b:Corporate>
      </b:Author>
    </b:Author>
    <b:Year>2015</b:Year>
    <b:RefOrder>8</b:RefOrder>
  </b:Source>
  <b:Source>
    <b:Tag>UNE12</b:Tag>
    <b:SourceType>InternetSite</b:SourceType>
    <b:Guid>{35E72347-6274-4F42-818A-6839C529C2CF}</b:Guid>
    <b:Author>
      <b:Author>
        <b:Corporate>UNESR</b:Corporate>
      </b:Author>
    </b:Author>
    <b:Title>Gestión del Conocimiento y Gestión Tecnológica</b:Title>
    <b:InternetSiteTitle>UNESR</b:InternetSiteTitle>
    <b:Year>2012</b:Year>
    <b:URL>http://bqto.unesr.edu.ve/pregrado/Gestion%20de%20Tecnologia/actividades_de_la_gt.html</b:URL>
    <b:YearAccessed>2015</b:YearAccessed>
    <b:MonthAccessed>Junio</b:MonthAccessed>
    <b:DayAccessed>8</b:DayAccessed>
    <b:RefOrder>9</b:RefOrder>
  </b:Source>
  <b:Source>
    <b:Tag>Let11</b:Tag>
    <b:SourceType>InternetSite</b:SourceType>
    <b:Guid>{45583006-07B9-4087-B50B-4C572B9B9326}</b:Guid>
    <b:Author>
      <b:Author>
        <b:NameList>
          <b:Person>
            <b:Last>Villagómez Yépez</b:Last>
            <b:First>Leticia</b:First>
            <b:Middle>Paola</b:Middle>
          </b:Person>
        </b:NameList>
      </b:Author>
    </b:Author>
    <b:Title>Gestión de la innovación tecnológica y su vínculo con la oferta proveniente de las Universidades.</b:Title>
    <b:InternetSiteTitle>Gestiopolis</b:InternetSiteTitle>
    <b:Year>2011</b:Year>
    <b:Month>Agosto</b:Month>
    <b:Day>29</b:Day>
    <b:URL>http://www.gestiopolis.com/gestion-innovacion-tecnologica-vinculo-oferta-proveniente-universidades/</b:URL>
    <b:RefOrder>10</b:RefOrder>
  </b:Source>
  <b:Source>
    <b:Tag>Dan09</b:Tag>
    <b:SourceType>Book</b:SourceType>
    <b:Guid>{2CEDCBA3-0ABA-4FC4-AB3F-2F6CD30D92C9}</b:Guid>
    <b:Author>
      <b:Author>
        <b:NameList>
          <b:Person>
            <b:Last>Karen</b:Last>
            <b:First>Daniel</b:First>
            <b:Middle>Cohen</b:Middle>
          </b:Person>
        </b:NameList>
      </b:Author>
    </b:Author>
    <b:Title>Tecnologias de Informacion en Los Negocios</b:Title>
    <b:Year>2009</b:Year>
    <b:City>México</b:City>
    <b:Publisher>Mc Graw Hill</b:Publisher>
    <b:RefOrder>11</b:RefOrder>
  </b:Source>
  <b:Source>
    <b:Tag>Osc10</b:Tag>
    <b:SourceType>InternetSite</b:SourceType>
    <b:Guid>{244985D4-3D31-4FB0-A804-5EDCC7D84334}</b:Guid>
    <b:Title>Evolución de los sistemas de información</b:Title>
    <b:Year>2010</b:Year>
    <b:Author>
      <b:Author>
        <b:NameList>
          <b:Person>
            <b:Last>Aguilar</b:Last>
            <b:First>Oscar</b:First>
            <b:Middle>Chalco</b:Middle>
          </b:Person>
        </b:NameList>
      </b:Author>
    </b:Author>
    <b:InternetSiteTitle>Evolución de los sistemas de información</b:InternetSiteTitle>
    <b:Month>03</b:Month>
    <b:Day>01</b:Day>
    <b:YearAccessed>2015</b:YearAccessed>
    <b:MonthAccessed>06</b:MonthAccessed>
    <b:DayAccessed>08</b:DayAccessed>
    <b:URL>http://es.scribd.com/doc/27663078/EVOLUCION-DE-LOS-SISTEMAS-DE-INOFRMACION#scribd</b:URL>
    <b:RefOrder>12</b:RefOrder>
  </b:Source>
  <b:Source>
    <b:Tag>Lan08</b:Tag>
    <b:SourceType>BookSection</b:SourceType>
    <b:Guid>{F6F17F35-458D-478E-BC53-C1135CDFEA4F}</b:Guid>
    <b:Title>Sistemas y tecnologías de información</b:Title>
    <b:Year>2008</b:Year>
    <b:Author>
      <b:Author>
        <b:NameList>
          <b:Person>
            <b:Last>Lankenau</b:Last>
            <b:First>Dolores</b:First>
          </b:Person>
        </b:NameList>
      </b:Author>
    </b:Author>
    <b:Pages>1-8</b:Pages>
    <b:RefOrder>13</b:RefOrder>
  </b:Source>
  <b:Source>
    <b:Tag>OIT14</b:Tag>
    <b:SourceType>InternetSite</b:SourceType>
    <b:Guid>{76600483-1CC9-47D7-915F-C3806797C685}</b:Guid>
    <b:Title>Organización Internacional del Trabajo.</b:Title>
    <b:Year>2014</b:Year>
    <b:Author>
      <b:Author>
        <b:NameList>
          <b:Person>
            <b:Last>OIT</b:Last>
          </b:Person>
        </b:NameList>
      </b:Author>
    </b:Author>
    <b:Month>Noviembre</b:Month>
    <b:Day>3</b:Day>
    <b:YearAccessed>2015</b:YearAccessed>
    <b:MonthAccessed>Mayo</b:MonthAccessed>
    <b:DayAccessed>28</b:DayAccessed>
    <b:URL>http://www.ilo.org/global/topics/employment-promotion/multinational-enterprises/lang--es/index.htm</b:URL>
    <b:RefOrder>14</b:RefOrder>
  </b:Source>
  <b:Source>
    <b:Tag>Kim04</b:Tag>
    <b:SourceType>Book</b:SourceType>
    <b:Guid>{43B80316-2C92-428D-AFDE-E998AC575728}</b:Guid>
    <b:Title>La globalización como teatro: nuevo escenario, nuevos actores, nuevo guión.</b:Title>
    <b:Year>2004</b:Year>
    <b:Author>
      <b:Author>
        <b:NameList>
          <b:Person>
            <b:Last>Valaskaki</b:Last>
            <b:First>Kimon</b:First>
          </b:Person>
        </b:NameList>
      </b:Author>
    </b:Author>
    <b:City>Montevideo, Uruguay</b:City>
    <b:Publisher>PUF</b:Publisher>
    <b:RefOrder>15</b:RefOrder>
  </b:Source>
  <b:Source>
    <b:Tag>Lop09</b:Tag>
    <b:SourceType>DocumentFromInternetSite</b:SourceType>
    <b:Guid>{1C4E180A-8075-493E-9664-8F75045874A8}</b:Guid>
    <b:Author>
      <b:Author>
        <b:NameList>
          <b:Person>
            <b:Last>Lopes</b:Last>
            <b:First>Arturo</b:First>
          </b:Person>
        </b:NameList>
      </b:Author>
    </b:Author>
    <b:Title>las empresas en la globalizacion</b:Title>
    <b:InternetSiteTitle>financiamiento de empresas</b:InternetSiteTitle>
    <b:Year>2009</b:Year>
    <b:Month>enero</b:Month>
    <b:URL>www.globalizados.com</b:URL>
    <b:RefOrder>1</b:RefOrder>
  </b:Source>
  <b:Source>
    <b:Tag>Car13</b:Tag>
    <b:SourceType>JournalArticle</b:SourceType>
    <b:Guid>{8F2D1DF1-65C5-47D4-87D4-14C4B3C5E9E5}</b:Guid>
    <b:Author>
      <b:Author>
        <b:NameList>
          <b:Person>
            <b:Last>Parra</b:Last>
            <b:First>Carlos</b:First>
          </b:Person>
        </b:NameList>
      </b:Author>
    </b:Author>
    <b:Title>Ayuda a tu negocio</b:Title>
    <b:Year>2013</b:Year>
    <b:JournalName>Visión de Negocios</b:JournalName>
    <b:Pages>32-35</b:Pages>
    <b:RefOrder>3</b:RefOrder>
  </b:Source>
  <b:Source>
    <b:Tag>Chi11</b:Tag>
    <b:SourceType>Book</b:SourceType>
    <b:Guid>{15669501-4583-4C20-85FB-77F1D3A7392D}</b:Guid>
    <b:Author>
      <b:Author>
        <b:NameList>
          <b:Person>
            <b:Last>Chiavenato</b:Last>
            <b:First>Adalberto</b:First>
          </b:Person>
        </b:NameList>
      </b:Author>
      <b:BookAuthor>
        <b:NameList>
          <b:Person>
            <b:Last>Chiavenato</b:Last>
            <b:First>Adalverto</b:First>
          </b:Person>
        </b:NameList>
      </b:BookAuthor>
    </b:Author>
    <b:Title>Administracion de recursos humanos</b:Title>
    <b:Year>20011</b:Year>
    <b:City>Argentina</b:City>
    <b:Publisher>Mc Graw Hill</b:Publisher>
    <b:RefOrder>4</b:RefOrder>
  </b:Source>
  <b:Source>
    <b:Tag>Fol12</b:Tag>
    <b:SourceType>DocumentFromInternetSite</b:SourceType>
    <b:Guid>{8666B621-3AF9-4C30-8071-25D3FBBE5076}</b:Guid>
    <b:Author>
      <b:Author>
        <b:NameList>
          <b:Person>
            <b:Last>Flores</b:Last>
            <b:First>Leonor</b:First>
          </b:Person>
        </b:NameList>
      </b:Author>
    </b:Author>
    <b:Title>El Economista</b:Title>
    <b:InternetSiteTitle>Urge modernizar Ley Aduanera</b:InternetSiteTitle>
    <b:Year>2012</b:Year>
    <b:Month>enero</b:Month>
    <b:Day>15</b:Day>
    <b:URL>http://eleconomista.com.mx/finanzas-publicas/2012/01/15/urge-modernizar-ley-aduanera</b:URL>
    <b:YearAccessed>2015</b:YearAccessed>
    <b:MonthAccessed>marzo</b:MonthAccessed>
    <b:DayAccessed>15</b:DayAccessed>
    <b:RefOrder>5</b:RefOrder>
  </b:Source>
  <b:Source>
    <b:Tag>Jai04</b:Tag>
    <b:SourceType>Book</b:SourceType>
    <b:Guid>{4A8A25E7-A72A-4345-B9DB-92DE4F3E998A}</b:Guid>
    <b:Author>
      <b:Author>
        <b:NameList>
          <b:Person>
            <b:Last>Camacho</b:Last>
            <b:First>Jaime</b:First>
            <b:Middle>Alberto</b:Middle>
          </b:Person>
        </b:NameList>
      </b:Author>
    </b:Author>
    <b:Title>Aspectos conceptuales alrededor de las empresas de base tecnológica (EBT’s)</b:Title>
    <b:Year>2010</b:Year>
    <b:City>Santander</b:City>
    <b:Publisher>Universidad Industrial de Santander</b:Publisher>
    <b:RefOrder>1</b:RefOrder>
  </b:Source>
  <b:Source>
    <b:Tag>ANC08</b:Tag>
    <b:SourceType>Book</b:SourceType>
    <b:Guid>{6F1346D3-4BD6-4491-90E1-0AA15532DA6B}</b:Guid>
    <b:Author>
      <b:Author>
        <b:Corporate>ANCES</b:Corporate>
      </b:Author>
    </b:Author>
    <b:Title>Emresas Innovadoras de base tecnológica</b:Title>
    <b:Year>2011</b:Year>
    <b:City>Valencia</b:City>
    <b:Publisher>ANCES Asociación Nacional de Centros Europeos de Empresas e Innovación Españoles</b:Publisher>
    <b:RefOrder>2</b:RefOrder>
  </b:Source>
  <b:Source>
    <b:Tag>SA27</b:Tag>
    <b:SourceType>InternetSite</b:SourceType>
    <b:Guid>{98197EAB-FAE4-4710-9DD5-2519DCBCFB79}</b:Guid>
    <b:Title>Spin off: ¿qué son y para qué sirven?</b:Title>
    <b:Author>
      <b:Author>
        <b:NameList>
          <b:Person>
            <b:Last>S/A</b:Last>
          </b:Person>
        </b:NameList>
      </b:Author>
    </b:Author>
    <b:YearAccessed>27</b:YearAccessed>
    <b:MonthAccessed>Abril</b:MonthAccessed>
    <b:DayAccessed>2015</b:DayAccessed>
    <b:URL>http://spinoff.ugr.es/cms/menu/info-otri/spin-off-que-son-y-para-que-sieven</b:URL>
    <b:Year>2008</b:Year>
    <b:RefOrder>3</b:RefOrder>
  </b:Source>
  <b:Source>
    <b:Tag>Fuk03</b:Tag>
    <b:SourceType>DocumentFromInternetSite</b:SourceType>
    <b:Guid>{0F2CEB51-D596-4217-8894-669E23A857EA}</b:Guid>
    <b:Title>Manual ACT Y CCT</b:Title>
    <b:InternetSiteTitle>Inacal</b:InternetSiteTitle>
    <b:Year>2003</b:Year>
    <b:Month>Octubre</b:Month>
    <b:YearAccessed>2015</b:YearAccessed>
    <b:MonthAccessed>Mayo</b:MonthAccessed>
    <b:DayAccessed>27</b:DayAccessed>
    <b:URL>http://www.inacal.org.uy/files/userfiles/file/VII_%20ManualACTyCCC.pdf</b:URL>
    <b:Author>
      <b:Author>
        <b:NameList>
          <b:Person>
            <b:Last>Fukui</b:Last>
            <b:First>Ryu</b:First>
            <b:Middle>&amp; otros</b:Middle>
          </b:Person>
        </b:NameList>
      </b:Author>
    </b:Author>
    <b:RefOrder>1</b:RefOrder>
  </b:Source>
  <b:Source>
    <b:Tag>Cír10</b:Tag>
    <b:SourceType>InternetSite</b:SourceType>
    <b:Guid>{C55EED7E-7FD4-40D6-A285-33001D5100CF}</b:Guid>
    <b:Title>Círculos de calidad</b:Title>
    <b:Year>2010</b:Year>
    <b:URL>http://www.teschi.edu.mx/TESCHI-web/TESCHI-descargas/TESCHI-circulos-calidad-01.pdf</b:URL>
    <b:RefOrder>1</b:RefOrder>
  </b:Source>
  <b:Source>
    <b:Tag>Gut051</b:Tag>
    <b:SourceType>InternetSite</b:SourceType>
    <b:Guid>{C91C3FFA-AA05-4B58-9B66-93D44B1E0DCE}</b:Guid>
    <b:Author>
      <b:Author>
        <b:NameList>
          <b:Person>
            <b:Last>Gutiérrez Ascencio</b:Last>
            <b:First>Alberto</b:First>
          </b:Person>
        </b:NameList>
      </b:Author>
    </b:Author>
    <b:Title>Aplicación de los círculos de calidad en una organiación</b:Title>
    <b:Year>2005</b:Year>
    <b:Month>Diciembre</b:Month>
    <b:URL>http://www.uaeh.edu.mx/docencia/Tesis/icbi/licenciatura/documentos/Aplicacion%20de%20os%20circulos%20de%20calidad.pdf</b:URL>
    <b:RefOrder>2</b:RefOrder>
  </b:Source>
  <b:Source>
    <b:Tag>UB02</b:Tag>
    <b:SourceType>InternetSite</b:SourceType>
    <b:Guid>{B0DDC0CD-4870-49E6-AA6F-BF4486C6C987}</b:Guid>
    <b:Author>
      <b:Author>
        <b:Corporate>UB</b:Corporate>
      </b:Author>
    </b:Author>
    <b:Title>UB</b:Title>
    <b:Year>2002</b:Year>
    <b:Month>Marzo</b:Month>
    <b:URL>http://www.ub.edu/gidea/recursos/casseat/JIT_concepte_carac.pdf</b:URL>
    <b:RefOrder>1</b:RefOrder>
  </b:Source>
  <b:Source>
    <b:Tag>Mar14</b:Tag>
    <b:SourceType>Book</b:SourceType>
    <b:Guid>{0CEEFAF7-0613-4F47-88BD-A49743FB1F2B}</b:Guid>
    <b:Author>
      <b:Author>
        <b:NameList>
          <b:Person>
            <b:Last>Marín</b:Last>
            <b:First>Fernando</b:First>
          </b:Person>
          <b:Person>
            <b:Last>Delgado</b:Last>
            <b:First>Joaquín</b:First>
          </b:Person>
        </b:NameList>
      </b:Author>
    </b:Author>
    <b:Title>Las Técnicas Justo A Tiempo y su Repercusión en los Sistemas de Producción</b:Title>
    <b:Year>2014</b:Year>
    <b:City>Madrid</b:City>
    <b:Publisher>ETSi</b:Publisher>
    <b:RefOrder>2</b:RefOrder>
  </b:Source>
  <b:Source>
    <b:Tag>Anó111</b:Tag>
    <b:SourceType>InternetSite</b:SourceType>
    <b:Guid>{C0269BB1-D6E4-4BDE-89C7-904CAEF2B651}</b:Guid>
    <b:Author>
      <b:Author>
        <b:NameList>
          <b:Person>
            <b:Last>Anónimo</b:Last>
          </b:Person>
        </b:NameList>
      </b:Author>
    </b:Author>
    <b:Title>Just in Time "Orange"</b:Title>
    <b:Year>2011</b:Year>
    <b:Month>Noviembre</b:Month>
    <b:Day>02</b:Day>
    <b:URL>http://justintimeorangee.blogspot.mx/2011/11/ventajas-y-desventajas-del-just-in-time.html</b:URL>
    <b:RefOrder>3</b:RefOrder>
  </b:Source>
  <b:Source>
    <b:Tag>Jos08</b:Tag>
    <b:SourceType>InternetSite</b:SourceType>
    <b:Guid>{D8BA33E5-F6D1-48FA-A762-C428433A34A6}</b:Guid>
    <b:Author>
      <b:Author>
        <b:NameList>
          <b:Person>
            <b:Last>Roríguez</b:Last>
            <b:First>José</b:First>
            <b:Middle>Alejandro</b:Middle>
          </b:Person>
        </b:NameList>
      </b:Author>
    </b:Author>
    <b:Title>Empresa &amp; Economía</b:Title>
    <b:Year>2008</b:Year>
    <b:Month>Noviembre</b:Month>
    <b:Day>16</b:Day>
    <b:URL>http://www.empresayeconomia.es/herramientas/el-sistema-justo-a-tiempo-just-in-time.html</b:URL>
    <b:RefOrder>4</b:RefOrder>
  </b:Source>
  <b:Source>
    <b:Tag>Jen14</b:Tag>
    <b:SourceType>InternetSite</b:SourceType>
    <b:Guid>{3058347C-A10B-4785-BF2B-5F2116F55A5F}</b:Guid>
    <b:Author>
      <b:Author>
        <b:NameList>
          <b:Person>
            <b:Last>Jennifer</b:Last>
          </b:Person>
        </b:NameList>
      </b:Author>
    </b:Author>
    <b:Title>Gestión de la Producción</b:Title>
    <b:Year>2014</b:Year>
    <b:Month>Mayo</b:Month>
    <b:Day>18</b:Day>
    <b:URL>https://gestiondelaproduccion2014.wordpress.com/2014/05/18/justo-a-tiempo/</b:URL>
    <b:RefOrder>5</b:RefOrder>
  </b:Source>
</b:Sources>
</file>

<file path=customXml/itemProps1.xml><?xml version="1.0" encoding="utf-8"?>
<ds:datastoreItem xmlns:ds="http://schemas.openxmlformats.org/officeDocument/2006/customXml" ds:itemID="{09AA7482-0462-4C02-BDAC-24B14A0DA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181</Pages>
  <Words>30415</Words>
  <Characters>167284</Characters>
  <Application>Microsoft Office Word</Application>
  <DocSecurity>0</DocSecurity>
  <Lines>1394</Lines>
  <Paragraphs>394</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197305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SATELLITE</dc:creator>
  <cp:lastModifiedBy>SATELLITE</cp:lastModifiedBy>
  <cp:revision>1</cp:revision>
  <dcterms:created xsi:type="dcterms:W3CDTF">2015-10-01T22:57:00Z</dcterms:created>
  <dcterms:modified xsi:type="dcterms:W3CDTF">2015-10-01T23:01:00Z</dcterms:modified>
</cp:coreProperties>
</file>