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ind w:left="1894"/>
        <w:jc w:val="left"/>
      </w:pPr>
      <w:r>
        <w:rPr>
          <w:color w:val="0066FF"/>
          <w:w w:val="95"/>
        </w:rPr>
        <w:t>Unidad 2. Teoría de</w:t>
      </w:r>
      <w:r>
        <w:rPr>
          <w:color w:val="0066FF"/>
          <w:spacing w:val="-59"/>
          <w:w w:val="95"/>
        </w:rPr>
        <w:t> </w:t>
      </w:r>
      <w:r>
        <w:rPr>
          <w:color w:val="0066FF"/>
          <w:w w:val="95"/>
        </w:rPr>
        <w:t>probabilidad</w:t>
      </w:r>
    </w:p>
    <w:p>
      <w:pPr>
        <w:spacing w:before="215"/>
        <w:ind w:left="102" w:right="0" w:firstLine="0"/>
        <w:jc w:val="both"/>
        <w:rPr>
          <w:b/>
          <w:sz w:val="36"/>
        </w:rPr>
      </w:pPr>
      <w:r>
        <w:rPr>
          <w:b/>
          <w:color w:val="0066FF"/>
          <w:w w:val="90"/>
          <w:sz w:val="36"/>
        </w:rPr>
        <w:t>Conceptos</w:t>
      </w:r>
      <w:r>
        <w:rPr>
          <w:b/>
          <w:color w:val="0066FF"/>
          <w:spacing w:val="71"/>
          <w:w w:val="90"/>
          <w:sz w:val="36"/>
        </w:rPr>
        <w:t> </w:t>
      </w:r>
      <w:r>
        <w:rPr>
          <w:b/>
          <w:color w:val="0066FF"/>
          <w:w w:val="90"/>
          <w:sz w:val="36"/>
        </w:rPr>
        <w:t>básicos</w:t>
      </w:r>
    </w:p>
    <w:p>
      <w:pPr>
        <w:pStyle w:val="BodyText"/>
        <w:spacing w:before="91" w:after="3"/>
        <w:ind w:right="115"/>
      </w:pPr>
      <w:r>
        <w:rPr/>
        <w:t>El desarrollo inicial de la probabilidad se asocia con los juegos de azar. Por ejemplo, considérense dos dados que se distingan y que no están cargados; el interés recae en los números que aparecen cuando se tiran los dados. En la siguiente tabla se dan los 36 posibles pares de números:</w:t>
      </w:r>
    </w:p>
    <w:p>
      <w:pPr>
        <w:pStyle w:val="BodyText"/>
        <w:spacing w:before="0"/>
        <w:ind w:left="3176"/>
        <w:jc w:val="left"/>
        <w:rPr>
          <w:sz w:val="20"/>
        </w:rPr>
      </w:pPr>
      <w:r>
        <w:rPr>
          <w:sz w:val="20"/>
        </w:rPr>
        <w:drawing>
          <wp:inline distT="0" distB="0" distL="0" distR="0">
            <wp:extent cx="1689426" cy="1216437"/>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89426" cy="1216437"/>
                    </a:xfrm>
                    <a:prstGeom prst="rect">
                      <a:avLst/>
                    </a:prstGeom>
                  </pic:spPr>
                </pic:pic>
              </a:graphicData>
            </a:graphic>
          </wp:inline>
        </w:drawing>
      </w:r>
      <w:r>
        <w:rPr>
          <w:sz w:val="20"/>
        </w:rPr>
      </w:r>
    </w:p>
    <w:p>
      <w:pPr>
        <w:pStyle w:val="BodyText"/>
        <w:spacing w:before="17"/>
        <w:ind w:right="116"/>
      </w:pPr>
      <w:r>
        <w:rPr/>
        <w:t>Una característica clave de este ejemplo, así como también de muchos otros relacionados con</w:t>
      </w:r>
      <w:r>
        <w:rPr>
          <w:spacing w:val="-10"/>
        </w:rPr>
        <w:t> </w:t>
      </w:r>
      <w:r>
        <w:rPr/>
        <w:t>los</w:t>
      </w:r>
      <w:r>
        <w:rPr>
          <w:spacing w:val="-10"/>
        </w:rPr>
        <w:t> </w:t>
      </w:r>
      <w:r>
        <w:rPr/>
        <w:t>juegos</w:t>
      </w:r>
      <w:r>
        <w:rPr>
          <w:spacing w:val="-10"/>
        </w:rPr>
        <w:t> </w:t>
      </w:r>
      <w:r>
        <w:rPr/>
        <w:t>de</w:t>
      </w:r>
      <w:r>
        <w:rPr>
          <w:spacing w:val="-10"/>
        </w:rPr>
        <w:t> </w:t>
      </w:r>
      <w:r>
        <w:rPr/>
        <w:t>azar,</w:t>
      </w:r>
      <w:r>
        <w:rPr>
          <w:spacing w:val="-9"/>
        </w:rPr>
        <w:t> </w:t>
      </w:r>
      <w:r>
        <w:rPr/>
        <w:t>es</w:t>
      </w:r>
      <w:r>
        <w:rPr>
          <w:spacing w:val="-10"/>
        </w:rPr>
        <w:t> </w:t>
      </w:r>
      <w:r>
        <w:rPr/>
        <w:t>que</w:t>
      </w:r>
      <w:r>
        <w:rPr>
          <w:spacing w:val="-10"/>
        </w:rPr>
        <w:t> </w:t>
      </w:r>
      <w:r>
        <w:rPr/>
        <w:t>los</w:t>
      </w:r>
      <w:r>
        <w:rPr>
          <w:spacing w:val="-10"/>
        </w:rPr>
        <w:t> </w:t>
      </w:r>
      <w:r>
        <w:rPr/>
        <w:t>36</w:t>
      </w:r>
      <w:r>
        <w:rPr>
          <w:spacing w:val="-13"/>
        </w:rPr>
        <w:t> </w:t>
      </w:r>
      <w:r>
        <w:rPr/>
        <w:t>resultados</w:t>
      </w:r>
      <w:r>
        <w:rPr>
          <w:spacing w:val="-10"/>
        </w:rPr>
        <w:t> </w:t>
      </w:r>
      <w:r>
        <w:rPr/>
        <w:t>son</w:t>
      </w:r>
      <w:r>
        <w:rPr>
          <w:spacing w:val="-10"/>
        </w:rPr>
        <w:t> </w:t>
      </w:r>
      <w:r>
        <w:rPr/>
        <w:t>mutuamente</w:t>
      </w:r>
      <w:r>
        <w:rPr>
          <w:spacing w:val="-10"/>
        </w:rPr>
        <w:t> </w:t>
      </w:r>
      <w:r>
        <w:rPr/>
        <w:t>excluyentes</w:t>
      </w:r>
      <w:r>
        <w:rPr>
          <w:spacing w:val="-10"/>
        </w:rPr>
        <w:t> </w:t>
      </w:r>
      <w:r>
        <w:rPr/>
        <w:t>debido</w:t>
      </w:r>
      <w:r>
        <w:rPr>
          <w:spacing w:val="-10"/>
        </w:rPr>
        <w:t> </w:t>
      </w:r>
      <w:r>
        <w:rPr/>
        <w:t>a</w:t>
      </w:r>
      <w:r>
        <w:rPr>
          <w:spacing w:val="-12"/>
        </w:rPr>
        <w:t> </w:t>
      </w:r>
      <w:r>
        <w:rPr/>
        <w:t>que no</w:t>
      </w:r>
      <w:r>
        <w:rPr>
          <w:spacing w:val="-6"/>
        </w:rPr>
        <w:t> </w:t>
      </w:r>
      <w:r>
        <w:rPr/>
        <w:t>pueden</w:t>
      </w:r>
      <w:r>
        <w:rPr>
          <w:spacing w:val="-6"/>
        </w:rPr>
        <w:t> </w:t>
      </w:r>
      <w:r>
        <w:rPr/>
        <w:t>aparecer</w:t>
      </w:r>
      <w:r>
        <w:rPr>
          <w:spacing w:val="-7"/>
        </w:rPr>
        <w:t> </w:t>
      </w:r>
      <w:r>
        <w:rPr/>
        <w:t>más</w:t>
      </w:r>
      <w:r>
        <w:rPr>
          <w:spacing w:val="-7"/>
        </w:rPr>
        <w:t> </w:t>
      </w:r>
      <w:r>
        <w:rPr/>
        <w:t>de</w:t>
      </w:r>
      <w:r>
        <w:rPr>
          <w:spacing w:val="-6"/>
        </w:rPr>
        <w:t> </w:t>
      </w:r>
      <w:r>
        <w:rPr/>
        <w:t>un</w:t>
      </w:r>
      <w:r>
        <w:rPr>
          <w:spacing w:val="-8"/>
        </w:rPr>
        <w:t> </w:t>
      </w:r>
      <w:r>
        <w:rPr/>
        <w:t>par</w:t>
      </w:r>
      <w:r>
        <w:rPr>
          <w:spacing w:val="-4"/>
        </w:rPr>
        <w:t> </w:t>
      </w:r>
      <w:r>
        <w:rPr/>
        <w:t>en</w:t>
      </w:r>
      <w:r>
        <w:rPr>
          <w:spacing w:val="-10"/>
        </w:rPr>
        <w:t> </w:t>
      </w:r>
      <w:r>
        <w:rPr/>
        <w:t>forma</w:t>
      </w:r>
      <w:r>
        <w:rPr>
          <w:spacing w:val="-5"/>
        </w:rPr>
        <w:t> </w:t>
      </w:r>
      <w:r>
        <w:rPr/>
        <w:t>simultánea.</w:t>
      </w:r>
      <w:r>
        <w:rPr>
          <w:spacing w:val="-4"/>
        </w:rPr>
        <w:t> </w:t>
      </w:r>
      <w:r>
        <w:rPr/>
        <w:t>Los</w:t>
      </w:r>
      <w:r>
        <w:rPr>
          <w:spacing w:val="-7"/>
        </w:rPr>
        <w:t> </w:t>
      </w:r>
      <w:r>
        <w:rPr/>
        <w:t>36</w:t>
      </w:r>
      <w:r>
        <w:rPr>
          <w:spacing w:val="-8"/>
        </w:rPr>
        <w:t> </w:t>
      </w:r>
      <w:r>
        <w:rPr/>
        <w:t>resultados</w:t>
      </w:r>
      <w:r>
        <w:rPr>
          <w:spacing w:val="-8"/>
        </w:rPr>
        <w:t> </w:t>
      </w:r>
      <w:r>
        <w:rPr/>
        <w:t>son</w:t>
      </w:r>
      <w:r>
        <w:rPr>
          <w:spacing w:val="-6"/>
        </w:rPr>
        <w:t> </w:t>
      </w:r>
      <w:r>
        <w:rPr/>
        <w:t>igualmente probables puesto que sus frecuencias son prácticamente las mismas, si se supone que</w:t>
      </w:r>
      <w:r>
        <w:rPr>
          <w:spacing w:val="-38"/>
        </w:rPr>
        <w:t> </w:t>
      </w:r>
      <w:r>
        <w:rPr/>
        <w:t>los dados no están cargados y que el experimento se lleva a cabo un número suficientemente grande de veces. Nótese que de los 36 resultados posibles, seis dan una suma de siete, cinco dan una suma de ocho, etc. Por lo tanto, puede pensarse de manera intuitiva que la probabilidad de obtener un par de números cuya suma sea siete es la proporción de resultados</w:t>
      </w:r>
      <w:r>
        <w:rPr>
          <w:spacing w:val="-5"/>
        </w:rPr>
        <w:t> </w:t>
      </w:r>
      <w:r>
        <w:rPr/>
        <w:t>que</w:t>
      </w:r>
      <w:r>
        <w:rPr>
          <w:spacing w:val="-6"/>
        </w:rPr>
        <w:t> </w:t>
      </w:r>
      <w:r>
        <w:rPr/>
        <w:t>suman</w:t>
      </w:r>
      <w:r>
        <w:rPr>
          <w:spacing w:val="-3"/>
        </w:rPr>
        <w:t> </w:t>
      </w:r>
      <w:r>
        <w:rPr/>
        <w:t>siete</w:t>
      </w:r>
      <w:r>
        <w:rPr>
          <w:spacing w:val="-2"/>
        </w:rPr>
        <w:t> </w:t>
      </w:r>
      <w:r>
        <w:rPr/>
        <w:t>con</w:t>
      </w:r>
      <w:r>
        <w:rPr>
          <w:spacing w:val="-6"/>
        </w:rPr>
        <w:t> </w:t>
      </w:r>
      <w:r>
        <w:rPr/>
        <w:t>respecto</w:t>
      </w:r>
      <w:r>
        <w:rPr>
          <w:spacing w:val="-3"/>
        </w:rPr>
        <w:t> </w:t>
      </w:r>
      <w:r>
        <w:rPr/>
        <w:t>al</w:t>
      </w:r>
      <w:r>
        <w:rPr>
          <w:spacing w:val="-4"/>
        </w:rPr>
        <w:t> </w:t>
      </w:r>
      <w:r>
        <w:rPr/>
        <w:t>número</w:t>
      </w:r>
      <w:r>
        <w:rPr>
          <w:spacing w:val="-3"/>
        </w:rPr>
        <w:t> </w:t>
      </w:r>
      <w:r>
        <w:rPr/>
        <w:t>total,</w:t>
      </w:r>
      <w:r>
        <w:rPr>
          <w:spacing w:val="-4"/>
        </w:rPr>
        <w:t> </w:t>
      </w:r>
      <w:r>
        <w:rPr/>
        <w:t>en</w:t>
      </w:r>
      <w:r>
        <w:rPr>
          <w:spacing w:val="-3"/>
        </w:rPr>
        <w:t> </w:t>
      </w:r>
      <w:r>
        <w:rPr/>
        <w:t>este</w:t>
      </w:r>
      <w:r>
        <w:rPr>
          <w:spacing w:val="-3"/>
        </w:rPr>
        <w:t> </w:t>
      </w:r>
      <w:r>
        <w:rPr/>
        <w:t>caso</w:t>
      </w:r>
      <w:r>
        <w:rPr>
          <w:spacing w:val="-6"/>
        </w:rPr>
        <w:t> </w:t>
      </w:r>
      <w:r>
        <w:rPr/>
        <w:t>6/36.</w:t>
      </w:r>
      <w:r>
        <w:rPr>
          <w:spacing w:val="-2"/>
        </w:rPr>
        <w:t> </w:t>
      </w:r>
      <w:r>
        <w:rPr/>
        <w:t>Es</w:t>
      </w:r>
      <w:r>
        <w:rPr>
          <w:spacing w:val="-3"/>
        </w:rPr>
        <w:t> </w:t>
      </w:r>
      <w:r>
        <w:rPr/>
        <w:t>importante que usted comprenda que la proporción 6/36 se obtiene únicamente después de que el experimento se realiza un número grande de veces, es decir, después de efectuar el experimento muchas veces se observará que, alrededor de la sexta parte de éste, la</w:t>
      </w:r>
      <w:r>
        <w:rPr>
          <w:spacing w:val="-40"/>
        </w:rPr>
        <w:t> </w:t>
      </w:r>
      <w:r>
        <w:rPr/>
        <w:t>suma de los números que aparecen es igual a siete. La proporción 6/36 no significa que en seis tiradas, forzosamente una dará como resultado un siete. Para situaciones de este tipo es apropiado el siguiente concepto de</w:t>
      </w:r>
      <w:r>
        <w:rPr>
          <w:spacing w:val="-11"/>
        </w:rPr>
        <w:t> </w:t>
      </w:r>
      <w:r>
        <w:rPr/>
        <w:t>probabilidad.</w:t>
      </w:r>
    </w:p>
    <w:p>
      <w:pPr>
        <w:pStyle w:val="BodyText"/>
        <w:spacing w:line="242" w:lineRule="auto" w:before="0"/>
        <w:ind w:right="114"/>
      </w:pPr>
      <w:r>
        <w:rPr>
          <w:b/>
        </w:rPr>
        <w:t>PROBABILIDAD.</w:t>
      </w:r>
      <w:r>
        <w:rPr>
          <w:b/>
          <w:spacing w:val="-10"/>
        </w:rPr>
        <w:t> </w:t>
      </w:r>
      <w:r>
        <w:rPr/>
        <w:t>Si</w:t>
      </w:r>
      <w:r>
        <w:rPr>
          <w:spacing w:val="-13"/>
        </w:rPr>
        <w:t> </w:t>
      </w:r>
      <w:r>
        <w:rPr/>
        <w:t>un</w:t>
      </w:r>
      <w:r>
        <w:rPr>
          <w:spacing w:val="-15"/>
        </w:rPr>
        <w:t> </w:t>
      </w:r>
      <w:r>
        <w:rPr/>
        <w:t>experimento</w:t>
      </w:r>
      <w:r>
        <w:rPr>
          <w:spacing w:val="-15"/>
        </w:rPr>
        <w:t> </w:t>
      </w:r>
      <w:r>
        <w:rPr/>
        <w:t>que</w:t>
      </w:r>
      <w:r>
        <w:rPr>
          <w:spacing w:val="-15"/>
        </w:rPr>
        <w:t> </w:t>
      </w:r>
      <w:r>
        <w:rPr/>
        <w:t>está</w:t>
      </w:r>
      <w:r>
        <w:rPr>
          <w:spacing w:val="-15"/>
        </w:rPr>
        <w:t> </w:t>
      </w:r>
      <w:r>
        <w:rPr/>
        <w:t>sujeto</w:t>
      </w:r>
      <w:r>
        <w:rPr>
          <w:spacing w:val="-12"/>
        </w:rPr>
        <w:t> </w:t>
      </w:r>
      <w:r>
        <w:rPr/>
        <w:t>al</w:t>
      </w:r>
      <w:r>
        <w:rPr>
          <w:spacing w:val="-16"/>
        </w:rPr>
        <w:t> </w:t>
      </w:r>
      <w:r>
        <w:rPr/>
        <w:t>azar,</w:t>
      </w:r>
      <w:r>
        <w:rPr>
          <w:spacing w:val="-13"/>
        </w:rPr>
        <w:t> </w:t>
      </w:r>
      <w:r>
        <w:rPr/>
        <w:t>resulta</w:t>
      </w:r>
      <w:r>
        <w:rPr>
          <w:spacing w:val="-15"/>
        </w:rPr>
        <w:t> </w:t>
      </w:r>
      <w:r>
        <w:rPr/>
        <w:t>de</w:t>
      </w:r>
      <w:r>
        <w:rPr>
          <w:spacing w:val="-15"/>
        </w:rPr>
        <w:t> </w:t>
      </w:r>
      <w:r>
        <w:rPr/>
        <w:t>n</w:t>
      </w:r>
      <w:r>
        <w:rPr>
          <w:spacing w:val="-18"/>
        </w:rPr>
        <w:t> </w:t>
      </w:r>
      <w:r>
        <w:rPr/>
        <w:t>formas</w:t>
      </w:r>
      <w:r>
        <w:rPr>
          <w:spacing w:val="-15"/>
        </w:rPr>
        <w:t> </w:t>
      </w:r>
      <w:r>
        <w:rPr/>
        <w:t>igualmente probables y mutuamente excluyentes, y si nA de estos resultados tienen un atributo A, la probabilidad      de      A      es      la     proporción      de      nA     con     respecto      a   </w:t>
      </w:r>
      <w:r>
        <w:rPr>
          <w:spacing w:val="42"/>
        </w:rPr>
        <w:t> </w:t>
      </w:r>
      <w:r>
        <w:rPr/>
        <w:t>n.</w:t>
      </w:r>
    </w:p>
    <w:p>
      <w:pPr>
        <w:pStyle w:val="BodyText"/>
        <w:spacing w:before="7"/>
        <w:ind w:left="0"/>
        <w:jc w:val="left"/>
        <w:rPr>
          <w:sz w:val="21"/>
        </w:rPr>
      </w:pPr>
    </w:p>
    <w:p>
      <w:pPr>
        <w:pStyle w:val="Heading2"/>
        <w:jc w:val="both"/>
      </w:pPr>
      <w:r>
        <w:rPr/>
        <w:t>Concepto como frecuencia relativa.</w:t>
      </w:r>
    </w:p>
    <w:p>
      <w:pPr>
        <w:pStyle w:val="BodyText"/>
        <w:ind w:right="117"/>
      </w:pPr>
      <w:r>
        <w:rPr/>
        <w:t>En muchas situaciones prácticas, los posibles resultados de un experimento no son igualmente probables. Por ejemplo, en una fábrica las oportunidades de observar un artículo defectuoso normalmente será mucho más rara que observar un artículo bueno.</w:t>
      </w:r>
      <w:r>
        <w:rPr>
          <w:spacing w:val="-26"/>
        </w:rPr>
        <w:t> </w:t>
      </w:r>
      <w:r>
        <w:rPr/>
        <w:t>En este caso, no es correcto estimar la probabilidad de encontrar un artículo defectuoso mediante</w:t>
      </w:r>
      <w:r>
        <w:rPr>
          <w:spacing w:val="-15"/>
        </w:rPr>
        <w:t> </w:t>
      </w:r>
      <w:r>
        <w:rPr/>
        <w:t>el</w:t>
      </w:r>
      <w:r>
        <w:rPr>
          <w:spacing w:val="-16"/>
        </w:rPr>
        <w:t> </w:t>
      </w:r>
      <w:r>
        <w:rPr/>
        <w:t>empleo</w:t>
      </w:r>
      <w:r>
        <w:rPr>
          <w:spacing w:val="-13"/>
        </w:rPr>
        <w:t> </w:t>
      </w:r>
      <w:r>
        <w:rPr/>
        <w:t>del</w:t>
      </w:r>
      <w:r>
        <w:rPr>
          <w:spacing w:val="-16"/>
        </w:rPr>
        <w:t> </w:t>
      </w:r>
      <w:r>
        <w:rPr/>
        <w:t>concepto</w:t>
      </w:r>
      <w:r>
        <w:rPr>
          <w:spacing w:val="-15"/>
        </w:rPr>
        <w:t> </w:t>
      </w:r>
      <w:r>
        <w:rPr/>
        <w:t>clásico.</w:t>
      </w:r>
      <w:r>
        <w:rPr>
          <w:spacing w:val="-14"/>
        </w:rPr>
        <w:t> </w:t>
      </w:r>
      <w:r>
        <w:rPr/>
        <w:t>En</w:t>
      </w:r>
      <w:r>
        <w:rPr>
          <w:spacing w:val="-12"/>
        </w:rPr>
        <w:t> </w:t>
      </w:r>
      <w:r>
        <w:rPr/>
        <w:t>lugar</w:t>
      </w:r>
      <w:r>
        <w:rPr>
          <w:spacing w:val="-14"/>
        </w:rPr>
        <w:t> </w:t>
      </w:r>
      <w:r>
        <w:rPr/>
        <w:t>de</w:t>
      </w:r>
      <w:r>
        <w:rPr>
          <w:spacing w:val="-13"/>
        </w:rPr>
        <w:t> </w:t>
      </w:r>
      <w:r>
        <w:rPr/>
        <w:t>éste,</w:t>
      </w:r>
      <w:r>
        <w:rPr>
          <w:spacing w:val="-11"/>
        </w:rPr>
        <w:t> </w:t>
      </w:r>
      <w:r>
        <w:rPr/>
        <w:t>en</w:t>
      </w:r>
      <w:r>
        <w:rPr>
          <w:spacing w:val="-18"/>
        </w:rPr>
        <w:t> </w:t>
      </w:r>
      <w:r>
        <w:rPr/>
        <w:t>muchas</w:t>
      </w:r>
      <w:r>
        <w:rPr>
          <w:spacing w:val="-15"/>
        </w:rPr>
        <w:t> </w:t>
      </w:r>
      <w:r>
        <w:rPr/>
        <w:t>ocasiones</w:t>
      </w:r>
      <w:r>
        <w:rPr>
          <w:spacing w:val="-12"/>
        </w:rPr>
        <w:t> </w:t>
      </w:r>
      <w:r>
        <w:rPr/>
        <w:t>se</w:t>
      </w:r>
      <w:r>
        <w:rPr>
          <w:spacing w:val="-12"/>
        </w:rPr>
        <w:t> </w:t>
      </w:r>
      <w:r>
        <w:rPr/>
        <w:t>emplea la interpretación de la probabilidad como una frecuencia</w:t>
      </w:r>
      <w:r>
        <w:rPr>
          <w:spacing w:val="-15"/>
        </w:rPr>
        <w:t> </w:t>
      </w:r>
      <w:r>
        <w:rPr/>
        <w:t>relativa.</w:t>
      </w:r>
    </w:p>
    <w:p>
      <w:pPr>
        <w:pStyle w:val="BodyText"/>
        <w:ind w:right="116"/>
      </w:pPr>
      <w:r>
        <w:rPr/>
        <w:t>La interpretación de una frecuencia relativa descansa en la idea de que un experimento</w:t>
      </w:r>
      <w:r>
        <w:rPr>
          <w:spacing w:val="-24"/>
        </w:rPr>
        <w:t> </w:t>
      </w:r>
      <w:r>
        <w:rPr/>
        <w:t>se efectúa y se repite muchas veces, y prácticamente bajo las mismas condiciones. Cada</w:t>
      </w:r>
      <w:r>
        <w:rPr>
          <w:spacing w:val="-40"/>
        </w:rPr>
        <w:t> </w:t>
      </w:r>
      <w:r>
        <w:rPr/>
        <w:t>vez que</w:t>
      </w:r>
      <w:r>
        <w:rPr>
          <w:spacing w:val="-7"/>
        </w:rPr>
        <w:t> </w:t>
      </w:r>
      <w:r>
        <w:rPr/>
        <w:t>un</w:t>
      </w:r>
      <w:r>
        <w:rPr>
          <w:spacing w:val="-7"/>
        </w:rPr>
        <w:t> </w:t>
      </w:r>
      <w:r>
        <w:rPr/>
        <w:t>experimento</w:t>
      </w:r>
      <w:r>
        <w:rPr>
          <w:spacing w:val="-6"/>
        </w:rPr>
        <w:t> </w:t>
      </w:r>
      <w:r>
        <w:rPr/>
        <w:t>se</w:t>
      </w:r>
      <w:r>
        <w:rPr>
          <w:spacing w:val="-6"/>
        </w:rPr>
        <w:t> </w:t>
      </w:r>
      <w:r>
        <w:rPr/>
        <w:t>lleva</w:t>
      </w:r>
      <w:r>
        <w:rPr>
          <w:spacing w:val="-4"/>
        </w:rPr>
        <w:t> </w:t>
      </w:r>
      <w:r>
        <w:rPr/>
        <w:t>a</w:t>
      </w:r>
      <w:r>
        <w:rPr>
          <w:spacing w:val="-4"/>
        </w:rPr>
        <w:t> </w:t>
      </w:r>
      <w:r>
        <w:rPr/>
        <w:t>cabo,</w:t>
      </w:r>
      <w:r>
        <w:rPr>
          <w:spacing w:val="-5"/>
        </w:rPr>
        <w:t> </w:t>
      </w:r>
      <w:r>
        <w:rPr/>
        <w:t>se</w:t>
      </w:r>
      <w:r>
        <w:rPr>
          <w:spacing w:val="-6"/>
        </w:rPr>
        <w:t> </w:t>
      </w:r>
      <w:r>
        <w:rPr/>
        <w:t>observa</w:t>
      </w:r>
      <w:r>
        <w:rPr>
          <w:spacing w:val="-4"/>
        </w:rPr>
        <w:t> </w:t>
      </w:r>
      <w:r>
        <w:rPr/>
        <w:t>un</w:t>
      </w:r>
      <w:r>
        <w:rPr>
          <w:spacing w:val="-4"/>
        </w:rPr>
        <w:t> </w:t>
      </w:r>
      <w:r>
        <w:rPr/>
        <w:t>resultado.</w:t>
      </w:r>
      <w:r>
        <w:rPr>
          <w:spacing w:val="-5"/>
        </w:rPr>
        <w:t> </w:t>
      </w:r>
      <w:r>
        <w:rPr/>
        <w:t>Este</w:t>
      </w:r>
      <w:r>
        <w:rPr>
          <w:spacing w:val="-6"/>
        </w:rPr>
        <w:t> </w:t>
      </w:r>
      <w:r>
        <w:rPr/>
        <w:t>es</w:t>
      </w:r>
      <w:r>
        <w:rPr>
          <w:spacing w:val="-6"/>
        </w:rPr>
        <w:t> </w:t>
      </w:r>
      <w:r>
        <w:rPr/>
        <w:t>impredecible</w:t>
      </w:r>
      <w:r>
        <w:rPr>
          <w:spacing w:val="-4"/>
        </w:rPr>
        <w:t> </w:t>
      </w:r>
      <w:r>
        <w:rPr/>
        <w:t>dada</w:t>
      </w:r>
      <w:r>
        <w:rPr>
          <w:spacing w:val="-7"/>
        </w:rPr>
        <w:t> </w:t>
      </w:r>
      <w:r>
        <w:rPr/>
        <w:t>la naturaleza aleatoria del experimento, la probabilidad de la presencia de cierto atributo se aproxima por la frecuencia relativa de los resultados que posee dicho atributo. Conforme aumenta la repetición del experimento, la frecuencia relativa de los resultados favorables se</w:t>
      </w:r>
      <w:r>
        <w:rPr>
          <w:spacing w:val="-16"/>
        </w:rPr>
        <w:t> </w:t>
      </w:r>
      <w:r>
        <w:rPr/>
        <w:t>aproxima</w:t>
      </w:r>
      <w:r>
        <w:rPr>
          <w:spacing w:val="-16"/>
        </w:rPr>
        <w:t> </w:t>
      </w:r>
      <w:r>
        <w:rPr/>
        <w:t>al</w:t>
      </w:r>
      <w:r>
        <w:rPr>
          <w:spacing w:val="-17"/>
        </w:rPr>
        <w:t> </w:t>
      </w:r>
      <w:r>
        <w:rPr/>
        <w:t>verdadero</w:t>
      </w:r>
      <w:r>
        <w:rPr>
          <w:spacing w:val="-19"/>
        </w:rPr>
        <w:t> </w:t>
      </w:r>
      <w:r>
        <w:rPr/>
        <w:t>valor</w:t>
      </w:r>
      <w:r>
        <w:rPr>
          <w:spacing w:val="-15"/>
        </w:rPr>
        <w:t> </w:t>
      </w:r>
      <w:r>
        <w:rPr/>
        <w:t>de</w:t>
      </w:r>
      <w:r>
        <w:rPr>
          <w:spacing w:val="-16"/>
        </w:rPr>
        <w:t> </w:t>
      </w:r>
      <w:r>
        <w:rPr/>
        <w:t>la</w:t>
      </w:r>
      <w:r>
        <w:rPr>
          <w:spacing w:val="-16"/>
        </w:rPr>
        <w:t> </w:t>
      </w:r>
      <w:r>
        <w:rPr/>
        <w:t>probabilidad</w:t>
      </w:r>
      <w:r>
        <w:rPr>
          <w:spacing w:val="-16"/>
        </w:rPr>
        <w:t> </w:t>
      </w:r>
      <w:r>
        <w:rPr/>
        <w:t>para</w:t>
      </w:r>
      <w:r>
        <w:rPr>
          <w:spacing w:val="-16"/>
        </w:rPr>
        <w:t> </w:t>
      </w:r>
      <w:r>
        <w:rPr/>
        <w:t>ese</w:t>
      </w:r>
      <w:r>
        <w:rPr>
          <w:spacing w:val="-19"/>
        </w:rPr>
        <w:t> </w:t>
      </w:r>
      <w:r>
        <w:rPr/>
        <w:t>atributo.</w:t>
      </w:r>
      <w:r>
        <w:rPr>
          <w:spacing w:val="-15"/>
        </w:rPr>
        <w:t> </w:t>
      </w:r>
      <w:r>
        <w:rPr/>
        <w:t>Por</w:t>
      </w:r>
      <w:r>
        <w:rPr>
          <w:spacing w:val="-18"/>
        </w:rPr>
        <w:t> </w:t>
      </w:r>
      <w:r>
        <w:rPr/>
        <w:t>ejemplo:</w:t>
      </w:r>
      <w:r>
        <w:rPr>
          <w:spacing w:val="-17"/>
        </w:rPr>
        <w:t> </w:t>
      </w:r>
      <w:r>
        <w:rPr/>
        <w:t>supóngase que  se  desea  determinar  la  proporción  de  artículos  defectuosos  en  un  proceso  </w:t>
      </w:r>
      <w:r>
        <w:rPr>
          <w:spacing w:val="47"/>
        </w:rPr>
        <w:t> </w:t>
      </w:r>
      <w:r>
        <w:rPr/>
        <w:t>de</w:t>
      </w:r>
    </w:p>
    <w:p>
      <w:pPr>
        <w:spacing w:after="0"/>
        <w:sectPr>
          <w:type w:val="continuous"/>
          <w:pgSz w:w="12240" w:h="15840"/>
          <w:pgMar w:top="1500" w:bottom="280" w:left="1600" w:right="1580"/>
        </w:sectPr>
      </w:pPr>
    </w:p>
    <w:p>
      <w:pPr>
        <w:pStyle w:val="BodyText"/>
        <w:spacing w:before="53"/>
        <w:ind w:right="119"/>
      </w:pPr>
      <w:r>
        <w:rPr/>
        <w:t>fabricación.</w:t>
      </w:r>
      <w:r>
        <w:rPr>
          <w:spacing w:val="-5"/>
        </w:rPr>
        <w:t> </w:t>
      </w:r>
      <w:r>
        <w:rPr/>
        <w:t>Para</w:t>
      </w:r>
      <w:r>
        <w:rPr>
          <w:spacing w:val="-4"/>
        </w:rPr>
        <w:t> </w:t>
      </w:r>
      <w:r>
        <w:rPr/>
        <w:t>llevar</w:t>
      </w:r>
      <w:r>
        <w:rPr>
          <w:spacing w:val="-3"/>
        </w:rPr>
        <w:t> </w:t>
      </w:r>
      <w:r>
        <w:rPr/>
        <w:t>a</w:t>
      </w:r>
      <w:r>
        <w:rPr>
          <w:spacing w:val="-6"/>
        </w:rPr>
        <w:t> </w:t>
      </w:r>
      <w:r>
        <w:rPr/>
        <w:t>cabo</w:t>
      </w:r>
      <w:r>
        <w:rPr>
          <w:spacing w:val="-4"/>
        </w:rPr>
        <w:t> </w:t>
      </w:r>
      <w:r>
        <w:rPr/>
        <w:t>lo</w:t>
      </w:r>
      <w:r>
        <w:rPr>
          <w:spacing w:val="-4"/>
        </w:rPr>
        <w:t> </w:t>
      </w:r>
      <w:r>
        <w:rPr/>
        <w:t>anterior,</w:t>
      </w:r>
      <w:r>
        <w:rPr>
          <w:spacing w:val="-3"/>
        </w:rPr>
        <w:t> </w:t>
      </w:r>
      <w:r>
        <w:rPr/>
        <w:t>se</w:t>
      </w:r>
      <w:r>
        <w:rPr>
          <w:spacing w:val="-6"/>
        </w:rPr>
        <w:t> </w:t>
      </w:r>
      <w:r>
        <w:rPr/>
        <w:t>muestra</w:t>
      </w:r>
      <w:r>
        <w:rPr>
          <w:spacing w:val="-6"/>
        </w:rPr>
        <w:t> </w:t>
      </w:r>
      <w:r>
        <w:rPr/>
        <w:t>un</w:t>
      </w:r>
      <w:r>
        <w:rPr>
          <w:spacing w:val="-4"/>
        </w:rPr>
        <w:t> </w:t>
      </w:r>
      <w:r>
        <w:rPr/>
        <w:t>determinado</w:t>
      </w:r>
      <w:r>
        <w:rPr>
          <w:spacing w:val="-4"/>
        </w:rPr>
        <w:t> </w:t>
      </w:r>
      <w:r>
        <w:rPr/>
        <w:t>número</w:t>
      </w:r>
      <w:r>
        <w:rPr>
          <w:spacing w:val="-4"/>
        </w:rPr>
        <w:t> </w:t>
      </w:r>
      <w:r>
        <w:rPr/>
        <w:t>de</w:t>
      </w:r>
      <w:r>
        <w:rPr>
          <w:spacing w:val="-4"/>
        </w:rPr>
        <w:t> </w:t>
      </w:r>
      <w:r>
        <w:rPr/>
        <w:t>artículos; cada observación constituye un experimento. Los resultados pueden clasificarse como defectuosos o no defectuosos. Si el proceso de fabricación es estable, y asegura así las condiciones uniformes, al aumentar el número de artículos muestreados, la frecuencia relativa de artículos defectuosos con respecto al número de unidades muestreadas se aproximará cada vez más a la verdadera proporción de artículos</w:t>
      </w:r>
      <w:r>
        <w:rPr>
          <w:spacing w:val="-15"/>
        </w:rPr>
        <w:t> </w:t>
      </w:r>
      <w:r>
        <w:rPr/>
        <w:t>defectuosos.</w:t>
      </w:r>
    </w:p>
    <w:p>
      <w:pPr>
        <w:pStyle w:val="BodyText"/>
        <w:ind w:right="118"/>
      </w:pPr>
      <w:r>
        <w:rPr/>
        <w:t>Para ilustrar la interpretación de la probabilidad como frecuencia relativa se simuló en una computadora un proceso de muestreo de n unidades, suponiendo que el proceso de fabricación</w:t>
      </w:r>
      <w:r>
        <w:rPr>
          <w:spacing w:val="-7"/>
        </w:rPr>
        <w:t> </w:t>
      </w:r>
      <w:r>
        <w:rPr/>
        <w:t>producía</w:t>
      </w:r>
      <w:r>
        <w:rPr>
          <w:spacing w:val="-6"/>
        </w:rPr>
        <w:t> </w:t>
      </w:r>
      <w:r>
        <w:rPr/>
        <w:t>un</w:t>
      </w:r>
      <w:r>
        <w:rPr>
          <w:spacing w:val="-7"/>
        </w:rPr>
        <w:t> </w:t>
      </w:r>
      <w:r>
        <w:rPr/>
        <w:t>5%</w:t>
      </w:r>
      <w:r>
        <w:rPr>
          <w:spacing w:val="-6"/>
        </w:rPr>
        <w:t> </w:t>
      </w:r>
      <w:r>
        <w:rPr/>
        <w:t>de</w:t>
      </w:r>
      <w:r>
        <w:rPr>
          <w:spacing w:val="-7"/>
        </w:rPr>
        <w:t> </w:t>
      </w:r>
      <w:r>
        <w:rPr/>
        <w:t>artículos</w:t>
      </w:r>
      <w:r>
        <w:rPr>
          <w:spacing w:val="-6"/>
        </w:rPr>
        <w:t> </w:t>
      </w:r>
      <w:r>
        <w:rPr/>
        <w:t>defectuosos.</w:t>
      </w:r>
      <w:r>
        <w:rPr>
          <w:spacing w:val="-5"/>
        </w:rPr>
        <w:t> </w:t>
      </w:r>
      <w:r>
        <w:rPr/>
        <w:t>Para</w:t>
      </w:r>
      <w:r>
        <w:rPr>
          <w:spacing w:val="-6"/>
        </w:rPr>
        <w:t> </w:t>
      </w:r>
      <w:r>
        <w:rPr/>
        <w:t>cada</w:t>
      </w:r>
      <w:r>
        <w:rPr>
          <w:spacing w:val="-9"/>
        </w:rPr>
        <w:t> </w:t>
      </w:r>
      <w:r>
        <w:rPr/>
        <w:t>n</w:t>
      </w:r>
      <w:r>
        <w:rPr>
          <w:spacing w:val="-6"/>
        </w:rPr>
        <w:t> </w:t>
      </w:r>
      <w:r>
        <w:rPr/>
        <w:t>se</w:t>
      </w:r>
      <w:r>
        <w:rPr>
          <w:spacing w:val="-6"/>
        </w:rPr>
        <w:t> </w:t>
      </w:r>
      <w:r>
        <w:rPr/>
        <w:t>observó</w:t>
      </w:r>
      <w:r>
        <w:rPr>
          <w:spacing w:val="-6"/>
        </w:rPr>
        <w:t> </w:t>
      </w:r>
      <w:r>
        <w:rPr/>
        <w:t>el</w:t>
      </w:r>
      <w:r>
        <w:rPr>
          <w:spacing w:val="-7"/>
        </w:rPr>
        <w:t> </w:t>
      </w:r>
      <w:r>
        <w:rPr/>
        <w:t>número</w:t>
      </w:r>
      <w:r>
        <w:rPr>
          <w:spacing w:val="-8"/>
        </w:rPr>
        <w:t> </w:t>
      </w:r>
      <w:r>
        <w:rPr/>
        <w:t>de unidades defectuosas; los resultados se dan a continuación, para valores de n entre 20 y 10</w:t>
      </w:r>
      <w:r>
        <w:rPr>
          <w:spacing w:val="1"/>
        </w:rPr>
        <w:t> </w:t>
      </w:r>
      <w:r>
        <w:rPr/>
        <w:t>000:</w:t>
      </w:r>
    </w:p>
    <w:p>
      <w:pPr>
        <w:pStyle w:val="BodyText"/>
        <w:spacing w:before="0"/>
        <w:ind w:left="1436"/>
        <w:jc w:val="left"/>
        <w:rPr>
          <w:sz w:val="20"/>
        </w:rPr>
      </w:pPr>
      <w:r>
        <w:rPr>
          <w:sz w:val="20"/>
        </w:rPr>
        <w:drawing>
          <wp:inline distT="0" distB="0" distL="0" distR="0">
            <wp:extent cx="3914294" cy="222885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3914294" cy="2228850"/>
                    </a:xfrm>
                    <a:prstGeom prst="rect">
                      <a:avLst/>
                    </a:prstGeom>
                  </pic:spPr>
                </pic:pic>
              </a:graphicData>
            </a:graphic>
          </wp:inline>
        </w:drawing>
      </w:r>
      <w:r>
        <w:rPr>
          <w:sz w:val="20"/>
        </w:rPr>
      </w:r>
    </w:p>
    <w:p>
      <w:pPr>
        <w:pStyle w:val="BodyText"/>
        <w:spacing w:before="4"/>
        <w:ind w:left="0"/>
        <w:jc w:val="left"/>
        <w:rPr>
          <w:sz w:val="24"/>
        </w:rPr>
      </w:pPr>
    </w:p>
    <w:p>
      <w:pPr>
        <w:pStyle w:val="BodyText"/>
        <w:spacing w:before="0"/>
        <w:ind w:right="114"/>
      </w:pPr>
      <w:r>
        <w:rPr/>
        <w:t>A</w:t>
      </w:r>
      <w:r>
        <w:rPr>
          <w:spacing w:val="-4"/>
        </w:rPr>
        <w:t> </w:t>
      </w:r>
      <w:r>
        <w:rPr/>
        <w:t>partir</w:t>
      </w:r>
      <w:r>
        <w:rPr>
          <w:spacing w:val="-3"/>
        </w:rPr>
        <w:t> </w:t>
      </w:r>
      <w:r>
        <w:rPr/>
        <w:t>de</w:t>
      </w:r>
      <w:r>
        <w:rPr>
          <w:spacing w:val="-7"/>
        </w:rPr>
        <w:t> </w:t>
      </w:r>
      <w:r>
        <w:rPr/>
        <w:t>esto</w:t>
      </w:r>
      <w:r>
        <w:rPr>
          <w:spacing w:val="-4"/>
        </w:rPr>
        <w:t> </w:t>
      </w:r>
      <w:r>
        <w:rPr/>
        <w:t>es</w:t>
      </w:r>
      <w:r>
        <w:rPr>
          <w:spacing w:val="-6"/>
        </w:rPr>
        <w:t> </w:t>
      </w:r>
      <w:r>
        <w:rPr/>
        <w:t>razonable</w:t>
      </w:r>
      <w:r>
        <w:rPr>
          <w:spacing w:val="-4"/>
        </w:rPr>
        <w:t> </w:t>
      </w:r>
      <w:r>
        <w:rPr/>
        <w:t>concluir</w:t>
      </w:r>
      <w:r>
        <w:rPr>
          <w:spacing w:val="-5"/>
        </w:rPr>
        <w:t> </w:t>
      </w:r>
      <w:r>
        <w:rPr/>
        <w:t>que</w:t>
      </w:r>
      <w:r>
        <w:rPr>
          <w:spacing w:val="-7"/>
        </w:rPr>
        <w:t> </w:t>
      </w:r>
      <w:r>
        <w:rPr/>
        <w:t>la</w:t>
      </w:r>
      <w:r>
        <w:rPr>
          <w:spacing w:val="-6"/>
        </w:rPr>
        <w:t> </w:t>
      </w:r>
      <w:r>
        <w:rPr/>
        <w:t>frecuencia</w:t>
      </w:r>
      <w:r>
        <w:rPr>
          <w:spacing w:val="-4"/>
        </w:rPr>
        <w:t> </w:t>
      </w:r>
      <w:r>
        <w:rPr/>
        <w:t>relativa</w:t>
      </w:r>
      <w:r>
        <w:rPr>
          <w:spacing w:val="-4"/>
        </w:rPr>
        <w:t> </w:t>
      </w:r>
      <w:r>
        <w:rPr/>
        <w:t>tiende</w:t>
      </w:r>
      <w:r>
        <w:rPr>
          <w:spacing w:val="-7"/>
        </w:rPr>
        <w:t> </w:t>
      </w:r>
      <w:r>
        <w:rPr/>
        <w:t>a</w:t>
      </w:r>
      <w:r>
        <w:rPr>
          <w:spacing w:val="-4"/>
        </w:rPr>
        <w:t> </w:t>
      </w:r>
      <w:r>
        <w:rPr/>
        <w:t>un</w:t>
      </w:r>
      <w:r>
        <w:rPr>
          <w:spacing w:val="-7"/>
        </w:rPr>
        <w:t> </w:t>
      </w:r>
      <w:r>
        <w:rPr/>
        <w:t>valor</w:t>
      </w:r>
      <w:r>
        <w:rPr>
          <w:spacing w:val="-3"/>
        </w:rPr>
        <w:t> </w:t>
      </w:r>
      <w:r>
        <w:rPr/>
        <w:t>verdadero de 0.05 conforme n crece. De esta manera, se sugiere el siguiente concepto de la probabilidad como frecuencia</w:t>
      </w:r>
      <w:r>
        <w:rPr>
          <w:spacing w:val="-11"/>
        </w:rPr>
        <w:t> </w:t>
      </w:r>
      <w:r>
        <w:rPr/>
        <w:t>relativa.</w:t>
      </w:r>
    </w:p>
    <w:p>
      <w:pPr>
        <w:pStyle w:val="BodyText"/>
        <w:ind w:left="0"/>
        <w:jc w:val="left"/>
        <w:rPr>
          <w:sz w:val="24"/>
        </w:rPr>
      </w:pPr>
    </w:p>
    <w:p>
      <w:pPr>
        <w:pStyle w:val="BodyText"/>
        <w:spacing w:before="0"/>
        <w:ind w:right="118"/>
      </w:pPr>
      <w:r>
        <w:rPr>
          <w:b/>
        </w:rPr>
        <w:t>PROBABILIDAD. </w:t>
      </w:r>
      <w:r>
        <w:rPr/>
        <w:t>Si en un experimento se repite n veces bajo las mismas condiciones y nB de los resultados son favorables a un atributo B, el límite de nB/n conforme n se vuelve grande, se conceptualiza como la probabilidad del atributo B.</w:t>
      </w:r>
    </w:p>
    <w:p>
      <w:pPr>
        <w:pStyle w:val="BodyText"/>
        <w:spacing w:before="0"/>
        <w:ind w:left="0"/>
        <w:jc w:val="left"/>
      </w:pPr>
    </w:p>
    <w:p>
      <w:pPr>
        <w:pStyle w:val="Heading1"/>
        <w:spacing w:before="147"/>
      </w:pPr>
      <w:r>
        <w:rPr>
          <w:color w:val="0066FF"/>
          <w:w w:val="95"/>
        </w:rPr>
        <w:t>2.1 experimento, espacio muestral, eventos</w:t>
      </w:r>
    </w:p>
    <w:p>
      <w:pPr>
        <w:pStyle w:val="Heading3"/>
        <w:spacing w:before="91"/>
        <w:rPr>
          <w:i/>
        </w:rPr>
      </w:pPr>
      <w:r>
        <w:rPr>
          <w:i/>
        </w:rPr>
        <w:t>EVENTOS</w:t>
      </w:r>
    </w:p>
    <w:p>
      <w:pPr>
        <w:pStyle w:val="BodyText"/>
        <w:ind w:right="116"/>
      </w:pPr>
      <w:r>
        <w:rPr/>
        <w:t>Para calcular la probabilidad de eventos es necesario que éstos se comporten de una manera más o menos estable. Precisamente, se echa mano de la regularidad estadística, que es la propiedad de los fenómenos aleatorios, y que consiste en que al aumentar el número de repeticiones de un experimento en condiciones prácticamente constantes, la frecuencia relativa de ocurrencia para cada evento tiende a un valor fijo.</w:t>
      </w:r>
    </w:p>
    <w:p>
      <w:pPr>
        <w:pStyle w:val="BodyText"/>
        <w:ind w:right="118"/>
      </w:pPr>
      <w:r>
        <w:rPr/>
        <w:t>Sin</w:t>
      </w:r>
      <w:r>
        <w:rPr>
          <w:spacing w:val="-9"/>
        </w:rPr>
        <w:t> </w:t>
      </w:r>
      <w:r>
        <w:rPr/>
        <w:t>embargo,</w:t>
      </w:r>
      <w:r>
        <w:rPr>
          <w:spacing w:val="-9"/>
        </w:rPr>
        <w:t> </w:t>
      </w:r>
      <w:r>
        <w:rPr/>
        <w:t>al</w:t>
      </w:r>
      <w:r>
        <w:rPr>
          <w:spacing w:val="-9"/>
        </w:rPr>
        <w:t> </w:t>
      </w:r>
      <w:r>
        <w:rPr/>
        <w:t>momento</w:t>
      </w:r>
      <w:r>
        <w:rPr>
          <w:spacing w:val="-9"/>
        </w:rPr>
        <w:t> </w:t>
      </w:r>
      <w:r>
        <w:rPr/>
        <w:t>de</w:t>
      </w:r>
      <w:r>
        <w:rPr>
          <w:spacing w:val="-9"/>
        </w:rPr>
        <w:t> </w:t>
      </w:r>
      <w:r>
        <w:rPr/>
        <w:t>definir</w:t>
      </w:r>
      <w:r>
        <w:rPr>
          <w:spacing w:val="-8"/>
        </w:rPr>
        <w:t> </w:t>
      </w:r>
      <w:r>
        <w:rPr/>
        <w:t>la</w:t>
      </w:r>
      <w:r>
        <w:rPr>
          <w:spacing w:val="-9"/>
        </w:rPr>
        <w:t> </w:t>
      </w:r>
      <w:r>
        <w:rPr/>
        <w:t>probabilidad</w:t>
      </w:r>
      <w:r>
        <w:rPr>
          <w:spacing w:val="-9"/>
        </w:rPr>
        <w:t> </w:t>
      </w:r>
      <w:r>
        <w:rPr/>
        <w:t>de</w:t>
      </w:r>
      <w:r>
        <w:rPr>
          <w:spacing w:val="-9"/>
        </w:rPr>
        <w:t> </w:t>
      </w:r>
      <w:r>
        <w:rPr/>
        <w:t>un</w:t>
      </w:r>
      <w:r>
        <w:rPr>
          <w:spacing w:val="-9"/>
        </w:rPr>
        <w:t> </w:t>
      </w:r>
      <w:r>
        <w:rPr/>
        <w:t>evento</w:t>
      </w:r>
      <w:r>
        <w:rPr>
          <w:spacing w:val="-9"/>
        </w:rPr>
        <w:t> </w:t>
      </w:r>
      <w:r>
        <w:rPr/>
        <w:t>podemos</w:t>
      </w:r>
      <w:r>
        <w:rPr>
          <w:spacing w:val="-10"/>
        </w:rPr>
        <w:t> </w:t>
      </w:r>
      <w:r>
        <w:rPr/>
        <w:t>tomar</w:t>
      </w:r>
      <w:r>
        <w:rPr>
          <w:spacing w:val="-8"/>
        </w:rPr>
        <w:t> </w:t>
      </w:r>
      <w:r>
        <w:rPr/>
        <w:t>en</w:t>
      </w:r>
      <w:r>
        <w:rPr>
          <w:spacing w:val="-9"/>
        </w:rPr>
        <w:t> </w:t>
      </w:r>
      <w:r>
        <w:rPr/>
        <w:t>cuenta los siguientes</w:t>
      </w:r>
      <w:r>
        <w:rPr>
          <w:spacing w:val="-8"/>
        </w:rPr>
        <w:t> </w:t>
      </w:r>
      <w:r>
        <w:rPr/>
        <w:t>criterios:</w:t>
      </w:r>
    </w:p>
    <w:p>
      <w:pPr>
        <w:pStyle w:val="BodyText"/>
        <w:spacing w:before="0"/>
        <w:ind w:right="113"/>
      </w:pPr>
      <w:r>
        <w:rPr/>
        <w:t>La probabilidad subjetiva de un evento se la asigna la persona que hace el estudio, y depende del conocimiento que esta persona tenga sobre el tema.</w:t>
      </w:r>
    </w:p>
    <w:p>
      <w:pPr>
        <w:spacing w:after="0"/>
        <w:sectPr>
          <w:pgSz w:w="12240" w:h="15840"/>
          <w:pgMar w:top="1360" w:bottom="280" w:left="1600" w:right="1580"/>
        </w:sectPr>
      </w:pPr>
    </w:p>
    <w:p>
      <w:pPr>
        <w:pStyle w:val="BodyText"/>
        <w:spacing w:before="53"/>
        <w:ind w:right="118"/>
      </w:pPr>
      <w:r>
        <w:rPr/>
        <w:t>Precisamente</w:t>
      </w:r>
      <w:r>
        <w:rPr>
          <w:spacing w:val="-11"/>
        </w:rPr>
        <w:t> </w:t>
      </w:r>
      <w:r>
        <w:rPr/>
        <w:t>por</w:t>
      </w:r>
      <w:r>
        <w:rPr>
          <w:spacing w:val="-12"/>
        </w:rPr>
        <w:t> </w:t>
      </w:r>
      <w:r>
        <w:rPr/>
        <w:t>su</w:t>
      </w:r>
      <w:r>
        <w:rPr>
          <w:spacing w:val="-14"/>
        </w:rPr>
        <w:t> </w:t>
      </w:r>
      <w:r>
        <w:rPr/>
        <w:t>carácter</w:t>
      </w:r>
      <w:r>
        <w:rPr>
          <w:spacing w:val="-12"/>
        </w:rPr>
        <w:t> </w:t>
      </w:r>
      <w:r>
        <w:rPr/>
        <w:t>de</w:t>
      </w:r>
      <w:r>
        <w:rPr>
          <w:spacing w:val="-14"/>
        </w:rPr>
        <w:t> </w:t>
      </w:r>
      <w:r>
        <w:rPr/>
        <w:t>subjetividad</w:t>
      </w:r>
      <w:r>
        <w:rPr>
          <w:spacing w:val="-11"/>
        </w:rPr>
        <w:t> </w:t>
      </w:r>
      <w:r>
        <w:rPr/>
        <w:t>no</w:t>
      </w:r>
      <w:r>
        <w:rPr>
          <w:spacing w:val="-14"/>
        </w:rPr>
        <w:t> </w:t>
      </w:r>
      <w:r>
        <w:rPr/>
        <w:t>se</w:t>
      </w:r>
      <w:r>
        <w:rPr>
          <w:spacing w:val="-11"/>
        </w:rPr>
        <w:t> </w:t>
      </w:r>
      <w:r>
        <w:rPr/>
        <w:t>considera</w:t>
      </w:r>
      <w:r>
        <w:rPr>
          <w:spacing w:val="-14"/>
        </w:rPr>
        <w:t> </w:t>
      </w:r>
      <w:r>
        <w:rPr/>
        <w:t>con</w:t>
      </w:r>
      <w:r>
        <w:rPr>
          <w:spacing w:val="-11"/>
        </w:rPr>
        <w:t> </w:t>
      </w:r>
      <w:r>
        <w:rPr/>
        <w:t>validez</w:t>
      </w:r>
      <w:r>
        <w:rPr>
          <w:spacing w:val="-13"/>
        </w:rPr>
        <w:t> </w:t>
      </w:r>
      <w:r>
        <w:rPr/>
        <w:t>científica,</w:t>
      </w:r>
      <w:r>
        <w:rPr>
          <w:spacing w:val="-13"/>
        </w:rPr>
        <w:t> </w:t>
      </w:r>
      <w:r>
        <w:rPr/>
        <w:t>aunque en</w:t>
      </w:r>
      <w:r>
        <w:rPr>
          <w:spacing w:val="-15"/>
        </w:rPr>
        <w:t> </w:t>
      </w:r>
      <w:r>
        <w:rPr/>
        <w:t>la</w:t>
      </w:r>
      <w:r>
        <w:rPr>
          <w:spacing w:val="-15"/>
        </w:rPr>
        <w:t> </w:t>
      </w:r>
      <w:r>
        <w:rPr/>
        <w:t>vida</w:t>
      </w:r>
      <w:r>
        <w:rPr>
          <w:spacing w:val="-15"/>
        </w:rPr>
        <w:t> </w:t>
      </w:r>
      <w:r>
        <w:rPr/>
        <w:t>diaria</w:t>
      </w:r>
      <w:r>
        <w:rPr>
          <w:spacing w:val="-16"/>
        </w:rPr>
        <w:t> </w:t>
      </w:r>
      <w:r>
        <w:rPr/>
        <w:t>es</w:t>
      </w:r>
      <w:r>
        <w:rPr>
          <w:spacing w:val="-15"/>
        </w:rPr>
        <w:t> </w:t>
      </w:r>
      <w:r>
        <w:rPr/>
        <w:t>de</w:t>
      </w:r>
      <w:r>
        <w:rPr>
          <w:spacing w:val="-15"/>
        </w:rPr>
        <w:t> </w:t>
      </w:r>
      <w:r>
        <w:rPr/>
        <w:t>las</w:t>
      </w:r>
      <w:r>
        <w:rPr>
          <w:spacing w:val="-15"/>
        </w:rPr>
        <w:t> </w:t>
      </w:r>
      <w:r>
        <w:rPr/>
        <w:t>más</w:t>
      </w:r>
      <w:r>
        <w:rPr>
          <w:spacing w:val="-15"/>
        </w:rPr>
        <w:t> </w:t>
      </w:r>
      <w:r>
        <w:rPr/>
        <w:t>comunes</w:t>
      </w:r>
      <w:r>
        <w:rPr>
          <w:spacing w:val="-17"/>
        </w:rPr>
        <w:t> </w:t>
      </w:r>
      <w:r>
        <w:rPr/>
        <w:t>que</w:t>
      </w:r>
      <w:r>
        <w:rPr>
          <w:spacing w:val="-18"/>
        </w:rPr>
        <w:t> </w:t>
      </w:r>
      <w:r>
        <w:rPr/>
        <w:t>se</w:t>
      </w:r>
      <w:r>
        <w:rPr>
          <w:spacing w:val="-15"/>
        </w:rPr>
        <w:t> </w:t>
      </w:r>
      <w:r>
        <w:rPr/>
        <w:t>utilizan</w:t>
      </w:r>
      <w:r>
        <w:rPr>
          <w:spacing w:val="-15"/>
        </w:rPr>
        <w:t> </w:t>
      </w:r>
      <w:r>
        <w:rPr/>
        <w:t>al</w:t>
      </w:r>
      <w:r>
        <w:rPr>
          <w:spacing w:val="-16"/>
        </w:rPr>
        <w:t> </w:t>
      </w:r>
      <w:r>
        <w:rPr/>
        <w:t>no</w:t>
      </w:r>
      <w:r>
        <w:rPr>
          <w:spacing w:val="-15"/>
        </w:rPr>
        <w:t> </w:t>
      </w:r>
      <w:r>
        <w:rPr/>
        <w:t>apoyarse</w:t>
      </w:r>
      <w:r>
        <w:rPr>
          <w:spacing w:val="-14"/>
        </w:rPr>
        <w:t> </w:t>
      </w:r>
      <w:r>
        <w:rPr/>
        <w:t>más</w:t>
      </w:r>
      <w:r>
        <w:rPr>
          <w:spacing w:val="-17"/>
        </w:rPr>
        <w:t> </w:t>
      </w:r>
      <w:r>
        <w:rPr/>
        <w:t>que</w:t>
      </w:r>
      <w:r>
        <w:rPr>
          <w:spacing w:val="-15"/>
        </w:rPr>
        <w:t> </w:t>
      </w:r>
      <w:r>
        <w:rPr/>
        <w:t>en</w:t>
      </w:r>
      <w:r>
        <w:rPr>
          <w:spacing w:val="-15"/>
        </w:rPr>
        <w:t> </w:t>
      </w:r>
      <w:r>
        <w:rPr/>
        <w:t>el</w:t>
      </w:r>
      <w:r>
        <w:rPr>
          <w:spacing w:val="-16"/>
        </w:rPr>
        <w:t> </w:t>
      </w:r>
      <w:r>
        <w:rPr/>
        <w:t>sentido común y los conocimientos previos, y no en resultados</w:t>
      </w:r>
      <w:r>
        <w:rPr>
          <w:spacing w:val="-15"/>
        </w:rPr>
        <w:t> </w:t>
      </w:r>
      <w:r>
        <w:rPr/>
        <w:t>estadísticos.</w:t>
      </w:r>
    </w:p>
    <w:p>
      <w:pPr>
        <w:pStyle w:val="BodyText"/>
        <w:spacing w:before="0"/>
        <w:ind w:left="0"/>
        <w:jc w:val="left"/>
      </w:pPr>
    </w:p>
    <w:p>
      <w:pPr>
        <w:pStyle w:val="BodyText"/>
        <w:spacing w:before="0"/>
        <w:ind w:right="117"/>
      </w:pPr>
      <w:r>
        <w:rPr/>
        <w:t>La probabilidad frecuencial de un evento es el valor fijo al que tienden las frecuencias relativas de ocurrencia del evento de acuerdo a la regularidad estadística. Esta definición sería la más real, pero proporciona probabilidades aproximadas, es decir, proporciona estimaciones</w:t>
      </w:r>
      <w:r>
        <w:rPr>
          <w:spacing w:val="-10"/>
        </w:rPr>
        <w:t> </w:t>
      </w:r>
      <w:r>
        <w:rPr/>
        <w:t>y</w:t>
      </w:r>
      <w:r>
        <w:rPr>
          <w:spacing w:val="-10"/>
        </w:rPr>
        <w:t> </w:t>
      </w:r>
      <w:r>
        <w:rPr/>
        <w:t>no</w:t>
      </w:r>
      <w:r>
        <w:rPr>
          <w:spacing w:val="-9"/>
        </w:rPr>
        <w:t> </w:t>
      </w:r>
      <w:r>
        <w:rPr/>
        <w:t>valores</w:t>
      </w:r>
      <w:r>
        <w:rPr>
          <w:spacing w:val="-8"/>
        </w:rPr>
        <w:t> </w:t>
      </w:r>
      <w:r>
        <w:rPr/>
        <w:t>reales.</w:t>
      </w:r>
      <w:r>
        <w:rPr>
          <w:spacing w:val="-9"/>
        </w:rPr>
        <w:t> </w:t>
      </w:r>
      <w:r>
        <w:rPr/>
        <w:t>Además,</w:t>
      </w:r>
      <w:r>
        <w:rPr>
          <w:spacing w:val="-9"/>
        </w:rPr>
        <w:t> </w:t>
      </w:r>
      <w:r>
        <w:rPr/>
        <w:t>los</w:t>
      </w:r>
      <w:r>
        <w:rPr>
          <w:spacing w:val="-10"/>
        </w:rPr>
        <w:t> </w:t>
      </w:r>
      <w:r>
        <w:rPr/>
        <w:t>resultados</w:t>
      </w:r>
      <w:r>
        <w:rPr>
          <w:spacing w:val="-9"/>
        </w:rPr>
        <w:t> </w:t>
      </w:r>
      <w:r>
        <w:rPr/>
        <w:t>son</w:t>
      </w:r>
      <w:r>
        <w:rPr>
          <w:spacing w:val="-10"/>
        </w:rPr>
        <w:t> </w:t>
      </w:r>
      <w:r>
        <w:rPr/>
        <w:t>a</w:t>
      </w:r>
      <w:r>
        <w:rPr>
          <w:spacing w:val="-10"/>
        </w:rPr>
        <w:t> </w:t>
      </w:r>
      <w:r>
        <w:rPr/>
        <w:t>posteriori,</w:t>
      </w:r>
      <w:r>
        <w:rPr>
          <w:spacing w:val="-11"/>
        </w:rPr>
        <w:t> </w:t>
      </w:r>
      <w:r>
        <w:rPr/>
        <w:t>pues</w:t>
      </w:r>
      <w:r>
        <w:rPr>
          <w:spacing w:val="-9"/>
        </w:rPr>
        <w:t> </w:t>
      </w:r>
      <w:r>
        <w:rPr/>
        <w:t>se</w:t>
      </w:r>
      <w:r>
        <w:rPr>
          <w:spacing w:val="-10"/>
        </w:rPr>
        <w:t> </w:t>
      </w:r>
      <w:r>
        <w:rPr/>
        <w:t>necesita realizar el experimento para poder obtenerlo. (Para ver un ejemplo haz click</w:t>
      </w:r>
      <w:r>
        <w:rPr>
          <w:spacing w:val="-21"/>
        </w:rPr>
        <w:t> </w:t>
      </w:r>
      <w:r>
        <w:rPr/>
        <w:t>aquí.)</w:t>
      </w:r>
    </w:p>
    <w:p>
      <w:pPr>
        <w:pStyle w:val="BodyText"/>
        <w:spacing w:before="9"/>
        <w:ind w:left="0"/>
        <w:jc w:val="left"/>
        <w:rPr>
          <w:sz w:val="21"/>
        </w:rPr>
      </w:pPr>
    </w:p>
    <w:p>
      <w:pPr>
        <w:pStyle w:val="BodyText"/>
        <w:spacing w:before="0"/>
        <w:ind w:right="119"/>
      </w:pPr>
      <w:r>
        <w:rPr/>
        <w:t>La probabilidad clásica de un evento E, que denotaremos por P(E), se define como el número de eventos elementales que componen al evento E, entre el número de eventos elementales que componen el espacio muestral:</w:t>
      </w:r>
    </w:p>
    <w:p>
      <w:pPr>
        <w:pStyle w:val="BodyText"/>
        <w:ind w:left="0"/>
        <w:jc w:val="left"/>
        <w:rPr>
          <w:sz w:val="21"/>
        </w:rPr>
      </w:pPr>
      <w:r>
        <w:rPr/>
        <w:drawing>
          <wp:anchor distT="0" distB="0" distL="0" distR="0" allowOverlap="1" layoutInCell="1" locked="0" behindDoc="0" simplePos="0" relativeHeight="0">
            <wp:simplePos x="0" y="0"/>
            <wp:positionH relativeFrom="page">
              <wp:posOffset>2237104</wp:posOffset>
            </wp:positionH>
            <wp:positionV relativeFrom="paragraph">
              <wp:posOffset>179056</wp:posOffset>
            </wp:positionV>
            <wp:extent cx="3753485" cy="40957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3753485" cy="409575"/>
                    </a:xfrm>
                    <a:prstGeom prst="rect">
                      <a:avLst/>
                    </a:prstGeom>
                  </pic:spPr>
                </pic:pic>
              </a:graphicData>
            </a:graphic>
          </wp:anchor>
        </w:drawing>
      </w:r>
    </w:p>
    <w:p>
      <w:pPr>
        <w:pStyle w:val="BodyText"/>
        <w:spacing w:before="9"/>
        <w:ind w:left="0"/>
        <w:jc w:val="left"/>
        <w:rPr>
          <w:sz w:val="21"/>
        </w:rPr>
      </w:pPr>
    </w:p>
    <w:p>
      <w:pPr>
        <w:pStyle w:val="BodyText"/>
        <w:spacing w:before="0"/>
        <w:ind w:right="120"/>
      </w:pPr>
      <w:r>
        <w:rPr/>
        <w:t>Es la definición más utilizada porque supone de antemano, y se necesita como requisito indispensable, que todos los eventos elementales tienen la misma probabilidad de ocurrir.</w:t>
      </w:r>
    </w:p>
    <w:p>
      <w:pPr>
        <w:pStyle w:val="BodyText"/>
        <w:spacing w:before="3"/>
        <w:ind w:left="0"/>
        <w:jc w:val="left"/>
        <w:rPr>
          <w:sz w:val="24"/>
        </w:rPr>
      </w:pPr>
    </w:p>
    <w:p>
      <w:pPr>
        <w:pStyle w:val="Heading3"/>
        <w:rPr>
          <w:i/>
        </w:rPr>
      </w:pPr>
      <w:r>
        <w:rPr>
          <w:i/>
        </w:rPr>
        <w:t>ESPACIO MUESTRAL</w:t>
      </w:r>
    </w:p>
    <w:p>
      <w:pPr>
        <w:pStyle w:val="BodyText"/>
        <w:spacing w:before="3"/>
        <w:ind w:left="0"/>
        <w:jc w:val="left"/>
        <w:rPr>
          <w:b/>
          <w:i/>
          <w:sz w:val="24"/>
        </w:rPr>
      </w:pPr>
    </w:p>
    <w:p>
      <w:pPr>
        <w:pStyle w:val="BodyText"/>
        <w:ind w:right="117"/>
        <w:rPr>
          <w:i/>
        </w:rPr>
      </w:pPr>
      <w:r>
        <w:rPr/>
        <w:t>El conjunto de todos los resultados posibles diferentes de un determinado experimento aleatorio se denomina </w:t>
      </w:r>
      <w:r>
        <w:rPr>
          <w:i/>
        </w:rPr>
        <w:t>Espacio Muestral </w:t>
      </w:r>
      <w:r>
        <w:rPr/>
        <w:t>asociado a dicho experimento y se suele representar por Ω. A los elementos de Ω se les denomina </w:t>
      </w:r>
      <w:r>
        <w:rPr>
          <w:i/>
        </w:rPr>
        <w:t>sucesos elementales.</w:t>
      </w:r>
    </w:p>
    <w:p>
      <w:pPr>
        <w:pStyle w:val="BodyText"/>
        <w:spacing w:before="3"/>
        <w:ind w:left="0"/>
        <w:jc w:val="left"/>
        <w:rPr>
          <w:i/>
          <w:sz w:val="24"/>
        </w:rPr>
      </w:pPr>
    </w:p>
    <w:p>
      <w:pPr>
        <w:pStyle w:val="BodyText"/>
        <w:ind w:right="117"/>
      </w:pPr>
      <w:r>
        <w:rPr/>
        <w:t>Así por ejemplo, el espacio muestral asociado al experimento aleatorio consistente en el lanzamiento de una moneda es Ω= {Cara, Cruz}; el espacio muestral asociado al lanzamiento</w:t>
      </w:r>
      <w:r>
        <w:rPr>
          <w:spacing w:val="-7"/>
        </w:rPr>
        <w:t> </w:t>
      </w:r>
      <w:r>
        <w:rPr/>
        <w:t>de</w:t>
      </w:r>
      <w:r>
        <w:rPr>
          <w:spacing w:val="-8"/>
        </w:rPr>
        <w:t> </w:t>
      </w:r>
      <w:r>
        <w:rPr/>
        <w:t>un</w:t>
      </w:r>
      <w:r>
        <w:rPr>
          <w:spacing w:val="-8"/>
        </w:rPr>
        <w:t> </w:t>
      </w:r>
      <w:r>
        <w:rPr/>
        <w:t>dado</w:t>
      </w:r>
      <w:r>
        <w:rPr>
          <w:spacing w:val="-10"/>
        </w:rPr>
        <w:t> </w:t>
      </w:r>
      <w:r>
        <w:rPr/>
        <w:t>es</w:t>
      </w:r>
      <w:r>
        <w:rPr>
          <w:spacing w:val="-8"/>
        </w:rPr>
        <w:t> </w:t>
      </w:r>
      <w:r>
        <w:rPr/>
        <w:t>Ω={1,</w:t>
      </w:r>
      <w:r>
        <w:rPr>
          <w:spacing w:val="-9"/>
        </w:rPr>
        <w:t> </w:t>
      </w:r>
      <w:r>
        <w:rPr/>
        <w:t>2,</w:t>
      </w:r>
      <w:r>
        <w:rPr>
          <w:spacing w:val="-9"/>
        </w:rPr>
        <w:t> </w:t>
      </w:r>
      <w:r>
        <w:rPr/>
        <w:t>3,</w:t>
      </w:r>
      <w:r>
        <w:rPr>
          <w:spacing w:val="-7"/>
        </w:rPr>
        <w:t> </w:t>
      </w:r>
      <w:r>
        <w:rPr/>
        <w:t>4,</w:t>
      </w:r>
      <w:r>
        <w:rPr>
          <w:spacing w:val="-7"/>
        </w:rPr>
        <w:t> </w:t>
      </w:r>
      <w:r>
        <w:rPr/>
        <w:t>5,</w:t>
      </w:r>
      <w:r>
        <w:rPr>
          <w:spacing w:val="-7"/>
        </w:rPr>
        <w:t> </w:t>
      </w:r>
      <w:r>
        <w:rPr/>
        <w:t>6},</w:t>
      </w:r>
      <w:r>
        <w:rPr>
          <w:spacing w:val="-7"/>
        </w:rPr>
        <w:t> </w:t>
      </w:r>
      <w:r>
        <w:rPr/>
        <w:t>siendo</w:t>
      </w:r>
      <w:r>
        <w:rPr>
          <w:spacing w:val="-8"/>
        </w:rPr>
        <w:t> </w:t>
      </w:r>
      <w:r>
        <w:rPr/>
        <w:t>Cara</w:t>
      </w:r>
      <w:r>
        <w:rPr>
          <w:spacing w:val="-7"/>
        </w:rPr>
        <w:t> </w:t>
      </w:r>
      <w:r>
        <w:rPr/>
        <w:t>y</w:t>
      </w:r>
      <w:r>
        <w:rPr>
          <w:spacing w:val="-10"/>
        </w:rPr>
        <w:t> </w:t>
      </w:r>
      <w:r>
        <w:rPr/>
        <w:t>Cruz</w:t>
      </w:r>
      <w:r>
        <w:rPr>
          <w:spacing w:val="-10"/>
        </w:rPr>
        <w:t> </w:t>
      </w:r>
      <w:r>
        <w:rPr/>
        <w:t>los</w:t>
      </w:r>
      <w:r>
        <w:rPr>
          <w:spacing w:val="-8"/>
        </w:rPr>
        <w:t> </w:t>
      </w:r>
      <w:r>
        <w:rPr/>
        <w:t>sucesos</w:t>
      </w:r>
      <w:r>
        <w:rPr>
          <w:spacing w:val="-8"/>
        </w:rPr>
        <w:t> </w:t>
      </w:r>
      <w:r>
        <w:rPr/>
        <w:t>elementales asociados al primer experimento aleatorio y 1, 2, 3, 4, 5 y 6 los seis sucesos elementales del segundo experimento</w:t>
      </w:r>
      <w:r>
        <w:rPr>
          <w:spacing w:val="-4"/>
        </w:rPr>
        <w:t> </w:t>
      </w:r>
      <w:r>
        <w:rPr/>
        <w:t>aleatorio.</w:t>
      </w:r>
    </w:p>
    <w:p>
      <w:pPr>
        <w:pStyle w:val="BodyText"/>
        <w:spacing w:before="3"/>
        <w:ind w:left="0"/>
        <w:jc w:val="left"/>
        <w:rPr>
          <w:sz w:val="24"/>
        </w:rPr>
      </w:pPr>
    </w:p>
    <w:p>
      <w:pPr>
        <w:pStyle w:val="BodyText"/>
        <w:ind w:right="113"/>
      </w:pPr>
      <w:r>
        <w:rPr/>
        <w:t>A pesar de la interpretación que tiene el espacio muestral, no es más que un conjunto abstracto de puntos (los sucesos elementales), por lo que el lenguaje, los conceptos y propiedades de la teoría de conjuntos constituyen un contexto natural en el que</w:t>
      </w:r>
      <w:r>
        <w:rPr>
          <w:spacing w:val="-40"/>
        </w:rPr>
        <w:t> </w:t>
      </w:r>
      <w:r>
        <w:rPr/>
        <w:t>desarrollar el Cálculo de</w:t>
      </w:r>
      <w:r>
        <w:rPr>
          <w:spacing w:val="-9"/>
        </w:rPr>
        <w:t> </w:t>
      </w:r>
      <w:r>
        <w:rPr/>
        <w:t>Probabilidades.</w:t>
      </w:r>
    </w:p>
    <w:p>
      <w:pPr>
        <w:pStyle w:val="BodyText"/>
        <w:spacing w:before="3"/>
        <w:ind w:left="0"/>
        <w:jc w:val="left"/>
        <w:rPr>
          <w:sz w:val="24"/>
        </w:rPr>
      </w:pPr>
    </w:p>
    <w:p>
      <w:pPr>
        <w:pStyle w:val="BodyText"/>
        <w:ind w:right="116"/>
      </w:pPr>
      <w:r>
        <w:rPr/>
        <w:t>Sea </w:t>
      </w:r>
      <w:r>
        <w:rPr>
          <w:i/>
        </w:rPr>
        <w:t>A </w:t>
      </w:r>
      <w:r>
        <w:rPr/>
        <w:t>el conjunto de las partes de, es decir, el conjunto de todos los subconjuntos de Ω. En</w:t>
      </w:r>
      <w:r>
        <w:rPr>
          <w:spacing w:val="-4"/>
        </w:rPr>
        <w:t> </w:t>
      </w:r>
      <w:r>
        <w:rPr/>
        <w:t>principio,</w:t>
      </w:r>
      <w:r>
        <w:rPr>
          <w:spacing w:val="-5"/>
        </w:rPr>
        <w:t> </w:t>
      </w:r>
      <w:r>
        <w:rPr/>
        <w:t>cualquier</w:t>
      </w:r>
      <w:r>
        <w:rPr>
          <w:spacing w:val="-6"/>
        </w:rPr>
        <w:t> </w:t>
      </w:r>
      <w:r>
        <w:rPr/>
        <w:t>elemento</w:t>
      </w:r>
      <w:r>
        <w:rPr>
          <w:spacing w:val="-6"/>
        </w:rPr>
        <w:t> </w:t>
      </w:r>
      <w:r>
        <w:rPr/>
        <w:t>de</w:t>
      </w:r>
      <w:r>
        <w:rPr>
          <w:spacing w:val="-6"/>
        </w:rPr>
        <w:t> </w:t>
      </w:r>
      <w:r>
        <w:rPr>
          <w:i/>
        </w:rPr>
        <w:t>A,</w:t>
      </w:r>
      <w:r>
        <w:rPr>
          <w:i/>
          <w:spacing w:val="-3"/>
        </w:rPr>
        <w:t> </w:t>
      </w:r>
      <w:r>
        <w:rPr/>
        <w:t>es</w:t>
      </w:r>
      <w:r>
        <w:rPr>
          <w:spacing w:val="-6"/>
        </w:rPr>
        <w:t> </w:t>
      </w:r>
      <w:r>
        <w:rPr/>
        <w:t>decir,</w:t>
      </w:r>
      <w:r>
        <w:rPr>
          <w:spacing w:val="-5"/>
        </w:rPr>
        <w:t> </w:t>
      </w:r>
      <w:r>
        <w:rPr/>
        <w:t>cualquier</w:t>
      </w:r>
      <w:r>
        <w:rPr>
          <w:spacing w:val="-6"/>
        </w:rPr>
        <w:t> </w:t>
      </w:r>
      <w:r>
        <w:rPr/>
        <w:t>subconjunto</w:t>
      </w:r>
      <w:r>
        <w:rPr>
          <w:spacing w:val="-6"/>
        </w:rPr>
        <w:t> </w:t>
      </w:r>
      <w:r>
        <w:rPr/>
        <w:t>del</w:t>
      </w:r>
      <w:r>
        <w:rPr>
          <w:spacing w:val="-9"/>
        </w:rPr>
        <w:t> </w:t>
      </w:r>
      <w:r>
        <w:rPr/>
        <w:t>espacio</w:t>
      </w:r>
      <w:r>
        <w:rPr>
          <w:spacing w:val="-6"/>
        </w:rPr>
        <w:t> </w:t>
      </w:r>
      <w:r>
        <w:rPr/>
        <w:t>muestral contendrá una cierta incertidumbre, por lo que trataremos de asignarle un número entre 0 y 1 como medida de su incertidumbre. En Cálculo de Probabilidades dichos subconjuntos reciben</w:t>
      </w:r>
      <w:r>
        <w:rPr>
          <w:spacing w:val="-4"/>
        </w:rPr>
        <w:t> </w:t>
      </w:r>
      <w:r>
        <w:rPr/>
        <w:t>en</w:t>
      </w:r>
      <w:r>
        <w:rPr>
          <w:spacing w:val="-7"/>
        </w:rPr>
        <w:t> </w:t>
      </w:r>
      <w:r>
        <w:rPr/>
        <w:t>el</w:t>
      </w:r>
      <w:r>
        <w:rPr>
          <w:spacing w:val="-5"/>
        </w:rPr>
        <w:t> </w:t>
      </w:r>
      <w:r>
        <w:rPr/>
        <w:t>nombre</w:t>
      </w:r>
      <w:r>
        <w:rPr>
          <w:spacing w:val="-6"/>
        </w:rPr>
        <w:t> </w:t>
      </w:r>
      <w:r>
        <w:rPr/>
        <w:t>de</w:t>
      </w:r>
      <w:r>
        <w:rPr>
          <w:spacing w:val="-8"/>
        </w:rPr>
        <w:t> </w:t>
      </w:r>
      <w:r>
        <w:rPr>
          <w:i/>
        </w:rPr>
        <w:t>sucesos,</w:t>
      </w:r>
      <w:r>
        <w:rPr>
          <w:i/>
          <w:spacing w:val="-5"/>
        </w:rPr>
        <w:t> </w:t>
      </w:r>
      <w:r>
        <w:rPr/>
        <w:t>siendo</w:t>
      </w:r>
      <w:r>
        <w:rPr>
          <w:spacing w:val="-7"/>
        </w:rPr>
        <w:t> </w:t>
      </w:r>
      <w:r>
        <w:rPr/>
        <w:t>la</w:t>
      </w:r>
      <w:r>
        <w:rPr>
          <w:spacing w:val="-6"/>
        </w:rPr>
        <w:t> </w:t>
      </w:r>
      <w:r>
        <w:rPr/>
        <w:t>medida</w:t>
      </w:r>
      <w:r>
        <w:rPr>
          <w:spacing w:val="-4"/>
        </w:rPr>
        <w:t> </w:t>
      </w:r>
      <w:r>
        <w:rPr/>
        <w:t>de</w:t>
      </w:r>
      <w:r>
        <w:rPr>
          <w:spacing w:val="-7"/>
        </w:rPr>
        <w:t> </w:t>
      </w:r>
      <w:r>
        <w:rPr/>
        <w:t>la</w:t>
      </w:r>
      <w:r>
        <w:rPr>
          <w:spacing w:val="-4"/>
        </w:rPr>
        <w:t> </w:t>
      </w:r>
      <w:r>
        <w:rPr/>
        <w:t>incertidumbre</w:t>
      </w:r>
      <w:r>
        <w:rPr>
          <w:spacing w:val="-4"/>
        </w:rPr>
        <w:t> </w:t>
      </w:r>
      <w:r>
        <w:rPr/>
        <w:t>su</w:t>
      </w:r>
      <w:r>
        <w:rPr>
          <w:spacing w:val="-4"/>
        </w:rPr>
        <w:t> </w:t>
      </w:r>
      <w:r>
        <w:rPr/>
        <w:t>probabilidad.</w:t>
      </w:r>
      <w:r>
        <w:rPr>
          <w:spacing w:val="-5"/>
        </w:rPr>
        <w:t> </w:t>
      </w:r>
      <w:r>
        <w:rPr/>
        <w:t>La tripleta (Ω,</w:t>
      </w:r>
      <w:r>
        <w:rPr>
          <w:i/>
        </w:rPr>
        <w:t>A,P</w:t>
      </w:r>
      <w:r>
        <w:rPr/>
        <w:t>) recibe el nombre de espacio</w:t>
      </w:r>
      <w:r>
        <w:rPr>
          <w:spacing w:val="-20"/>
        </w:rPr>
        <w:t> </w:t>
      </w:r>
      <w:r>
        <w:rPr/>
        <w:t>probabilístico.</w:t>
      </w:r>
    </w:p>
    <w:p>
      <w:pPr>
        <w:pStyle w:val="BodyText"/>
        <w:spacing w:before="3"/>
        <w:ind w:left="0"/>
        <w:jc w:val="left"/>
        <w:rPr>
          <w:sz w:val="24"/>
        </w:rPr>
      </w:pPr>
    </w:p>
    <w:p>
      <w:pPr>
        <w:pStyle w:val="BodyText"/>
      </w:pPr>
      <w:r>
        <w:rPr/>
        <w:t>Por</w:t>
      </w:r>
      <w:r>
        <w:rPr>
          <w:spacing w:val="-13"/>
        </w:rPr>
        <w:t> </w:t>
      </w:r>
      <w:r>
        <w:rPr/>
        <w:t>tanto,</w:t>
      </w:r>
      <w:r>
        <w:rPr>
          <w:spacing w:val="-15"/>
        </w:rPr>
        <w:t> </w:t>
      </w:r>
      <w:r>
        <w:rPr/>
        <w:t>asociado</w:t>
      </w:r>
      <w:r>
        <w:rPr>
          <w:spacing w:val="-13"/>
        </w:rPr>
        <w:t> </w:t>
      </w:r>
      <w:r>
        <w:rPr/>
        <w:t>a</w:t>
      </w:r>
      <w:r>
        <w:rPr>
          <w:spacing w:val="-16"/>
        </w:rPr>
        <w:t> </w:t>
      </w:r>
      <w:r>
        <w:rPr/>
        <w:t>todo</w:t>
      </w:r>
      <w:r>
        <w:rPr>
          <w:spacing w:val="-13"/>
        </w:rPr>
        <w:t> </w:t>
      </w:r>
      <w:r>
        <w:rPr/>
        <w:t>experimento</w:t>
      </w:r>
      <w:r>
        <w:rPr>
          <w:spacing w:val="-12"/>
        </w:rPr>
        <w:t> </w:t>
      </w:r>
      <w:r>
        <w:rPr/>
        <w:t>aleatorio</w:t>
      </w:r>
      <w:r>
        <w:rPr>
          <w:spacing w:val="-13"/>
        </w:rPr>
        <w:t> </w:t>
      </w:r>
      <w:r>
        <w:rPr/>
        <w:t>existen</w:t>
      </w:r>
      <w:r>
        <w:rPr>
          <w:spacing w:val="-14"/>
        </w:rPr>
        <w:t> </w:t>
      </w:r>
      <w:r>
        <w:rPr/>
        <w:t>tres</w:t>
      </w:r>
      <w:r>
        <w:rPr>
          <w:spacing w:val="-16"/>
        </w:rPr>
        <w:t> </w:t>
      </w:r>
      <w:r>
        <w:rPr/>
        <w:t>conjuntos:</w:t>
      </w:r>
      <w:r>
        <w:rPr>
          <w:spacing w:val="-15"/>
        </w:rPr>
        <w:t> </w:t>
      </w:r>
      <w:r>
        <w:rPr/>
        <w:t>El</w:t>
      </w:r>
      <w:r>
        <w:rPr>
          <w:spacing w:val="-17"/>
        </w:rPr>
        <w:t> </w:t>
      </w:r>
      <w:r>
        <w:rPr/>
        <w:t>espacio</w:t>
      </w:r>
      <w:r>
        <w:rPr>
          <w:spacing w:val="-13"/>
        </w:rPr>
        <w:t> </w:t>
      </w:r>
      <w:r>
        <w:rPr/>
        <w:t>muestral</w:t>
      </w:r>
    </w:p>
    <w:p>
      <w:pPr>
        <w:pStyle w:val="BodyText"/>
        <w:ind w:right="117"/>
      </w:pPr>
      <w:r>
        <w:rPr/>
        <w:t>,</w:t>
      </w:r>
      <w:r>
        <w:rPr>
          <w:spacing w:val="-14"/>
        </w:rPr>
        <w:t> </w:t>
      </w:r>
      <w:r>
        <w:rPr/>
        <w:t>la</w:t>
      </w:r>
      <w:r>
        <w:rPr>
          <w:spacing w:val="-15"/>
        </w:rPr>
        <w:t> </w:t>
      </w:r>
      <w:r>
        <w:rPr/>
        <w:t>clase</w:t>
      </w:r>
      <w:r>
        <w:rPr>
          <w:spacing w:val="-15"/>
        </w:rPr>
        <w:t> </w:t>
      </w:r>
      <w:r>
        <w:rPr/>
        <w:t>de</w:t>
      </w:r>
      <w:r>
        <w:rPr>
          <w:spacing w:val="-18"/>
        </w:rPr>
        <w:t> </w:t>
      </w:r>
      <w:r>
        <w:rPr/>
        <w:t>los</w:t>
      </w:r>
      <w:r>
        <w:rPr>
          <w:spacing w:val="-15"/>
        </w:rPr>
        <w:t> </w:t>
      </w:r>
      <w:r>
        <w:rPr/>
        <w:t>sucesos,</w:t>
      </w:r>
      <w:r>
        <w:rPr>
          <w:spacing w:val="-19"/>
        </w:rPr>
        <w:t> </w:t>
      </w:r>
      <w:r>
        <w:rPr/>
        <w:t>es</w:t>
      </w:r>
      <w:r>
        <w:rPr>
          <w:spacing w:val="-15"/>
        </w:rPr>
        <w:t> </w:t>
      </w:r>
      <w:r>
        <w:rPr/>
        <w:t>decir,</w:t>
      </w:r>
      <w:r>
        <w:rPr>
          <w:spacing w:val="-16"/>
        </w:rPr>
        <w:t> </w:t>
      </w:r>
      <w:r>
        <w:rPr/>
        <w:t>el</w:t>
      </w:r>
      <w:r>
        <w:rPr>
          <w:spacing w:val="-16"/>
        </w:rPr>
        <w:t> </w:t>
      </w:r>
      <w:r>
        <w:rPr/>
        <w:t>conjunto</w:t>
      </w:r>
      <w:r>
        <w:rPr>
          <w:spacing w:val="-18"/>
        </w:rPr>
        <w:t> </w:t>
      </w:r>
      <w:r>
        <w:rPr/>
        <w:t>de</w:t>
      </w:r>
      <w:r>
        <w:rPr>
          <w:spacing w:val="-15"/>
        </w:rPr>
        <w:t> </w:t>
      </w:r>
      <w:r>
        <w:rPr/>
        <w:t>los</w:t>
      </w:r>
      <w:r>
        <w:rPr>
          <w:spacing w:val="-15"/>
        </w:rPr>
        <w:t> </w:t>
      </w:r>
      <w:r>
        <w:rPr/>
        <w:t>elementos</w:t>
      </w:r>
      <w:r>
        <w:rPr>
          <w:spacing w:val="-15"/>
        </w:rPr>
        <w:t> </w:t>
      </w:r>
      <w:r>
        <w:rPr/>
        <w:t>con</w:t>
      </w:r>
      <w:r>
        <w:rPr>
          <w:spacing w:val="-18"/>
        </w:rPr>
        <w:t> </w:t>
      </w:r>
      <w:r>
        <w:rPr/>
        <w:t>incertidumbre</w:t>
      </w:r>
      <w:r>
        <w:rPr>
          <w:spacing w:val="-17"/>
        </w:rPr>
        <w:t> </w:t>
      </w:r>
      <w:r>
        <w:rPr/>
        <w:t>asociados a nuestro experimento aleatorio </w:t>
      </w:r>
      <w:r>
        <w:rPr>
          <w:i/>
        </w:rPr>
        <w:t>A</w:t>
      </w:r>
      <w:r>
        <w:rPr/>
        <w:t>, y una función real, </w:t>
      </w:r>
      <w:r>
        <w:rPr>
          <w:i/>
          <w:spacing w:val="-5"/>
          <w:w w:val="100"/>
        </w:rPr>
        <w:drawing>
          <wp:inline distT="0" distB="0" distL="0" distR="0">
            <wp:extent cx="219075" cy="161925"/>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219075" cy="161925"/>
                    </a:xfrm>
                    <a:prstGeom prst="rect">
                      <a:avLst/>
                    </a:prstGeom>
                  </pic:spPr>
                </pic:pic>
              </a:graphicData>
            </a:graphic>
          </wp:inline>
        </w:drawing>
      </w:r>
      <w:r>
        <w:rPr>
          <w:i/>
          <w:spacing w:val="-5"/>
          <w:w w:val="100"/>
        </w:rPr>
      </w:r>
      <w:r>
        <w:rPr/>
        <w:t>[0, l], la cual asignará a cada suceso (elemento de </w:t>
      </w:r>
      <w:r>
        <w:rPr>
          <w:i/>
        </w:rPr>
        <w:t>A</w:t>
      </w:r>
      <w:r>
        <w:rPr/>
        <w:t>) un número entre cero y uno como medida de su</w:t>
      </w:r>
      <w:r>
        <w:rPr>
          <w:spacing w:val="-20"/>
        </w:rPr>
        <w:t> </w:t>
      </w:r>
      <w:r>
        <w:rPr/>
        <w:t>incertidumbre.</w:t>
      </w:r>
    </w:p>
    <w:p>
      <w:pPr>
        <w:spacing w:after="0"/>
        <w:sectPr>
          <w:pgSz w:w="12240" w:h="15840"/>
          <w:pgMar w:top="1360" w:bottom="280" w:left="1600" w:right="1580"/>
        </w:sectPr>
      </w:pPr>
    </w:p>
    <w:p>
      <w:pPr>
        <w:pStyle w:val="BodyText"/>
        <w:spacing w:before="53"/>
        <w:ind w:right="117"/>
      </w:pPr>
      <w:r>
        <w:rPr/>
        <w:t>Advertimos no obstante, que la elección del espacio muestral asociado a un experimento aleatorio no tiene por qué ser única, sino que dependerá de que sucesos elementales queramos considerar como distintos y del problema de la asignación de la probabilidad sobre esos sucesos elementales.</w:t>
      </w:r>
    </w:p>
    <w:p>
      <w:pPr>
        <w:pStyle w:val="BodyText"/>
        <w:spacing w:before="3"/>
        <w:ind w:left="0"/>
        <w:jc w:val="left"/>
        <w:rPr>
          <w:sz w:val="20"/>
        </w:rPr>
      </w:pPr>
    </w:p>
    <w:p>
      <w:pPr>
        <w:spacing w:before="73"/>
        <w:ind w:left="102" w:right="0" w:firstLine="0"/>
        <w:jc w:val="left"/>
        <w:rPr>
          <w:b/>
          <w:sz w:val="22"/>
        </w:rPr>
      </w:pPr>
      <w:r>
        <w:rPr>
          <w:b/>
          <w:color w:val="FFFFFF"/>
          <w:w w:val="100"/>
          <w:sz w:val="22"/>
          <w:shd w:fill="000099" w:color="auto" w:val="clear"/>
        </w:rPr>
        <w:t> </w:t>
      </w:r>
      <w:r>
        <w:rPr>
          <w:b/>
          <w:color w:val="FFFFFF"/>
          <w:sz w:val="22"/>
          <w:shd w:fill="000099" w:color="auto" w:val="clear"/>
        </w:rPr>
        <w:t> Ejemplo: : "Urna"</w:t>
      </w:r>
    </w:p>
    <w:p>
      <w:pPr>
        <w:pStyle w:val="BodyText"/>
        <w:spacing w:before="10"/>
        <w:ind w:left="0"/>
        <w:jc w:val="left"/>
        <w:rPr>
          <w:b/>
          <w:sz w:val="20"/>
        </w:rPr>
      </w:pPr>
    </w:p>
    <w:p>
      <w:pPr>
        <w:pStyle w:val="BodyText"/>
        <w:spacing w:before="73"/>
        <w:ind w:right="115"/>
      </w:pPr>
      <w:r>
        <w:rPr/>
        <w:t>Consideremos</w:t>
      </w:r>
      <w:r>
        <w:rPr>
          <w:spacing w:val="-8"/>
        </w:rPr>
        <w:t> </w:t>
      </w:r>
      <w:r>
        <w:rPr/>
        <w:t>el</w:t>
      </w:r>
      <w:r>
        <w:rPr>
          <w:spacing w:val="-10"/>
        </w:rPr>
        <w:t> </w:t>
      </w:r>
      <w:r>
        <w:rPr/>
        <w:t>experimento</w:t>
      </w:r>
      <w:r>
        <w:rPr>
          <w:spacing w:val="-9"/>
        </w:rPr>
        <w:t> </w:t>
      </w:r>
      <w:r>
        <w:rPr/>
        <w:t>aleatorio</w:t>
      </w:r>
      <w:r>
        <w:rPr>
          <w:spacing w:val="-9"/>
        </w:rPr>
        <w:t> </w:t>
      </w:r>
      <w:r>
        <w:rPr/>
        <w:t>consistente</w:t>
      </w:r>
      <w:r>
        <w:rPr>
          <w:spacing w:val="-8"/>
        </w:rPr>
        <w:t> </w:t>
      </w:r>
      <w:r>
        <w:rPr/>
        <w:t>en</w:t>
      </w:r>
      <w:r>
        <w:rPr>
          <w:spacing w:val="-9"/>
        </w:rPr>
        <w:t> </w:t>
      </w:r>
      <w:r>
        <w:rPr/>
        <w:t>extraer</w:t>
      </w:r>
      <w:r>
        <w:rPr>
          <w:spacing w:val="-8"/>
        </w:rPr>
        <w:t> </w:t>
      </w:r>
      <w:r>
        <w:rPr/>
        <w:t>una</w:t>
      </w:r>
      <w:r>
        <w:rPr>
          <w:spacing w:val="-9"/>
        </w:rPr>
        <w:t> </w:t>
      </w:r>
      <w:r>
        <w:rPr/>
        <w:t>bola</w:t>
      </w:r>
      <w:r>
        <w:rPr>
          <w:spacing w:val="-9"/>
        </w:rPr>
        <w:t> </w:t>
      </w:r>
      <w:r>
        <w:rPr/>
        <w:t>al</w:t>
      </w:r>
      <w:r>
        <w:rPr>
          <w:spacing w:val="-7"/>
        </w:rPr>
        <w:t> </w:t>
      </w:r>
      <w:r>
        <w:rPr/>
        <w:t>azar</w:t>
      </w:r>
      <w:r>
        <w:rPr>
          <w:spacing w:val="-5"/>
        </w:rPr>
        <w:t> </w:t>
      </w:r>
      <w:r>
        <w:rPr/>
        <w:t>de</w:t>
      </w:r>
      <w:r>
        <w:rPr>
          <w:spacing w:val="-9"/>
        </w:rPr>
        <w:t> </w:t>
      </w:r>
      <w:r>
        <w:rPr/>
        <w:t>una</w:t>
      </w:r>
      <w:r>
        <w:rPr>
          <w:spacing w:val="-9"/>
        </w:rPr>
        <w:t> </w:t>
      </w:r>
      <w:r>
        <w:rPr/>
        <w:t>urna compuesta por tres bolas rojas, dos blancas y una</w:t>
      </w:r>
      <w:r>
        <w:rPr>
          <w:spacing w:val="-14"/>
        </w:rPr>
        <w:t> </w:t>
      </w:r>
      <w:r>
        <w:rPr/>
        <w:t>verde.</w:t>
      </w:r>
    </w:p>
    <w:p>
      <w:pPr>
        <w:pStyle w:val="BodyText"/>
        <w:spacing w:before="3"/>
        <w:ind w:left="0"/>
        <w:jc w:val="left"/>
        <w:rPr>
          <w:sz w:val="24"/>
        </w:rPr>
      </w:pPr>
    </w:p>
    <w:p>
      <w:pPr>
        <w:pStyle w:val="BodyText"/>
        <w:spacing w:line="504" w:lineRule="auto"/>
        <w:ind w:right="4597"/>
        <w:jc w:val="left"/>
      </w:pPr>
      <w:r>
        <w:rPr/>
        <w:t>Podemos considerar como espacio muestral </w:t>
      </w:r>
      <w:r>
        <w:rPr>
          <w:position w:val="2"/>
        </w:rPr>
        <w:t>Ω</w:t>
      </w:r>
      <w:r>
        <w:rPr>
          <w:sz w:val="14"/>
        </w:rPr>
        <w:t>1</w:t>
      </w:r>
      <w:r>
        <w:rPr>
          <w:position w:val="2"/>
        </w:rPr>
        <w:t>= {ω</w:t>
      </w:r>
      <w:r>
        <w:rPr>
          <w:sz w:val="14"/>
        </w:rPr>
        <w:t>1</w:t>
      </w:r>
      <w:r>
        <w:rPr>
          <w:position w:val="2"/>
        </w:rPr>
        <w:t>, ω</w:t>
      </w:r>
      <w:r>
        <w:rPr>
          <w:sz w:val="14"/>
        </w:rPr>
        <w:t>2</w:t>
      </w:r>
      <w:r>
        <w:rPr>
          <w:position w:val="2"/>
        </w:rPr>
        <w:t>, ω</w:t>
      </w:r>
      <w:r>
        <w:rPr>
          <w:sz w:val="14"/>
        </w:rPr>
        <w:t>3</w:t>
      </w:r>
      <w:r>
        <w:rPr>
          <w:position w:val="2"/>
        </w:rPr>
        <w:t>}</w:t>
      </w:r>
    </w:p>
    <w:p>
      <w:pPr>
        <w:pStyle w:val="BodyText"/>
        <w:spacing w:line="232" w:lineRule="exact" w:before="47"/>
        <w:ind w:right="116"/>
      </w:pPr>
      <w:r>
        <w:rPr>
          <w:position w:val="2"/>
        </w:rPr>
        <w:t>en</w:t>
      </w:r>
      <w:r>
        <w:rPr>
          <w:spacing w:val="-6"/>
          <w:position w:val="2"/>
        </w:rPr>
        <w:t> </w:t>
      </w:r>
      <w:r>
        <w:rPr>
          <w:position w:val="2"/>
        </w:rPr>
        <w:t>donde</w:t>
      </w:r>
      <w:r>
        <w:rPr>
          <w:spacing w:val="-5"/>
          <w:position w:val="2"/>
        </w:rPr>
        <w:t> </w:t>
      </w:r>
      <w:r>
        <w:rPr>
          <w:position w:val="2"/>
        </w:rPr>
        <w:t>sea</w:t>
      </w:r>
      <w:r>
        <w:rPr>
          <w:spacing w:val="-8"/>
          <w:position w:val="2"/>
        </w:rPr>
        <w:t> </w:t>
      </w:r>
      <w:r>
        <w:rPr>
          <w:position w:val="2"/>
        </w:rPr>
        <w:t>ω</w:t>
      </w:r>
      <w:r>
        <w:rPr>
          <w:sz w:val="14"/>
        </w:rPr>
        <w:t>1</w:t>
      </w:r>
      <w:r>
        <w:rPr>
          <w:spacing w:val="17"/>
          <w:sz w:val="14"/>
        </w:rPr>
        <w:t> </w:t>
      </w:r>
      <w:r>
        <w:rPr>
          <w:position w:val="2"/>
        </w:rPr>
        <w:t>=</w:t>
      </w:r>
      <w:r>
        <w:rPr>
          <w:spacing w:val="-7"/>
          <w:position w:val="2"/>
        </w:rPr>
        <w:t> </w:t>
      </w:r>
      <w:r>
        <w:rPr>
          <w:position w:val="2"/>
        </w:rPr>
        <w:t>bola</w:t>
      </w:r>
      <w:r>
        <w:rPr>
          <w:spacing w:val="-5"/>
          <w:position w:val="2"/>
        </w:rPr>
        <w:t> </w:t>
      </w:r>
      <w:r>
        <w:rPr>
          <w:position w:val="2"/>
        </w:rPr>
        <w:t>roja,</w:t>
      </w:r>
      <w:r>
        <w:rPr>
          <w:spacing w:val="-7"/>
          <w:position w:val="2"/>
        </w:rPr>
        <w:t> </w:t>
      </w:r>
      <w:r>
        <w:rPr>
          <w:position w:val="2"/>
        </w:rPr>
        <w:t>ω</w:t>
      </w:r>
      <w:r>
        <w:rPr>
          <w:sz w:val="14"/>
        </w:rPr>
        <w:t>2</w:t>
      </w:r>
      <w:r>
        <w:rPr>
          <w:position w:val="2"/>
        </w:rPr>
        <w:t>=</w:t>
      </w:r>
      <w:r>
        <w:rPr>
          <w:spacing w:val="-4"/>
          <w:position w:val="2"/>
        </w:rPr>
        <w:t> </w:t>
      </w:r>
      <w:r>
        <w:rPr>
          <w:position w:val="2"/>
        </w:rPr>
        <w:t>bola</w:t>
      </w:r>
      <w:r>
        <w:rPr>
          <w:spacing w:val="-5"/>
          <w:position w:val="2"/>
        </w:rPr>
        <w:t> </w:t>
      </w:r>
      <w:r>
        <w:rPr>
          <w:position w:val="2"/>
        </w:rPr>
        <w:t>blanca</w:t>
      </w:r>
      <w:r>
        <w:rPr>
          <w:spacing w:val="-8"/>
          <w:position w:val="2"/>
        </w:rPr>
        <w:t> </w:t>
      </w:r>
      <w:r>
        <w:rPr>
          <w:position w:val="2"/>
        </w:rPr>
        <w:t>y</w:t>
      </w:r>
      <w:r>
        <w:rPr>
          <w:spacing w:val="-7"/>
          <w:position w:val="2"/>
        </w:rPr>
        <w:t> </w:t>
      </w:r>
      <w:r>
        <w:rPr>
          <w:position w:val="2"/>
        </w:rPr>
        <w:t>ω</w:t>
      </w:r>
      <w:r>
        <w:rPr>
          <w:sz w:val="14"/>
        </w:rPr>
        <w:t>3</w:t>
      </w:r>
      <w:r>
        <w:rPr>
          <w:spacing w:val="17"/>
          <w:sz w:val="14"/>
        </w:rPr>
        <w:t> </w:t>
      </w:r>
      <w:r>
        <w:rPr>
          <w:position w:val="2"/>
        </w:rPr>
        <w:t>=</w:t>
      </w:r>
      <w:r>
        <w:rPr>
          <w:spacing w:val="-4"/>
          <w:position w:val="2"/>
        </w:rPr>
        <w:t> </w:t>
      </w:r>
      <w:r>
        <w:rPr>
          <w:position w:val="2"/>
        </w:rPr>
        <w:t>bola</w:t>
      </w:r>
      <w:r>
        <w:rPr>
          <w:spacing w:val="-5"/>
          <w:position w:val="2"/>
        </w:rPr>
        <w:t> </w:t>
      </w:r>
      <w:r>
        <w:rPr>
          <w:position w:val="2"/>
        </w:rPr>
        <w:t>verde,</w:t>
      </w:r>
      <w:r>
        <w:rPr>
          <w:spacing w:val="-7"/>
          <w:position w:val="2"/>
        </w:rPr>
        <w:t> </w:t>
      </w:r>
      <w:r>
        <w:rPr>
          <w:position w:val="2"/>
        </w:rPr>
        <w:t>aunque</w:t>
      </w:r>
      <w:r>
        <w:rPr>
          <w:spacing w:val="-8"/>
          <w:position w:val="2"/>
        </w:rPr>
        <w:t> </w:t>
      </w:r>
      <w:r>
        <w:rPr>
          <w:position w:val="2"/>
        </w:rPr>
        <w:t>también</w:t>
      </w:r>
      <w:r>
        <w:rPr>
          <w:spacing w:val="-6"/>
          <w:position w:val="2"/>
        </w:rPr>
        <w:t> </w:t>
      </w:r>
      <w:r>
        <w:rPr>
          <w:position w:val="2"/>
        </w:rPr>
        <w:t>podíamos </w:t>
      </w:r>
      <w:r>
        <w:rPr/>
        <w:t>haber considerado como espacio muestral el</w:t>
      </w:r>
      <w:r>
        <w:rPr>
          <w:spacing w:val="-13"/>
        </w:rPr>
        <w:t> </w:t>
      </w:r>
      <w:r>
        <w:rPr/>
        <w:t>conjunto</w:t>
      </w:r>
    </w:p>
    <w:p>
      <w:pPr>
        <w:pStyle w:val="BodyText"/>
        <w:spacing w:before="3"/>
        <w:ind w:left="0"/>
        <w:jc w:val="left"/>
        <w:rPr>
          <w:sz w:val="24"/>
        </w:rPr>
      </w:pPr>
    </w:p>
    <w:p>
      <w:pPr>
        <w:spacing w:before="0"/>
        <w:ind w:left="102" w:right="0" w:firstLine="0"/>
        <w:jc w:val="both"/>
        <w:rPr>
          <w:sz w:val="22"/>
        </w:rPr>
      </w:pPr>
      <w:r>
        <w:rPr>
          <w:position w:val="2"/>
          <w:sz w:val="22"/>
        </w:rPr>
        <w:t>Ω</w:t>
      </w:r>
      <w:r>
        <w:rPr>
          <w:sz w:val="14"/>
        </w:rPr>
        <w:t>1</w:t>
      </w:r>
      <w:r>
        <w:rPr>
          <w:position w:val="2"/>
          <w:sz w:val="22"/>
        </w:rPr>
        <w:t>= {ω</w:t>
      </w:r>
      <w:r>
        <w:rPr>
          <w:sz w:val="14"/>
        </w:rPr>
        <w:t>1</w:t>
      </w:r>
      <w:r>
        <w:rPr>
          <w:position w:val="2"/>
          <w:sz w:val="22"/>
        </w:rPr>
        <w:t>, ω</w:t>
      </w:r>
      <w:r>
        <w:rPr>
          <w:sz w:val="14"/>
        </w:rPr>
        <w:t>2</w:t>
      </w:r>
      <w:r>
        <w:rPr>
          <w:position w:val="2"/>
          <w:sz w:val="22"/>
        </w:rPr>
        <w:t>, ω</w:t>
      </w:r>
      <w:r>
        <w:rPr>
          <w:sz w:val="14"/>
        </w:rPr>
        <w:t>3</w:t>
      </w:r>
      <w:r>
        <w:rPr>
          <w:position w:val="2"/>
          <w:sz w:val="22"/>
        </w:rPr>
        <w:t>, ω</w:t>
      </w:r>
      <w:r>
        <w:rPr>
          <w:sz w:val="14"/>
        </w:rPr>
        <w:t>4</w:t>
      </w:r>
      <w:r>
        <w:rPr>
          <w:position w:val="2"/>
          <w:sz w:val="22"/>
        </w:rPr>
        <w:t>, ω</w:t>
      </w:r>
      <w:r>
        <w:rPr>
          <w:sz w:val="14"/>
        </w:rPr>
        <w:t>5</w:t>
      </w:r>
      <w:r>
        <w:rPr>
          <w:position w:val="2"/>
          <w:sz w:val="22"/>
        </w:rPr>
        <w:t>, ω</w:t>
      </w:r>
      <w:r>
        <w:rPr>
          <w:sz w:val="14"/>
        </w:rPr>
        <w:t>6</w:t>
      </w:r>
      <w:r>
        <w:rPr>
          <w:position w:val="2"/>
          <w:sz w:val="22"/>
        </w:rPr>
        <w:t>}</w:t>
      </w:r>
    </w:p>
    <w:p>
      <w:pPr>
        <w:pStyle w:val="BodyText"/>
        <w:spacing w:before="7"/>
        <w:ind w:left="0"/>
        <w:jc w:val="left"/>
        <w:rPr>
          <w:sz w:val="27"/>
        </w:rPr>
      </w:pPr>
    </w:p>
    <w:p>
      <w:pPr>
        <w:spacing w:line="232" w:lineRule="exact" w:before="0"/>
        <w:ind w:left="102" w:right="117" w:firstLine="0"/>
        <w:jc w:val="both"/>
        <w:rPr>
          <w:sz w:val="22"/>
        </w:rPr>
      </w:pPr>
      <w:r>
        <w:rPr>
          <w:position w:val="2"/>
          <w:sz w:val="22"/>
        </w:rPr>
        <w:t>en donde ω</w:t>
      </w:r>
      <w:r>
        <w:rPr>
          <w:sz w:val="14"/>
        </w:rPr>
        <w:t>i </w:t>
      </w:r>
      <w:r>
        <w:rPr>
          <w:position w:val="2"/>
          <w:sz w:val="22"/>
        </w:rPr>
        <w:t>= bola roja, </w:t>
      </w:r>
      <w:r>
        <w:rPr>
          <w:i/>
          <w:position w:val="2"/>
          <w:sz w:val="22"/>
        </w:rPr>
        <w:t>i = 1,2,3, </w:t>
      </w:r>
      <w:r>
        <w:rPr>
          <w:position w:val="2"/>
          <w:sz w:val="22"/>
        </w:rPr>
        <w:t>ω</w:t>
      </w:r>
      <w:r>
        <w:rPr>
          <w:sz w:val="14"/>
        </w:rPr>
        <w:t>i </w:t>
      </w:r>
      <w:r>
        <w:rPr>
          <w:position w:val="2"/>
          <w:sz w:val="22"/>
        </w:rPr>
        <w:t>= bola blanca, </w:t>
      </w:r>
      <w:r>
        <w:rPr>
          <w:i/>
          <w:position w:val="2"/>
          <w:sz w:val="22"/>
        </w:rPr>
        <w:t>i= 4,5 </w:t>
      </w:r>
      <w:r>
        <w:rPr>
          <w:position w:val="2"/>
          <w:sz w:val="22"/>
        </w:rPr>
        <w:t>y ω</w:t>
      </w:r>
      <w:r>
        <w:rPr>
          <w:sz w:val="14"/>
        </w:rPr>
        <w:t>6</w:t>
      </w:r>
      <w:r>
        <w:rPr>
          <w:position w:val="2"/>
          <w:sz w:val="22"/>
        </w:rPr>
        <w:t>= bola verde, haciendo las </w:t>
      </w:r>
      <w:r>
        <w:rPr>
          <w:sz w:val="22"/>
        </w:rPr>
        <w:t>bolas distinguibles.</w:t>
      </w:r>
    </w:p>
    <w:p>
      <w:pPr>
        <w:pStyle w:val="BodyText"/>
        <w:spacing w:before="4"/>
        <w:ind w:left="0"/>
        <w:jc w:val="left"/>
        <w:rPr>
          <w:sz w:val="24"/>
        </w:rPr>
      </w:pPr>
    </w:p>
    <w:p>
      <w:pPr>
        <w:pStyle w:val="BodyText"/>
        <w:spacing w:before="0"/>
        <w:ind w:right="120"/>
      </w:pPr>
      <w:r>
        <w:rPr/>
        <w:t>Ambos pueden ser considerados espacios muéstrales del experimento descrito, eligiendo el que más nos convenga, por ejemplo, a la hora de asignar la probabilidad a los sucesos elementales de uno u otro espacio muestral.</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1"/>
      <w:ind w:left="102"/>
      <w:jc w:val="both"/>
    </w:pPr>
    <w:rPr>
      <w:rFonts w:ascii="Arial" w:hAnsi="Arial" w:eastAsia="Arial" w:cs="Arial"/>
      <w:sz w:val="22"/>
      <w:szCs w:val="22"/>
    </w:rPr>
  </w:style>
  <w:style w:styleId="Heading1" w:type="paragraph">
    <w:name w:val="Heading 1"/>
    <w:basedOn w:val="Normal"/>
    <w:uiPriority w:val="1"/>
    <w:qFormat/>
    <w:pPr>
      <w:spacing w:before="34"/>
      <w:ind w:left="102"/>
      <w:jc w:val="both"/>
      <w:outlineLvl w:val="1"/>
    </w:pPr>
    <w:rPr>
      <w:rFonts w:ascii="Arial" w:hAnsi="Arial" w:eastAsia="Arial" w:cs="Arial"/>
      <w:b/>
      <w:bCs/>
      <w:sz w:val="36"/>
      <w:szCs w:val="36"/>
    </w:rPr>
  </w:style>
  <w:style w:styleId="Heading2" w:type="paragraph">
    <w:name w:val="Heading 2"/>
    <w:basedOn w:val="Normal"/>
    <w:uiPriority w:val="1"/>
    <w:qFormat/>
    <w:pPr>
      <w:ind w:left="102"/>
      <w:outlineLvl w:val="2"/>
    </w:pPr>
    <w:rPr>
      <w:rFonts w:ascii="Arial" w:hAnsi="Arial" w:eastAsia="Arial" w:cs="Arial"/>
      <w:b/>
      <w:bCs/>
      <w:sz w:val="22"/>
      <w:szCs w:val="22"/>
    </w:rPr>
  </w:style>
  <w:style w:styleId="Heading3" w:type="paragraph">
    <w:name w:val="Heading 3"/>
    <w:basedOn w:val="Normal"/>
    <w:uiPriority w:val="1"/>
    <w:qFormat/>
    <w:pPr>
      <w:spacing w:before="1"/>
      <w:ind w:left="102"/>
      <w:jc w:val="both"/>
      <w:outlineLvl w:val="3"/>
    </w:pPr>
    <w:rPr>
      <w:rFonts w:ascii="Arial" w:hAnsi="Arial" w:eastAsia="Arial" w:cs="Arial"/>
      <w:b/>
      <w:bCs/>
      <w:i/>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2017-05-27T20:35:15Z</dcterms:created>
  <dcterms:modified xsi:type="dcterms:W3CDTF">2017-05-27T20:35:15Z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