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70" w:lineRule="exact"/>
        <w:ind w:left="5768"/>
        <w:rPr>
          <w:rFonts w:ascii="Times New Roman"/>
          <w:sz w:val="7"/>
        </w:rPr>
      </w:pPr>
      <w:r>
        <w:rPr>
          <w:rFonts w:ascii="Times New Roman"/>
          <w:position w:val="0"/>
          <w:sz w:val="7"/>
        </w:rPr>
        <w:pict>
          <v:group style="width:88.55pt;height:3.5pt;mso-position-horizontal-relative:char;mso-position-vertical-relative:line" coordorigin="0,0" coordsize="1771,70">
            <v:line style="position:absolute" from="1736,35" to="35,35" stroked="true" strokeweight="3.5pt" strokecolor="#231f20"/>
          </v:group>
        </w:pict>
      </w:r>
      <w:r>
        <w:rPr>
          <w:rFonts w:ascii="Times New Roman"/>
          <w:position w:val="0"/>
          <w:sz w:val="7"/>
        </w:rPr>
      </w:r>
    </w:p>
    <w:p>
      <w:pPr>
        <w:pStyle w:val="BodyText"/>
        <w:spacing w:before="4"/>
        <w:rPr>
          <w:rFonts w:ascii="Times New Roman"/>
          <w:sz w:val="9"/>
        </w:rPr>
      </w:pPr>
    </w:p>
    <w:p>
      <w:pPr>
        <w:pStyle w:val="Heading1"/>
        <w:spacing w:before="47"/>
        <w:ind w:left="0" w:right="171" w:firstLine="0"/>
        <w:jc w:val="right"/>
        <w:rPr>
          <w:rFonts w:ascii="Tahoma"/>
        </w:rPr>
      </w:pPr>
      <w:r>
        <w:rPr>
          <w:rFonts w:ascii="Tahoma"/>
          <w:color w:val="231F20"/>
          <w:w w:val="95"/>
        </w:rPr>
        <w:t>Chapter 11</w:t>
      </w:r>
    </w:p>
    <w:p>
      <w:pPr>
        <w:pStyle w:val="BodyText"/>
        <w:spacing w:before="3"/>
        <w:rPr>
          <w:rFonts w:ascii="Tahoma"/>
          <w:b/>
          <w:sz w:val="21"/>
        </w:rPr>
      </w:pPr>
      <w:r>
        <w:rPr/>
        <w:pict>
          <v:line style="position:absolute;mso-position-horizontal-relative:page;mso-position-vertical-relative:paragraph;z-index:1048;mso-wrap-distance-left:0;mso-wrap-distance-right:0" from="141.732261pt,15.8093pt" to="56.692921pt,15.8093pt" stroked="true" strokeweight="2pt" strokecolor="#231f20">
            <w10:wrap type="topAndBottom"/>
          </v:line>
        </w:pict>
      </w:r>
    </w:p>
    <w:p>
      <w:pPr>
        <w:pStyle w:val="BodyText"/>
        <w:spacing w:before="4"/>
        <w:rPr>
          <w:rFonts w:ascii="Tahoma"/>
          <w:b/>
          <w:sz w:val="16"/>
        </w:rPr>
      </w:pPr>
    </w:p>
    <w:p>
      <w:pPr>
        <w:spacing w:line="292" w:lineRule="auto" w:before="33"/>
        <w:ind w:left="133" w:right="1206" w:firstLine="0"/>
        <w:jc w:val="left"/>
        <w:rPr>
          <w:rFonts w:ascii="Tahoma"/>
          <w:b/>
          <w:sz w:val="28"/>
        </w:rPr>
      </w:pPr>
      <w:r>
        <w:rPr>
          <w:rFonts w:ascii="Tahoma"/>
          <w:b/>
          <w:color w:val="231F20"/>
          <w:sz w:val="28"/>
        </w:rPr>
        <w:t>Gamma</w:t>
      </w:r>
      <w:r>
        <w:rPr>
          <w:rFonts w:ascii="Tahoma"/>
          <w:b/>
          <w:color w:val="231F20"/>
          <w:spacing w:val="-57"/>
          <w:sz w:val="28"/>
        </w:rPr>
        <w:t> </w:t>
      </w:r>
      <w:r>
        <w:rPr>
          <w:rFonts w:ascii="Tahoma"/>
          <w:b/>
          <w:color w:val="231F20"/>
          <w:sz w:val="28"/>
        </w:rPr>
        <w:t>Radiation</w:t>
      </w:r>
      <w:r>
        <w:rPr>
          <w:rFonts w:ascii="Tahoma"/>
          <w:b/>
          <w:color w:val="231F20"/>
          <w:spacing w:val="-57"/>
          <w:sz w:val="28"/>
        </w:rPr>
        <w:t> </w:t>
      </w:r>
      <w:r>
        <w:rPr>
          <w:rFonts w:ascii="Tahoma"/>
          <w:b/>
          <w:color w:val="231F20"/>
          <w:sz w:val="28"/>
        </w:rPr>
        <w:t>as</w:t>
      </w:r>
      <w:r>
        <w:rPr>
          <w:rFonts w:ascii="Tahoma"/>
          <w:b/>
          <w:color w:val="231F20"/>
          <w:spacing w:val="-57"/>
          <w:sz w:val="28"/>
        </w:rPr>
        <w:t> </w:t>
      </w:r>
      <w:r>
        <w:rPr>
          <w:rFonts w:ascii="Tahoma"/>
          <w:b/>
          <w:color w:val="231F20"/>
          <w:sz w:val="28"/>
        </w:rPr>
        <w:t>a</w:t>
      </w:r>
      <w:r>
        <w:rPr>
          <w:rFonts w:ascii="Tahoma"/>
          <w:b/>
          <w:color w:val="231F20"/>
          <w:spacing w:val="-57"/>
          <w:sz w:val="28"/>
        </w:rPr>
        <w:t> </w:t>
      </w:r>
      <w:r>
        <w:rPr>
          <w:rFonts w:ascii="Tahoma"/>
          <w:b/>
          <w:color w:val="231F20"/>
          <w:sz w:val="28"/>
        </w:rPr>
        <w:t>Recycling</w:t>
      </w:r>
      <w:r>
        <w:rPr>
          <w:rFonts w:ascii="Tahoma"/>
          <w:b/>
          <w:color w:val="231F20"/>
          <w:spacing w:val="-57"/>
          <w:sz w:val="28"/>
        </w:rPr>
        <w:t> </w:t>
      </w:r>
      <w:r>
        <w:rPr>
          <w:rFonts w:ascii="Tahoma"/>
          <w:b/>
          <w:color w:val="231F20"/>
          <w:sz w:val="28"/>
        </w:rPr>
        <w:t>Tool</w:t>
      </w:r>
      <w:r>
        <w:rPr>
          <w:rFonts w:ascii="Tahoma"/>
          <w:b/>
          <w:color w:val="231F20"/>
          <w:spacing w:val="-57"/>
          <w:sz w:val="28"/>
        </w:rPr>
        <w:t> </w:t>
      </w:r>
      <w:r>
        <w:rPr>
          <w:rFonts w:ascii="Tahoma"/>
          <w:b/>
          <w:color w:val="231F20"/>
          <w:sz w:val="28"/>
        </w:rPr>
        <w:t>for</w:t>
      </w:r>
      <w:r>
        <w:rPr>
          <w:rFonts w:ascii="Tahoma"/>
          <w:b/>
          <w:color w:val="231F20"/>
          <w:spacing w:val="-57"/>
          <w:sz w:val="28"/>
        </w:rPr>
        <w:t> </w:t>
      </w:r>
      <w:r>
        <w:rPr>
          <w:rFonts w:ascii="Tahoma"/>
          <w:b/>
          <w:color w:val="231F20"/>
          <w:sz w:val="28"/>
        </w:rPr>
        <w:t>Waste </w:t>
      </w:r>
      <w:r>
        <w:rPr>
          <w:rFonts w:ascii="Tahoma"/>
          <w:b/>
          <w:color w:val="231F20"/>
          <w:w w:val="95"/>
          <w:sz w:val="28"/>
        </w:rPr>
        <w:t>Materials Used in Concrete</w:t>
      </w:r>
    </w:p>
    <w:p>
      <w:pPr>
        <w:pStyle w:val="BodyText"/>
        <w:spacing w:before="5"/>
        <w:rPr>
          <w:rFonts w:ascii="Tahoma"/>
          <w:b/>
        </w:rPr>
      </w:pPr>
      <w:r>
        <w:rPr/>
        <w:pict>
          <v:line style="position:absolute;mso-position-horizontal-relative:page;mso-position-vertical-relative:paragraph;z-index:1072;mso-wrap-distance-left:0;mso-wrap-distance-right:0" from="141.732261pt,13.342009pt" to="56.692921pt,13.342009pt" stroked="true" strokeweight=".5pt" strokecolor="#231f20">
            <w10:wrap type="topAndBottom"/>
          </v:line>
        </w:pict>
      </w:r>
    </w:p>
    <w:p>
      <w:pPr>
        <w:pStyle w:val="BodyText"/>
        <w:spacing w:before="6"/>
        <w:rPr>
          <w:rFonts w:ascii="Tahoma"/>
          <w:b/>
          <w:sz w:val="20"/>
        </w:rPr>
      </w:pPr>
    </w:p>
    <w:p>
      <w:pPr>
        <w:spacing w:line="297" w:lineRule="auto" w:before="58"/>
        <w:ind w:left="133" w:right="1580" w:firstLine="0"/>
        <w:jc w:val="left"/>
        <w:rPr>
          <w:rFonts w:ascii="Calibri" w:hAnsi="Calibri"/>
          <w:sz w:val="22"/>
        </w:rPr>
      </w:pPr>
      <w:r>
        <w:rPr/>
        <w:pict>
          <v:group style="position:absolute;margin-left:56.442921pt;margin-top:8.732082pt;width:354.6pt;height:340.2pt;mso-position-horizontal-relative:page;mso-position-vertical-relative:paragraph;z-index:-13336" coordorigin="1129,175" coordsize="7092,6804">
            <v:shape style="position:absolute;left:1417;top:175;width:6803;height:6803" type="#_x0000_t75" stroked="false">
              <v:imagedata r:id="rId5" o:title=""/>
            </v:shape>
            <v:line style="position:absolute" from="2835,2594" to="1134,2594" stroked="true" strokeweight=".5pt" strokecolor="#231f20"/>
            <w10:wrap type="none"/>
          </v:group>
        </w:pict>
      </w:r>
      <w:r>
        <w:rPr>
          <w:rFonts w:ascii="Calibri" w:hAnsi="Calibri"/>
          <w:color w:val="231F20"/>
          <w:w w:val="110"/>
          <w:sz w:val="22"/>
        </w:rPr>
        <w:t>Gonzalo Martínez-Barrera, Liliana Ivette Ávila-Córdoba, Miguel Martínez-López, Eduardo Sadot Herrera-Sosa, Enrique Vigueras-Santiago, Carlos Eduardo Barrera-Díaz, Fernando Ureña-Nuñez and Nelly González-Rivas</w:t>
      </w:r>
    </w:p>
    <w:p>
      <w:pPr>
        <w:pStyle w:val="BodyText"/>
        <w:spacing w:before="10"/>
        <w:rPr>
          <w:rFonts w:ascii="Calibri"/>
          <w:sz w:val="17"/>
        </w:rPr>
      </w:pPr>
    </w:p>
    <w:p>
      <w:pPr>
        <w:spacing w:line="547" w:lineRule="auto" w:before="0"/>
        <w:ind w:left="133" w:right="1206" w:firstLine="0"/>
        <w:jc w:val="left"/>
        <w:rPr>
          <w:rFonts w:ascii="Calibri"/>
          <w:sz w:val="16"/>
        </w:rPr>
      </w:pPr>
      <w:r>
        <w:rPr>
          <w:rFonts w:ascii="Calibri"/>
          <w:color w:val="231F20"/>
          <w:w w:val="110"/>
          <w:sz w:val="16"/>
        </w:rPr>
        <w:t>Additional information is available at the end of the chapter </w:t>
      </w:r>
      <w:hyperlink r:id="rId6">
        <w:r>
          <w:rPr>
            <w:rFonts w:ascii="Calibri"/>
            <w:color w:val="231F20"/>
            <w:w w:val="110"/>
            <w:sz w:val="16"/>
          </w:rPr>
          <w:t>http://dx.doi.org/10.5772/60435</w:t>
        </w:r>
      </w:hyperlink>
    </w:p>
    <w:p>
      <w:pPr>
        <w:pStyle w:val="BodyText"/>
        <w:rPr>
          <w:rFonts w:ascii="Calibri"/>
          <w:sz w:val="20"/>
        </w:rPr>
      </w:pPr>
    </w:p>
    <w:p>
      <w:pPr>
        <w:pStyle w:val="BodyText"/>
        <w:rPr>
          <w:rFonts w:ascii="Calibri"/>
          <w:sz w:val="20"/>
        </w:rPr>
      </w:pPr>
    </w:p>
    <w:p>
      <w:pPr>
        <w:pStyle w:val="BodyText"/>
        <w:spacing w:before="1"/>
        <w:rPr>
          <w:rFonts w:ascii="Calibri"/>
          <w:sz w:val="21"/>
        </w:rPr>
      </w:pPr>
    </w:p>
    <w:p>
      <w:pPr>
        <w:spacing w:before="40"/>
        <w:ind w:left="700" w:right="0" w:firstLine="0"/>
        <w:jc w:val="both"/>
        <w:rPr>
          <w:b/>
          <w:sz w:val="18"/>
        </w:rPr>
      </w:pPr>
      <w:r>
        <w:rPr>
          <w:b/>
          <w:color w:val="231F20"/>
          <w:sz w:val="18"/>
        </w:rPr>
        <w:t>Abstract</w:t>
      </w:r>
    </w:p>
    <w:p>
      <w:pPr>
        <w:pStyle w:val="BodyText"/>
        <w:spacing w:before="1"/>
        <w:rPr>
          <w:b/>
          <w:sz w:val="13"/>
        </w:rPr>
      </w:pPr>
    </w:p>
    <w:p>
      <w:pPr>
        <w:spacing w:line="283" w:lineRule="auto" w:before="1"/>
        <w:ind w:left="700" w:right="1021" w:firstLine="0"/>
        <w:jc w:val="both"/>
        <w:rPr>
          <w:sz w:val="16"/>
        </w:rPr>
      </w:pPr>
      <w:r>
        <w:rPr>
          <w:color w:val="231F20"/>
          <w:sz w:val="16"/>
        </w:rPr>
        <w:t>Over the course of the last 50 years, a large number of major technological advances have</w:t>
      </w:r>
      <w:r>
        <w:rPr>
          <w:color w:val="231F20"/>
          <w:spacing w:val="-6"/>
          <w:sz w:val="16"/>
        </w:rPr>
        <w:t> </w:t>
      </w:r>
      <w:r>
        <w:rPr>
          <w:color w:val="231F20"/>
          <w:sz w:val="16"/>
        </w:rPr>
        <w:t>contributed</w:t>
      </w:r>
      <w:r>
        <w:rPr>
          <w:color w:val="231F20"/>
          <w:spacing w:val="-6"/>
          <w:sz w:val="16"/>
        </w:rPr>
        <w:t> </w:t>
      </w:r>
      <w:r>
        <w:rPr>
          <w:color w:val="231F20"/>
          <w:sz w:val="16"/>
        </w:rPr>
        <w:t>to</w:t>
      </w:r>
      <w:r>
        <w:rPr>
          <w:color w:val="231F20"/>
          <w:spacing w:val="-6"/>
          <w:sz w:val="16"/>
        </w:rPr>
        <w:t> </w:t>
      </w:r>
      <w:r>
        <w:rPr>
          <w:color w:val="231F20"/>
          <w:sz w:val="16"/>
        </w:rPr>
        <w:t>the</w:t>
      </w:r>
      <w:r>
        <w:rPr>
          <w:color w:val="231F20"/>
          <w:spacing w:val="-6"/>
          <w:sz w:val="16"/>
        </w:rPr>
        <w:t> </w:t>
      </w:r>
      <w:r>
        <w:rPr>
          <w:color w:val="231F20"/>
          <w:sz w:val="16"/>
        </w:rPr>
        <w:t>development</w:t>
      </w:r>
      <w:r>
        <w:rPr>
          <w:color w:val="231F20"/>
          <w:spacing w:val="-6"/>
          <w:sz w:val="16"/>
        </w:rPr>
        <w:t> </w:t>
      </w:r>
      <w:r>
        <w:rPr>
          <w:color w:val="231F20"/>
          <w:sz w:val="16"/>
        </w:rPr>
        <w:t>of</w:t>
      </w:r>
      <w:r>
        <w:rPr>
          <w:color w:val="231F20"/>
          <w:spacing w:val="-6"/>
          <w:sz w:val="16"/>
        </w:rPr>
        <w:t> </w:t>
      </w:r>
      <w:r>
        <w:rPr>
          <w:color w:val="231F20"/>
          <w:sz w:val="16"/>
        </w:rPr>
        <w:t>higher-strength,</w:t>
      </w:r>
      <w:r>
        <w:rPr>
          <w:color w:val="231F20"/>
          <w:spacing w:val="-6"/>
          <w:sz w:val="16"/>
        </w:rPr>
        <w:t> </w:t>
      </w:r>
      <w:r>
        <w:rPr>
          <w:color w:val="231F20"/>
          <w:sz w:val="16"/>
        </w:rPr>
        <w:t>high-performance</w:t>
      </w:r>
      <w:r>
        <w:rPr>
          <w:color w:val="231F20"/>
          <w:spacing w:val="-6"/>
          <w:sz w:val="16"/>
        </w:rPr>
        <w:t> </w:t>
      </w:r>
      <w:r>
        <w:rPr>
          <w:color w:val="231F20"/>
          <w:sz w:val="16"/>
        </w:rPr>
        <w:t>materials that provide excellent benefits. Nevertheless, in most cases, after a very short useful life, these products become waste material and contribute to environmental degra‐ dation. This situation has created an environmental crisis that has reached global proportions. In efforts to combat this issue and to promote sustainable development and reduce environmental pollution, some investigations have focused on recycling using innovative and clean technologies, such as gamma radiation, as an alternative to conventional mechanical and chemical recycling procedures. In this context, the reuse</w:t>
      </w:r>
      <w:r>
        <w:rPr>
          <w:color w:val="231F20"/>
          <w:spacing w:val="-12"/>
          <w:sz w:val="16"/>
        </w:rPr>
        <w:t> </w:t>
      </w:r>
      <w:r>
        <w:rPr>
          <w:color w:val="231F20"/>
          <w:sz w:val="16"/>
        </w:rPr>
        <w:t>and</w:t>
      </w:r>
      <w:r>
        <w:rPr>
          <w:color w:val="231F20"/>
          <w:spacing w:val="-12"/>
          <w:sz w:val="16"/>
        </w:rPr>
        <w:t> </w:t>
      </w:r>
      <w:r>
        <w:rPr>
          <w:color w:val="231F20"/>
          <w:sz w:val="16"/>
        </w:rPr>
        <w:t>recycling</w:t>
      </w:r>
      <w:r>
        <w:rPr>
          <w:color w:val="231F20"/>
          <w:spacing w:val="-12"/>
          <w:sz w:val="16"/>
        </w:rPr>
        <w:t> </w:t>
      </w:r>
      <w:r>
        <w:rPr>
          <w:color w:val="231F20"/>
          <w:sz w:val="16"/>
        </w:rPr>
        <w:t>of</w:t>
      </w:r>
      <w:r>
        <w:rPr>
          <w:color w:val="231F20"/>
          <w:spacing w:val="-12"/>
          <w:sz w:val="16"/>
        </w:rPr>
        <w:t> </w:t>
      </w:r>
      <w:r>
        <w:rPr>
          <w:color w:val="231F20"/>
          <w:sz w:val="16"/>
        </w:rPr>
        <w:t>waste</w:t>
      </w:r>
      <w:r>
        <w:rPr>
          <w:color w:val="231F20"/>
          <w:spacing w:val="-12"/>
          <w:sz w:val="16"/>
        </w:rPr>
        <w:t> </w:t>
      </w:r>
      <w:r>
        <w:rPr>
          <w:color w:val="231F20"/>
          <w:sz w:val="16"/>
        </w:rPr>
        <w:t>materials</w:t>
      </w:r>
      <w:r>
        <w:rPr>
          <w:color w:val="231F20"/>
          <w:spacing w:val="-12"/>
          <w:sz w:val="16"/>
        </w:rPr>
        <w:t> </w:t>
      </w:r>
      <w:r>
        <w:rPr>
          <w:color w:val="231F20"/>
          <w:sz w:val="16"/>
        </w:rPr>
        <w:t>and</w:t>
      </w:r>
      <w:r>
        <w:rPr>
          <w:color w:val="231F20"/>
          <w:spacing w:val="-12"/>
          <w:sz w:val="16"/>
        </w:rPr>
        <w:t> </w:t>
      </w:r>
      <w:r>
        <w:rPr>
          <w:color w:val="231F20"/>
          <w:sz w:val="16"/>
        </w:rPr>
        <w:t>the</w:t>
      </w:r>
      <w:r>
        <w:rPr>
          <w:color w:val="231F20"/>
          <w:spacing w:val="-12"/>
          <w:sz w:val="16"/>
        </w:rPr>
        <w:t> </w:t>
      </w:r>
      <w:r>
        <w:rPr>
          <w:color w:val="231F20"/>
          <w:sz w:val="16"/>
        </w:rPr>
        <w:t>use</w:t>
      </w:r>
      <w:r>
        <w:rPr>
          <w:color w:val="231F20"/>
          <w:spacing w:val="-12"/>
          <w:sz w:val="16"/>
        </w:rPr>
        <w:t> </w:t>
      </w:r>
      <w:r>
        <w:rPr>
          <w:color w:val="231F20"/>
          <w:sz w:val="16"/>
        </w:rPr>
        <w:t>of</w:t>
      </w:r>
      <w:r>
        <w:rPr>
          <w:color w:val="231F20"/>
          <w:spacing w:val="-12"/>
          <w:sz w:val="16"/>
        </w:rPr>
        <w:t> </w:t>
      </w:r>
      <w:r>
        <w:rPr>
          <w:color w:val="231F20"/>
          <w:sz w:val="16"/>
        </w:rPr>
        <w:t>gamma</w:t>
      </w:r>
      <w:r>
        <w:rPr>
          <w:color w:val="231F20"/>
          <w:spacing w:val="-12"/>
          <w:sz w:val="16"/>
        </w:rPr>
        <w:t> </w:t>
      </w:r>
      <w:r>
        <w:rPr>
          <w:color w:val="231F20"/>
          <w:sz w:val="16"/>
        </w:rPr>
        <w:t>radiation</w:t>
      </w:r>
      <w:r>
        <w:rPr>
          <w:color w:val="231F20"/>
          <w:spacing w:val="-12"/>
          <w:sz w:val="16"/>
        </w:rPr>
        <w:t> </w:t>
      </w:r>
      <w:r>
        <w:rPr>
          <w:color w:val="231F20"/>
          <w:sz w:val="16"/>
        </w:rPr>
        <w:t>are</w:t>
      </w:r>
      <w:r>
        <w:rPr>
          <w:color w:val="231F20"/>
          <w:spacing w:val="-12"/>
          <w:sz w:val="16"/>
        </w:rPr>
        <w:t> </w:t>
      </w:r>
      <w:r>
        <w:rPr>
          <w:color w:val="231F20"/>
          <w:sz w:val="16"/>
        </w:rPr>
        <w:t>useful</w:t>
      </w:r>
      <w:r>
        <w:rPr>
          <w:color w:val="231F20"/>
          <w:spacing w:val="-12"/>
          <w:sz w:val="16"/>
        </w:rPr>
        <w:t> </w:t>
      </w:r>
      <w:r>
        <w:rPr>
          <w:color w:val="231F20"/>
          <w:sz w:val="16"/>
        </w:rPr>
        <w:t>tools for improving the mechanical properties of concrete; for example, the compressive strength and modulus of elasticity are improved by the addition of waste particles and application of gamma radiation. In this chapter, we propose the use of gamma radiation as a method for modifying waste materials; for instance, polyethylene terephthalate plastic bottles, automotive tire rubber, and the cellulose in Tetra Pak containers, and their reuse to enhance the properties of concrete.</w:t>
      </w:r>
    </w:p>
    <w:p>
      <w:pPr>
        <w:pStyle w:val="BodyText"/>
        <w:spacing w:before="3"/>
        <w:rPr>
          <w:sz w:val="13"/>
        </w:rPr>
      </w:pPr>
    </w:p>
    <w:p>
      <w:pPr>
        <w:spacing w:line="283" w:lineRule="auto" w:before="0"/>
        <w:ind w:left="700" w:right="1022" w:hanging="1"/>
        <w:jc w:val="both"/>
        <w:rPr>
          <w:sz w:val="16"/>
        </w:rPr>
      </w:pPr>
      <w:r>
        <w:rPr>
          <w:b/>
          <w:color w:val="231F20"/>
          <w:sz w:val="16"/>
        </w:rPr>
        <w:t>Keywords: </w:t>
      </w:r>
      <w:r>
        <w:rPr>
          <w:color w:val="231F20"/>
          <w:sz w:val="16"/>
        </w:rPr>
        <w:t>Recycling, Waste materials, Gamma radiation, Concrete, Mechanical properties</w:t>
      </w:r>
    </w:p>
    <w:p>
      <w:pPr>
        <w:pStyle w:val="BodyText"/>
        <w:spacing w:before="9"/>
        <w:rPr>
          <w:sz w:val="13"/>
        </w:rPr>
      </w:pPr>
      <w:r>
        <w:rPr/>
        <w:pict>
          <v:line style="position:absolute;mso-position-horizontal-relative:page;mso-position-vertical-relative:paragraph;z-index:1096;mso-wrap-distance-left:0;mso-wrap-distance-right:0" from="425.196831pt,11.460688pt" to="56.692921pt,11.460688pt" stroked="true" strokeweight=".5pt" strokecolor="#231f20">
            <w10:wrap type="topAndBottom"/>
          </v:line>
        </w:pict>
      </w:r>
    </w:p>
    <w:p>
      <w:pPr>
        <w:pStyle w:val="BodyText"/>
        <w:spacing w:before="2"/>
        <w:rPr>
          <w:sz w:val="10"/>
        </w:rPr>
      </w:pPr>
    </w:p>
    <w:p>
      <w:pPr>
        <w:spacing w:line="304" w:lineRule="auto" w:before="84"/>
        <w:ind w:left="1891" w:right="40" w:firstLine="0"/>
        <w:jc w:val="left"/>
        <w:rPr>
          <w:rFonts w:ascii="Calibri" w:hAnsi="Calibri"/>
          <w:sz w:val="11"/>
        </w:rPr>
      </w:pPr>
      <w:r>
        <w:rPr/>
        <w:drawing>
          <wp:anchor distT="0" distB="0" distL="0" distR="0" allowOverlap="1" layoutInCell="1" locked="0" behindDoc="0" simplePos="0" relativeHeight="1144">
            <wp:simplePos x="0" y="0"/>
            <wp:positionH relativeFrom="page">
              <wp:posOffset>719997</wp:posOffset>
            </wp:positionH>
            <wp:positionV relativeFrom="paragraph">
              <wp:posOffset>59422</wp:posOffset>
            </wp:positionV>
            <wp:extent cx="745197" cy="298042"/>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7" cstate="print"/>
                    <a:stretch>
                      <a:fillRect/>
                    </a:stretch>
                  </pic:blipFill>
                  <pic:spPr>
                    <a:xfrm>
                      <a:off x="0" y="0"/>
                      <a:ext cx="745197" cy="298042"/>
                    </a:xfrm>
                    <a:prstGeom prst="rect">
                      <a:avLst/>
                    </a:prstGeom>
                  </pic:spPr>
                </pic:pic>
              </a:graphicData>
            </a:graphic>
          </wp:anchor>
        </w:drawing>
      </w:r>
      <w:r>
        <w:rPr>
          <w:rFonts w:ascii="Calibri" w:hAnsi="Calibri"/>
          <w:color w:val="231F20"/>
          <w:w w:val="115"/>
          <w:sz w:val="11"/>
        </w:rPr>
        <w:t>© 2015 The Author(s). Licensee InTech. This chapter is distributed under the terms of the Creative Commons Attribution License </w:t>
      </w:r>
      <w:hyperlink r:id="rId8">
        <w:r>
          <w:rPr>
            <w:rFonts w:ascii="Calibri" w:hAnsi="Calibri"/>
            <w:color w:val="231F20"/>
            <w:w w:val="115"/>
            <w:sz w:val="11"/>
          </w:rPr>
          <w:t>(http://creativecommons.org/licenses/by/3.0), which permits unrestricted use, distribution,</w:t>
        </w:r>
      </w:hyperlink>
      <w:r>
        <w:rPr>
          <w:rFonts w:ascii="Calibri" w:hAnsi="Calibri"/>
          <w:color w:val="231F20"/>
          <w:w w:val="115"/>
          <w:sz w:val="11"/>
        </w:rPr>
        <w:t> and reproduction in any medium, provided the original work is properly cited.</w:t>
      </w:r>
    </w:p>
    <w:p>
      <w:pPr>
        <w:spacing w:after="0" w:line="304" w:lineRule="auto"/>
        <w:jc w:val="left"/>
        <w:rPr>
          <w:rFonts w:ascii="Calibri" w:hAnsi="Calibri"/>
          <w:sz w:val="11"/>
        </w:rPr>
        <w:sectPr>
          <w:type w:val="continuous"/>
          <w:pgSz w:w="9640" w:h="13610"/>
          <w:pgMar w:top="760" w:bottom="280" w:left="1000" w:right="960"/>
        </w:sectPr>
      </w:pPr>
    </w:p>
    <w:p>
      <w:pPr>
        <w:pStyle w:val="BodyText"/>
        <w:rPr>
          <w:rFonts w:ascii="Calibri"/>
          <w:sz w:val="20"/>
        </w:rPr>
      </w:pPr>
    </w:p>
    <w:p>
      <w:pPr>
        <w:pStyle w:val="BodyText"/>
        <w:spacing w:before="2"/>
        <w:rPr>
          <w:rFonts w:ascii="Calibri"/>
          <w:sz w:val="19"/>
        </w:rPr>
      </w:pPr>
    </w:p>
    <w:p>
      <w:pPr>
        <w:pStyle w:val="Heading1"/>
        <w:numPr>
          <w:ilvl w:val="0"/>
          <w:numId w:val="1"/>
        </w:numPr>
        <w:tabs>
          <w:tab w:pos="734" w:val="left" w:leader="none"/>
        </w:tabs>
        <w:spacing w:line="240" w:lineRule="auto" w:before="27" w:after="0"/>
        <w:ind w:left="733" w:right="0" w:hanging="220"/>
        <w:jc w:val="both"/>
      </w:pPr>
      <w:r>
        <w:rPr>
          <w:color w:val="231F20"/>
        </w:rPr>
        <w:t>Introduction</w:t>
      </w:r>
    </w:p>
    <w:p>
      <w:pPr>
        <w:pStyle w:val="BodyText"/>
        <w:spacing w:before="12"/>
        <w:rPr>
          <w:b/>
          <w:sz w:val="15"/>
        </w:rPr>
      </w:pPr>
    </w:p>
    <w:p>
      <w:pPr>
        <w:pStyle w:val="BodyText"/>
        <w:spacing w:line="240" w:lineRule="exact" w:before="1"/>
        <w:ind w:left="513" w:right="110"/>
        <w:jc w:val="both"/>
      </w:pPr>
      <w:r>
        <w:rPr/>
        <w:drawing>
          <wp:anchor distT="0" distB="0" distL="0" distR="0" allowOverlap="1" layoutInCell="1" locked="0" behindDoc="1" simplePos="0" relativeHeight="268422167">
            <wp:simplePos x="0" y="0"/>
            <wp:positionH relativeFrom="page">
              <wp:posOffset>900049</wp:posOffset>
            </wp:positionH>
            <wp:positionV relativeFrom="paragraph">
              <wp:posOffset>955576</wp:posOffset>
            </wp:positionV>
            <wp:extent cx="4320032" cy="4320032"/>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Concrete is the most widely used structural material in the world, due to its easy</w:t>
      </w:r>
      <w:r>
        <w:rPr>
          <w:color w:val="231F20"/>
          <w:spacing w:val="-30"/>
        </w:rPr>
        <w:t> </w:t>
      </w:r>
      <w:r>
        <w:rPr>
          <w:color w:val="231F20"/>
        </w:rPr>
        <w:t>preparation and low cost. Nevertheless, it has some disadvantages: a) pores, which can become entrance points for water, water vapor, gases and chemical substances that might damage concrete; b) the rapid deterioration in roughness of the concrete surface because of its high abrasion; c) poor</w:t>
      </w:r>
      <w:r>
        <w:rPr>
          <w:color w:val="231F20"/>
          <w:spacing w:val="-11"/>
        </w:rPr>
        <w:t> </w:t>
      </w:r>
      <w:r>
        <w:rPr>
          <w:color w:val="231F20"/>
        </w:rPr>
        <w:t>resistance</w:t>
      </w:r>
      <w:r>
        <w:rPr>
          <w:color w:val="231F20"/>
          <w:spacing w:val="-11"/>
        </w:rPr>
        <w:t> </w:t>
      </w:r>
      <w:r>
        <w:rPr>
          <w:color w:val="231F20"/>
        </w:rPr>
        <w:t>to</w:t>
      </w:r>
      <w:r>
        <w:rPr>
          <w:color w:val="231F20"/>
          <w:spacing w:val="-11"/>
        </w:rPr>
        <w:t> </w:t>
      </w:r>
      <w:r>
        <w:rPr>
          <w:color w:val="231F20"/>
        </w:rPr>
        <w:t>aggressive</w:t>
      </w:r>
      <w:r>
        <w:rPr>
          <w:color w:val="231F20"/>
          <w:spacing w:val="-11"/>
        </w:rPr>
        <w:t> </w:t>
      </w:r>
      <w:r>
        <w:rPr>
          <w:color w:val="231F20"/>
        </w:rPr>
        <w:t>substances</w:t>
      </w:r>
      <w:r>
        <w:rPr>
          <w:color w:val="231F20"/>
          <w:spacing w:val="-11"/>
        </w:rPr>
        <w:t> </w:t>
      </w:r>
      <w:r>
        <w:rPr>
          <w:color w:val="231F20"/>
        </w:rPr>
        <w:t>and</w:t>
      </w:r>
      <w:r>
        <w:rPr>
          <w:color w:val="231F20"/>
          <w:spacing w:val="-11"/>
        </w:rPr>
        <w:t> </w:t>
      </w:r>
      <w:r>
        <w:rPr>
          <w:color w:val="231F20"/>
        </w:rPr>
        <w:t>salty</w:t>
      </w:r>
      <w:r>
        <w:rPr>
          <w:color w:val="231F20"/>
          <w:spacing w:val="-11"/>
        </w:rPr>
        <w:t> </w:t>
      </w:r>
      <w:r>
        <w:rPr>
          <w:color w:val="231F20"/>
        </w:rPr>
        <w:t>water;</w:t>
      </w:r>
      <w:r>
        <w:rPr>
          <w:color w:val="231F20"/>
          <w:spacing w:val="-11"/>
        </w:rPr>
        <w:t> </w:t>
      </w:r>
      <w:r>
        <w:rPr>
          <w:color w:val="231F20"/>
        </w:rPr>
        <w:t>and</w:t>
      </w:r>
      <w:r>
        <w:rPr>
          <w:color w:val="231F20"/>
          <w:spacing w:val="-11"/>
        </w:rPr>
        <w:t> </w:t>
      </w:r>
      <w:r>
        <w:rPr>
          <w:color w:val="231F20"/>
        </w:rPr>
        <w:t>d)</w:t>
      </w:r>
      <w:r>
        <w:rPr>
          <w:color w:val="231F20"/>
          <w:spacing w:val="-11"/>
        </w:rPr>
        <w:t> </w:t>
      </w:r>
      <w:r>
        <w:rPr>
          <w:color w:val="231F20"/>
        </w:rPr>
        <w:t>low</w:t>
      </w:r>
      <w:r>
        <w:rPr>
          <w:color w:val="231F20"/>
          <w:spacing w:val="-11"/>
        </w:rPr>
        <w:t> </w:t>
      </w:r>
      <w:r>
        <w:rPr>
          <w:color w:val="231F20"/>
        </w:rPr>
        <w:t>resistance</w:t>
      </w:r>
      <w:r>
        <w:rPr>
          <w:color w:val="231F20"/>
          <w:spacing w:val="-11"/>
        </w:rPr>
        <w:t> </w:t>
      </w:r>
      <w:r>
        <w:rPr>
          <w:color w:val="231F20"/>
        </w:rPr>
        <w:t>to</w:t>
      </w:r>
      <w:r>
        <w:rPr>
          <w:color w:val="231F20"/>
          <w:spacing w:val="-11"/>
        </w:rPr>
        <w:t> </w:t>
      </w:r>
      <w:r>
        <w:rPr>
          <w:color w:val="231F20"/>
        </w:rPr>
        <w:t>heating.</w:t>
      </w:r>
      <w:r>
        <w:rPr>
          <w:color w:val="231F20"/>
          <w:spacing w:val="-11"/>
        </w:rPr>
        <w:t> </w:t>
      </w:r>
      <w:r>
        <w:rPr>
          <w:color w:val="231F20"/>
        </w:rPr>
        <w:t>One alternative</w:t>
      </w:r>
      <w:r>
        <w:rPr>
          <w:color w:val="231F20"/>
          <w:spacing w:val="-5"/>
        </w:rPr>
        <w:t> </w:t>
      </w:r>
      <w:r>
        <w:rPr>
          <w:color w:val="231F20"/>
        </w:rPr>
        <w:t>for</w:t>
      </w:r>
      <w:r>
        <w:rPr>
          <w:color w:val="231F20"/>
          <w:spacing w:val="-5"/>
        </w:rPr>
        <w:t> </w:t>
      </w:r>
      <w:r>
        <w:rPr>
          <w:color w:val="231F20"/>
        </w:rPr>
        <w:t>remediating</w:t>
      </w:r>
      <w:r>
        <w:rPr>
          <w:color w:val="231F20"/>
          <w:spacing w:val="-5"/>
        </w:rPr>
        <w:t> </w:t>
      </w:r>
      <w:r>
        <w:rPr>
          <w:color w:val="231F20"/>
        </w:rPr>
        <w:t>these</w:t>
      </w:r>
      <w:r>
        <w:rPr>
          <w:color w:val="231F20"/>
          <w:spacing w:val="-5"/>
        </w:rPr>
        <w:t> </w:t>
      </w:r>
      <w:r>
        <w:rPr>
          <w:color w:val="231F20"/>
        </w:rPr>
        <w:t>problems</w:t>
      </w:r>
      <w:r>
        <w:rPr>
          <w:color w:val="231F20"/>
          <w:spacing w:val="-5"/>
        </w:rPr>
        <w:t> </w:t>
      </w:r>
      <w:r>
        <w:rPr>
          <w:color w:val="231F20"/>
        </w:rPr>
        <w:t>is</w:t>
      </w:r>
      <w:r>
        <w:rPr>
          <w:color w:val="231F20"/>
          <w:spacing w:val="-5"/>
        </w:rPr>
        <w:t> </w:t>
      </w:r>
      <w:r>
        <w:rPr>
          <w:color w:val="231F20"/>
        </w:rPr>
        <w:t>the</w:t>
      </w:r>
      <w:r>
        <w:rPr>
          <w:color w:val="231F20"/>
          <w:spacing w:val="-5"/>
        </w:rPr>
        <w:t> </w:t>
      </w:r>
      <w:r>
        <w:rPr>
          <w:color w:val="231F20"/>
        </w:rPr>
        <w:t>incorporation</w:t>
      </w:r>
      <w:r>
        <w:rPr>
          <w:color w:val="231F20"/>
          <w:spacing w:val="-5"/>
        </w:rPr>
        <w:t> </w:t>
      </w:r>
      <w:r>
        <w:rPr>
          <w:color w:val="231F20"/>
        </w:rPr>
        <w:t>of</w:t>
      </w:r>
      <w:r>
        <w:rPr>
          <w:color w:val="231F20"/>
          <w:spacing w:val="-5"/>
        </w:rPr>
        <w:t> </w:t>
      </w:r>
      <w:r>
        <w:rPr>
          <w:color w:val="231F20"/>
        </w:rPr>
        <w:t>polymeric</w:t>
      </w:r>
      <w:r>
        <w:rPr>
          <w:color w:val="231F20"/>
          <w:spacing w:val="-5"/>
        </w:rPr>
        <w:t> </w:t>
      </w:r>
      <w:r>
        <w:rPr>
          <w:color w:val="231F20"/>
        </w:rPr>
        <w:t>materials,</w:t>
      </w:r>
      <w:r>
        <w:rPr>
          <w:color w:val="231F20"/>
          <w:spacing w:val="-5"/>
        </w:rPr>
        <w:t> </w:t>
      </w:r>
      <w:r>
        <w:rPr>
          <w:color w:val="231F20"/>
        </w:rPr>
        <w:t>which bind well with mineral aggregates that are the main components of</w:t>
      </w:r>
      <w:r>
        <w:rPr>
          <w:color w:val="231F20"/>
          <w:spacing w:val="-1"/>
        </w:rPr>
        <w:t> </w:t>
      </w:r>
      <w:r>
        <w:rPr>
          <w:color w:val="231F20"/>
        </w:rPr>
        <w:t>concrete.</w:t>
      </w:r>
    </w:p>
    <w:p>
      <w:pPr>
        <w:pStyle w:val="BodyText"/>
        <w:spacing w:line="240" w:lineRule="exact" w:before="96"/>
        <w:ind w:left="513" w:right="111"/>
        <w:jc w:val="both"/>
      </w:pPr>
      <w:r>
        <w:rPr>
          <w:color w:val="231F20"/>
        </w:rPr>
        <w:t>Currently,</w:t>
      </w:r>
      <w:r>
        <w:rPr>
          <w:color w:val="231F20"/>
          <w:spacing w:val="-14"/>
        </w:rPr>
        <w:t> </w:t>
      </w:r>
      <w:r>
        <w:rPr>
          <w:color w:val="231F20"/>
        </w:rPr>
        <w:t>because</w:t>
      </w:r>
      <w:r>
        <w:rPr>
          <w:color w:val="231F20"/>
          <w:spacing w:val="-14"/>
        </w:rPr>
        <w:t> </w:t>
      </w:r>
      <w:r>
        <w:rPr>
          <w:color w:val="231F20"/>
        </w:rPr>
        <w:t>of</w:t>
      </w:r>
      <w:r>
        <w:rPr>
          <w:color w:val="231F20"/>
          <w:spacing w:val="-14"/>
        </w:rPr>
        <w:t> </w:t>
      </w:r>
      <w:r>
        <w:rPr>
          <w:color w:val="231F20"/>
        </w:rPr>
        <w:t>the</w:t>
      </w:r>
      <w:r>
        <w:rPr>
          <w:color w:val="231F20"/>
          <w:spacing w:val="-14"/>
        </w:rPr>
        <w:t> </w:t>
      </w:r>
      <w:r>
        <w:rPr>
          <w:color w:val="231F20"/>
        </w:rPr>
        <w:t>more</w:t>
      </w:r>
      <w:r>
        <w:rPr>
          <w:color w:val="231F20"/>
          <w:spacing w:val="-14"/>
        </w:rPr>
        <w:t> </w:t>
      </w:r>
      <w:r>
        <w:rPr>
          <w:color w:val="231F20"/>
        </w:rPr>
        <w:t>stringent</w:t>
      </w:r>
      <w:r>
        <w:rPr>
          <w:color w:val="231F20"/>
          <w:spacing w:val="-14"/>
        </w:rPr>
        <w:t> </w:t>
      </w:r>
      <w:r>
        <w:rPr>
          <w:color w:val="231F20"/>
        </w:rPr>
        <w:t>legislation</w:t>
      </w:r>
      <w:r>
        <w:rPr>
          <w:color w:val="231F20"/>
          <w:spacing w:val="-14"/>
        </w:rPr>
        <w:t> </w:t>
      </w:r>
      <w:r>
        <w:rPr>
          <w:color w:val="231F20"/>
        </w:rPr>
        <w:t>regarding</w:t>
      </w:r>
      <w:r>
        <w:rPr>
          <w:color w:val="231F20"/>
          <w:spacing w:val="-14"/>
        </w:rPr>
        <w:t> </w:t>
      </w:r>
      <w:r>
        <w:rPr>
          <w:color w:val="231F20"/>
        </w:rPr>
        <w:t>the</w:t>
      </w:r>
      <w:r>
        <w:rPr>
          <w:color w:val="231F20"/>
          <w:spacing w:val="-14"/>
        </w:rPr>
        <w:t> </w:t>
      </w:r>
      <w:r>
        <w:rPr>
          <w:color w:val="231F20"/>
        </w:rPr>
        <w:t>environment</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market demand for environmentally friendly products, manufacturers are interested in developing approaches aimed at reducing the environmental impact of industrial processes through reductions in the amount of residues produced or by treating those that are inevitably generated. The environmental damage caused during the extraction of raw materials, as</w:t>
      </w:r>
      <w:r>
        <w:rPr>
          <w:color w:val="231F20"/>
          <w:spacing w:val="-24"/>
        </w:rPr>
        <w:t> </w:t>
      </w:r>
      <w:r>
        <w:rPr>
          <w:color w:val="231F20"/>
        </w:rPr>
        <w:t>well as</w:t>
      </w:r>
      <w:r>
        <w:rPr>
          <w:color w:val="231F20"/>
          <w:spacing w:val="-4"/>
        </w:rPr>
        <w:t> </w:t>
      </w:r>
      <w:r>
        <w:rPr>
          <w:color w:val="231F20"/>
        </w:rPr>
        <w:t>the</w:t>
      </w:r>
      <w:r>
        <w:rPr>
          <w:color w:val="231F20"/>
          <w:spacing w:val="-4"/>
        </w:rPr>
        <w:t> </w:t>
      </w:r>
      <w:r>
        <w:rPr>
          <w:color w:val="231F20"/>
        </w:rPr>
        <w:t>high</w:t>
      </w:r>
      <w:r>
        <w:rPr>
          <w:color w:val="231F20"/>
          <w:spacing w:val="-4"/>
        </w:rPr>
        <w:t> </w:t>
      </w:r>
      <w:r>
        <w:rPr>
          <w:color w:val="231F20"/>
        </w:rPr>
        <w:t>cost</w:t>
      </w:r>
      <w:r>
        <w:rPr>
          <w:color w:val="231F20"/>
          <w:spacing w:val="-4"/>
        </w:rPr>
        <w:t> </w:t>
      </w:r>
      <w:r>
        <w:rPr>
          <w:color w:val="231F20"/>
        </w:rPr>
        <w:t>of</w:t>
      </w:r>
      <w:r>
        <w:rPr>
          <w:color w:val="231F20"/>
          <w:spacing w:val="-4"/>
        </w:rPr>
        <w:t> </w:t>
      </w:r>
      <w:r>
        <w:rPr>
          <w:color w:val="231F20"/>
        </w:rPr>
        <w:t>extraction</w:t>
      </w:r>
      <w:r>
        <w:rPr>
          <w:color w:val="231F20"/>
          <w:spacing w:val="-4"/>
        </w:rPr>
        <w:t> </w:t>
      </w:r>
      <w:r>
        <w:rPr>
          <w:color w:val="231F20"/>
        </w:rPr>
        <w:t>methods,</w:t>
      </w:r>
      <w:r>
        <w:rPr>
          <w:color w:val="231F20"/>
          <w:spacing w:val="-4"/>
        </w:rPr>
        <w:t> </w:t>
      </w:r>
      <w:r>
        <w:rPr>
          <w:color w:val="231F20"/>
        </w:rPr>
        <w:t>provides</w:t>
      </w:r>
      <w:r>
        <w:rPr>
          <w:color w:val="231F20"/>
          <w:spacing w:val="-4"/>
        </w:rPr>
        <w:t> </w:t>
      </w:r>
      <w:r>
        <w:rPr>
          <w:color w:val="231F20"/>
        </w:rPr>
        <w:t>good</w:t>
      </w:r>
      <w:r>
        <w:rPr>
          <w:color w:val="231F20"/>
          <w:spacing w:val="-4"/>
        </w:rPr>
        <w:t> </w:t>
      </w:r>
      <w:r>
        <w:rPr>
          <w:color w:val="231F20"/>
        </w:rPr>
        <w:t>motivation</w:t>
      </w:r>
      <w:r>
        <w:rPr>
          <w:color w:val="231F20"/>
          <w:spacing w:val="-4"/>
        </w:rPr>
        <w:t> </w:t>
      </w:r>
      <w:r>
        <w:rPr>
          <w:color w:val="231F20"/>
        </w:rPr>
        <w:t>for</w:t>
      </w:r>
      <w:r>
        <w:rPr>
          <w:color w:val="231F20"/>
          <w:spacing w:val="-4"/>
        </w:rPr>
        <w:t> </w:t>
      </w:r>
      <w:r>
        <w:rPr>
          <w:color w:val="231F20"/>
        </w:rPr>
        <w:t>the</w:t>
      </w:r>
      <w:r>
        <w:rPr>
          <w:color w:val="231F20"/>
          <w:spacing w:val="-4"/>
        </w:rPr>
        <w:t> </w:t>
      </w:r>
      <w:r>
        <w:rPr>
          <w:color w:val="231F20"/>
        </w:rPr>
        <w:t>use</w:t>
      </w:r>
      <w:r>
        <w:rPr>
          <w:color w:val="231F20"/>
          <w:spacing w:val="-4"/>
        </w:rPr>
        <w:t> </w:t>
      </w:r>
      <w:r>
        <w:rPr>
          <w:color w:val="231F20"/>
        </w:rPr>
        <w:t>of</w:t>
      </w:r>
      <w:r>
        <w:rPr>
          <w:color w:val="231F20"/>
          <w:spacing w:val="-4"/>
        </w:rPr>
        <w:t> </w:t>
      </w:r>
      <w:r>
        <w:rPr>
          <w:color w:val="231F20"/>
        </w:rPr>
        <w:t>industrial</w:t>
      </w:r>
      <w:r>
        <w:rPr>
          <w:color w:val="231F20"/>
          <w:spacing w:val="-4"/>
        </w:rPr>
        <w:t> </w:t>
      </w:r>
      <w:r>
        <w:rPr>
          <w:color w:val="231F20"/>
        </w:rPr>
        <w:t>and domestic residues as substitutes or complements of fresh materials in several areas of manu‐ facturing. The depletion of reliable, secure raw material reserves and conservation of non- renewable sources are also incentives to develop ways to reuse waste materials.</w:t>
      </w:r>
    </w:p>
    <w:p>
      <w:pPr>
        <w:pStyle w:val="BodyText"/>
        <w:spacing w:line="240" w:lineRule="exact" w:before="96"/>
        <w:ind w:left="513" w:right="110"/>
        <w:jc w:val="both"/>
      </w:pPr>
      <w:r>
        <w:rPr>
          <w:color w:val="231F20"/>
        </w:rPr>
        <w:t>In recent years, various tools and strategies have been proposed to meet environmental challenges within the building industry, including a) increasing the use of waste materials, especially those that are by-products of industrial processes; b) using recycled materials instead</w:t>
      </w:r>
      <w:r>
        <w:rPr>
          <w:color w:val="231F20"/>
          <w:spacing w:val="-11"/>
        </w:rPr>
        <w:t> </w:t>
      </w:r>
      <w:r>
        <w:rPr>
          <w:color w:val="231F20"/>
        </w:rPr>
        <w:t>of</w:t>
      </w:r>
      <w:r>
        <w:rPr>
          <w:color w:val="231F20"/>
          <w:spacing w:val="-11"/>
        </w:rPr>
        <w:t> </w:t>
      </w:r>
      <w:r>
        <w:rPr>
          <w:color w:val="231F20"/>
        </w:rPr>
        <w:t>natural</w:t>
      </w:r>
      <w:r>
        <w:rPr>
          <w:color w:val="231F20"/>
          <w:spacing w:val="-11"/>
        </w:rPr>
        <w:t> </w:t>
      </w:r>
      <w:r>
        <w:rPr>
          <w:color w:val="231F20"/>
        </w:rPr>
        <w:t>resources,</w:t>
      </w:r>
      <w:r>
        <w:rPr>
          <w:color w:val="231F20"/>
          <w:spacing w:val="-11"/>
        </w:rPr>
        <w:t> </w:t>
      </w:r>
      <w:r>
        <w:rPr>
          <w:color w:val="231F20"/>
        </w:rPr>
        <w:t>which</w:t>
      </w:r>
      <w:r>
        <w:rPr>
          <w:color w:val="231F20"/>
          <w:spacing w:val="-11"/>
        </w:rPr>
        <w:t> </w:t>
      </w:r>
      <w:r>
        <w:rPr>
          <w:color w:val="231F20"/>
        </w:rPr>
        <w:t>will</w:t>
      </w:r>
      <w:r>
        <w:rPr>
          <w:color w:val="231F20"/>
          <w:spacing w:val="-11"/>
        </w:rPr>
        <w:t> </w:t>
      </w:r>
      <w:r>
        <w:rPr>
          <w:color w:val="231F20"/>
        </w:rPr>
        <w:t>make</w:t>
      </w:r>
      <w:r>
        <w:rPr>
          <w:color w:val="231F20"/>
          <w:spacing w:val="-11"/>
        </w:rPr>
        <w:t> </w:t>
      </w:r>
      <w:r>
        <w:rPr>
          <w:color w:val="231F20"/>
        </w:rPr>
        <w:t>the</w:t>
      </w:r>
      <w:r>
        <w:rPr>
          <w:color w:val="231F20"/>
          <w:spacing w:val="-11"/>
        </w:rPr>
        <w:t> </w:t>
      </w:r>
      <w:r>
        <w:rPr>
          <w:color w:val="231F20"/>
        </w:rPr>
        <w:t>industry</w:t>
      </w:r>
      <w:r>
        <w:rPr>
          <w:color w:val="231F20"/>
          <w:spacing w:val="-11"/>
        </w:rPr>
        <w:t> </w:t>
      </w:r>
      <w:r>
        <w:rPr>
          <w:color w:val="231F20"/>
        </w:rPr>
        <w:t>more</w:t>
      </w:r>
      <w:r>
        <w:rPr>
          <w:color w:val="231F20"/>
          <w:spacing w:val="-11"/>
        </w:rPr>
        <w:t> </w:t>
      </w:r>
      <w:r>
        <w:rPr>
          <w:color w:val="231F20"/>
        </w:rPr>
        <w:t>sustainable;</w:t>
      </w:r>
      <w:r>
        <w:rPr>
          <w:color w:val="231F20"/>
          <w:spacing w:val="-11"/>
        </w:rPr>
        <w:t> </w:t>
      </w:r>
      <w:r>
        <w:rPr>
          <w:color w:val="231F20"/>
        </w:rPr>
        <w:t>and</w:t>
      </w:r>
      <w:r>
        <w:rPr>
          <w:color w:val="231F20"/>
          <w:spacing w:val="-11"/>
        </w:rPr>
        <w:t> </w:t>
      </w:r>
      <w:r>
        <w:rPr>
          <w:color w:val="231F20"/>
        </w:rPr>
        <w:t>c)</w:t>
      </w:r>
      <w:r>
        <w:rPr>
          <w:color w:val="231F20"/>
          <w:spacing w:val="-11"/>
        </w:rPr>
        <w:t> </w:t>
      </w:r>
      <w:r>
        <w:rPr>
          <w:color w:val="231F20"/>
        </w:rPr>
        <w:t>improving durability as well as mechanical and other properties, thus reducing the volume of construc‐ tion replacement materials for structures that are damaged or</w:t>
      </w:r>
      <w:r>
        <w:rPr>
          <w:color w:val="231F20"/>
          <w:spacing w:val="-1"/>
        </w:rPr>
        <w:t> </w:t>
      </w:r>
      <w:r>
        <w:rPr>
          <w:color w:val="231F20"/>
        </w:rPr>
        <w:t>destroyed.</w:t>
      </w:r>
    </w:p>
    <w:p>
      <w:pPr>
        <w:pStyle w:val="BodyText"/>
        <w:spacing w:line="240" w:lineRule="exact" w:before="96"/>
        <w:ind w:left="513" w:right="110"/>
        <w:jc w:val="both"/>
      </w:pPr>
      <w:r>
        <w:rPr>
          <w:color w:val="231F20"/>
        </w:rPr>
        <w:t>In principle, the molecular structure of composite materials can be modified using gamma radiation.</w:t>
      </w:r>
      <w:r>
        <w:rPr>
          <w:color w:val="231F20"/>
          <w:spacing w:val="-14"/>
        </w:rPr>
        <w:t> </w:t>
      </w:r>
      <w:r>
        <w:rPr>
          <w:color w:val="231F20"/>
        </w:rPr>
        <w:t>Cross-linking</w:t>
      </w:r>
      <w:r>
        <w:rPr>
          <w:color w:val="231F20"/>
          <w:spacing w:val="-14"/>
        </w:rPr>
        <w:t> </w:t>
      </w:r>
      <w:r>
        <w:rPr>
          <w:color w:val="231F20"/>
        </w:rPr>
        <w:t>and</w:t>
      </w:r>
      <w:r>
        <w:rPr>
          <w:color w:val="231F20"/>
          <w:spacing w:val="-14"/>
        </w:rPr>
        <w:t> </w:t>
      </w:r>
      <w:r>
        <w:rPr>
          <w:color w:val="231F20"/>
        </w:rPr>
        <w:t>polymer</w:t>
      </w:r>
      <w:r>
        <w:rPr>
          <w:color w:val="231F20"/>
          <w:spacing w:val="-14"/>
        </w:rPr>
        <w:t> </w:t>
      </w:r>
      <w:r>
        <w:rPr>
          <w:color w:val="231F20"/>
        </w:rPr>
        <w:t>degradation</w:t>
      </w:r>
      <w:r>
        <w:rPr>
          <w:color w:val="231F20"/>
          <w:spacing w:val="-14"/>
        </w:rPr>
        <w:t> </w:t>
      </w:r>
      <w:r>
        <w:rPr>
          <w:color w:val="231F20"/>
        </w:rPr>
        <w:t>(by</w:t>
      </w:r>
      <w:r>
        <w:rPr>
          <w:color w:val="231F20"/>
          <w:spacing w:val="-14"/>
        </w:rPr>
        <w:t> </w:t>
      </w:r>
      <w:r>
        <w:rPr>
          <w:color w:val="231F20"/>
        </w:rPr>
        <w:t>chain</w:t>
      </w:r>
      <w:r>
        <w:rPr>
          <w:color w:val="231F20"/>
          <w:spacing w:val="-14"/>
        </w:rPr>
        <w:t> </w:t>
      </w:r>
      <w:r>
        <w:rPr>
          <w:color w:val="231F20"/>
        </w:rPr>
        <w:t>scission)</w:t>
      </w:r>
      <w:r>
        <w:rPr>
          <w:color w:val="231F20"/>
          <w:spacing w:val="-14"/>
        </w:rPr>
        <w:t> </w:t>
      </w:r>
      <w:r>
        <w:rPr>
          <w:color w:val="231F20"/>
        </w:rPr>
        <w:t>can</w:t>
      </w:r>
      <w:r>
        <w:rPr>
          <w:color w:val="231F20"/>
          <w:spacing w:val="-14"/>
        </w:rPr>
        <w:t> </w:t>
      </w:r>
      <w:r>
        <w:rPr>
          <w:color w:val="231F20"/>
        </w:rPr>
        <w:t>occur</w:t>
      </w:r>
      <w:r>
        <w:rPr>
          <w:color w:val="231F20"/>
          <w:spacing w:val="-14"/>
        </w:rPr>
        <w:t> </w:t>
      </w:r>
      <w:r>
        <w:rPr>
          <w:color w:val="231F20"/>
        </w:rPr>
        <w:t>with</w:t>
      </w:r>
      <w:r>
        <w:rPr>
          <w:color w:val="231F20"/>
          <w:spacing w:val="-14"/>
        </w:rPr>
        <w:t> </w:t>
      </w:r>
      <w:r>
        <w:rPr>
          <w:color w:val="231F20"/>
        </w:rPr>
        <w:t>radiation; the chemical composition of the polymer is the key factor determining the extent to which these</w:t>
      </w:r>
      <w:r>
        <w:rPr>
          <w:color w:val="231F20"/>
          <w:spacing w:val="-16"/>
        </w:rPr>
        <w:t> </w:t>
      </w:r>
      <w:r>
        <w:rPr>
          <w:color w:val="231F20"/>
        </w:rPr>
        <w:t>processes</w:t>
      </w:r>
      <w:r>
        <w:rPr>
          <w:color w:val="231F20"/>
          <w:spacing w:val="-16"/>
        </w:rPr>
        <w:t> </w:t>
      </w:r>
      <w:r>
        <w:rPr>
          <w:color w:val="231F20"/>
        </w:rPr>
        <w:t>occur.</w:t>
      </w:r>
      <w:r>
        <w:rPr>
          <w:color w:val="231F20"/>
          <w:spacing w:val="-16"/>
        </w:rPr>
        <w:t> </w:t>
      </w:r>
      <w:r>
        <w:rPr>
          <w:color w:val="231F20"/>
        </w:rPr>
        <w:t>Materials</w:t>
      </w:r>
      <w:r>
        <w:rPr>
          <w:color w:val="231F20"/>
          <w:spacing w:val="-16"/>
        </w:rPr>
        <w:t> </w:t>
      </w:r>
      <w:r>
        <w:rPr>
          <w:color w:val="231F20"/>
        </w:rPr>
        <w:t>with</w:t>
      </w:r>
      <w:r>
        <w:rPr>
          <w:color w:val="231F20"/>
          <w:spacing w:val="-16"/>
        </w:rPr>
        <w:t> </w:t>
      </w:r>
      <w:r>
        <w:rPr>
          <w:color w:val="231F20"/>
        </w:rPr>
        <w:t>superior</w:t>
      </w:r>
      <w:r>
        <w:rPr>
          <w:color w:val="231F20"/>
          <w:spacing w:val="-16"/>
        </w:rPr>
        <w:t> </w:t>
      </w:r>
      <w:r>
        <w:rPr>
          <w:color w:val="231F20"/>
        </w:rPr>
        <w:t>properties</w:t>
      </w:r>
      <w:r>
        <w:rPr>
          <w:color w:val="231F20"/>
          <w:spacing w:val="-16"/>
        </w:rPr>
        <w:t> </w:t>
      </w:r>
      <w:r>
        <w:rPr>
          <w:color w:val="231F20"/>
        </w:rPr>
        <w:t>can</w:t>
      </w:r>
      <w:r>
        <w:rPr>
          <w:color w:val="231F20"/>
          <w:spacing w:val="-16"/>
        </w:rPr>
        <w:t> </w:t>
      </w:r>
      <w:r>
        <w:rPr>
          <w:color w:val="231F20"/>
        </w:rPr>
        <w:t>be</w:t>
      </w:r>
      <w:r>
        <w:rPr>
          <w:color w:val="231F20"/>
          <w:spacing w:val="-16"/>
        </w:rPr>
        <w:t> </w:t>
      </w:r>
      <w:r>
        <w:rPr>
          <w:color w:val="231F20"/>
        </w:rPr>
        <w:t>obtained</w:t>
      </w:r>
      <w:r>
        <w:rPr>
          <w:color w:val="231F20"/>
          <w:spacing w:val="-16"/>
        </w:rPr>
        <w:t> </w:t>
      </w:r>
      <w:r>
        <w:rPr>
          <w:color w:val="231F20"/>
        </w:rPr>
        <w:t>from</w:t>
      </w:r>
      <w:r>
        <w:rPr>
          <w:color w:val="231F20"/>
          <w:spacing w:val="-16"/>
        </w:rPr>
        <w:t> </w:t>
      </w:r>
      <w:r>
        <w:rPr>
          <w:color w:val="231F20"/>
        </w:rPr>
        <w:t>recovered</w:t>
      </w:r>
      <w:r>
        <w:rPr>
          <w:color w:val="231F20"/>
          <w:spacing w:val="-16"/>
        </w:rPr>
        <w:t> </w:t>
      </w:r>
      <w:r>
        <w:rPr>
          <w:color w:val="231F20"/>
        </w:rPr>
        <w:t>scrap polymer cross-linked by gamma radiation. The application of radiation technology in the recycling of polymers is a good option from both an economic and ecological point of view.</w:t>
      </w:r>
    </w:p>
    <w:p>
      <w:pPr>
        <w:pStyle w:val="BodyText"/>
        <w:spacing w:line="240" w:lineRule="exact" w:before="96"/>
        <w:ind w:left="513" w:right="110" w:hanging="1"/>
        <w:jc w:val="both"/>
      </w:pPr>
      <w:r>
        <w:rPr>
          <w:color w:val="231F20"/>
        </w:rPr>
        <w:t>The purpose of this chapter is to show how the combination of gamma radiation with waste and</w:t>
      </w:r>
      <w:r>
        <w:rPr>
          <w:color w:val="231F20"/>
          <w:spacing w:val="-7"/>
        </w:rPr>
        <w:t> </w:t>
      </w:r>
      <w:r>
        <w:rPr>
          <w:color w:val="231F20"/>
        </w:rPr>
        <w:t>recycling</w:t>
      </w:r>
      <w:r>
        <w:rPr>
          <w:color w:val="231F20"/>
          <w:spacing w:val="-7"/>
        </w:rPr>
        <w:t> </w:t>
      </w:r>
      <w:r>
        <w:rPr>
          <w:color w:val="231F20"/>
        </w:rPr>
        <w:t>materials</w:t>
      </w:r>
      <w:r>
        <w:rPr>
          <w:color w:val="231F20"/>
          <w:spacing w:val="-7"/>
        </w:rPr>
        <w:t> </w:t>
      </w:r>
      <w:r>
        <w:rPr>
          <w:color w:val="231F20"/>
        </w:rPr>
        <w:t>can</w:t>
      </w:r>
      <w:r>
        <w:rPr>
          <w:color w:val="231F20"/>
          <w:spacing w:val="-7"/>
        </w:rPr>
        <w:t> </w:t>
      </w:r>
      <w:r>
        <w:rPr>
          <w:color w:val="231F20"/>
        </w:rPr>
        <w:t>provide</w:t>
      </w:r>
      <w:r>
        <w:rPr>
          <w:color w:val="231F20"/>
          <w:spacing w:val="-7"/>
        </w:rPr>
        <w:t> </w:t>
      </w:r>
      <w:r>
        <w:rPr>
          <w:color w:val="231F20"/>
        </w:rPr>
        <w:t>alternative</w:t>
      </w:r>
      <w:r>
        <w:rPr>
          <w:color w:val="231F20"/>
          <w:spacing w:val="-7"/>
        </w:rPr>
        <w:t> </w:t>
      </w:r>
      <w:r>
        <w:rPr>
          <w:color w:val="231F20"/>
        </w:rPr>
        <w:t>tools</w:t>
      </w:r>
      <w:r>
        <w:rPr>
          <w:color w:val="231F20"/>
          <w:spacing w:val="-7"/>
        </w:rPr>
        <w:t> </w:t>
      </w:r>
      <w:r>
        <w:rPr>
          <w:color w:val="231F20"/>
        </w:rPr>
        <w:t>for</w:t>
      </w:r>
      <w:r>
        <w:rPr>
          <w:color w:val="231F20"/>
          <w:spacing w:val="-7"/>
        </w:rPr>
        <w:t> </w:t>
      </w:r>
      <w:r>
        <w:rPr>
          <w:color w:val="231F20"/>
        </w:rPr>
        <w:t>improving</w:t>
      </w:r>
      <w:r>
        <w:rPr>
          <w:color w:val="231F20"/>
          <w:spacing w:val="-7"/>
        </w:rPr>
        <w:t> </w:t>
      </w:r>
      <w:r>
        <w:rPr>
          <w:color w:val="231F20"/>
        </w:rPr>
        <w:t>the</w:t>
      </w:r>
      <w:r>
        <w:rPr>
          <w:color w:val="231F20"/>
          <w:spacing w:val="-7"/>
        </w:rPr>
        <w:t> </w:t>
      </w:r>
      <w:r>
        <w:rPr>
          <w:color w:val="231F20"/>
        </w:rPr>
        <w:t>physical</w:t>
      </w:r>
      <w:r>
        <w:rPr>
          <w:color w:val="231F20"/>
          <w:spacing w:val="-7"/>
        </w:rPr>
        <w:t> </w:t>
      </w:r>
      <w:r>
        <w:rPr>
          <w:color w:val="231F20"/>
        </w:rPr>
        <w:t>and</w:t>
      </w:r>
      <w:r>
        <w:rPr>
          <w:color w:val="231F20"/>
          <w:spacing w:val="-7"/>
        </w:rPr>
        <w:t> </w:t>
      </w:r>
      <w:r>
        <w:rPr>
          <w:color w:val="231F20"/>
        </w:rPr>
        <w:t>chemical properties of concrete. Waste materials such as polyethylene terephthalate (PET) bottles, tire rubber, and cellulose in Tetra Pak containers are discussed in terms of their physicochemical modification by radiation and their use in enhancing the properties of concrete. Such infor‐ mation is focused on contributions to improving the care of the environment.</w:t>
      </w:r>
    </w:p>
    <w:p>
      <w:pPr>
        <w:pStyle w:val="BodyText"/>
      </w:pPr>
    </w:p>
    <w:p>
      <w:pPr>
        <w:pStyle w:val="BodyText"/>
        <w:spacing w:before="8"/>
        <w:rPr>
          <w:sz w:val="14"/>
        </w:rPr>
      </w:pPr>
    </w:p>
    <w:p>
      <w:pPr>
        <w:pStyle w:val="Heading1"/>
        <w:numPr>
          <w:ilvl w:val="0"/>
          <w:numId w:val="1"/>
        </w:numPr>
        <w:tabs>
          <w:tab w:pos="734" w:val="left" w:leader="none"/>
        </w:tabs>
        <w:spacing w:line="240" w:lineRule="auto" w:before="0" w:after="0"/>
        <w:ind w:left="733" w:right="0" w:hanging="220"/>
        <w:jc w:val="both"/>
      </w:pPr>
      <w:r>
        <w:rPr>
          <w:color w:val="231F20"/>
        </w:rPr>
        <w:t>Recycled and waste materials used in concrete</w:t>
      </w:r>
    </w:p>
    <w:p>
      <w:pPr>
        <w:pStyle w:val="BodyText"/>
        <w:spacing w:before="12"/>
        <w:rPr>
          <w:b/>
          <w:sz w:val="15"/>
        </w:rPr>
      </w:pPr>
    </w:p>
    <w:p>
      <w:pPr>
        <w:pStyle w:val="BodyText"/>
        <w:spacing w:line="240" w:lineRule="exact" w:before="1"/>
        <w:ind w:left="513" w:right="112"/>
        <w:jc w:val="both"/>
      </w:pPr>
      <w:r>
        <w:rPr>
          <w:color w:val="231F20"/>
        </w:rPr>
        <w:t>In light of the growing awareness of environmental concerns, the use of waste materials in industrial processes is an attractive area of opportunity. The recovery and recycling of   solid</w:t>
      </w:r>
    </w:p>
    <w:p>
      <w:pPr>
        <w:spacing w:after="0" w:line="240" w:lineRule="exact"/>
        <w:jc w:val="both"/>
        <w:sectPr>
          <w:headerReference w:type="even" r:id="rId9"/>
          <w:headerReference w:type="default" r:id="rId10"/>
          <w:pgSz w:w="9640" w:h="13610"/>
          <w:pgMar w:header="680" w:footer="0" w:top="880" w:bottom="280" w:left="620" w:right="1020"/>
          <w:pgNumType w:start="260"/>
        </w:sectPr>
      </w:pPr>
    </w:p>
    <w:p>
      <w:pPr>
        <w:pStyle w:val="BodyText"/>
        <w:spacing w:before="4"/>
        <w:rPr>
          <w:sz w:val="21"/>
        </w:rPr>
      </w:pPr>
    </w:p>
    <w:p>
      <w:pPr>
        <w:pStyle w:val="BodyText"/>
        <w:spacing w:line="240" w:lineRule="exact" w:before="38"/>
        <w:ind w:left="113" w:right="511"/>
        <w:jc w:val="both"/>
      </w:pPr>
      <w:r>
        <w:rPr>
          <w:color w:val="231F20"/>
        </w:rPr>
        <w:t>waste has long been the subject of research. Its use in building, road construction and</w:t>
      </w:r>
      <w:r>
        <w:rPr>
          <w:color w:val="231F20"/>
          <w:spacing w:val="-15"/>
        </w:rPr>
        <w:t> </w:t>
      </w:r>
      <w:r>
        <w:rPr>
          <w:color w:val="231F20"/>
        </w:rPr>
        <w:t>paving materials</w:t>
      </w:r>
      <w:r>
        <w:rPr>
          <w:color w:val="231F20"/>
          <w:spacing w:val="-7"/>
        </w:rPr>
        <w:t> </w:t>
      </w:r>
      <w:r>
        <w:rPr>
          <w:color w:val="231F20"/>
        </w:rPr>
        <w:t>is</w:t>
      </w:r>
      <w:r>
        <w:rPr>
          <w:color w:val="231F20"/>
          <w:spacing w:val="-7"/>
        </w:rPr>
        <w:t> </w:t>
      </w:r>
      <w:r>
        <w:rPr>
          <w:color w:val="231F20"/>
        </w:rPr>
        <w:t>beneficial</w:t>
      </w:r>
      <w:r>
        <w:rPr>
          <w:color w:val="231F20"/>
          <w:spacing w:val="-7"/>
        </w:rPr>
        <w:t> </w:t>
      </w:r>
      <w:r>
        <w:rPr>
          <w:color w:val="231F20"/>
        </w:rPr>
        <w:t>in</w:t>
      </w:r>
      <w:r>
        <w:rPr>
          <w:color w:val="231F20"/>
          <w:spacing w:val="-7"/>
        </w:rPr>
        <w:t> </w:t>
      </w:r>
      <w:r>
        <w:rPr>
          <w:color w:val="231F20"/>
        </w:rPr>
        <w:t>helping</w:t>
      </w:r>
      <w:r>
        <w:rPr>
          <w:color w:val="231F20"/>
          <w:spacing w:val="-7"/>
        </w:rPr>
        <w:t> </w:t>
      </w:r>
      <w:r>
        <w:rPr>
          <w:color w:val="231F20"/>
        </w:rPr>
        <w:t>to</w:t>
      </w:r>
      <w:r>
        <w:rPr>
          <w:color w:val="231F20"/>
          <w:spacing w:val="-7"/>
        </w:rPr>
        <w:t> </w:t>
      </w:r>
      <w:r>
        <w:rPr>
          <w:color w:val="231F20"/>
        </w:rPr>
        <w:t>reduce</w:t>
      </w:r>
      <w:r>
        <w:rPr>
          <w:color w:val="231F20"/>
          <w:spacing w:val="-7"/>
        </w:rPr>
        <w:t> </w:t>
      </w:r>
      <w:r>
        <w:rPr>
          <w:color w:val="231F20"/>
        </w:rPr>
        <w:t>environmental</w:t>
      </w:r>
      <w:r>
        <w:rPr>
          <w:color w:val="231F20"/>
          <w:spacing w:val="-7"/>
        </w:rPr>
        <w:t> </w:t>
      </w:r>
      <w:r>
        <w:rPr>
          <w:color w:val="231F20"/>
        </w:rPr>
        <w:t>pollution</w:t>
      </w:r>
      <w:r>
        <w:rPr>
          <w:color w:val="231F20"/>
          <w:spacing w:val="-7"/>
        </w:rPr>
        <w:t> </w:t>
      </w:r>
      <w:r>
        <w:rPr>
          <w:color w:val="231F20"/>
        </w:rPr>
        <w:t>and</w:t>
      </w:r>
      <w:r>
        <w:rPr>
          <w:color w:val="231F20"/>
          <w:spacing w:val="-7"/>
        </w:rPr>
        <w:t> </w:t>
      </w:r>
      <w:r>
        <w:rPr>
          <w:color w:val="231F20"/>
        </w:rPr>
        <w:t>as</w:t>
      </w:r>
      <w:r>
        <w:rPr>
          <w:color w:val="231F20"/>
          <w:spacing w:val="-7"/>
        </w:rPr>
        <w:t> </w:t>
      </w:r>
      <w:r>
        <w:rPr>
          <w:color w:val="231F20"/>
        </w:rPr>
        <w:t>a</w:t>
      </w:r>
      <w:r>
        <w:rPr>
          <w:color w:val="231F20"/>
          <w:spacing w:val="-7"/>
        </w:rPr>
        <w:t> </w:t>
      </w:r>
      <w:r>
        <w:rPr>
          <w:color w:val="231F20"/>
        </w:rPr>
        <w:t>solution</w:t>
      </w:r>
      <w:r>
        <w:rPr>
          <w:color w:val="231F20"/>
          <w:spacing w:val="-7"/>
        </w:rPr>
        <w:t> </w:t>
      </w:r>
      <w:r>
        <w:rPr>
          <w:color w:val="231F20"/>
        </w:rPr>
        <w:t>to</w:t>
      </w:r>
      <w:r>
        <w:rPr>
          <w:color w:val="231F20"/>
          <w:spacing w:val="-7"/>
        </w:rPr>
        <w:t> </w:t>
      </w:r>
      <w:r>
        <w:rPr>
          <w:color w:val="231F20"/>
        </w:rPr>
        <w:t>waste disposal issues [1,</w:t>
      </w:r>
      <w:r>
        <w:rPr>
          <w:color w:val="231F20"/>
          <w:spacing w:val="-1"/>
        </w:rPr>
        <w:t> </w:t>
      </w:r>
      <w:r>
        <w:rPr>
          <w:color w:val="231F20"/>
        </w:rPr>
        <w:t>2].</w:t>
      </w:r>
    </w:p>
    <w:p>
      <w:pPr>
        <w:pStyle w:val="BodyText"/>
        <w:spacing w:line="240" w:lineRule="exact" w:before="102"/>
        <w:ind w:left="113" w:right="510"/>
        <w:jc w:val="both"/>
      </w:pPr>
      <w:r>
        <w:rPr/>
        <w:drawing>
          <wp:anchor distT="0" distB="0" distL="0" distR="0" allowOverlap="1" layoutInCell="1" locked="0" behindDoc="1" simplePos="0" relativeHeight="268422191">
            <wp:simplePos x="0" y="0"/>
            <wp:positionH relativeFrom="page">
              <wp:posOffset>900049</wp:posOffset>
            </wp:positionH>
            <wp:positionV relativeFrom="paragraph">
              <wp:posOffset>822853</wp:posOffset>
            </wp:positionV>
            <wp:extent cx="4320032" cy="4320032"/>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Solid waste is classified by its chemical nature as organic and inorganic. Glass, ceramics and metals such as aluminum used in packaging materials are the main components of inorganic solid</w:t>
      </w:r>
      <w:r>
        <w:rPr>
          <w:color w:val="231F20"/>
          <w:spacing w:val="-3"/>
        </w:rPr>
        <w:t> </w:t>
      </w:r>
      <w:r>
        <w:rPr>
          <w:color w:val="231F20"/>
        </w:rPr>
        <w:t>waste;</w:t>
      </w:r>
      <w:r>
        <w:rPr>
          <w:color w:val="231F20"/>
          <w:spacing w:val="-3"/>
        </w:rPr>
        <w:t> </w:t>
      </w:r>
      <w:r>
        <w:rPr>
          <w:color w:val="231F20"/>
        </w:rPr>
        <w:t>others</w:t>
      </w:r>
      <w:r>
        <w:rPr>
          <w:color w:val="231F20"/>
          <w:spacing w:val="-3"/>
        </w:rPr>
        <w:t> </w:t>
      </w:r>
      <w:r>
        <w:rPr>
          <w:color w:val="231F20"/>
        </w:rPr>
        <w:t>include</w:t>
      </w:r>
      <w:r>
        <w:rPr>
          <w:color w:val="231F20"/>
          <w:spacing w:val="-3"/>
        </w:rPr>
        <w:t> </w:t>
      </w:r>
      <w:r>
        <w:rPr>
          <w:color w:val="231F20"/>
        </w:rPr>
        <w:t>zinc,</w:t>
      </w:r>
      <w:r>
        <w:rPr>
          <w:color w:val="231F20"/>
          <w:spacing w:val="-3"/>
        </w:rPr>
        <w:t> </w:t>
      </w:r>
      <w:r>
        <w:rPr>
          <w:color w:val="231F20"/>
        </w:rPr>
        <w:t>copper</w:t>
      </w:r>
      <w:r>
        <w:rPr>
          <w:color w:val="231F20"/>
          <w:spacing w:val="-3"/>
        </w:rPr>
        <w:t> </w:t>
      </w:r>
      <w:r>
        <w:rPr>
          <w:color w:val="231F20"/>
        </w:rPr>
        <w:t>and</w:t>
      </w:r>
      <w:r>
        <w:rPr>
          <w:color w:val="231F20"/>
          <w:spacing w:val="-3"/>
        </w:rPr>
        <w:t> </w:t>
      </w:r>
      <w:r>
        <w:rPr>
          <w:color w:val="231F20"/>
        </w:rPr>
        <w:t>iron</w:t>
      </w:r>
      <w:r>
        <w:rPr>
          <w:color w:val="231F20"/>
          <w:spacing w:val="-3"/>
        </w:rPr>
        <w:t> </w:t>
      </w:r>
      <w:r>
        <w:rPr>
          <w:color w:val="231F20"/>
        </w:rPr>
        <w:t>[3].</w:t>
      </w:r>
      <w:r>
        <w:rPr>
          <w:color w:val="231F20"/>
          <w:spacing w:val="-3"/>
        </w:rPr>
        <w:t> </w:t>
      </w:r>
      <w:r>
        <w:rPr>
          <w:color w:val="231F20"/>
        </w:rPr>
        <w:t>In</w:t>
      </w:r>
      <w:r>
        <w:rPr>
          <w:color w:val="231F20"/>
          <w:spacing w:val="-3"/>
        </w:rPr>
        <w:t> </w:t>
      </w:r>
      <w:r>
        <w:rPr>
          <w:color w:val="231F20"/>
        </w:rPr>
        <w:t>the</w:t>
      </w:r>
      <w:r>
        <w:rPr>
          <w:color w:val="231F20"/>
          <w:spacing w:val="-3"/>
        </w:rPr>
        <w:t> </w:t>
      </w:r>
      <w:r>
        <w:rPr>
          <w:color w:val="231F20"/>
        </w:rPr>
        <w:t>case</w:t>
      </w:r>
      <w:r>
        <w:rPr>
          <w:color w:val="231F20"/>
          <w:spacing w:val="-3"/>
        </w:rPr>
        <w:t> </w:t>
      </w:r>
      <w:r>
        <w:rPr>
          <w:color w:val="231F20"/>
        </w:rPr>
        <w:t>of</w:t>
      </w:r>
      <w:r>
        <w:rPr>
          <w:color w:val="231F20"/>
          <w:spacing w:val="-3"/>
        </w:rPr>
        <w:t> </w:t>
      </w:r>
      <w:r>
        <w:rPr>
          <w:color w:val="231F20"/>
        </w:rPr>
        <w:t>organic</w:t>
      </w:r>
      <w:r>
        <w:rPr>
          <w:color w:val="231F20"/>
          <w:spacing w:val="-3"/>
        </w:rPr>
        <w:t> </w:t>
      </w:r>
      <w:r>
        <w:rPr>
          <w:color w:val="231F20"/>
        </w:rPr>
        <w:t>solid</w:t>
      </w:r>
      <w:r>
        <w:rPr>
          <w:color w:val="231F20"/>
          <w:spacing w:val="-3"/>
        </w:rPr>
        <w:t> </w:t>
      </w:r>
      <w:r>
        <w:rPr>
          <w:color w:val="231F20"/>
        </w:rPr>
        <w:t>waste,</w:t>
      </w:r>
      <w:r>
        <w:rPr>
          <w:color w:val="231F20"/>
          <w:spacing w:val="-3"/>
        </w:rPr>
        <w:t> </w:t>
      </w:r>
      <w:r>
        <w:rPr>
          <w:color w:val="231F20"/>
        </w:rPr>
        <w:t>one</w:t>
      </w:r>
      <w:r>
        <w:rPr>
          <w:color w:val="231F20"/>
          <w:spacing w:val="-3"/>
        </w:rPr>
        <w:t> </w:t>
      </w:r>
      <w:r>
        <w:rPr>
          <w:color w:val="231F20"/>
        </w:rPr>
        <w:t>of the</w:t>
      </w:r>
      <w:r>
        <w:rPr>
          <w:color w:val="231F20"/>
          <w:spacing w:val="-3"/>
        </w:rPr>
        <w:t> </w:t>
      </w:r>
      <w:r>
        <w:rPr>
          <w:color w:val="231F20"/>
        </w:rPr>
        <w:t>most</w:t>
      </w:r>
      <w:r>
        <w:rPr>
          <w:color w:val="231F20"/>
          <w:spacing w:val="-3"/>
        </w:rPr>
        <w:t> </w:t>
      </w:r>
      <w:r>
        <w:rPr>
          <w:color w:val="231F20"/>
        </w:rPr>
        <w:t>representative</w:t>
      </w:r>
      <w:r>
        <w:rPr>
          <w:color w:val="231F20"/>
          <w:spacing w:val="-3"/>
        </w:rPr>
        <w:t> </w:t>
      </w:r>
      <w:r>
        <w:rPr>
          <w:color w:val="231F20"/>
        </w:rPr>
        <w:t>components</w:t>
      </w:r>
      <w:r>
        <w:rPr>
          <w:color w:val="231F20"/>
          <w:spacing w:val="-3"/>
        </w:rPr>
        <w:t> </w:t>
      </w:r>
      <w:r>
        <w:rPr>
          <w:color w:val="231F20"/>
        </w:rPr>
        <w:t>is</w:t>
      </w:r>
      <w:r>
        <w:rPr>
          <w:color w:val="231F20"/>
          <w:spacing w:val="-3"/>
        </w:rPr>
        <w:t> </w:t>
      </w:r>
      <w:r>
        <w:rPr>
          <w:color w:val="231F20"/>
        </w:rPr>
        <w:t>polyethylene</w:t>
      </w:r>
      <w:r>
        <w:rPr>
          <w:color w:val="231F20"/>
          <w:spacing w:val="-3"/>
        </w:rPr>
        <w:t> </w:t>
      </w:r>
      <w:r>
        <w:rPr>
          <w:color w:val="231F20"/>
        </w:rPr>
        <w:t>terephthalate</w:t>
      </w:r>
      <w:r>
        <w:rPr>
          <w:color w:val="231F20"/>
          <w:spacing w:val="-3"/>
        </w:rPr>
        <w:t> </w:t>
      </w:r>
      <w:r>
        <w:rPr>
          <w:color w:val="231F20"/>
        </w:rPr>
        <w:t>(PET).</w:t>
      </w:r>
      <w:r>
        <w:rPr>
          <w:color w:val="231F20"/>
          <w:spacing w:val="-3"/>
        </w:rPr>
        <w:t> </w:t>
      </w:r>
      <w:r>
        <w:rPr>
          <w:color w:val="231F20"/>
        </w:rPr>
        <w:t>In</w:t>
      </w:r>
      <w:r>
        <w:rPr>
          <w:color w:val="231F20"/>
          <w:spacing w:val="-3"/>
        </w:rPr>
        <w:t> </w:t>
      </w:r>
      <w:r>
        <w:rPr>
          <w:color w:val="231F20"/>
        </w:rPr>
        <w:t>2007,</w:t>
      </w:r>
      <w:r>
        <w:rPr>
          <w:color w:val="231F20"/>
          <w:spacing w:val="-3"/>
        </w:rPr>
        <w:t> </w:t>
      </w:r>
      <w:r>
        <w:rPr>
          <w:color w:val="231F20"/>
        </w:rPr>
        <w:t>the</w:t>
      </w:r>
      <w:r>
        <w:rPr>
          <w:color w:val="231F20"/>
          <w:spacing w:val="-3"/>
        </w:rPr>
        <w:t> </w:t>
      </w:r>
      <w:r>
        <w:rPr>
          <w:color w:val="231F20"/>
        </w:rPr>
        <w:t>world’s annual PET consumption comprised 250,000 million bottles (10 million tons of waste). In the United</w:t>
      </w:r>
      <w:r>
        <w:rPr>
          <w:color w:val="231F20"/>
          <w:spacing w:val="-8"/>
        </w:rPr>
        <w:t> </w:t>
      </w:r>
      <w:r>
        <w:rPr>
          <w:color w:val="231F20"/>
        </w:rPr>
        <w:t>States</w:t>
      </w:r>
      <w:r>
        <w:rPr>
          <w:color w:val="231F20"/>
          <w:spacing w:val="-8"/>
        </w:rPr>
        <w:t> </w:t>
      </w:r>
      <w:r>
        <w:rPr>
          <w:color w:val="231F20"/>
        </w:rPr>
        <w:t>50,000</w:t>
      </w:r>
      <w:r>
        <w:rPr>
          <w:color w:val="231F20"/>
          <w:spacing w:val="-8"/>
        </w:rPr>
        <w:t> </w:t>
      </w:r>
      <w:r>
        <w:rPr>
          <w:color w:val="231F20"/>
        </w:rPr>
        <w:t>million</w:t>
      </w:r>
      <w:r>
        <w:rPr>
          <w:color w:val="231F20"/>
          <w:spacing w:val="-8"/>
        </w:rPr>
        <w:t> </w:t>
      </w:r>
      <w:r>
        <w:rPr>
          <w:color w:val="231F20"/>
        </w:rPr>
        <w:t>bottles</w:t>
      </w:r>
      <w:r>
        <w:rPr>
          <w:color w:val="231F20"/>
          <w:spacing w:val="-8"/>
        </w:rPr>
        <w:t> </w:t>
      </w:r>
      <w:r>
        <w:rPr>
          <w:color w:val="231F20"/>
        </w:rPr>
        <w:t>are</w:t>
      </w:r>
      <w:r>
        <w:rPr>
          <w:color w:val="231F20"/>
          <w:spacing w:val="-8"/>
        </w:rPr>
        <w:t> </w:t>
      </w:r>
      <w:r>
        <w:rPr>
          <w:color w:val="231F20"/>
        </w:rPr>
        <w:t>discarded</w:t>
      </w:r>
      <w:r>
        <w:rPr>
          <w:color w:val="231F20"/>
          <w:spacing w:val="-8"/>
        </w:rPr>
        <w:t> </w:t>
      </w:r>
      <w:r>
        <w:rPr>
          <w:color w:val="231F20"/>
        </w:rPr>
        <w:t>in</w:t>
      </w:r>
      <w:r>
        <w:rPr>
          <w:color w:val="231F20"/>
          <w:spacing w:val="-8"/>
        </w:rPr>
        <w:t> </w:t>
      </w:r>
      <w:r>
        <w:rPr>
          <w:color w:val="231F20"/>
        </w:rPr>
        <w:t>landfills</w:t>
      </w:r>
      <w:r>
        <w:rPr>
          <w:color w:val="231F20"/>
          <w:spacing w:val="-8"/>
        </w:rPr>
        <w:t> </w:t>
      </w:r>
      <w:r>
        <w:rPr>
          <w:color w:val="231F20"/>
        </w:rPr>
        <w:t>each</w:t>
      </w:r>
      <w:r>
        <w:rPr>
          <w:color w:val="231F20"/>
          <w:spacing w:val="-8"/>
        </w:rPr>
        <w:t> </w:t>
      </w:r>
      <w:r>
        <w:rPr>
          <w:color w:val="231F20"/>
        </w:rPr>
        <w:t>year.</w:t>
      </w:r>
      <w:r>
        <w:rPr>
          <w:color w:val="231F20"/>
          <w:spacing w:val="-8"/>
        </w:rPr>
        <w:t> </w:t>
      </w:r>
      <w:r>
        <w:rPr>
          <w:color w:val="231F20"/>
        </w:rPr>
        <w:t>Since</w:t>
      </w:r>
      <w:r>
        <w:rPr>
          <w:color w:val="231F20"/>
          <w:spacing w:val="-8"/>
        </w:rPr>
        <w:t> </w:t>
      </w:r>
      <w:r>
        <w:rPr>
          <w:color w:val="231F20"/>
        </w:rPr>
        <w:t>PET</w:t>
      </w:r>
      <w:r>
        <w:rPr>
          <w:color w:val="231F20"/>
          <w:spacing w:val="-8"/>
        </w:rPr>
        <w:t> </w:t>
      </w:r>
      <w:r>
        <w:rPr>
          <w:color w:val="231F20"/>
        </w:rPr>
        <w:t>waste</w:t>
      </w:r>
      <w:r>
        <w:rPr>
          <w:color w:val="231F20"/>
          <w:spacing w:val="-8"/>
        </w:rPr>
        <w:t> </w:t>
      </w:r>
      <w:r>
        <w:rPr>
          <w:color w:val="231F20"/>
        </w:rPr>
        <w:t>is</w:t>
      </w:r>
      <w:r>
        <w:rPr>
          <w:color w:val="231F20"/>
          <w:spacing w:val="-8"/>
        </w:rPr>
        <w:t> </w:t>
      </w:r>
      <w:r>
        <w:rPr>
          <w:color w:val="231F20"/>
        </w:rPr>
        <w:t>not biodegradable,</w:t>
      </w:r>
      <w:r>
        <w:rPr>
          <w:color w:val="231F20"/>
          <w:spacing w:val="-10"/>
        </w:rPr>
        <w:t> </w:t>
      </w:r>
      <w:r>
        <w:rPr>
          <w:color w:val="231F20"/>
        </w:rPr>
        <w:t>it</w:t>
      </w:r>
      <w:r>
        <w:rPr>
          <w:color w:val="231F20"/>
          <w:spacing w:val="-10"/>
        </w:rPr>
        <w:t> </w:t>
      </w:r>
      <w:r>
        <w:rPr>
          <w:color w:val="231F20"/>
        </w:rPr>
        <w:t>can</w:t>
      </w:r>
      <w:r>
        <w:rPr>
          <w:color w:val="231F20"/>
          <w:spacing w:val="-10"/>
        </w:rPr>
        <w:t> </w:t>
      </w:r>
      <w:r>
        <w:rPr>
          <w:color w:val="231F20"/>
        </w:rPr>
        <w:t>remain</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rPr>
        <w:t>environment</w:t>
      </w:r>
      <w:r>
        <w:rPr>
          <w:color w:val="231F20"/>
          <w:spacing w:val="-10"/>
        </w:rPr>
        <w:t> </w:t>
      </w:r>
      <w:r>
        <w:rPr>
          <w:color w:val="231F20"/>
        </w:rPr>
        <w:t>for</w:t>
      </w:r>
      <w:r>
        <w:rPr>
          <w:color w:val="231F20"/>
          <w:spacing w:val="-10"/>
        </w:rPr>
        <w:t> </w:t>
      </w:r>
      <w:r>
        <w:rPr>
          <w:color w:val="231F20"/>
        </w:rPr>
        <w:t>hundreds</w:t>
      </w:r>
      <w:r>
        <w:rPr>
          <w:color w:val="231F20"/>
          <w:spacing w:val="-10"/>
        </w:rPr>
        <w:t> </w:t>
      </w:r>
      <w:r>
        <w:rPr>
          <w:color w:val="231F20"/>
        </w:rPr>
        <w:t>of</w:t>
      </w:r>
      <w:r>
        <w:rPr>
          <w:color w:val="231F20"/>
          <w:spacing w:val="-10"/>
        </w:rPr>
        <w:t> </w:t>
      </w:r>
      <w:r>
        <w:rPr>
          <w:color w:val="231F20"/>
        </w:rPr>
        <w:t>years.</w:t>
      </w:r>
      <w:r>
        <w:rPr>
          <w:color w:val="231F20"/>
          <w:spacing w:val="-10"/>
        </w:rPr>
        <w:t> </w:t>
      </w:r>
      <w:r>
        <w:rPr>
          <w:color w:val="231F20"/>
        </w:rPr>
        <w:t>PET</w:t>
      </w:r>
      <w:r>
        <w:rPr>
          <w:color w:val="231F20"/>
          <w:spacing w:val="-10"/>
        </w:rPr>
        <w:t> </w:t>
      </w:r>
      <w:r>
        <w:rPr>
          <w:color w:val="231F20"/>
        </w:rPr>
        <w:t>waste</w:t>
      </w:r>
      <w:r>
        <w:rPr>
          <w:color w:val="231F20"/>
          <w:spacing w:val="-10"/>
        </w:rPr>
        <w:t> </w:t>
      </w:r>
      <w:r>
        <w:rPr>
          <w:color w:val="231F20"/>
        </w:rPr>
        <w:t>can</w:t>
      </w:r>
      <w:r>
        <w:rPr>
          <w:color w:val="231F20"/>
          <w:spacing w:val="-10"/>
        </w:rPr>
        <w:t> </w:t>
      </w:r>
      <w:r>
        <w:rPr>
          <w:color w:val="231F20"/>
        </w:rPr>
        <w:t>be</w:t>
      </w:r>
      <w:r>
        <w:rPr>
          <w:color w:val="231F20"/>
          <w:spacing w:val="-10"/>
        </w:rPr>
        <w:t> </w:t>
      </w:r>
      <w:r>
        <w:rPr>
          <w:color w:val="231F20"/>
        </w:rPr>
        <w:t>used to produce an unsaturated polyester resin (UPR) in the presence of glycols and dibasic acid. This material can serve as a binder to produce polymer concrete (PC) with high compressive strength. With a PET/glycol ratio of 2:1, higher compressive strength of polymer concrete</w:t>
      </w:r>
      <w:r>
        <w:rPr>
          <w:color w:val="231F20"/>
          <w:spacing w:val="-26"/>
        </w:rPr>
        <w:t> </w:t>
      </w:r>
      <w:r>
        <w:rPr>
          <w:color w:val="231F20"/>
        </w:rPr>
        <w:t>can be obtained</w:t>
      </w:r>
      <w:r>
        <w:rPr>
          <w:color w:val="231F20"/>
          <w:spacing w:val="-1"/>
        </w:rPr>
        <w:t> </w:t>
      </w:r>
      <w:r>
        <w:rPr>
          <w:color w:val="231F20"/>
        </w:rPr>
        <w:t>[4].</w:t>
      </w:r>
    </w:p>
    <w:p>
      <w:pPr>
        <w:pStyle w:val="BodyText"/>
        <w:spacing w:line="240" w:lineRule="exact" w:before="102"/>
        <w:ind w:left="113" w:right="510"/>
        <w:jc w:val="both"/>
      </w:pPr>
      <w:r>
        <w:rPr>
          <w:color w:val="231F20"/>
        </w:rPr>
        <w:t>Due to the increasing number of cars worldwide, the accumulation of huge volumes of discarded tires has become a major waste management problem. In 2002, approximately 275 million</w:t>
      </w:r>
      <w:r>
        <w:rPr>
          <w:color w:val="231F20"/>
          <w:spacing w:val="-10"/>
        </w:rPr>
        <w:t> </w:t>
      </w:r>
      <w:r>
        <w:rPr>
          <w:color w:val="231F20"/>
        </w:rPr>
        <w:t>of</w:t>
      </w:r>
      <w:r>
        <w:rPr>
          <w:color w:val="231F20"/>
          <w:spacing w:val="-10"/>
        </w:rPr>
        <w:t> </w:t>
      </w:r>
      <w:r>
        <w:rPr>
          <w:color w:val="231F20"/>
        </w:rPr>
        <w:t>scrap</w:t>
      </w:r>
      <w:r>
        <w:rPr>
          <w:color w:val="231F20"/>
          <w:spacing w:val="-10"/>
        </w:rPr>
        <w:t> </w:t>
      </w:r>
      <w:r>
        <w:rPr>
          <w:color w:val="231F20"/>
        </w:rPr>
        <w:t>tires</w:t>
      </w:r>
      <w:r>
        <w:rPr>
          <w:color w:val="231F20"/>
          <w:spacing w:val="-10"/>
        </w:rPr>
        <w:t> </w:t>
      </w:r>
      <w:r>
        <w:rPr>
          <w:color w:val="231F20"/>
        </w:rPr>
        <w:t>were</w:t>
      </w:r>
      <w:r>
        <w:rPr>
          <w:color w:val="231F20"/>
          <w:spacing w:val="-10"/>
        </w:rPr>
        <w:t> </w:t>
      </w:r>
      <w:r>
        <w:rPr>
          <w:color w:val="231F20"/>
        </w:rPr>
        <w:t>generated</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rPr>
        <w:t>U.S.,</w:t>
      </w:r>
      <w:r>
        <w:rPr>
          <w:color w:val="231F20"/>
          <w:spacing w:val="-10"/>
        </w:rPr>
        <w:t> </w:t>
      </w:r>
      <w:r>
        <w:rPr>
          <w:color w:val="231F20"/>
        </w:rPr>
        <w:t>110</w:t>
      </w:r>
      <w:r>
        <w:rPr>
          <w:color w:val="231F20"/>
          <w:spacing w:val="-10"/>
        </w:rPr>
        <w:t> </w:t>
      </w:r>
      <w:r>
        <w:rPr>
          <w:color w:val="231F20"/>
        </w:rPr>
        <w:t>million</w:t>
      </w:r>
      <w:r>
        <w:rPr>
          <w:color w:val="231F20"/>
          <w:spacing w:val="-10"/>
        </w:rPr>
        <w:t> </w:t>
      </w:r>
      <w:r>
        <w:rPr>
          <w:color w:val="231F20"/>
        </w:rPr>
        <w:t>in</w:t>
      </w:r>
      <w:r>
        <w:rPr>
          <w:color w:val="231F20"/>
          <w:spacing w:val="-10"/>
        </w:rPr>
        <w:t> </w:t>
      </w:r>
      <w:r>
        <w:rPr>
          <w:color w:val="231F20"/>
        </w:rPr>
        <w:t>Japan,</w:t>
      </w:r>
      <w:r>
        <w:rPr>
          <w:color w:val="231F20"/>
          <w:spacing w:val="-10"/>
        </w:rPr>
        <w:t> </w:t>
      </w:r>
      <w:r>
        <w:rPr>
          <w:color w:val="231F20"/>
        </w:rPr>
        <w:t>and</w:t>
      </w:r>
      <w:r>
        <w:rPr>
          <w:color w:val="231F20"/>
          <w:spacing w:val="-10"/>
        </w:rPr>
        <w:t> </w:t>
      </w:r>
      <w:r>
        <w:rPr>
          <w:color w:val="231F20"/>
        </w:rPr>
        <w:t>37</w:t>
      </w:r>
      <w:r>
        <w:rPr>
          <w:color w:val="231F20"/>
          <w:spacing w:val="-10"/>
        </w:rPr>
        <w:t> </w:t>
      </w:r>
      <w:r>
        <w:rPr>
          <w:color w:val="231F20"/>
        </w:rPr>
        <w:t>million</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rPr>
        <w:t>UK. Over 100,000 tons of waste tires are generated annually in Taiwan. The final disposal of used tires is a major environmental concern; landfills where tires are discarded represent a severe fire and health hazard. Burning tire scrap to provide energy for the production of vapor or electricity</w:t>
      </w:r>
      <w:r>
        <w:rPr>
          <w:color w:val="231F20"/>
          <w:spacing w:val="-4"/>
        </w:rPr>
        <w:t> </w:t>
      </w:r>
      <w:r>
        <w:rPr>
          <w:color w:val="231F20"/>
        </w:rPr>
        <w:t>is</w:t>
      </w:r>
      <w:r>
        <w:rPr>
          <w:color w:val="231F20"/>
          <w:spacing w:val="-4"/>
        </w:rPr>
        <w:t> </w:t>
      </w:r>
      <w:r>
        <w:rPr>
          <w:color w:val="231F20"/>
        </w:rPr>
        <w:t>one</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most</w:t>
      </w:r>
      <w:r>
        <w:rPr>
          <w:color w:val="231F20"/>
          <w:spacing w:val="-4"/>
        </w:rPr>
        <w:t> </w:t>
      </w:r>
      <w:r>
        <w:rPr>
          <w:color w:val="231F20"/>
        </w:rPr>
        <w:t>common</w:t>
      </w:r>
      <w:r>
        <w:rPr>
          <w:color w:val="231F20"/>
          <w:spacing w:val="-4"/>
        </w:rPr>
        <w:t> </w:t>
      </w:r>
      <w:r>
        <w:rPr>
          <w:color w:val="231F20"/>
        </w:rPr>
        <w:t>methods</w:t>
      </w:r>
      <w:r>
        <w:rPr>
          <w:color w:val="231F20"/>
          <w:spacing w:val="-4"/>
        </w:rPr>
        <w:t> </w:t>
      </w:r>
      <w:r>
        <w:rPr>
          <w:color w:val="231F20"/>
        </w:rPr>
        <w:t>for</w:t>
      </w:r>
      <w:r>
        <w:rPr>
          <w:color w:val="231F20"/>
          <w:spacing w:val="-4"/>
        </w:rPr>
        <w:t> </w:t>
      </w:r>
      <w:r>
        <w:rPr>
          <w:color w:val="231F20"/>
        </w:rPr>
        <w:t>eliminating</w:t>
      </w:r>
      <w:r>
        <w:rPr>
          <w:color w:val="231F20"/>
          <w:spacing w:val="-4"/>
        </w:rPr>
        <w:t> </w:t>
      </w:r>
      <w:r>
        <w:rPr>
          <w:color w:val="231F20"/>
        </w:rPr>
        <w:t>tire</w:t>
      </w:r>
      <w:r>
        <w:rPr>
          <w:color w:val="231F20"/>
          <w:spacing w:val="-4"/>
        </w:rPr>
        <w:t> </w:t>
      </w:r>
      <w:r>
        <w:rPr>
          <w:color w:val="231F20"/>
        </w:rPr>
        <w:t>waste</w:t>
      </w:r>
      <w:r>
        <w:rPr>
          <w:color w:val="231F20"/>
          <w:spacing w:val="-4"/>
        </w:rPr>
        <w:t> </w:t>
      </w:r>
      <w:r>
        <w:rPr>
          <w:color w:val="231F20"/>
        </w:rPr>
        <w:t>[5].</w:t>
      </w:r>
      <w:r>
        <w:rPr>
          <w:color w:val="231F20"/>
          <w:spacing w:val="-4"/>
        </w:rPr>
        <w:t> </w:t>
      </w:r>
      <w:r>
        <w:rPr>
          <w:color w:val="231F20"/>
        </w:rPr>
        <w:t>The</w:t>
      </w:r>
      <w:r>
        <w:rPr>
          <w:color w:val="231F20"/>
          <w:spacing w:val="-4"/>
        </w:rPr>
        <w:t> </w:t>
      </w:r>
      <w:r>
        <w:rPr>
          <w:color w:val="231F20"/>
        </w:rPr>
        <w:t>use</w:t>
      </w:r>
      <w:r>
        <w:rPr>
          <w:color w:val="231F20"/>
          <w:spacing w:val="-4"/>
        </w:rPr>
        <w:t> </w:t>
      </w:r>
      <w:r>
        <w:rPr>
          <w:color w:val="231F20"/>
        </w:rPr>
        <w:t>of</w:t>
      </w:r>
      <w:r>
        <w:rPr>
          <w:color w:val="231F20"/>
          <w:spacing w:val="-4"/>
        </w:rPr>
        <w:t> </w:t>
      </w:r>
      <w:r>
        <w:rPr>
          <w:color w:val="231F20"/>
        </w:rPr>
        <w:t>waste tires as alternative fuel in cement furnaces has been established across the U.S. and Europe. Applications utilizing waste tires include the bituminous hot mixing of pneumatic dust for agglutinative modification in asphalt pavement [6, 7]. Another alternative is its use as a substitute</w:t>
      </w:r>
      <w:r>
        <w:rPr>
          <w:color w:val="231F20"/>
          <w:spacing w:val="-7"/>
        </w:rPr>
        <w:t> </w:t>
      </w:r>
      <w:r>
        <w:rPr>
          <w:color w:val="231F20"/>
        </w:rPr>
        <w:t>of</w:t>
      </w:r>
      <w:r>
        <w:rPr>
          <w:color w:val="231F20"/>
          <w:spacing w:val="-7"/>
        </w:rPr>
        <w:t> </w:t>
      </w:r>
      <w:r>
        <w:rPr>
          <w:color w:val="231F20"/>
        </w:rPr>
        <w:t>fine</w:t>
      </w:r>
      <w:r>
        <w:rPr>
          <w:color w:val="231F20"/>
          <w:spacing w:val="-7"/>
        </w:rPr>
        <w:t> </w:t>
      </w:r>
      <w:r>
        <w:rPr>
          <w:color w:val="231F20"/>
        </w:rPr>
        <w:t>or</w:t>
      </w:r>
      <w:r>
        <w:rPr>
          <w:color w:val="231F20"/>
          <w:spacing w:val="-7"/>
        </w:rPr>
        <w:t> </w:t>
      </w:r>
      <w:r>
        <w:rPr>
          <w:color w:val="231F20"/>
        </w:rPr>
        <w:t>coarse</w:t>
      </w:r>
      <w:r>
        <w:rPr>
          <w:color w:val="231F20"/>
          <w:spacing w:val="-7"/>
        </w:rPr>
        <w:t> </w:t>
      </w:r>
      <w:r>
        <w:rPr>
          <w:color w:val="231F20"/>
        </w:rPr>
        <w:t>aggregates</w:t>
      </w:r>
      <w:r>
        <w:rPr>
          <w:color w:val="231F20"/>
          <w:spacing w:val="-7"/>
        </w:rPr>
        <w:t> </w:t>
      </w:r>
      <w:r>
        <w:rPr>
          <w:color w:val="231F20"/>
        </w:rPr>
        <w:t>in</w:t>
      </w:r>
      <w:r>
        <w:rPr>
          <w:color w:val="231F20"/>
          <w:spacing w:val="-7"/>
        </w:rPr>
        <w:t> </w:t>
      </w:r>
      <w:r>
        <w:rPr>
          <w:color w:val="231F20"/>
        </w:rPr>
        <w:t>concrete.</w:t>
      </w:r>
      <w:r>
        <w:rPr>
          <w:color w:val="231F20"/>
          <w:spacing w:val="-7"/>
        </w:rPr>
        <w:t> </w:t>
      </w:r>
      <w:r>
        <w:rPr>
          <w:color w:val="231F20"/>
        </w:rPr>
        <w:t>Its</w:t>
      </w:r>
      <w:r>
        <w:rPr>
          <w:color w:val="231F20"/>
          <w:spacing w:val="-7"/>
        </w:rPr>
        <w:t> </w:t>
      </w:r>
      <w:r>
        <w:rPr>
          <w:color w:val="231F20"/>
        </w:rPr>
        <w:t>characteristics</w:t>
      </w:r>
      <w:r>
        <w:rPr>
          <w:color w:val="231F20"/>
          <w:spacing w:val="-7"/>
        </w:rPr>
        <w:t> </w:t>
      </w:r>
      <w:r>
        <w:rPr>
          <w:color w:val="231F20"/>
        </w:rPr>
        <w:t>can</w:t>
      </w:r>
      <w:r>
        <w:rPr>
          <w:color w:val="231F20"/>
          <w:spacing w:val="-7"/>
        </w:rPr>
        <w:t> </w:t>
      </w:r>
      <w:r>
        <w:rPr>
          <w:color w:val="231F20"/>
        </w:rPr>
        <w:t>improve</w:t>
      </w:r>
      <w:r>
        <w:rPr>
          <w:color w:val="231F20"/>
          <w:spacing w:val="-7"/>
        </w:rPr>
        <w:t> </w:t>
      </w:r>
      <w:r>
        <w:rPr>
          <w:color w:val="231F20"/>
        </w:rPr>
        <w:t>the</w:t>
      </w:r>
      <w:r>
        <w:rPr>
          <w:color w:val="231F20"/>
          <w:spacing w:val="-7"/>
        </w:rPr>
        <w:t> </w:t>
      </w:r>
      <w:r>
        <w:rPr>
          <w:color w:val="231F20"/>
        </w:rPr>
        <w:t>mechan‐ ical properties of concrete such as strength and modulus of elasticity over those achieved by sand or stone.</w:t>
      </w:r>
    </w:p>
    <w:p>
      <w:pPr>
        <w:pStyle w:val="BodyText"/>
        <w:spacing w:line="240" w:lineRule="exact" w:before="102"/>
        <w:ind w:left="113" w:right="511"/>
        <w:jc w:val="both"/>
      </w:pPr>
      <w:r>
        <w:rPr>
          <w:color w:val="231F20"/>
        </w:rPr>
        <w:t>Recycling of waste tires in the construction industry can aid in preventing environmental pollution</w:t>
      </w:r>
      <w:r>
        <w:rPr>
          <w:color w:val="231F20"/>
          <w:spacing w:val="-7"/>
        </w:rPr>
        <w:t> </w:t>
      </w:r>
      <w:r>
        <w:rPr>
          <w:color w:val="231F20"/>
        </w:rPr>
        <w:t>and</w:t>
      </w:r>
      <w:r>
        <w:rPr>
          <w:color w:val="231F20"/>
          <w:spacing w:val="-7"/>
        </w:rPr>
        <w:t> </w:t>
      </w:r>
      <w:r>
        <w:rPr>
          <w:color w:val="231F20"/>
        </w:rPr>
        <w:t>in</w:t>
      </w:r>
      <w:r>
        <w:rPr>
          <w:color w:val="231F20"/>
          <w:spacing w:val="-7"/>
        </w:rPr>
        <w:t> </w:t>
      </w:r>
      <w:r>
        <w:rPr>
          <w:color w:val="231F20"/>
        </w:rPr>
        <w:t>the</w:t>
      </w:r>
      <w:r>
        <w:rPr>
          <w:color w:val="231F20"/>
          <w:spacing w:val="-7"/>
        </w:rPr>
        <w:t> </w:t>
      </w:r>
      <w:r>
        <w:rPr>
          <w:color w:val="231F20"/>
        </w:rPr>
        <w:t>design</w:t>
      </w:r>
      <w:r>
        <w:rPr>
          <w:color w:val="231F20"/>
          <w:spacing w:val="-7"/>
        </w:rPr>
        <w:t> </w:t>
      </w:r>
      <w:r>
        <w:rPr>
          <w:color w:val="231F20"/>
        </w:rPr>
        <w:t>of</w:t>
      </w:r>
      <w:r>
        <w:rPr>
          <w:color w:val="231F20"/>
          <w:spacing w:val="-7"/>
        </w:rPr>
        <w:t> </w:t>
      </w:r>
      <w:r>
        <w:rPr>
          <w:color w:val="231F20"/>
        </w:rPr>
        <w:t>more</w:t>
      </w:r>
      <w:r>
        <w:rPr>
          <w:color w:val="231F20"/>
          <w:spacing w:val="-7"/>
        </w:rPr>
        <w:t> </w:t>
      </w:r>
      <w:r>
        <w:rPr>
          <w:color w:val="231F20"/>
        </w:rPr>
        <w:t>economically</w:t>
      </w:r>
      <w:r>
        <w:rPr>
          <w:color w:val="231F20"/>
          <w:spacing w:val="-7"/>
        </w:rPr>
        <w:t> </w:t>
      </w:r>
      <w:r>
        <w:rPr>
          <w:color w:val="231F20"/>
        </w:rPr>
        <w:t>efficient</w:t>
      </w:r>
      <w:r>
        <w:rPr>
          <w:color w:val="231F20"/>
          <w:spacing w:val="-7"/>
        </w:rPr>
        <w:t> </w:t>
      </w:r>
      <w:r>
        <w:rPr>
          <w:color w:val="231F20"/>
        </w:rPr>
        <w:t>buildings.</w:t>
      </w:r>
      <w:r>
        <w:rPr>
          <w:color w:val="231F20"/>
          <w:spacing w:val="-7"/>
        </w:rPr>
        <w:t> </w:t>
      </w:r>
      <w:r>
        <w:rPr>
          <w:color w:val="231F20"/>
        </w:rPr>
        <w:t>In</w:t>
      </w:r>
      <w:r>
        <w:rPr>
          <w:color w:val="231F20"/>
          <w:spacing w:val="-7"/>
        </w:rPr>
        <w:t> </w:t>
      </w:r>
      <w:r>
        <w:rPr>
          <w:color w:val="231F20"/>
        </w:rPr>
        <w:t>this</w:t>
      </w:r>
      <w:r>
        <w:rPr>
          <w:color w:val="231F20"/>
          <w:spacing w:val="-7"/>
        </w:rPr>
        <w:t> </w:t>
      </w:r>
      <w:r>
        <w:rPr>
          <w:color w:val="231F20"/>
        </w:rPr>
        <w:t>respect,</w:t>
      </w:r>
      <w:r>
        <w:rPr>
          <w:color w:val="231F20"/>
          <w:spacing w:val="-7"/>
        </w:rPr>
        <w:t> </w:t>
      </w:r>
      <w:r>
        <w:rPr>
          <w:color w:val="231F20"/>
        </w:rPr>
        <w:t>the</w:t>
      </w:r>
      <w:r>
        <w:rPr>
          <w:color w:val="231F20"/>
          <w:spacing w:val="-7"/>
        </w:rPr>
        <w:t> </w:t>
      </w:r>
      <w:r>
        <w:rPr>
          <w:color w:val="231F20"/>
        </w:rPr>
        <w:t>use</w:t>
      </w:r>
      <w:r>
        <w:rPr>
          <w:color w:val="231F20"/>
          <w:spacing w:val="-7"/>
        </w:rPr>
        <w:t> </w:t>
      </w:r>
      <w:r>
        <w:rPr>
          <w:color w:val="231F20"/>
        </w:rPr>
        <w:t>of waste tire rubber in ready-mixed concrete has become increasingly popular globally, gener‐ ating significant research interest in the last two decades. A modest quantity of unprocessed scrap</w:t>
      </w:r>
      <w:r>
        <w:rPr>
          <w:color w:val="231F20"/>
          <w:spacing w:val="-17"/>
        </w:rPr>
        <w:t> </w:t>
      </w:r>
      <w:r>
        <w:rPr>
          <w:color w:val="231F20"/>
        </w:rPr>
        <w:t>tires</w:t>
      </w:r>
      <w:r>
        <w:rPr>
          <w:color w:val="231F20"/>
          <w:spacing w:val="-17"/>
        </w:rPr>
        <w:t> </w:t>
      </w:r>
      <w:r>
        <w:rPr>
          <w:color w:val="231F20"/>
        </w:rPr>
        <w:t>is</w:t>
      </w:r>
      <w:r>
        <w:rPr>
          <w:color w:val="231F20"/>
          <w:spacing w:val="-17"/>
        </w:rPr>
        <w:t> </w:t>
      </w:r>
      <w:r>
        <w:rPr>
          <w:color w:val="231F20"/>
        </w:rPr>
        <w:t>used</w:t>
      </w:r>
      <w:r>
        <w:rPr>
          <w:color w:val="231F20"/>
          <w:spacing w:val="-17"/>
        </w:rPr>
        <w:t> </w:t>
      </w:r>
      <w:r>
        <w:rPr>
          <w:color w:val="231F20"/>
        </w:rPr>
        <w:t>to</w:t>
      </w:r>
      <w:r>
        <w:rPr>
          <w:color w:val="231F20"/>
          <w:spacing w:val="-17"/>
        </w:rPr>
        <w:t> </w:t>
      </w:r>
      <w:r>
        <w:rPr>
          <w:color w:val="231F20"/>
        </w:rPr>
        <w:t>provide</w:t>
      </w:r>
      <w:r>
        <w:rPr>
          <w:color w:val="231F20"/>
          <w:spacing w:val="-17"/>
        </w:rPr>
        <w:t> </w:t>
      </w:r>
      <w:r>
        <w:rPr>
          <w:color w:val="231F20"/>
        </w:rPr>
        <w:t>shock</w:t>
      </w:r>
      <w:r>
        <w:rPr>
          <w:color w:val="231F20"/>
          <w:spacing w:val="-17"/>
        </w:rPr>
        <w:t> </w:t>
      </w:r>
      <w:r>
        <w:rPr>
          <w:color w:val="231F20"/>
        </w:rPr>
        <w:t>protection</w:t>
      </w:r>
      <w:r>
        <w:rPr>
          <w:color w:val="231F20"/>
          <w:spacing w:val="-17"/>
        </w:rPr>
        <w:t> </w:t>
      </w:r>
      <w:r>
        <w:rPr>
          <w:color w:val="231F20"/>
        </w:rPr>
        <w:t>for</w:t>
      </w:r>
      <w:r>
        <w:rPr>
          <w:color w:val="231F20"/>
          <w:spacing w:val="-17"/>
        </w:rPr>
        <w:t> </w:t>
      </w:r>
      <w:r>
        <w:rPr>
          <w:color w:val="231F20"/>
        </w:rPr>
        <w:t>marine</w:t>
      </w:r>
      <w:r>
        <w:rPr>
          <w:color w:val="231F20"/>
          <w:spacing w:val="-17"/>
        </w:rPr>
        <w:t> </w:t>
      </w:r>
      <w:r>
        <w:rPr>
          <w:color w:val="231F20"/>
        </w:rPr>
        <w:t>platforms</w:t>
      </w:r>
      <w:r>
        <w:rPr>
          <w:color w:val="231F20"/>
          <w:spacing w:val="-17"/>
        </w:rPr>
        <w:t> </w:t>
      </w:r>
      <w:r>
        <w:rPr>
          <w:color w:val="231F20"/>
        </w:rPr>
        <w:t>against</w:t>
      </w:r>
      <w:r>
        <w:rPr>
          <w:color w:val="231F20"/>
          <w:spacing w:val="-17"/>
        </w:rPr>
        <w:t> </w:t>
      </w:r>
      <w:r>
        <w:rPr>
          <w:color w:val="231F20"/>
        </w:rPr>
        <w:t>the</w:t>
      </w:r>
      <w:r>
        <w:rPr>
          <w:color w:val="231F20"/>
          <w:spacing w:val="-17"/>
        </w:rPr>
        <w:t> </w:t>
      </w:r>
      <w:r>
        <w:rPr>
          <w:color w:val="231F20"/>
        </w:rPr>
        <w:t>impact</w:t>
      </w:r>
      <w:r>
        <w:rPr>
          <w:color w:val="231F20"/>
          <w:spacing w:val="-17"/>
        </w:rPr>
        <w:t> </w:t>
      </w:r>
      <w:r>
        <w:rPr>
          <w:color w:val="231F20"/>
        </w:rPr>
        <w:t>of</w:t>
      </w:r>
      <w:r>
        <w:rPr>
          <w:color w:val="231F20"/>
          <w:spacing w:val="-17"/>
        </w:rPr>
        <w:t> </w:t>
      </w:r>
      <w:r>
        <w:rPr>
          <w:color w:val="231F20"/>
        </w:rPr>
        <w:t>waves or ships. In some regions of the world, people still resort to burning tires, which produces unacceptable</w:t>
      </w:r>
      <w:r>
        <w:rPr>
          <w:color w:val="231F20"/>
          <w:spacing w:val="-13"/>
        </w:rPr>
        <w:t> </w:t>
      </w:r>
      <w:r>
        <w:rPr>
          <w:color w:val="231F20"/>
        </w:rPr>
        <w:t>levels</w:t>
      </w:r>
      <w:r>
        <w:rPr>
          <w:color w:val="231F20"/>
          <w:spacing w:val="-13"/>
        </w:rPr>
        <w:t> </w:t>
      </w:r>
      <w:r>
        <w:rPr>
          <w:color w:val="231F20"/>
        </w:rPr>
        <w:t>of</w:t>
      </w:r>
      <w:r>
        <w:rPr>
          <w:color w:val="231F20"/>
          <w:spacing w:val="-13"/>
        </w:rPr>
        <w:t> </w:t>
      </w:r>
      <w:r>
        <w:rPr>
          <w:color w:val="231F20"/>
        </w:rPr>
        <w:t>pollution.</w:t>
      </w:r>
      <w:r>
        <w:rPr>
          <w:color w:val="231F20"/>
          <w:spacing w:val="-13"/>
        </w:rPr>
        <w:t> </w:t>
      </w:r>
      <w:r>
        <w:rPr>
          <w:color w:val="231F20"/>
        </w:rPr>
        <w:t>As</w:t>
      </w:r>
      <w:r>
        <w:rPr>
          <w:color w:val="231F20"/>
          <w:spacing w:val="-13"/>
        </w:rPr>
        <w:t> </w:t>
      </w:r>
      <w:r>
        <w:rPr>
          <w:color w:val="231F20"/>
        </w:rPr>
        <w:t>such,</w:t>
      </w:r>
      <w:r>
        <w:rPr>
          <w:color w:val="231F20"/>
          <w:spacing w:val="-13"/>
        </w:rPr>
        <w:t> </w:t>
      </w:r>
      <w:r>
        <w:rPr>
          <w:color w:val="231F20"/>
        </w:rPr>
        <w:t>new</w:t>
      </w:r>
      <w:r>
        <w:rPr>
          <w:color w:val="231F20"/>
          <w:spacing w:val="-13"/>
        </w:rPr>
        <w:t> </w:t>
      </w:r>
      <w:r>
        <w:rPr>
          <w:color w:val="231F20"/>
        </w:rPr>
        <w:t>and</w:t>
      </w:r>
      <w:r>
        <w:rPr>
          <w:color w:val="231F20"/>
          <w:spacing w:val="-13"/>
        </w:rPr>
        <w:t> </w:t>
      </w:r>
      <w:r>
        <w:rPr>
          <w:color w:val="231F20"/>
        </w:rPr>
        <w:t>innovative</w:t>
      </w:r>
      <w:r>
        <w:rPr>
          <w:color w:val="231F20"/>
          <w:spacing w:val="-13"/>
        </w:rPr>
        <w:t> </w:t>
      </w:r>
      <w:r>
        <w:rPr>
          <w:color w:val="231F20"/>
        </w:rPr>
        <w:t>techniques</w:t>
      </w:r>
      <w:r>
        <w:rPr>
          <w:color w:val="231F20"/>
          <w:spacing w:val="-13"/>
        </w:rPr>
        <w:t> </w:t>
      </w:r>
      <w:r>
        <w:rPr>
          <w:color w:val="231F20"/>
        </w:rPr>
        <w:t>to</w:t>
      </w:r>
      <w:r>
        <w:rPr>
          <w:color w:val="231F20"/>
          <w:spacing w:val="-13"/>
        </w:rPr>
        <w:t> </w:t>
      </w:r>
      <w:r>
        <w:rPr>
          <w:color w:val="231F20"/>
        </w:rPr>
        <w:t>promote</w:t>
      </w:r>
      <w:r>
        <w:rPr>
          <w:color w:val="231F20"/>
          <w:spacing w:val="-13"/>
        </w:rPr>
        <w:t> </w:t>
      </w:r>
      <w:r>
        <w:rPr>
          <w:color w:val="231F20"/>
        </w:rPr>
        <w:t>recycling are</w:t>
      </w:r>
      <w:r>
        <w:rPr>
          <w:color w:val="231F20"/>
          <w:spacing w:val="-13"/>
        </w:rPr>
        <w:t> </w:t>
      </w:r>
      <w:r>
        <w:rPr>
          <w:color w:val="231F20"/>
        </w:rPr>
        <w:t>important.</w:t>
      </w:r>
      <w:r>
        <w:rPr>
          <w:color w:val="231F20"/>
          <w:spacing w:val="-13"/>
        </w:rPr>
        <w:t> </w:t>
      </w:r>
      <w:r>
        <w:rPr>
          <w:color w:val="231F20"/>
        </w:rPr>
        <w:t>Many</w:t>
      </w:r>
      <w:r>
        <w:rPr>
          <w:color w:val="231F20"/>
          <w:spacing w:val="-13"/>
        </w:rPr>
        <w:t> </w:t>
      </w:r>
      <w:r>
        <w:rPr>
          <w:color w:val="231F20"/>
        </w:rPr>
        <w:t>countries</w:t>
      </w:r>
      <w:r>
        <w:rPr>
          <w:color w:val="231F20"/>
          <w:spacing w:val="-13"/>
        </w:rPr>
        <w:t> </w:t>
      </w:r>
      <w:r>
        <w:rPr>
          <w:color w:val="231F20"/>
        </w:rPr>
        <w:t>avoid/forbid</w:t>
      </w:r>
      <w:r>
        <w:rPr>
          <w:color w:val="231F20"/>
          <w:spacing w:val="-13"/>
        </w:rPr>
        <w:t> </w:t>
      </w:r>
      <w:r>
        <w:rPr>
          <w:color w:val="231F20"/>
        </w:rPr>
        <w:t>the</w:t>
      </w:r>
      <w:r>
        <w:rPr>
          <w:color w:val="231F20"/>
          <w:spacing w:val="-13"/>
        </w:rPr>
        <w:t> </w:t>
      </w:r>
      <w:r>
        <w:rPr>
          <w:color w:val="231F20"/>
        </w:rPr>
        <w:t>stockpiling</w:t>
      </w:r>
      <w:r>
        <w:rPr>
          <w:color w:val="231F20"/>
          <w:spacing w:val="-13"/>
        </w:rPr>
        <w:t> </w:t>
      </w:r>
      <w:r>
        <w:rPr>
          <w:color w:val="231F20"/>
        </w:rPr>
        <w:t>or</w:t>
      </w:r>
      <w:r>
        <w:rPr>
          <w:color w:val="231F20"/>
          <w:spacing w:val="-13"/>
        </w:rPr>
        <w:t> </w:t>
      </w:r>
      <w:r>
        <w:rPr>
          <w:color w:val="231F20"/>
        </w:rPr>
        <w:t>landfill</w:t>
      </w:r>
      <w:r>
        <w:rPr>
          <w:color w:val="231F20"/>
          <w:spacing w:val="-13"/>
        </w:rPr>
        <w:t> </w:t>
      </w:r>
      <w:r>
        <w:rPr>
          <w:color w:val="231F20"/>
        </w:rPr>
        <w:t>of</w:t>
      </w:r>
      <w:r>
        <w:rPr>
          <w:color w:val="231F20"/>
          <w:spacing w:val="-13"/>
        </w:rPr>
        <w:t> </w:t>
      </w:r>
      <w:r>
        <w:rPr>
          <w:color w:val="231F20"/>
        </w:rPr>
        <w:t>waste</w:t>
      </w:r>
      <w:r>
        <w:rPr>
          <w:color w:val="231F20"/>
          <w:spacing w:val="-13"/>
        </w:rPr>
        <w:t> </w:t>
      </w:r>
      <w:r>
        <w:rPr>
          <w:color w:val="231F20"/>
        </w:rPr>
        <w:t>tires,</w:t>
      </w:r>
      <w:r>
        <w:rPr>
          <w:color w:val="231F20"/>
          <w:spacing w:val="-13"/>
        </w:rPr>
        <w:t> </w:t>
      </w:r>
      <w:r>
        <w:rPr>
          <w:color w:val="231F20"/>
        </w:rPr>
        <w:t>providing a significant incentive for investigating recycling strategies. One of such strategies involves the transformation of scrap tires into alternative aggregates, generating increased economic value while reducing aggregate consumption</w:t>
      </w:r>
      <w:r>
        <w:rPr>
          <w:color w:val="231F20"/>
          <w:spacing w:val="-1"/>
        </w:rPr>
        <w:t> </w:t>
      </w:r>
      <w:r>
        <w:rPr>
          <w:color w:val="231F20"/>
        </w:rPr>
        <w:t>[8].</w:t>
      </w:r>
    </w:p>
    <w:p>
      <w:pPr>
        <w:pStyle w:val="BodyText"/>
        <w:spacing w:line="240" w:lineRule="exact" w:before="102"/>
        <w:ind w:left="113" w:right="510"/>
        <w:jc w:val="both"/>
      </w:pPr>
      <w:r>
        <w:rPr>
          <w:color w:val="231F20"/>
        </w:rPr>
        <w:t>Materials from tires are used in a variety of elastomers and plastic products, as well as for asphalt rubber (AR) pavement. Oxychloride cement is a binder for rubberized concrete mixtures.</w:t>
      </w:r>
      <w:r>
        <w:rPr>
          <w:color w:val="231F20"/>
          <w:spacing w:val="-4"/>
        </w:rPr>
        <w:t> </w:t>
      </w:r>
      <w:r>
        <w:rPr>
          <w:color w:val="231F20"/>
        </w:rPr>
        <w:t>In</w:t>
      </w:r>
      <w:r>
        <w:rPr>
          <w:color w:val="231F20"/>
          <w:spacing w:val="-4"/>
        </w:rPr>
        <w:t> </w:t>
      </w:r>
      <w:r>
        <w:rPr>
          <w:color w:val="231F20"/>
        </w:rPr>
        <w:t>a</w:t>
      </w:r>
      <w:r>
        <w:rPr>
          <w:color w:val="231F20"/>
          <w:spacing w:val="-4"/>
        </w:rPr>
        <w:t> </w:t>
      </w:r>
      <w:r>
        <w:rPr>
          <w:color w:val="231F20"/>
        </w:rPr>
        <w:t>recent</w:t>
      </w:r>
      <w:r>
        <w:rPr>
          <w:color w:val="231F20"/>
          <w:spacing w:val="-4"/>
        </w:rPr>
        <w:t> </w:t>
      </w:r>
      <w:r>
        <w:rPr>
          <w:color w:val="231F20"/>
        </w:rPr>
        <w:t>study,</w:t>
      </w:r>
      <w:r>
        <w:rPr>
          <w:color w:val="231F20"/>
          <w:spacing w:val="-4"/>
        </w:rPr>
        <w:t> </w:t>
      </w:r>
      <w:r>
        <w:rPr>
          <w:color w:val="231F20"/>
        </w:rPr>
        <w:t>asphalt</w:t>
      </w:r>
      <w:r>
        <w:rPr>
          <w:color w:val="231F20"/>
          <w:spacing w:val="-4"/>
        </w:rPr>
        <w:t> </w:t>
      </w:r>
      <w:r>
        <w:rPr>
          <w:color w:val="231F20"/>
        </w:rPr>
        <w:t>rubber</w:t>
      </w:r>
      <w:r>
        <w:rPr>
          <w:color w:val="231F20"/>
          <w:spacing w:val="-4"/>
        </w:rPr>
        <w:t> </w:t>
      </w:r>
      <w:r>
        <w:rPr>
          <w:color w:val="231F20"/>
        </w:rPr>
        <w:t>was</w:t>
      </w:r>
      <w:r>
        <w:rPr>
          <w:color w:val="231F20"/>
          <w:spacing w:val="-4"/>
        </w:rPr>
        <w:t> </w:t>
      </w:r>
      <w:r>
        <w:rPr>
          <w:color w:val="231F20"/>
        </w:rPr>
        <w:t>prepared</w:t>
      </w:r>
      <w:r>
        <w:rPr>
          <w:color w:val="231F20"/>
          <w:spacing w:val="-4"/>
        </w:rPr>
        <w:t> </w:t>
      </w:r>
      <w:r>
        <w:rPr>
          <w:color w:val="231F20"/>
        </w:rPr>
        <w:t>in</w:t>
      </w:r>
      <w:r>
        <w:rPr>
          <w:color w:val="231F20"/>
          <w:spacing w:val="-4"/>
        </w:rPr>
        <w:t> </w:t>
      </w:r>
      <w:r>
        <w:rPr>
          <w:color w:val="231F20"/>
        </w:rPr>
        <w:t>two</w:t>
      </w:r>
      <w:r>
        <w:rPr>
          <w:color w:val="231F20"/>
          <w:spacing w:val="-4"/>
        </w:rPr>
        <w:t> </w:t>
      </w:r>
      <w:r>
        <w:rPr>
          <w:color w:val="231F20"/>
        </w:rPr>
        <w:t>ways,</w:t>
      </w:r>
      <w:r>
        <w:rPr>
          <w:color w:val="231F20"/>
          <w:spacing w:val="-4"/>
        </w:rPr>
        <w:t> </w:t>
      </w:r>
      <w:r>
        <w:rPr>
          <w:color w:val="231F20"/>
        </w:rPr>
        <w:t>one</w:t>
      </w:r>
      <w:r>
        <w:rPr>
          <w:color w:val="231F20"/>
          <w:spacing w:val="-4"/>
        </w:rPr>
        <w:t> </w:t>
      </w:r>
      <w:r>
        <w:rPr>
          <w:color w:val="231F20"/>
        </w:rPr>
        <w:t>with</w:t>
      </w:r>
      <w:r>
        <w:rPr>
          <w:color w:val="231F20"/>
          <w:spacing w:val="-4"/>
        </w:rPr>
        <w:t> </w:t>
      </w:r>
      <w:r>
        <w:rPr>
          <w:color w:val="231F20"/>
        </w:rPr>
        <w:t>a</w:t>
      </w:r>
      <w:r>
        <w:rPr>
          <w:color w:val="231F20"/>
          <w:spacing w:val="-4"/>
        </w:rPr>
        <w:t> </w:t>
      </w:r>
      <w:r>
        <w:rPr>
          <w:color w:val="231F20"/>
        </w:rPr>
        <w:t>gap-graded design and the other using open gradation. The results showed satisfactory performance</w:t>
      </w:r>
      <w:r>
        <w:rPr>
          <w:color w:val="231F20"/>
          <w:spacing w:val="-24"/>
        </w:rPr>
        <w:t> </w:t>
      </w:r>
      <w:r>
        <w:rPr>
          <w:color w:val="231F20"/>
        </w:rPr>
        <w:t>and</w:t>
      </w:r>
    </w:p>
    <w:p>
      <w:pPr>
        <w:spacing w:after="0" w:line="240" w:lineRule="exact"/>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before="41"/>
        <w:ind w:left="513" w:right="110"/>
        <w:jc w:val="both"/>
      </w:pPr>
      <w:r>
        <w:rPr>
          <w:color w:val="231F20"/>
        </w:rPr>
        <w:t>the potential for household use. The wet process is the most suitable for normal asphalt mixtures with ground tire rubber (GTR). It is worth mentioning that rubber asphalt mixtures meet ASTM International specifications. Through the use of different concentrations of AR and GTR, modified asphalt can represent a superior alternative to conventional mixtures for use of local materials and paving techniques [7].</w:t>
      </w:r>
    </w:p>
    <w:p>
      <w:pPr>
        <w:pStyle w:val="BodyText"/>
        <w:spacing w:before="139"/>
        <w:ind w:left="513" w:right="108"/>
        <w:jc w:val="both"/>
      </w:pPr>
      <w:r>
        <w:rPr/>
        <w:drawing>
          <wp:anchor distT="0" distB="0" distL="0" distR="0" allowOverlap="1" layoutInCell="1" locked="0" behindDoc="1" simplePos="0" relativeHeight="268422215">
            <wp:simplePos x="0" y="0"/>
            <wp:positionH relativeFrom="page">
              <wp:posOffset>900049</wp:posOffset>
            </wp:positionH>
            <wp:positionV relativeFrom="paragraph">
              <wp:posOffset>508520</wp:posOffset>
            </wp:positionV>
            <wp:extent cx="4320032" cy="4320032"/>
            <wp:effectExtent l="0" t="0" r="0" b="0"/>
            <wp:wrapNone/>
            <wp:docPr id="7" name="image1.png" descr=""/>
            <wp:cNvGraphicFramePr>
              <a:graphicFrameLocks noChangeAspect="1"/>
            </wp:cNvGraphicFramePr>
            <a:graphic>
              <a:graphicData uri="http://schemas.openxmlformats.org/drawingml/2006/picture">
                <pic:pic>
                  <pic:nvPicPr>
                    <pic:cNvPr id="8"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In a study,, the mechanical properties of polymer concrete made from reinforced epoxy powder</w:t>
      </w:r>
      <w:r>
        <w:rPr>
          <w:color w:val="231F20"/>
          <w:spacing w:val="-4"/>
        </w:rPr>
        <w:t> </w:t>
      </w:r>
      <w:r>
        <w:rPr>
          <w:color w:val="231F20"/>
        </w:rPr>
        <w:t>tire</w:t>
      </w:r>
      <w:r>
        <w:rPr>
          <w:color w:val="231F20"/>
          <w:spacing w:val="-4"/>
        </w:rPr>
        <w:t> </w:t>
      </w:r>
      <w:r>
        <w:rPr>
          <w:color w:val="231F20"/>
        </w:rPr>
        <w:t>rubber</w:t>
      </w:r>
      <w:r>
        <w:rPr>
          <w:color w:val="231F20"/>
          <w:spacing w:val="-4"/>
        </w:rPr>
        <w:t> </w:t>
      </w:r>
      <w:r>
        <w:rPr>
          <w:color w:val="231F20"/>
        </w:rPr>
        <w:t>were</w:t>
      </w:r>
      <w:r>
        <w:rPr>
          <w:color w:val="231F20"/>
          <w:spacing w:val="-4"/>
        </w:rPr>
        <w:t> </w:t>
      </w:r>
      <w:r>
        <w:rPr>
          <w:color w:val="231F20"/>
        </w:rPr>
        <w:t>studied.</w:t>
      </w:r>
      <w:r>
        <w:rPr>
          <w:color w:val="231F20"/>
          <w:spacing w:val="-4"/>
        </w:rPr>
        <w:t> </w:t>
      </w:r>
      <w:r>
        <w:rPr>
          <w:color w:val="231F20"/>
        </w:rPr>
        <w:t>Mixtures</w:t>
      </w:r>
      <w:r>
        <w:rPr>
          <w:color w:val="231F20"/>
          <w:spacing w:val="-4"/>
        </w:rPr>
        <w:t> </w:t>
      </w:r>
      <w:r>
        <w:rPr>
          <w:color w:val="231F20"/>
        </w:rPr>
        <w:t>were</w:t>
      </w:r>
      <w:r>
        <w:rPr>
          <w:color w:val="231F20"/>
          <w:spacing w:val="-4"/>
        </w:rPr>
        <w:t> </w:t>
      </w:r>
      <w:r>
        <w:rPr>
          <w:color w:val="231F20"/>
        </w:rPr>
        <w:t>optimized</w:t>
      </w:r>
      <w:r>
        <w:rPr>
          <w:color w:val="231F20"/>
          <w:spacing w:val="-4"/>
        </w:rPr>
        <w:t> </w:t>
      </w:r>
      <w:r>
        <w:rPr>
          <w:color w:val="231F20"/>
        </w:rPr>
        <w:t>using</w:t>
      </w:r>
      <w:r>
        <w:rPr>
          <w:color w:val="231F20"/>
          <w:spacing w:val="-4"/>
        </w:rPr>
        <w:t> </w:t>
      </w:r>
      <w:r>
        <w:rPr>
          <w:color w:val="231F20"/>
        </w:rPr>
        <w:t>direct</w:t>
      </w:r>
      <w:r>
        <w:rPr>
          <w:color w:val="231F20"/>
          <w:spacing w:val="-4"/>
        </w:rPr>
        <w:t> </w:t>
      </w:r>
      <w:r>
        <w:rPr>
          <w:color w:val="231F20"/>
        </w:rPr>
        <w:t>neural</w:t>
      </w:r>
      <w:r>
        <w:rPr>
          <w:color w:val="231F20"/>
          <w:spacing w:val="-4"/>
        </w:rPr>
        <w:t> </w:t>
      </w:r>
      <w:r>
        <w:rPr>
          <w:color w:val="231F20"/>
        </w:rPr>
        <w:t>modeling</w:t>
      </w:r>
      <w:r>
        <w:rPr>
          <w:color w:val="231F20"/>
          <w:spacing w:val="-4"/>
        </w:rPr>
        <w:t> </w:t>
      </w:r>
      <w:r>
        <w:rPr>
          <w:color w:val="231F20"/>
        </w:rPr>
        <w:t>and reverse neuronal modeling at minimal cost; in this case, the most important cost variable is resin</w:t>
      </w:r>
      <w:r>
        <w:rPr>
          <w:color w:val="231F20"/>
          <w:spacing w:val="-8"/>
        </w:rPr>
        <w:t> </w:t>
      </w:r>
      <w:r>
        <w:rPr>
          <w:color w:val="231F20"/>
        </w:rPr>
        <w:t>content.</w:t>
      </w:r>
      <w:r>
        <w:rPr>
          <w:color w:val="231F20"/>
          <w:spacing w:val="-8"/>
        </w:rPr>
        <w:t> </w:t>
      </w:r>
      <w:r>
        <w:rPr>
          <w:color w:val="231F20"/>
        </w:rPr>
        <w:t>Direct</w:t>
      </w:r>
      <w:r>
        <w:rPr>
          <w:color w:val="231F20"/>
          <w:spacing w:val="-8"/>
        </w:rPr>
        <w:t> </w:t>
      </w:r>
      <w:r>
        <w:rPr>
          <w:color w:val="231F20"/>
        </w:rPr>
        <w:t>neural</w:t>
      </w:r>
      <w:r>
        <w:rPr>
          <w:color w:val="231F20"/>
          <w:spacing w:val="-8"/>
        </w:rPr>
        <w:t> </w:t>
      </w:r>
      <w:r>
        <w:rPr>
          <w:color w:val="231F20"/>
        </w:rPr>
        <w:t>modeling</w:t>
      </w:r>
      <w:r>
        <w:rPr>
          <w:color w:val="231F20"/>
          <w:spacing w:val="-8"/>
        </w:rPr>
        <w:t> </w:t>
      </w:r>
      <w:r>
        <w:rPr>
          <w:color w:val="231F20"/>
        </w:rPr>
        <w:t>gave</w:t>
      </w:r>
      <w:r>
        <w:rPr>
          <w:color w:val="231F20"/>
          <w:spacing w:val="-8"/>
        </w:rPr>
        <w:t> </w:t>
      </w:r>
      <w:r>
        <w:rPr>
          <w:color w:val="231F20"/>
        </w:rPr>
        <w:t>the</w:t>
      </w:r>
      <w:r>
        <w:rPr>
          <w:color w:val="231F20"/>
          <w:spacing w:val="-8"/>
        </w:rPr>
        <w:t> </w:t>
      </w:r>
      <w:r>
        <w:rPr>
          <w:color w:val="231F20"/>
        </w:rPr>
        <w:t>optimum</w:t>
      </w:r>
      <w:r>
        <w:rPr>
          <w:color w:val="231F20"/>
          <w:spacing w:val="-8"/>
        </w:rPr>
        <w:t> </w:t>
      </w:r>
      <w:r>
        <w:rPr>
          <w:color w:val="231F20"/>
        </w:rPr>
        <w:t>composition</w:t>
      </w:r>
      <w:r>
        <w:rPr>
          <w:color w:val="231F20"/>
          <w:spacing w:val="-8"/>
        </w:rPr>
        <w:t> </w:t>
      </w:r>
      <w:r>
        <w:rPr>
          <w:color w:val="231F20"/>
        </w:rPr>
        <w:t>for</w:t>
      </w:r>
      <w:r>
        <w:rPr>
          <w:color w:val="231F20"/>
          <w:spacing w:val="-8"/>
        </w:rPr>
        <w:t> </w:t>
      </w:r>
      <w:r>
        <w:rPr>
          <w:color w:val="231F20"/>
        </w:rPr>
        <w:t>obtaining</w:t>
      </w:r>
      <w:r>
        <w:rPr>
          <w:color w:val="231F20"/>
          <w:spacing w:val="-8"/>
        </w:rPr>
        <w:t> </w:t>
      </w:r>
      <w:r>
        <w:rPr>
          <w:color w:val="231F20"/>
        </w:rPr>
        <w:t>maximum values of compressive, flexural and tensile strength. Reverse neural modeling was used to analyze the maximum values of mechanical properties obtained with varying concentrations of</w:t>
      </w:r>
      <w:r>
        <w:rPr>
          <w:color w:val="231F20"/>
          <w:spacing w:val="-7"/>
        </w:rPr>
        <w:t> </w:t>
      </w:r>
      <w:r>
        <w:rPr>
          <w:color w:val="231F20"/>
        </w:rPr>
        <w:t>the</w:t>
      </w:r>
      <w:r>
        <w:rPr>
          <w:color w:val="231F20"/>
          <w:spacing w:val="-7"/>
        </w:rPr>
        <w:t> </w:t>
      </w:r>
      <w:r>
        <w:rPr>
          <w:color w:val="231F20"/>
        </w:rPr>
        <w:t>epoxy</w:t>
      </w:r>
      <w:r>
        <w:rPr>
          <w:color w:val="231F20"/>
          <w:spacing w:val="-7"/>
        </w:rPr>
        <w:t> </w:t>
      </w:r>
      <w:r>
        <w:rPr>
          <w:color w:val="231F20"/>
        </w:rPr>
        <w:t>resin</w:t>
      </w:r>
      <w:r>
        <w:rPr>
          <w:color w:val="231F20"/>
          <w:spacing w:val="-7"/>
        </w:rPr>
        <w:t> </w:t>
      </w:r>
      <w:r>
        <w:rPr>
          <w:color w:val="231F20"/>
        </w:rPr>
        <w:t>powder.</w:t>
      </w:r>
      <w:r>
        <w:rPr>
          <w:color w:val="231F20"/>
          <w:spacing w:val="-7"/>
        </w:rPr>
        <w:t> </w:t>
      </w:r>
      <w:r>
        <w:rPr>
          <w:color w:val="231F20"/>
        </w:rPr>
        <w:t>The</w:t>
      </w:r>
      <w:r>
        <w:rPr>
          <w:color w:val="231F20"/>
          <w:spacing w:val="-7"/>
        </w:rPr>
        <w:t> </w:t>
      </w:r>
      <w:r>
        <w:rPr>
          <w:color w:val="231F20"/>
        </w:rPr>
        <w:t>results</w:t>
      </w:r>
      <w:r>
        <w:rPr>
          <w:color w:val="231F20"/>
          <w:spacing w:val="-7"/>
        </w:rPr>
        <w:t> </w:t>
      </w:r>
      <w:r>
        <w:rPr>
          <w:color w:val="231F20"/>
        </w:rPr>
        <w:t>show</w:t>
      </w:r>
      <w:r>
        <w:rPr>
          <w:color w:val="231F20"/>
          <w:spacing w:val="-7"/>
        </w:rPr>
        <w:t> </w:t>
      </w:r>
      <w:r>
        <w:rPr>
          <w:color w:val="231F20"/>
        </w:rPr>
        <w:t>a</w:t>
      </w:r>
      <w:r>
        <w:rPr>
          <w:color w:val="231F20"/>
          <w:spacing w:val="-7"/>
        </w:rPr>
        <w:t> </w:t>
      </w:r>
      <w:r>
        <w:rPr>
          <w:color w:val="231F20"/>
        </w:rPr>
        <w:t>high</w:t>
      </w:r>
      <w:r>
        <w:rPr>
          <w:color w:val="231F20"/>
          <w:spacing w:val="-7"/>
        </w:rPr>
        <w:t> </w:t>
      </w:r>
      <w:r>
        <w:rPr>
          <w:color w:val="231F20"/>
        </w:rPr>
        <w:t>resistance</w:t>
      </w:r>
      <w:r>
        <w:rPr>
          <w:color w:val="231F20"/>
          <w:spacing w:val="-7"/>
        </w:rPr>
        <w:t> </w:t>
      </w:r>
      <w:r>
        <w:rPr>
          <w:color w:val="231F20"/>
        </w:rPr>
        <w:t>to</w:t>
      </w:r>
      <w:r>
        <w:rPr>
          <w:color w:val="231F20"/>
          <w:spacing w:val="-7"/>
        </w:rPr>
        <w:t> </w:t>
      </w:r>
      <w:r>
        <w:rPr>
          <w:color w:val="231F20"/>
        </w:rPr>
        <w:t>compression</w:t>
      </w:r>
      <w:r>
        <w:rPr>
          <w:color w:val="231F20"/>
          <w:spacing w:val="-7"/>
        </w:rPr>
        <w:t> </w:t>
      </w:r>
      <w:r>
        <w:rPr>
          <w:color w:val="231F20"/>
        </w:rPr>
        <w:t>for</w:t>
      </w:r>
      <w:r>
        <w:rPr>
          <w:color w:val="231F20"/>
          <w:spacing w:val="-7"/>
        </w:rPr>
        <w:t> </w:t>
      </w:r>
      <w:r>
        <w:rPr>
          <w:color w:val="231F20"/>
        </w:rPr>
        <w:t>composition of 0.215 (weight fraction) for epoxy resin and 0.3 (weight fraction) of tire powder. The maxi‐ mum</w:t>
      </w:r>
      <w:r>
        <w:rPr>
          <w:color w:val="231F20"/>
          <w:spacing w:val="-6"/>
        </w:rPr>
        <w:t> </w:t>
      </w:r>
      <w:r>
        <w:rPr>
          <w:color w:val="231F20"/>
        </w:rPr>
        <w:t>flexural</w:t>
      </w:r>
      <w:r>
        <w:rPr>
          <w:color w:val="231F20"/>
          <w:spacing w:val="-6"/>
        </w:rPr>
        <w:t> </w:t>
      </w:r>
      <w:r>
        <w:rPr>
          <w:color w:val="231F20"/>
        </w:rPr>
        <w:t>strength</w:t>
      </w:r>
      <w:r>
        <w:rPr>
          <w:color w:val="231F20"/>
          <w:spacing w:val="-6"/>
        </w:rPr>
        <w:t> </w:t>
      </w:r>
      <w:r>
        <w:rPr>
          <w:color w:val="231F20"/>
        </w:rPr>
        <w:t>of</w:t>
      </w:r>
      <w:r>
        <w:rPr>
          <w:color w:val="231F20"/>
          <w:spacing w:val="-6"/>
        </w:rPr>
        <w:t> </w:t>
      </w:r>
      <w:r>
        <w:rPr>
          <w:color w:val="231F20"/>
        </w:rPr>
        <w:t>0.23</w:t>
      </w:r>
      <w:r>
        <w:rPr>
          <w:color w:val="231F20"/>
          <w:spacing w:val="-6"/>
        </w:rPr>
        <w:t> </w:t>
      </w:r>
      <w:r>
        <w:rPr>
          <w:color w:val="231F20"/>
        </w:rPr>
        <w:t>was</w:t>
      </w:r>
      <w:r>
        <w:rPr>
          <w:color w:val="231F20"/>
          <w:spacing w:val="-6"/>
        </w:rPr>
        <w:t> </w:t>
      </w:r>
      <w:r>
        <w:rPr>
          <w:color w:val="231F20"/>
        </w:rPr>
        <w:t>obtained</w:t>
      </w:r>
      <w:r>
        <w:rPr>
          <w:color w:val="231F20"/>
          <w:spacing w:val="-6"/>
        </w:rPr>
        <w:t> </w:t>
      </w:r>
      <w:r>
        <w:rPr>
          <w:color w:val="231F20"/>
        </w:rPr>
        <w:t>with</w:t>
      </w:r>
      <w:r>
        <w:rPr>
          <w:color w:val="231F20"/>
          <w:spacing w:val="-6"/>
        </w:rPr>
        <w:t> </w:t>
      </w:r>
      <w:r>
        <w:rPr>
          <w:color w:val="231F20"/>
        </w:rPr>
        <w:t>0.17</w:t>
      </w:r>
      <w:r>
        <w:rPr>
          <w:color w:val="231F20"/>
          <w:spacing w:val="-6"/>
        </w:rPr>
        <w:t> </w:t>
      </w:r>
      <w:r>
        <w:rPr>
          <w:color w:val="231F20"/>
        </w:rPr>
        <w:t>resin</w:t>
      </w:r>
      <w:r>
        <w:rPr>
          <w:color w:val="231F20"/>
          <w:spacing w:val="-6"/>
        </w:rPr>
        <w:t> </w:t>
      </w:r>
      <w:r>
        <w:rPr>
          <w:color w:val="231F20"/>
        </w:rPr>
        <w:t>tire</w:t>
      </w:r>
      <w:r>
        <w:rPr>
          <w:color w:val="231F20"/>
          <w:spacing w:val="-6"/>
        </w:rPr>
        <w:t> </w:t>
      </w:r>
      <w:r>
        <w:rPr>
          <w:color w:val="231F20"/>
        </w:rPr>
        <w:t>powder</w:t>
      </w:r>
      <w:r>
        <w:rPr>
          <w:color w:val="231F20"/>
          <w:spacing w:val="-6"/>
        </w:rPr>
        <w:t> </w:t>
      </w:r>
      <w:r>
        <w:rPr>
          <w:color w:val="231F20"/>
        </w:rPr>
        <w:t>epoxy,</w:t>
      </w:r>
      <w:r>
        <w:rPr>
          <w:color w:val="231F20"/>
          <w:spacing w:val="-6"/>
        </w:rPr>
        <w:t> </w:t>
      </w:r>
      <w:r>
        <w:rPr>
          <w:color w:val="231F20"/>
        </w:rPr>
        <w:t>and</w:t>
      </w:r>
      <w:r>
        <w:rPr>
          <w:color w:val="231F20"/>
          <w:spacing w:val="-6"/>
        </w:rPr>
        <w:t> </w:t>
      </w:r>
      <w:r>
        <w:rPr>
          <w:color w:val="231F20"/>
        </w:rPr>
        <w:t>maximum tensile strength for the 0.24 and 0.17 resin</w:t>
      </w:r>
      <w:r>
        <w:rPr>
          <w:color w:val="231F20"/>
          <w:spacing w:val="-1"/>
        </w:rPr>
        <w:t> </w:t>
      </w:r>
      <w:r>
        <w:rPr>
          <w:color w:val="231F20"/>
        </w:rPr>
        <w:t>[9].</w:t>
      </w:r>
    </w:p>
    <w:p>
      <w:pPr>
        <w:pStyle w:val="BodyText"/>
        <w:spacing w:before="139"/>
        <w:ind w:left="513" w:right="109"/>
        <w:jc w:val="both"/>
      </w:pPr>
      <w:r>
        <w:rPr>
          <w:color w:val="231F20"/>
        </w:rPr>
        <w:t>The use of tire rubber as aggregate reduces the compressive strength of the concrete, which may</w:t>
      </w:r>
      <w:r>
        <w:rPr>
          <w:color w:val="231F20"/>
          <w:spacing w:val="-5"/>
        </w:rPr>
        <w:t> </w:t>
      </w:r>
      <w:r>
        <w:rPr>
          <w:color w:val="231F20"/>
        </w:rPr>
        <w:t>limit</w:t>
      </w:r>
      <w:r>
        <w:rPr>
          <w:color w:val="231F20"/>
          <w:spacing w:val="-5"/>
        </w:rPr>
        <w:t> </w:t>
      </w:r>
      <w:r>
        <w:rPr>
          <w:color w:val="231F20"/>
        </w:rPr>
        <w:t>its</w:t>
      </w:r>
      <w:r>
        <w:rPr>
          <w:color w:val="231F20"/>
          <w:spacing w:val="-5"/>
        </w:rPr>
        <w:t> </w:t>
      </w:r>
      <w:r>
        <w:rPr>
          <w:color w:val="231F20"/>
        </w:rPr>
        <w:t>usefulness</w:t>
      </w:r>
      <w:r>
        <w:rPr>
          <w:color w:val="231F20"/>
          <w:spacing w:val="-5"/>
        </w:rPr>
        <w:t> </w:t>
      </w:r>
      <w:r>
        <w:rPr>
          <w:color w:val="231F20"/>
        </w:rPr>
        <w:t>in</w:t>
      </w:r>
      <w:r>
        <w:rPr>
          <w:color w:val="231F20"/>
          <w:spacing w:val="-5"/>
        </w:rPr>
        <w:t> </w:t>
      </w:r>
      <w:r>
        <w:rPr>
          <w:color w:val="231F20"/>
        </w:rPr>
        <w:t>some</w:t>
      </w:r>
      <w:r>
        <w:rPr>
          <w:color w:val="231F20"/>
          <w:spacing w:val="-5"/>
        </w:rPr>
        <w:t> </w:t>
      </w:r>
      <w:r>
        <w:rPr>
          <w:color w:val="231F20"/>
        </w:rPr>
        <w:t>structural</w:t>
      </w:r>
      <w:r>
        <w:rPr>
          <w:color w:val="231F20"/>
          <w:spacing w:val="-5"/>
        </w:rPr>
        <w:t> </w:t>
      </w:r>
      <w:r>
        <w:rPr>
          <w:color w:val="231F20"/>
        </w:rPr>
        <w:t>applications.</w:t>
      </w:r>
      <w:r>
        <w:rPr>
          <w:color w:val="231F20"/>
          <w:spacing w:val="-5"/>
        </w:rPr>
        <w:t> </w:t>
      </w:r>
      <w:r>
        <w:rPr>
          <w:color w:val="231F20"/>
        </w:rPr>
        <w:t>Nevertheless,</w:t>
      </w:r>
      <w:r>
        <w:rPr>
          <w:color w:val="231F20"/>
          <w:spacing w:val="-5"/>
        </w:rPr>
        <w:t> </w:t>
      </w:r>
      <w:r>
        <w:rPr>
          <w:color w:val="231F20"/>
        </w:rPr>
        <w:t>it</w:t>
      </w:r>
      <w:r>
        <w:rPr>
          <w:color w:val="231F20"/>
          <w:spacing w:val="-5"/>
        </w:rPr>
        <w:t> </w:t>
      </w:r>
      <w:r>
        <w:rPr>
          <w:color w:val="231F20"/>
        </w:rPr>
        <w:t>has</w:t>
      </w:r>
      <w:r>
        <w:rPr>
          <w:color w:val="231F20"/>
          <w:spacing w:val="-5"/>
        </w:rPr>
        <w:t> </w:t>
      </w:r>
      <w:r>
        <w:rPr>
          <w:color w:val="231F20"/>
        </w:rPr>
        <w:t>desirable</w:t>
      </w:r>
      <w:r>
        <w:rPr>
          <w:color w:val="231F20"/>
          <w:spacing w:val="-5"/>
        </w:rPr>
        <w:t> </w:t>
      </w:r>
      <w:r>
        <w:rPr>
          <w:color w:val="231F20"/>
        </w:rPr>
        <w:t>charac‐ teristics</w:t>
      </w:r>
      <w:r>
        <w:rPr>
          <w:color w:val="231F20"/>
          <w:spacing w:val="-14"/>
        </w:rPr>
        <w:t> </w:t>
      </w:r>
      <w:r>
        <w:rPr>
          <w:color w:val="231F20"/>
        </w:rPr>
        <w:t>including</w:t>
      </w:r>
      <w:r>
        <w:rPr>
          <w:color w:val="231F20"/>
          <w:spacing w:val="-14"/>
        </w:rPr>
        <w:t> </w:t>
      </w:r>
      <w:r>
        <w:rPr>
          <w:color w:val="231F20"/>
        </w:rPr>
        <w:t>lower</w:t>
      </w:r>
      <w:r>
        <w:rPr>
          <w:color w:val="231F20"/>
          <w:spacing w:val="-14"/>
        </w:rPr>
        <w:t> </w:t>
      </w:r>
      <w:r>
        <w:rPr>
          <w:color w:val="231F20"/>
        </w:rPr>
        <w:t>density,</w:t>
      </w:r>
      <w:r>
        <w:rPr>
          <w:color w:val="231F20"/>
          <w:spacing w:val="-14"/>
        </w:rPr>
        <w:t> </w:t>
      </w:r>
      <w:r>
        <w:rPr>
          <w:color w:val="231F20"/>
        </w:rPr>
        <w:t>higher</w:t>
      </w:r>
      <w:r>
        <w:rPr>
          <w:color w:val="231F20"/>
          <w:spacing w:val="-14"/>
        </w:rPr>
        <w:t> </w:t>
      </w:r>
      <w:r>
        <w:rPr>
          <w:color w:val="231F20"/>
        </w:rPr>
        <w:t>impact</w:t>
      </w:r>
      <w:r>
        <w:rPr>
          <w:color w:val="231F20"/>
          <w:spacing w:val="-14"/>
        </w:rPr>
        <w:t> </w:t>
      </w:r>
      <w:r>
        <w:rPr>
          <w:color w:val="231F20"/>
        </w:rPr>
        <w:t>resistance</w:t>
      </w:r>
      <w:r>
        <w:rPr>
          <w:color w:val="231F20"/>
          <w:spacing w:val="-14"/>
        </w:rPr>
        <w:t> </w:t>
      </w:r>
      <w:r>
        <w:rPr>
          <w:color w:val="231F20"/>
        </w:rPr>
        <w:t>and</w:t>
      </w:r>
      <w:r>
        <w:rPr>
          <w:color w:val="231F20"/>
          <w:spacing w:val="-14"/>
        </w:rPr>
        <w:t> </w:t>
      </w:r>
      <w:r>
        <w:rPr>
          <w:color w:val="231F20"/>
        </w:rPr>
        <w:t>toughness,</w:t>
      </w:r>
      <w:r>
        <w:rPr>
          <w:color w:val="231F20"/>
          <w:spacing w:val="-14"/>
        </w:rPr>
        <w:t> </w:t>
      </w:r>
      <w:r>
        <w:rPr>
          <w:color w:val="231F20"/>
        </w:rPr>
        <w:t>higher</w:t>
      </w:r>
      <w:r>
        <w:rPr>
          <w:color w:val="231F20"/>
          <w:spacing w:val="-14"/>
        </w:rPr>
        <w:t> </w:t>
      </w:r>
      <w:r>
        <w:rPr>
          <w:color w:val="231F20"/>
        </w:rPr>
        <w:t>ductility,</w:t>
      </w:r>
      <w:r>
        <w:rPr>
          <w:color w:val="231F20"/>
          <w:spacing w:val="-14"/>
        </w:rPr>
        <w:t> </w:t>
      </w:r>
      <w:r>
        <w:rPr>
          <w:color w:val="231F20"/>
        </w:rPr>
        <w:t>and better sound insulation properties. These features may be advantageous for a variety of construction</w:t>
      </w:r>
      <w:r>
        <w:rPr>
          <w:color w:val="231F20"/>
          <w:spacing w:val="-16"/>
        </w:rPr>
        <w:t> </w:t>
      </w:r>
      <w:r>
        <w:rPr>
          <w:color w:val="231F20"/>
        </w:rPr>
        <w:t>applications,</w:t>
      </w:r>
      <w:r>
        <w:rPr>
          <w:color w:val="231F20"/>
          <w:spacing w:val="-16"/>
        </w:rPr>
        <w:t> </w:t>
      </w:r>
      <w:r>
        <w:rPr>
          <w:color w:val="231F20"/>
        </w:rPr>
        <w:t>such</w:t>
      </w:r>
      <w:r>
        <w:rPr>
          <w:color w:val="231F20"/>
          <w:spacing w:val="-16"/>
        </w:rPr>
        <w:t> </w:t>
      </w:r>
      <w:r>
        <w:rPr>
          <w:color w:val="231F20"/>
        </w:rPr>
        <w:t>as</w:t>
      </w:r>
      <w:r>
        <w:rPr>
          <w:color w:val="231F20"/>
          <w:spacing w:val="-16"/>
        </w:rPr>
        <w:t> </w:t>
      </w:r>
      <w:r>
        <w:rPr>
          <w:color w:val="231F20"/>
        </w:rPr>
        <w:t>access</w:t>
      </w:r>
      <w:r>
        <w:rPr>
          <w:color w:val="231F20"/>
          <w:spacing w:val="-16"/>
        </w:rPr>
        <w:t> </w:t>
      </w:r>
      <w:r>
        <w:rPr>
          <w:color w:val="231F20"/>
        </w:rPr>
        <w:t>roads.</w:t>
      </w:r>
      <w:r>
        <w:rPr>
          <w:color w:val="231F20"/>
          <w:spacing w:val="-16"/>
        </w:rPr>
        <w:t> </w:t>
      </w:r>
      <w:r>
        <w:rPr>
          <w:color w:val="231F20"/>
        </w:rPr>
        <w:t>A</w:t>
      </w:r>
      <w:r>
        <w:rPr>
          <w:color w:val="231F20"/>
          <w:spacing w:val="-16"/>
        </w:rPr>
        <w:t> </w:t>
      </w:r>
      <w:r>
        <w:rPr>
          <w:color w:val="231F20"/>
        </w:rPr>
        <w:t>significant</w:t>
      </w:r>
      <w:r>
        <w:rPr>
          <w:color w:val="231F20"/>
          <w:spacing w:val="-16"/>
        </w:rPr>
        <w:t> </w:t>
      </w:r>
      <w:r>
        <w:rPr>
          <w:color w:val="231F20"/>
        </w:rPr>
        <w:t>reduction</w:t>
      </w:r>
      <w:r>
        <w:rPr>
          <w:color w:val="231F20"/>
          <w:spacing w:val="-16"/>
        </w:rPr>
        <w:t> </w:t>
      </w:r>
      <w:r>
        <w:rPr>
          <w:color w:val="231F20"/>
        </w:rPr>
        <w:t>in</w:t>
      </w:r>
      <w:r>
        <w:rPr>
          <w:color w:val="231F20"/>
          <w:spacing w:val="-16"/>
        </w:rPr>
        <w:t> </w:t>
      </w:r>
      <w:r>
        <w:rPr>
          <w:color w:val="231F20"/>
        </w:rPr>
        <w:t>used</w:t>
      </w:r>
      <w:r>
        <w:rPr>
          <w:color w:val="231F20"/>
          <w:spacing w:val="-16"/>
        </w:rPr>
        <w:t> </w:t>
      </w:r>
      <w:r>
        <w:rPr>
          <w:color w:val="231F20"/>
        </w:rPr>
        <w:t>tire</w:t>
      </w:r>
      <w:r>
        <w:rPr>
          <w:color w:val="231F20"/>
          <w:spacing w:val="-16"/>
        </w:rPr>
        <w:t> </w:t>
      </w:r>
      <w:r>
        <w:rPr>
          <w:color w:val="231F20"/>
        </w:rPr>
        <w:t>waste</w:t>
      </w:r>
      <w:r>
        <w:rPr>
          <w:color w:val="231F20"/>
          <w:spacing w:val="-16"/>
        </w:rPr>
        <w:t> </w:t>
      </w:r>
      <w:r>
        <w:rPr>
          <w:color w:val="231F20"/>
        </w:rPr>
        <w:t>could be accomplished by using scrap tires for concrete-coated tire rubber particles. The use of magnesium oxychloride makes it possible to produce high-strength concrete with better elastomer adhesion characteristics and with significantly improved performance. Moreover, the adhesion between tire rubber particles and other constituent concrete materials may be improved</w:t>
      </w:r>
      <w:r>
        <w:rPr>
          <w:color w:val="231F20"/>
          <w:spacing w:val="-8"/>
        </w:rPr>
        <w:t> </w:t>
      </w:r>
      <w:r>
        <w:rPr>
          <w:color w:val="231F20"/>
        </w:rPr>
        <w:t>by</w:t>
      </w:r>
      <w:r>
        <w:rPr>
          <w:color w:val="231F20"/>
          <w:spacing w:val="-8"/>
        </w:rPr>
        <w:t> </w:t>
      </w:r>
      <w:r>
        <w:rPr>
          <w:color w:val="231F20"/>
        </w:rPr>
        <w:t>pretreatment</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aggregates</w:t>
      </w:r>
      <w:r>
        <w:rPr>
          <w:color w:val="231F20"/>
          <w:spacing w:val="-8"/>
        </w:rPr>
        <w:t> </w:t>
      </w:r>
      <w:r>
        <w:rPr>
          <w:color w:val="231F20"/>
        </w:rPr>
        <w:t>of</w:t>
      </w:r>
      <w:r>
        <w:rPr>
          <w:color w:val="231F20"/>
          <w:spacing w:val="-8"/>
        </w:rPr>
        <w:t> </w:t>
      </w:r>
      <w:r>
        <w:rPr>
          <w:color w:val="231F20"/>
        </w:rPr>
        <w:t>magnesium</w:t>
      </w:r>
      <w:r>
        <w:rPr>
          <w:color w:val="231F20"/>
          <w:spacing w:val="-8"/>
        </w:rPr>
        <w:t> </w:t>
      </w:r>
      <w:r>
        <w:rPr>
          <w:color w:val="231F20"/>
        </w:rPr>
        <w:t>oxychloride</w:t>
      </w:r>
      <w:r>
        <w:rPr>
          <w:color w:val="231F20"/>
          <w:spacing w:val="-8"/>
        </w:rPr>
        <w:t> </w:t>
      </w:r>
      <w:r>
        <w:rPr>
          <w:color w:val="231F20"/>
        </w:rPr>
        <w:t>tire</w:t>
      </w:r>
      <w:r>
        <w:rPr>
          <w:color w:val="231F20"/>
          <w:spacing w:val="-8"/>
        </w:rPr>
        <w:t> </w:t>
      </w:r>
      <w:r>
        <w:rPr>
          <w:color w:val="231F20"/>
        </w:rPr>
        <w:t>rubber.</w:t>
      </w:r>
      <w:r>
        <w:rPr>
          <w:color w:val="231F20"/>
          <w:spacing w:val="-8"/>
        </w:rPr>
        <w:t> </w:t>
      </w:r>
      <w:r>
        <w:rPr>
          <w:color w:val="231F20"/>
        </w:rPr>
        <w:t>Adhesion depends on several factors, including size and concentration of tire particles, type of cement, the</w:t>
      </w:r>
      <w:r>
        <w:rPr>
          <w:color w:val="231F20"/>
          <w:spacing w:val="-6"/>
        </w:rPr>
        <w:t> </w:t>
      </w:r>
      <w:r>
        <w:rPr>
          <w:color w:val="231F20"/>
        </w:rPr>
        <w:t>use</w:t>
      </w:r>
      <w:r>
        <w:rPr>
          <w:color w:val="231F20"/>
          <w:spacing w:val="-6"/>
        </w:rPr>
        <w:t> </w:t>
      </w:r>
      <w:r>
        <w:rPr>
          <w:color w:val="231F20"/>
        </w:rPr>
        <w:t>of</w:t>
      </w:r>
      <w:r>
        <w:rPr>
          <w:color w:val="231F20"/>
          <w:spacing w:val="-6"/>
        </w:rPr>
        <w:t> </w:t>
      </w:r>
      <w:r>
        <w:rPr>
          <w:color w:val="231F20"/>
        </w:rPr>
        <w:t>chemical</w:t>
      </w:r>
      <w:r>
        <w:rPr>
          <w:color w:val="231F20"/>
          <w:spacing w:val="-6"/>
        </w:rPr>
        <w:t> </w:t>
      </w:r>
      <w:r>
        <w:rPr>
          <w:color w:val="231F20"/>
        </w:rPr>
        <w:t>and</w:t>
      </w:r>
      <w:r>
        <w:rPr>
          <w:color w:val="231F20"/>
          <w:spacing w:val="-6"/>
        </w:rPr>
        <w:t> </w:t>
      </w:r>
      <w:r>
        <w:rPr>
          <w:color w:val="231F20"/>
        </w:rPr>
        <w:t>mineral</w:t>
      </w:r>
      <w:r>
        <w:rPr>
          <w:color w:val="231F20"/>
          <w:spacing w:val="-6"/>
        </w:rPr>
        <w:t> </w:t>
      </w:r>
      <w:r>
        <w:rPr>
          <w:color w:val="231F20"/>
        </w:rPr>
        <w:t>additives,</w:t>
      </w:r>
      <w:r>
        <w:rPr>
          <w:color w:val="231F20"/>
          <w:spacing w:val="-6"/>
        </w:rPr>
        <w:t> </w:t>
      </w:r>
      <w:r>
        <w:rPr>
          <w:color w:val="231F20"/>
        </w:rPr>
        <w:t>and</w:t>
      </w:r>
      <w:r>
        <w:rPr>
          <w:color w:val="231F20"/>
          <w:spacing w:val="-6"/>
        </w:rPr>
        <w:t> </w:t>
      </w:r>
      <w:r>
        <w:rPr>
          <w:color w:val="231F20"/>
        </w:rPr>
        <w:t>methods</w:t>
      </w:r>
      <w:r>
        <w:rPr>
          <w:color w:val="231F20"/>
          <w:spacing w:val="-6"/>
        </w:rPr>
        <w:t> </w:t>
      </w:r>
      <w:r>
        <w:rPr>
          <w:color w:val="231F20"/>
        </w:rPr>
        <w:t>of</w:t>
      </w:r>
      <w:r>
        <w:rPr>
          <w:color w:val="231F20"/>
          <w:spacing w:val="-6"/>
        </w:rPr>
        <w:t> </w:t>
      </w:r>
      <w:r>
        <w:rPr>
          <w:color w:val="231F20"/>
        </w:rPr>
        <w:t>pretreating</w:t>
      </w:r>
      <w:r>
        <w:rPr>
          <w:color w:val="231F20"/>
          <w:spacing w:val="-6"/>
        </w:rPr>
        <w:t> </w:t>
      </w:r>
      <w:r>
        <w:rPr>
          <w:color w:val="231F20"/>
        </w:rPr>
        <w:t>tire</w:t>
      </w:r>
      <w:r>
        <w:rPr>
          <w:color w:val="231F20"/>
          <w:spacing w:val="-6"/>
        </w:rPr>
        <w:t> </w:t>
      </w:r>
      <w:r>
        <w:rPr>
          <w:color w:val="231F20"/>
        </w:rPr>
        <w:t>rubber</w:t>
      </w:r>
      <w:r>
        <w:rPr>
          <w:color w:val="231F20"/>
          <w:spacing w:val="-6"/>
        </w:rPr>
        <w:t> </w:t>
      </w:r>
      <w:r>
        <w:rPr>
          <w:color w:val="231F20"/>
        </w:rPr>
        <w:t>particles.</w:t>
      </w:r>
      <w:r>
        <w:rPr>
          <w:color w:val="231F20"/>
          <w:spacing w:val="-6"/>
        </w:rPr>
        <w:t> </w:t>
      </w:r>
      <w:r>
        <w:rPr>
          <w:color w:val="231F20"/>
        </w:rPr>
        <w:t>In terms</w:t>
      </w:r>
      <w:r>
        <w:rPr>
          <w:color w:val="231F20"/>
          <w:spacing w:val="-3"/>
        </w:rPr>
        <w:t> </w:t>
      </w:r>
      <w:r>
        <w:rPr>
          <w:color w:val="231F20"/>
        </w:rPr>
        <w:t>of</w:t>
      </w:r>
      <w:r>
        <w:rPr>
          <w:color w:val="231F20"/>
          <w:spacing w:val="-3"/>
        </w:rPr>
        <w:t> </w:t>
      </w:r>
      <w:r>
        <w:rPr>
          <w:color w:val="231F20"/>
        </w:rPr>
        <w:t>size,</w:t>
      </w:r>
      <w:r>
        <w:rPr>
          <w:color w:val="231F20"/>
          <w:spacing w:val="-3"/>
        </w:rPr>
        <w:t> </w:t>
      </w:r>
      <w:r>
        <w:rPr>
          <w:color w:val="231F20"/>
        </w:rPr>
        <w:t>it</w:t>
      </w:r>
      <w:r>
        <w:rPr>
          <w:color w:val="231F20"/>
          <w:spacing w:val="-3"/>
        </w:rPr>
        <w:t> </w:t>
      </w:r>
      <w:r>
        <w:rPr>
          <w:color w:val="231F20"/>
        </w:rPr>
        <w:t>is</w:t>
      </w:r>
      <w:r>
        <w:rPr>
          <w:color w:val="231F20"/>
          <w:spacing w:val="-3"/>
        </w:rPr>
        <w:t> </w:t>
      </w:r>
      <w:r>
        <w:rPr>
          <w:color w:val="231F20"/>
        </w:rPr>
        <w:t>possible</w:t>
      </w:r>
      <w:r>
        <w:rPr>
          <w:color w:val="231F20"/>
          <w:spacing w:val="-3"/>
        </w:rPr>
        <w:t> </w:t>
      </w:r>
      <w:r>
        <w:rPr>
          <w:color w:val="231F20"/>
        </w:rPr>
        <w:t>to</w:t>
      </w:r>
      <w:r>
        <w:rPr>
          <w:color w:val="231F20"/>
          <w:spacing w:val="-3"/>
        </w:rPr>
        <w:t> </w:t>
      </w:r>
      <w:r>
        <w:rPr>
          <w:color w:val="231F20"/>
        </w:rPr>
        <w:t>use</w:t>
      </w:r>
      <w:r>
        <w:rPr>
          <w:color w:val="231F20"/>
          <w:spacing w:val="-3"/>
        </w:rPr>
        <w:t> </w:t>
      </w:r>
      <w:r>
        <w:rPr>
          <w:color w:val="231F20"/>
        </w:rPr>
        <w:t>tire</w:t>
      </w:r>
      <w:r>
        <w:rPr>
          <w:color w:val="231F20"/>
          <w:spacing w:val="-3"/>
        </w:rPr>
        <w:t> </w:t>
      </w:r>
      <w:r>
        <w:rPr>
          <w:color w:val="231F20"/>
        </w:rPr>
        <w:t>powder</w:t>
      </w:r>
      <w:r>
        <w:rPr>
          <w:color w:val="231F20"/>
          <w:spacing w:val="-3"/>
        </w:rPr>
        <w:t> </w:t>
      </w:r>
      <w:r>
        <w:rPr>
          <w:color w:val="231F20"/>
        </w:rPr>
        <w:t>in</w:t>
      </w:r>
      <w:r>
        <w:rPr>
          <w:color w:val="231F20"/>
          <w:spacing w:val="-3"/>
        </w:rPr>
        <w:t> </w:t>
      </w:r>
      <w:r>
        <w:rPr>
          <w:color w:val="231F20"/>
        </w:rPr>
        <w:t>both</w:t>
      </w:r>
      <w:r>
        <w:rPr>
          <w:color w:val="231F20"/>
          <w:spacing w:val="-3"/>
        </w:rPr>
        <w:t> </w:t>
      </w:r>
      <w:r>
        <w:rPr>
          <w:color w:val="231F20"/>
        </w:rPr>
        <w:t>mortars</w:t>
      </w:r>
      <w:r>
        <w:rPr>
          <w:color w:val="231F20"/>
          <w:spacing w:val="-3"/>
        </w:rPr>
        <w:t> </w:t>
      </w:r>
      <w:r>
        <w:rPr>
          <w:color w:val="231F20"/>
        </w:rPr>
        <w:t>and</w:t>
      </w:r>
      <w:r>
        <w:rPr>
          <w:color w:val="231F20"/>
          <w:spacing w:val="-3"/>
        </w:rPr>
        <w:t> </w:t>
      </w:r>
      <w:r>
        <w:rPr>
          <w:color w:val="231F20"/>
        </w:rPr>
        <w:t>concrete</w:t>
      </w:r>
      <w:r>
        <w:rPr>
          <w:color w:val="231F20"/>
          <w:spacing w:val="-3"/>
        </w:rPr>
        <w:t> </w:t>
      </w:r>
      <w:r>
        <w:rPr>
          <w:color w:val="231F20"/>
        </w:rPr>
        <w:t>[10]. Additionally, higher amounts of textile fibers (from used tires in plasters and plasterboards of pressed gypsum) cause less resistance reduction compared to plaster without additives.</w:t>
      </w:r>
    </w:p>
    <w:p>
      <w:pPr>
        <w:pStyle w:val="BodyText"/>
        <w:spacing w:before="139"/>
        <w:ind w:left="513" w:right="111"/>
        <w:jc w:val="both"/>
      </w:pPr>
      <w:r>
        <w:rPr>
          <w:color w:val="231F20"/>
        </w:rPr>
        <w:t>Composites incorporate various waste materials, including granulated cork, cellulose fibers from</w:t>
      </w:r>
      <w:r>
        <w:rPr>
          <w:color w:val="231F20"/>
          <w:spacing w:val="-16"/>
        </w:rPr>
        <w:t> </w:t>
      </w:r>
      <w:r>
        <w:rPr>
          <w:color w:val="231F20"/>
        </w:rPr>
        <w:t>waste</w:t>
      </w:r>
      <w:r>
        <w:rPr>
          <w:color w:val="231F20"/>
          <w:spacing w:val="-16"/>
        </w:rPr>
        <w:t> </w:t>
      </w:r>
      <w:r>
        <w:rPr>
          <w:color w:val="231F20"/>
        </w:rPr>
        <w:t>paper,</w:t>
      </w:r>
      <w:r>
        <w:rPr>
          <w:color w:val="231F20"/>
          <w:spacing w:val="-16"/>
        </w:rPr>
        <w:t> </w:t>
      </w:r>
      <w:r>
        <w:rPr>
          <w:color w:val="231F20"/>
        </w:rPr>
        <w:t>and</w:t>
      </w:r>
      <w:r>
        <w:rPr>
          <w:color w:val="231F20"/>
          <w:spacing w:val="-16"/>
        </w:rPr>
        <w:t> </w:t>
      </w:r>
      <w:r>
        <w:rPr>
          <w:color w:val="231F20"/>
        </w:rPr>
        <w:t>fibers</w:t>
      </w:r>
      <w:r>
        <w:rPr>
          <w:color w:val="231F20"/>
          <w:spacing w:val="-16"/>
        </w:rPr>
        <w:t> </w:t>
      </w:r>
      <w:r>
        <w:rPr>
          <w:color w:val="231F20"/>
        </w:rPr>
        <w:t>from</w:t>
      </w:r>
      <w:r>
        <w:rPr>
          <w:color w:val="231F20"/>
          <w:spacing w:val="-16"/>
        </w:rPr>
        <w:t> </w:t>
      </w:r>
      <w:r>
        <w:rPr>
          <w:color w:val="231F20"/>
        </w:rPr>
        <w:t>the</w:t>
      </w:r>
      <w:r>
        <w:rPr>
          <w:color w:val="231F20"/>
          <w:spacing w:val="-16"/>
        </w:rPr>
        <w:t> </w:t>
      </w:r>
      <w:r>
        <w:rPr>
          <w:color w:val="231F20"/>
        </w:rPr>
        <w:t>recycling</w:t>
      </w:r>
      <w:r>
        <w:rPr>
          <w:color w:val="231F20"/>
          <w:spacing w:val="-16"/>
        </w:rPr>
        <w:t> </w:t>
      </w:r>
      <w:r>
        <w:rPr>
          <w:color w:val="231F20"/>
        </w:rPr>
        <w:t>of</w:t>
      </w:r>
      <w:r>
        <w:rPr>
          <w:color w:val="231F20"/>
          <w:spacing w:val="-16"/>
        </w:rPr>
        <w:t> </w:t>
      </w:r>
      <w:r>
        <w:rPr>
          <w:color w:val="231F20"/>
        </w:rPr>
        <w:t>used</w:t>
      </w:r>
      <w:r>
        <w:rPr>
          <w:color w:val="231F20"/>
          <w:spacing w:val="-16"/>
        </w:rPr>
        <w:t> </w:t>
      </w:r>
      <w:r>
        <w:rPr>
          <w:color w:val="231F20"/>
        </w:rPr>
        <w:t>tires.</w:t>
      </w:r>
      <w:r>
        <w:rPr>
          <w:color w:val="231F20"/>
          <w:spacing w:val="-16"/>
        </w:rPr>
        <w:t> </w:t>
      </w:r>
      <w:r>
        <w:rPr>
          <w:color w:val="231F20"/>
        </w:rPr>
        <w:t>Several</w:t>
      </w:r>
      <w:r>
        <w:rPr>
          <w:color w:val="231F20"/>
          <w:spacing w:val="-16"/>
        </w:rPr>
        <w:t> </w:t>
      </w:r>
      <w:r>
        <w:rPr>
          <w:color w:val="231F20"/>
        </w:rPr>
        <w:t>studies</w:t>
      </w:r>
      <w:r>
        <w:rPr>
          <w:color w:val="231F20"/>
          <w:spacing w:val="-16"/>
        </w:rPr>
        <w:t> </w:t>
      </w:r>
      <w:r>
        <w:rPr>
          <w:color w:val="231F20"/>
        </w:rPr>
        <w:t>have</w:t>
      </w:r>
      <w:r>
        <w:rPr>
          <w:color w:val="231F20"/>
          <w:spacing w:val="-16"/>
        </w:rPr>
        <w:t> </w:t>
      </w:r>
      <w:r>
        <w:rPr>
          <w:color w:val="231F20"/>
        </w:rPr>
        <w:t>concentrated on developing new composite materials through the use of different processes for composite production, including simple molding or pressing.</w:t>
      </w:r>
    </w:p>
    <w:p>
      <w:pPr>
        <w:pStyle w:val="BodyText"/>
        <w:spacing w:before="139"/>
        <w:ind w:left="513" w:right="110"/>
        <w:jc w:val="both"/>
      </w:pPr>
      <w:r>
        <w:rPr>
          <w:color w:val="231F20"/>
        </w:rPr>
        <w:t>The main components of natural fibers are cellulose, hemi-cellulose and lignin, with minor concentrations of pectin, waxes and water-soluble substances. Linear cellulose molecules are linked</w:t>
      </w:r>
      <w:r>
        <w:rPr>
          <w:color w:val="231F20"/>
          <w:spacing w:val="-15"/>
        </w:rPr>
        <w:t> </w:t>
      </w:r>
      <w:r>
        <w:rPr>
          <w:color w:val="231F20"/>
        </w:rPr>
        <w:t>laterally</w:t>
      </w:r>
      <w:r>
        <w:rPr>
          <w:color w:val="231F20"/>
          <w:spacing w:val="-15"/>
        </w:rPr>
        <w:t> </w:t>
      </w:r>
      <w:r>
        <w:rPr>
          <w:color w:val="231F20"/>
        </w:rPr>
        <w:t>by</w:t>
      </w:r>
      <w:r>
        <w:rPr>
          <w:color w:val="231F20"/>
          <w:spacing w:val="-15"/>
        </w:rPr>
        <w:t> </w:t>
      </w:r>
      <w:r>
        <w:rPr>
          <w:color w:val="231F20"/>
        </w:rPr>
        <w:t>hydrogen</w:t>
      </w:r>
      <w:r>
        <w:rPr>
          <w:color w:val="231F20"/>
          <w:spacing w:val="-15"/>
        </w:rPr>
        <w:t> </w:t>
      </w:r>
      <w:r>
        <w:rPr>
          <w:color w:val="231F20"/>
        </w:rPr>
        <w:t>bonds</w:t>
      </w:r>
      <w:r>
        <w:rPr>
          <w:color w:val="231F20"/>
          <w:spacing w:val="-15"/>
        </w:rPr>
        <w:t> </w:t>
      </w:r>
      <w:r>
        <w:rPr>
          <w:color w:val="231F20"/>
        </w:rPr>
        <w:t>to</w:t>
      </w:r>
      <w:r>
        <w:rPr>
          <w:color w:val="231F20"/>
          <w:spacing w:val="-15"/>
        </w:rPr>
        <w:t> </w:t>
      </w:r>
      <w:r>
        <w:rPr>
          <w:color w:val="231F20"/>
        </w:rPr>
        <w:t>form</w:t>
      </w:r>
      <w:r>
        <w:rPr>
          <w:color w:val="231F20"/>
          <w:spacing w:val="-15"/>
        </w:rPr>
        <w:t> </w:t>
      </w:r>
      <w:r>
        <w:rPr>
          <w:color w:val="231F20"/>
        </w:rPr>
        <w:t>linear</w:t>
      </w:r>
      <w:r>
        <w:rPr>
          <w:color w:val="231F20"/>
          <w:spacing w:val="-15"/>
        </w:rPr>
        <w:t> </w:t>
      </w:r>
      <w:r>
        <w:rPr>
          <w:color w:val="231F20"/>
        </w:rPr>
        <w:t>bundles,</w:t>
      </w:r>
      <w:r>
        <w:rPr>
          <w:color w:val="231F20"/>
          <w:spacing w:val="-15"/>
        </w:rPr>
        <w:t> </w:t>
      </w:r>
      <w:r>
        <w:rPr>
          <w:color w:val="231F20"/>
        </w:rPr>
        <w:t>giving</w:t>
      </w:r>
      <w:r>
        <w:rPr>
          <w:color w:val="231F20"/>
          <w:spacing w:val="-15"/>
        </w:rPr>
        <w:t> </w:t>
      </w:r>
      <w:r>
        <w:rPr>
          <w:color w:val="231F20"/>
        </w:rPr>
        <w:t>rise</w:t>
      </w:r>
      <w:r>
        <w:rPr>
          <w:color w:val="231F20"/>
          <w:spacing w:val="-15"/>
        </w:rPr>
        <w:t> </w:t>
      </w:r>
      <w:r>
        <w:rPr>
          <w:color w:val="231F20"/>
        </w:rPr>
        <w:t>to</w:t>
      </w:r>
      <w:r>
        <w:rPr>
          <w:color w:val="231F20"/>
          <w:spacing w:val="-15"/>
        </w:rPr>
        <w:t> </w:t>
      </w:r>
      <w:r>
        <w:rPr>
          <w:color w:val="231F20"/>
        </w:rPr>
        <w:t>a</w:t>
      </w:r>
      <w:r>
        <w:rPr>
          <w:color w:val="231F20"/>
          <w:spacing w:val="-15"/>
        </w:rPr>
        <w:t> </w:t>
      </w:r>
      <w:r>
        <w:rPr>
          <w:color w:val="231F20"/>
        </w:rPr>
        <w:t>crystalline</w:t>
      </w:r>
      <w:r>
        <w:rPr>
          <w:color w:val="231F20"/>
          <w:spacing w:val="-15"/>
        </w:rPr>
        <w:t> </w:t>
      </w:r>
      <w:r>
        <w:rPr>
          <w:color w:val="231F20"/>
        </w:rPr>
        <w:t>structure. The</w:t>
      </w:r>
      <w:r>
        <w:rPr>
          <w:color w:val="231F20"/>
          <w:spacing w:val="-7"/>
        </w:rPr>
        <w:t> </w:t>
      </w:r>
      <w:r>
        <w:rPr>
          <w:color w:val="231F20"/>
        </w:rPr>
        <w:t>degree</w:t>
      </w:r>
      <w:r>
        <w:rPr>
          <w:color w:val="231F20"/>
          <w:spacing w:val="-7"/>
        </w:rPr>
        <w:t> </w:t>
      </w:r>
      <w:r>
        <w:rPr>
          <w:color w:val="231F20"/>
        </w:rPr>
        <w:t>of</w:t>
      </w:r>
      <w:r>
        <w:rPr>
          <w:color w:val="231F20"/>
          <w:spacing w:val="-7"/>
        </w:rPr>
        <w:t> </w:t>
      </w:r>
      <w:r>
        <w:rPr>
          <w:color w:val="231F20"/>
        </w:rPr>
        <w:t>crystallinity</w:t>
      </w:r>
      <w:r>
        <w:rPr>
          <w:color w:val="231F20"/>
          <w:spacing w:val="-7"/>
        </w:rPr>
        <w:t> </w:t>
      </w:r>
      <w:r>
        <w:rPr>
          <w:color w:val="231F20"/>
        </w:rPr>
        <w:t>is</w:t>
      </w:r>
      <w:r>
        <w:rPr>
          <w:color w:val="231F20"/>
          <w:spacing w:val="-7"/>
        </w:rPr>
        <w:t> </w:t>
      </w:r>
      <w:r>
        <w:rPr>
          <w:color w:val="231F20"/>
        </w:rPr>
        <w:t>one</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rPr>
        <w:t>most</w:t>
      </w:r>
      <w:r>
        <w:rPr>
          <w:color w:val="231F20"/>
          <w:spacing w:val="-7"/>
        </w:rPr>
        <w:t> </w:t>
      </w:r>
      <w:r>
        <w:rPr>
          <w:color w:val="231F20"/>
        </w:rPr>
        <w:t>important</w:t>
      </w:r>
      <w:r>
        <w:rPr>
          <w:color w:val="231F20"/>
          <w:spacing w:val="-7"/>
        </w:rPr>
        <w:t> </w:t>
      </w:r>
      <w:r>
        <w:rPr>
          <w:color w:val="231F20"/>
        </w:rPr>
        <w:t>structural</w:t>
      </w:r>
      <w:r>
        <w:rPr>
          <w:color w:val="231F20"/>
          <w:spacing w:val="-7"/>
        </w:rPr>
        <w:t> </w:t>
      </w:r>
      <w:r>
        <w:rPr>
          <w:color w:val="231F20"/>
        </w:rPr>
        <w:t>parameters</w:t>
      </w:r>
      <w:r>
        <w:rPr>
          <w:color w:val="231F20"/>
          <w:spacing w:val="-7"/>
        </w:rPr>
        <w:t> </w:t>
      </w:r>
      <w:r>
        <w:rPr>
          <w:color w:val="231F20"/>
        </w:rPr>
        <w:t>of</w:t>
      </w:r>
      <w:r>
        <w:rPr>
          <w:color w:val="231F20"/>
          <w:spacing w:val="-7"/>
        </w:rPr>
        <w:t> </w:t>
      </w:r>
      <w:r>
        <w:rPr>
          <w:color w:val="231F20"/>
        </w:rPr>
        <w:t>cellulose.</w:t>
      </w:r>
      <w:r>
        <w:rPr>
          <w:color w:val="231F20"/>
          <w:spacing w:val="-7"/>
        </w:rPr>
        <w:t> </w:t>
      </w:r>
      <w:r>
        <w:rPr>
          <w:color w:val="231F20"/>
        </w:rPr>
        <w:t>The rigidity of cellulose fibers increases, while flexibility decreases, with an increasing ratio of crystalline to amorphous regions. Moreover, the addition of cellulose fibers improves the bending behavior of the composites [11].</w:t>
      </w:r>
    </w:p>
    <w:p>
      <w:pPr>
        <w:spacing w:after="0"/>
        <w:jc w:val="both"/>
        <w:sectPr>
          <w:pgSz w:w="9640" w:h="13610"/>
          <w:pgMar w:header="680" w:footer="0" w:top="880" w:bottom="280" w:left="620" w:right="1020"/>
        </w:sectPr>
      </w:pPr>
    </w:p>
    <w:p>
      <w:pPr>
        <w:pStyle w:val="BodyText"/>
        <w:spacing w:before="4"/>
        <w:rPr>
          <w:sz w:val="21"/>
        </w:rPr>
      </w:pPr>
    </w:p>
    <w:p>
      <w:pPr>
        <w:pStyle w:val="BodyText"/>
        <w:spacing w:line="242" w:lineRule="auto" w:before="41"/>
        <w:ind w:left="113" w:right="511"/>
        <w:jc w:val="both"/>
      </w:pPr>
      <w:r>
        <w:rPr>
          <w:color w:val="231F20"/>
        </w:rPr>
        <w:t>Some of the most important waste materials are those containing cellulose, for example, Tetra Pak containers. Such packaging is made from three raw materials: paper (about 75</w:t>
      </w:r>
    </w:p>
    <w:p>
      <w:pPr>
        <w:pStyle w:val="BodyText"/>
        <w:spacing w:line="242" w:lineRule="auto"/>
        <w:ind w:left="113" w:right="511"/>
        <w:jc w:val="both"/>
      </w:pPr>
      <w:r>
        <w:rPr/>
        <w:drawing>
          <wp:anchor distT="0" distB="0" distL="0" distR="0" allowOverlap="1" layoutInCell="1" locked="0" behindDoc="1" simplePos="0" relativeHeight="268422239">
            <wp:simplePos x="0" y="0"/>
            <wp:positionH relativeFrom="page">
              <wp:posOffset>900049</wp:posOffset>
            </wp:positionH>
            <wp:positionV relativeFrom="paragraph">
              <wp:posOffset>966110</wp:posOffset>
            </wp:positionV>
            <wp:extent cx="4320032" cy="4320032"/>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 low-density polyethylene (about 20 %) and aluminum (about 5 %). Discarded contain‐ ers are recycled through a simple, well-established process called hydropulping. In this process, the cellulosic fibers are separated from thin layers of polyethylene and alumi‐    num. Most of the waste from the paper industry is known as paper sludge (PS), which is burnt and becomes PS ash. It is used as a soil improvement material and raw material for cement. PS ash increases the strength of extremely stiff concrete with its high water absorption capacity. It can be added to concrete, and undergoes a pozzolan reaction with calcium hydroxide due to the hydration of cement, resulting in an obtained material with increased</w:t>
      </w:r>
      <w:r>
        <w:rPr>
          <w:color w:val="231F20"/>
          <w:spacing w:val="23"/>
        </w:rPr>
        <w:t> </w:t>
      </w:r>
      <w:r>
        <w:rPr>
          <w:color w:val="231F20"/>
        </w:rPr>
        <w:t>compressive</w:t>
      </w:r>
      <w:r>
        <w:rPr>
          <w:color w:val="231F20"/>
          <w:spacing w:val="23"/>
        </w:rPr>
        <w:t> </w:t>
      </w:r>
      <w:r>
        <w:rPr>
          <w:color w:val="231F20"/>
        </w:rPr>
        <w:t>strength</w:t>
      </w:r>
      <w:r>
        <w:rPr>
          <w:color w:val="231F20"/>
          <w:spacing w:val="24"/>
        </w:rPr>
        <w:t> </w:t>
      </w:r>
      <w:r>
        <w:rPr>
          <w:color w:val="231F20"/>
        </w:rPr>
        <w:t>relative</w:t>
      </w:r>
      <w:r>
        <w:rPr>
          <w:color w:val="231F20"/>
          <w:spacing w:val="24"/>
        </w:rPr>
        <w:t> </w:t>
      </w:r>
      <w:r>
        <w:rPr>
          <w:color w:val="231F20"/>
        </w:rPr>
        <w:t>to</w:t>
      </w:r>
      <w:r>
        <w:rPr>
          <w:color w:val="231F20"/>
          <w:spacing w:val="24"/>
        </w:rPr>
        <w:t> </w:t>
      </w:r>
      <w:r>
        <w:rPr>
          <w:color w:val="231F20"/>
        </w:rPr>
        <w:t>concrete</w:t>
      </w:r>
      <w:r>
        <w:rPr>
          <w:color w:val="231F20"/>
          <w:spacing w:val="23"/>
        </w:rPr>
        <w:t> </w:t>
      </w:r>
      <w:r>
        <w:rPr>
          <w:color w:val="231F20"/>
        </w:rPr>
        <w:t>without</w:t>
      </w:r>
      <w:r>
        <w:rPr>
          <w:color w:val="231F20"/>
          <w:spacing w:val="24"/>
        </w:rPr>
        <w:t> </w:t>
      </w:r>
      <w:r>
        <w:rPr>
          <w:color w:val="231F20"/>
        </w:rPr>
        <w:t>PS</w:t>
      </w:r>
      <w:r>
        <w:rPr>
          <w:color w:val="231F20"/>
          <w:spacing w:val="23"/>
        </w:rPr>
        <w:t> </w:t>
      </w:r>
      <w:r>
        <w:rPr>
          <w:color w:val="231F20"/>
        </w:rPr>
        <w:t>ash.</w:t>
      </w:r>
      <w:r>
        <w:rPr>
          <w:color w:val="231F20"/>
          <w:spacing w:val="24"/>
        </w:rPr>
        <w:t> </w:t>
      </w:r>
      <w:r>
        <w:rPr>
          <w:color w:val="231F20"/>
        </w:rPr>
        <w:t>The</w:t>
      </w:r>
      <w:r>
        <w:rPr>
          <w:color w:val="231F20"/>
          <w:spacing w:val="23"/>
        </w:rPr>
        <w:t> </w:t>
      </w:r>
      <w:r>
        <w:rPr>
          <w:color w:val="231F20"/>
        </w:rPr>
        <w:t>material</w:t>
      </w:r>
      <w:r>
        <w:rPr>
          <w:color w:val="231F20"/>
          <w:spacing w:val="24"/>
        </w:rPr>
        <w:t> </w:t>
      </w:r>
      <w:r>
        <w:rPr>
          <w:color w:val="231F20"/>
        </w:rPr>
        <w:t>contains</w:t>
      </w:r>
    </w:p>
    <w:p>
      <w:pPr>
        <w:pStyle w:val="BodyText"/>
        <w:ind w:left="113" w:right="511"/>
        <w:jc w:val="both"/>
      </w:pPr>
      <w:r>
        <w:rPr>
          <w:color w:val="231F20"/>
        </w:rPr>
        <w:t>38.1 % silica (SiO</w:t>
      </w:r>
      <w:r>
        <w:rPr>
          <w:color w:val="231F20"/>
          <w:position w:val="-3"/>
          <w:sz w:val="11"/>
        </w:rPr>
        <w:t>2</w:t>
      </w:r>
      <w:r>
        <w:rPr>
          <w:color w:val="231F20"/>
        </w:rPr>
        <w:t>), 21.4 % alumina (Al</w:t>
      </w:r>
      <w:r>
        <w:rPr>
          <w:color w:val="231F20"/>
          <w:position w:val="-3"/>
          <w:sz w:val="11"/>
        </w:rPr>
        <w:t>2</w:t>
      </w:r>
      <w:r>
        <w:rPr>
          <w:color w:val="231F20"/>
        </w:rPr>
        <w:t>O</w:t>
      </w:r>
      <w:r>
        <w:rPr>
          <w:color w:val="231F20"/>
          <w:position w:val="-3"/>
          <w:sz w:val="11"/>
        </w:rPr>
        <w:t>3</w:t>
      </w:r>
      <w:r>
        <w:rPr>
          <w:color w:val="231F20"/>
        </w:rPr>
        <w:t>) and 28.9 % CaO [11]. SEM images of PS ash  show particles with a rough shape, but no spherical particles are present. Typical concen‐ trations are 200 kg/m</w:t>
      </w:r>
      <w:r>
        <w:rPr>
          <w:color w:val="231F20"/>
          <w:position w:val="6"/>
          <w:sz w:val="11"/>
        </w:rPr>
        <w:t>3   </w:t>
      </w:r>
      <w:r>
        <w:rPr>
          <w:color w:val="231F20"/>
        </w:rPr>
        <w:t>of cement and between 100 and 300 kg/m</w:t>
      </w:r>
      <w:r>
        <w:rPr>
          <w:color w:val="231F20"/>
          <w:position w:val="6"/>
          <w:sz w:val="11"/>
        </w:rPr>
        <w:t>3   </w:t>
      </w:r>
      <w:r>
        <w:rPr>
          <w:color w:val="231F20"/>
        </w:rPr>
        <w:t>of PS ash. Plant fibers    and ‘‘man-made’’ cellulose fibers are used as substitutes for asbestos fibers in cement matrices; they show comparable properties at lower cost, with values essentially depend‐  ent</w:t>
      </w:r>
      <w:r>
        <w:rPr>
          <w:color w:val="231F20"/>
          <w:spacing w:val="18"/>
        </w:rPr>
        <w:t> </w:t>
      </w:r>
      <w:r>
        <w:rPr>
          <w:color w:val="231F20"/>
        </w:rPr>
        <w:t>on</w:t>
      </w:r>
      <w:r>
        <w:rPr>
          <w:color w:val="231F20"/>
          <w:spacing w:val="18"/>
        </w:rPr>
        <w:t> </w:t>
      </w:r>
      <w:r>
        <w:rPr>
          <w:color w:val="231F20"/>
        </w:rPr>
        <w:t>the</w:t>
      </w:r>
      <w:r>
        <w:rPr>
          <w:color w:val="231F20"/>
          <w:spacing w:val="18"/>
        </w:rPr>
        <w:t> </w:t>
      </w:r>
      <w:r>
        <w:rPr>
          <w:color w:val="231F20"/>
        </w:rPr>
        <w:t>properties</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fiber</w:t>
      </w:r>
      <w:r>
        <w:rPr>
          <w:color w:val="231F20"/>
          <w:spacing w:val="18"/>
        </w:rPr>
        <w:t> </w:t>
      </w:r>
      <w:r>
        <w:rPr>
          <w:color w:val="231F20"/>
        </w:rPr>
        <w:t>and</w:t>
      </w:r>
      <w:r>
        <w:rPr>
          <w:color w:val="231F20"/>
          <w:spacing w:val="18"/>
        </w:rPr>
        <w:t> </w:t>
      </w:r>
      <w:r>
        <w:rPr>
          <w:color w:val="231F20"/>
        </w:rPr>
        <w:t>the</w:t>
      </w:r>
      <w:r>
        <w:rPr>
          <w:color w:val="231F20"/>
          <w:spacing w:val="18"/>
        </w:rPr>
        <w:t> </w:t>
      </w:r>
      <w:r>
        <w:rPr>
          <w:color w:val="231F20"/>
        </w:rPr>
        <w:t>adhesion</w:t>
      </w:r>
      <w:r>
        <w:rPr>
          <w:color w:val="231F20"/>
          <w:spacing w:val="18"/>
        </w:rPr>
        <w:t> </w:t>
      </w:r>
      <w:r>
        <w:rPr>
          <w:color w:val="231F20"/>
        </w:rPr>
        <w:t>between</w:t>
      </w:r>
      <w:r>
        <w:rPr>
          <w:color w:val="231F20"/>
          <w:spacing w:val="18"/>
        </w:rPr>
        <w:t> </w:t>
      </w:r>
      <w:r>
        <w:rPr>
          <w:color w:val="231F20"/>
        </w:rPr>
        <w:t>fiber</w:t>
      </w:r>
      <w:r>
        <w:rPr>
          <w:color w:val="231F20"/>
          <w:spacing w:val="18"/>
        </w:rPr>
        <w:t> </w:t>
      </w:r>
      <w:r>
        <w:rPr>
          <w:color w:val="231F20"/>
        </w:rPr>
        <w:t>and</w:t>
      </w:r>
      <w:r>
        <w:rPr>
          <w:color w:val="231F20"/>
          <w:spacing w:val="18"/>
        </w:rPr>
        <w:t> </w:t>
      </w:r>
      <w:r>
        <w:rPr>
          <w:color w:val="231F20"/>
        </w:rPr>
        <w:t>matrix</w:t>
      </w:r>
      <w:r>
        <w:rPr>
          <w:color w:val="231F20"/>
          <w:spacing w:val="18"/>
        </w:rPr>
        <w:t> </w:t>
      </w:r>
      <w:r>
        <w:rPr>
          <w:color w:val="231F20"/>
        </w:rPr>
        <w:t>[12].</w:t>
      </w:r>
    </w:p>
    <w:p>
      <w:pPr>
        <w:pStyle w:val="BodyText"/>
        <w:spacing w:line="242" w:lineRule="auto" w:before="143"/>
        <w:ind w:left="113" w:right="510"/>
        <w:jc w:val="both"/>
      </w:pPr>
      <w:r>
        <w:rPr>
          <w:color w:val="231F20"/>
        </w:rPr>
        <w:t>For the preparation of composites, paper recovered from packaging has been utilized, with the pulped fibers composed of 40 % resinous wood, 35 % Alfa grass (</w:t>
      </w:r>
      <w:r>
        <w:rPr>
          <w:i/>
          <w:color w:val="231F20"/>
        </w:rPr>
        <w:t>Stipa tenacissima </w:t>
      </w:r>
      <w:r>
        <w:rPr>
          <w:color w:val="231F20"/>
        </w:rPr>
        <w:t>L.) and 25</w:t>
      </w:r>
      <w:r>
        <w:rPr>
          <w:color w:val="231F20"/>
          <w:spacing w:val="-13"/>
        </w:rPr>
        <w:t> </w:t>
      </w:r>
      <w:r>
        <w:rPr>
          <w:color w:val="231F20"/>
        </w:rPr>
        <w:t>%</w:t>
      </w:r>
      <w:r>
        <w:rPr>
          <w:color w:val="231F20"/>
          <w:spacing w:val="-13"/>
        </w:rPr>
        <w:t> </w:t>
      </w:r>
      <w:r>
        <w:rPr>
          <w:color w:val="231F20"/>
        </w:rPr>
        <w:t>leafy</w:t>
      </w:r>
      <w:r>
        <w:rPr>
          <w:color w:val="231F20"/>
          <w:spacing w:val="-13"/>
        </w:rPr>
        <w:t> </w:t>
      </w:r>
      <w:r>
        <w:rPr>
          <w:color w:val="231F20"/>
        </w:rPr>
        <w:t>wood.</w:t>
      </w:r>
      <w:r>
        <w:rPr>
          <w:color w:val="231F20"/>
          <w:spacing w:val="-13"/>
        </w:rPr>
        <w:t> </w:t>
      </w:r>
      <w:r>
        <w:rPr>
          <w:color w:val="231F20"/>
        </w:rPr>
        <w:t>The</w:t>
      </w:r>
      <w:r>
        <w:rPr>
          <w:color w:val="231F20"/>
          <w:spacing w:val="-13"/>
        </w:rPr>
        <w:t> </w:t>
      </w:r>
      <w:r>
        <w:rPr>
          <w:color w:val="231F20"/>
        </w:rPr>
        <w:t>fiber</w:t>
      </w:r>
      <w:r>
        <w:rPr>
          <w:color w:val="231F20"/>
          <w:spacing w:val="-13"/>
        </w:rPr>
        <w:t> </w:t>
      </w:r>
      <w:r>
        <w:rPr>
          <w:color w:val="231F20"/>
        </w:rPr>
        <w:t>sizes</w:t>
      </w:r>
      <w:r>
        <w:rPr>
          <w:color w:val="231F20"/>
          <w:spacing w:val="-13"/>
        </w:rPr>
        <w:t> </w:t>
      </w:r>
      <w:r>
        <w:rPr>
          <w:color w:val="231F20"/>
        </w:rPr>
        <w:t>are</w:t>
      </w:r>
      <w:r>
        <w:rPr>
          <w:color w:val="231F20"/>
          <w:spacing w:val="-13"/>
        </w:rPr>
        <w:t> </w:t>
      </w:r>
      <w:r>
        <w:rPr>
          <w:color w:val="231F20"/>
        </w:rPr>
        <w:t>classified</w:t>
      </w:r>
      <w:r>
        <w:rPr>
          <w:color w:val="231F20"/>
          <w:spacing w:val="-13"/>
        </w:rPr>
        <w:t> </w:t>
      </w:r>
      <w:r>
        <w:rPr>
          <w:color w:val="231F20"/>
        </w:rPr>
        <w:t>as</w:t>
      </w:r>
      <w:r>
        <w:rPr>
          <w:color w:val="231F20"/>
          <w:spacing w:val="-13"/>
        </w:rPr>
        <w:t> </w:t>
      </w:r>
      <w:r>
        <w:rPr>
          <w:color w:val="231F20"/>
        </w:rPr>
        <w:t>fine</w:t>
      </w:r>
      <w:r>
        <w:rPr>
          <w:color w:val="231F20"/>
          <w:spacing w:val="-13"/>
        </w:rPr>
        <w:t> </w:t>
      </w:r>
      <w:r>
        <w:rPr>
          <w:color w:val="231F20"/>
        </w:rPr>
        <w:t>for</w:t>
      </w:r>
      <w:r>
        <w:rPr>
          <w:color w:val="231F20"/>
          <w:spacing w:val="-13"/>
        </w:rPr>
        <w:t> </w:t>
      </w:r>
      <w:r>
        <w:rPr>
          <w:color w:val="231F20"/>
        </w:rPr>
        <w:t>values</w:t>
      </w:r>
      <w:r>
        <w:rPr>
          <w:color w:val="231F20"/>
          <w:spacing w:val="-13"/>
        </w:rPr>
        <w:t> </w:t>
      </w:r>
      <w:r>
        <w:rPr>
          <w:color w:val="231F20"/>
        </w:rPr>
        <w:t>&lt;</w:t>
      </w:r>
      <w:r>
        <w:rPr>
          <w:color w:val="231F20"/>
          <w:spacing w:val="-13"/>
        </w:rPr>
        <w:t> </w:t>
      </w:r>
      <w:r>
        <w:rPr>
          <w:color w:val="231F20"/>
        </w:rPr>
        <w:t>1.25</w:t>
      </w:r>
      <w:r>
        <w:rPr>
          <w:color w:val="231F20"/>
          <w:spacing w:val="-13"/>
        </w:rPr>
        <w:t> </w:t>
      </w:r>
      <w:r>
        <w:rPr>
          <w:color w:val="231F20"/>
        </w:rPr>
        <w:t>mm</w:t>
      </w:r>
      <w:r>
        <w:rPr>
          <w:color w:val="231F20"/>
          <w:spacing w:val="-13"/>
        </w:rPr>
        <w:t> </w:t>
      </w:r>
      <w:r>
        <w:rPr>
          <w:color w:val="231F20"/>
        </w:rPr>
        <w:t>and</w:t>
      </w:r>
      <w:r>
        <w:rPr>
          <w:color w:val="231F20"/>
          <w:spacing w:val="-13"/>
        </w:rPr>
        <w:t> </w:t>
      </w:r>
      <w:r>
        <w:rPr>
          <w:color w:val="231F20"/>
        </w:rPr>
        <w:t>coarse</w:t>
      </w:r>
      <w:r>
        <w:rPr>
          <w:color w:val="231F20"/>
          <w:spacing w:val="-13"/>
        </w:rPr>
        <w:t> </w:t>
      </w:r>
      <w:r>
        <w:rPr>
          <w:color w:val="231F20"/>
        </w:rPr>
        <w:t>for</w:t>
      </w:r>
      <w:r>
        <w:rPr>
          <w:color w:val="231F20"/>
          <w:spacing w:val="-13"/>
        </w:rPr>
        <w:t> </w:t>
      </w:r>
      <w:r>
        <w:rPr>
          <w:color w:val="231F20"/>
        </w:rPr>
        <w:t>values of</w:t>
      </w:r>
      <w:r>
        <w:rPr>
          <w:color w:val="231F20"/>
          <w:spacing w:val="-5"/>
        </w:rPr>
        <w:t> </w:t>
      </w:r>
      <w:r>
        <w:rPr>
          <w:color w:val="231F20"/>
        </w:rPr>
        <w:t>&gt;</w:t>
      </w:r>
      <w:r>
        <w:rPr>
          <w:color w:val="231F20"/>
          <w:spacing w:val="-5"/>
        </w:rPr>
        <w:t> </w:t>
      </w:r>
      <w:r>
        <w:rPr>
          <w:color w:val="231F20"/>
        </w:rPr>
        <w:t>1.25</w:t>
      </w:r>
      <w:r>
        <w:rPr>
          <w:color w:val="231F20"/>
          <w:spacing w:val="-5"/>
        </w:rPr>
        <w:t> </w:t>
      </w:r>
      <w:r>
        <w:rPr>
          <w:color w:val="231F20"/>
        </w:rPr>
        <w:t>mm</w:t>
      </w:r>
      <w:r>
        <w:rPr>
          <w:color w:val="231F20"/>
          <w:spacing w:val="-5"/>
        </w:rPr>
        <w:t> </w:t>
      </w:r>
      <w:r>
        <w:rPr>
          <w:color w:val="231F20"/>
        </w:rPr>
        <w:t>to</w:t>
      </w:r>
      <w:r>
        <w:rPr>
          <w:color w:val="231F20"/>
          <w:spacing w:val="-5"/>
        </w:rPr>
        <w:t> </w:t>
      </w:r>
      <w:r>
        <w:rPr>
          <w:color w:val="231F20"/>
        </w:rPr>
        <w:t>&lt;</w:t>
      </w:r>
      <w:r>
        <w:rPr>
          <w:color w:val="231F20"/>
          <w:spacing w:val="-5"/>
        </w:rPr>
        <w:t> </w:t>
      </w:r>
      <w:r>
        <w:rPr>
          <w:color w:val="231F20"/>
        </w:rPr>
        <w:t>5</w:t>
      </w:r>
      <w:r>
        <w:rPr>
          <w:color w:val="231F20"/>
          <w:spacing w:val="-5"/>
        </w:rPr>
        <w:t> </w:t>
      </w:r>
      <w:r>
        <w:rPr>
          <w:color w:val="231F20"/>
        </w:rPr>
        <w:t>mm.</w:t>
      </w:r>
      <w:r>
        <w:rPr>
          <w:color w:val="231F20"/>
          <w:spacing w:val="-5"/>
        </w:rPr>
        <w:t> </w:t>
      </w:r>
      <w:r>
        <w:rPr>
          <w:color w:val="231F20"/>
        </w:rPr>
        <w:t>The</w:t>
      </w:r>
      <w:r>
        <w:rPr>
          <w:color w:val="231F20"/>
          <w:spacing w:val="-5"/>
        </w:rPr>
        <w:t> </w:t>
      </w:r>
      <w:r>
        <w:rPr>
          <w:color w:val="231F20"/>
        </w:rPr>
        <w:t>results</w:t>
      </w:r>
      <w:r>
        <w:rPr>
          <w:color w:val="231F20"/>
          <w:spacing w:val="-5"/>
        </w:rPr>
        <w:t> </w:t>
      </w:r>
      <w:r>
        <w:rPr>
          <w:color w:val="231F20"/>
        </w:rPr>
        <w:t>show</w:t>
      </w:r>
      <w:r>
        <w:rPr>
          <w:color w:val="231F20"/>
          <w:spacing w:val="-5"/>
        </w:rPr>
        <w:t> </w:t>
      </w:r>
      <w:r>
        <w:rPr>
          <w:color w:val="231F20"/>
        </w:rPr>
        <w:t>that</w:t>
      </w:r>
      <w:r>
        <w:rPr>
          <w:color w:val="231F20"/>
          <w:spacing w:val="-5"/>
        </w:rPr>
        <w:t> </w:t>
      </w:r>
      <w:r>
        <w:rPr>
          <w:color w:val="231F20"/>
        </w:rPr>
        <w:t>compressive</w:t>
      </w:r>
      <w:r>
        <w:rPr>
          <w:color w:val="231F20"/>
          <w:spacing w:val="-5"/>
        </w:rPr>
        <w:t> </w:t>
      </w:r>
      <w:r>
        <w:rPr>
          <w:color w:val="231F20"/>
        </w:rPr>
        <w:t>strength</w:t>
      </w:r>
      <w:r>
        <w:rPr>
          <w:color w:val="231F20"/>
          <w:spacing w:val="-5"/>
        </w:rPr>
        <w:t> </w:t>
      </w:r>
      <w:r>
        <w:rPr>
          <w:color w:val="231F20"/>
        </w:rPr>
        <w:t>decreases</w:t>
      </w:r>
      <w:r>
        <w:rPr>
          <w:color w:val="231F20"/>
          <w:spacing w:val="-5"/>
        </w:rPr>
        <w:t> </w:t>
      </w:r>
      <w:r>
        <w:rPr>
          <w:color w:val="231F20"/>
        </w:rPr>
        <w:t>as</w:t>
      </w:r>
      <w:r>
        <w:rPr>
          <w:color w:val="231F20"/>
          <w:spacing w:val="-5"/>
        </w:rPr>
        <w:t> </w:t>
      </w:r>
      <w:r>
        <w:rPr>
          <w:color w:val="231F20"/>
        </w:rPr>
        <w:t>pulped</w:t>
      </w:r>
      <w:r>
        <w:rPr>
          <w:color w:val="231F20"/>
          <w:spacing w:val="-5"/>
        </w:rPr>
        <w:t> </w:t>
      </w:r>
      <w:r>
        <w:rPr>
          <w:color w:val="231F20"/>
        </w:rPr>
        <w:t>fiber content</w:t>
      </w:r>
      <w:r>
        <w:rPr>
          <w:color w:val="231F20"/>
          <w:spacing w:val="-4"/>
        </w:rPr>
        <w:t> </w:t>
      </w:r>
      <w:r>
        <w:rPr>
          <w:color w:val="231F20"/>
        </w:rPr>
        <w:t>increases,</w:t>
      </w:r>
      <w:r>
        <w:rPr>
          <w:color w:val="231F20"/>
          <w:spacing w:val="-4"/>
        </w:rPr>
        <w:t> </w:t>
      </w:r>
      <w:r>
        <w:rPr>
          <w:color w:val="231F20"/>
        </w:rPr>
        <w:t>largely</w:t>
      </w:r>
      <w:r>
        <w:rPr>
          <w:color w:val="231F20"/>
          <w:spacing w:val="-4"/>
        </w:rPr>
        <w:t> </w:t>
      </w:r>
      <w:r>
        <w:rPr>
          <w:color w:val="231F20"/>
        </w:rPr>
        <w:t>due</w:t>
      </w:r>
      <w:r>
        <w:rPr>
          <w:color w:val="231F20"/>
          <w:spacing w:val="-4"/>
        </w:rPr>
        <w:t> </w:t>
      </w:r>
      <w:r>
        <w:rPr>
          <w:color w:val="231F20"/>
        </w:rPr>
        <w:t>to</w:t>
      </w:r>
      <w:r>
        <w:rPr>
          <w:color w:val="231F20"/>
          <w:spacing w:val="-4"/>
        </w:rPr>
        <w:t> </w:t>
      </w:r>
      <w:r>
        <w:rPr>
          <w:color w:val="231F20"/>
        </w:rPr>
        <w:t>the</w:t>
      </w:r>
      <w:r>
        <w:rPr>
          <w:color w:val="231F20"/>
          <w:spacing w:val="-4"/>
        </w:rPr>
        <w:t> </w:t>
      </w:r>
      <w:r>
        <w:rPr>
          <w:color w:val="231F20"/>
        </w:rPr>
        <w:t>fact</w:t>
      </w:r>
      <w:r>
        <w:rPr>
          <w:color w:val="231F20"/>
          <w:spacing w:val="-4"/>
        </w:rPr>
        <w:t> </w:t>
      </w:r>
      <w:r>
        <w:rPr>
          <w:color w:val="231F20"/>
        </w:rPr>
        <w:t>that</w:t>
      </w:r>
      <w:r>
        <w:rPr>
          <w:color w:val="231F20"/>
          <w:spacing w:val="-4"/>
        </w:rPr>
        <w:t> </w:t>
      </w:r>
      <w:r>
        <w:rPr>
          <w:color w:val="231F20"/>
        </w:rPr>
        <w:t>increasing</w:t>
      </w:r>
      <w:r>
        <w:rPr>
          <w:color w:val="231F20"/>
          <w:spacing w:val="-4"/>
        </w:rPr>
        <w:t> </w:t>
      </w:r>
      <w:r>
        <w:rPr>
          <w:color w:val="231F20"/>
        </w:rPr>
        <w:t>fiber</w:t>
      </w:r>
      <w:r>
        <w:rPr>
          <w:color w:val="231F20"/>
          <w:spacing w:val="-4"/>
        </w:rPr>
        <w:t> </w:t>
      </w:r>
      <w:r>
        <w:rPr>
          <w:color w:val="231F20"/>
        </w:rPr>
        <w:t>content</w:t>
      </w:r>
      <w:r>
        <w:rPr>
          <w:color w:val="231F20"/>
          <w:spacing w:val="-4"/>
        </w:rPr>
        <w:t> </w:t>
      </w:r>
      <w:r>
        <w:rPr>
          <w:color w:val="231F20"/>
        </w:rPr>
        <w:t>induces</w:t>
      </w:r>
      <w:r>
        <w:rPr>
          <w:color w:val="231F20"/>
          <w:spacing w:val="-4"/>
        </w:rPr>
        <w:t> </w:t>
      </w:r>
      <w:r>
        <w:rPr>
          <w:color w:val="231F20"/>
        </w:rPr>
        <w:t>more</w:t>
      </w:r>
      <w:r>
        <w:rPr>
          <w:color w:val="231F20"/>
          <w:spacing w:val="-4"/>
        </w:rPr>
        <w:t> </w:t>
      </w:r>
      <w:r>
        <w:rPr>
          <w:color w:val="231F20"/>
        </w:rPr>
        <w:t>voids</w:t>
      </w:r>
      <w:r>
        <w:rPr>
          <w:color w:val="231F20"/>
          <w:spacing w:val="-4"/>
        </w:rPr>
        <w:t> </w:t>
      </w:r>
      <w:r>
        <w:rPr>
          <w:color w:val="231F20"/>
        </w:rPr>
        <w:t>that reduce</w:t>
      </w:r>
      <w:r>
        <w:rPr>
          <w:color w:val="231F20"/>
          <w:spacing w:val="-13"/>
        </w:rPr>
        <w:t> </w:t>
      </w:r>
      <w:r>
        <w:rPr>
          <w:color w:val="231F20"/>
        </w:rPr>
        <w:t>weight</w:t>
      </w:r>
      <w:r>
        <w:rPr>
          <w:color w:val="231F20"/>
          <w:spacing w:val="-13"/>
        </w:rPr>
        <w:t> </w:t>
      </w:r>
      <w:r>
        <w:rPr>
          <w:color w:val="231F20"/>
        </w:rPr>
        <w:t>and</w:t>
      </w:r>
      <w:r>
        <w:rPr>
          <w:color w:val="231F20"/>
          <w:spacing w:val="-13"/>
        </w:rPr>
        <w:t> </w:t>
      </w:r>
      <w:r>
        <w:rPr>
          <w:color w:val="231F20"/>
        </w:rPr>
        <w:t>weaken</w:t>
      </w:r>
      <w:r>
        <w:rPr>
          <w:color w:val="231F20"/>
          <w:spacing w:val="-13"/>
        </w:rPr>
        <w:t> </w:t>
      </w:r>
      <w:r>
        <w:rPr>
          <w:color w:val="231F20"/>
        </w:rPr>
        <w:t>the</w:t>
      </w:r>
      <w:r>
        <w:rPr>
          <w:color w:val="231F20"/>
          <w:spacing w:val="-13"/>
        </w:rPr>
        <w:t> </w:t>
      </w:r>
      <w:r>
        <w:rPr>
          <w:color w:val="231F20"/>
        </w:rPr>
        <w:t>composite.</w:t>
      </w:r>
      <w:r>
        <w:rPr>
          <w:color w:val="231F20"/>
          <w:spacing w:val="-13"/>
        </w:rPr>
        <w:t> </w:t>
      </w:r>
      <w:r>
        <w:rPr>
          <w:color w:val="231F20"/>
        </w:rPr>
        <w:t>When</w:t>
      </w:r>
      <w:r>
        <w:rPr>
          <w:color w:val="231F20"/>
          <w:spacing w:val="-13"/>
        </w:rPr>
        <w:t> </w:t>
      </w:r>
      <w:r>
        <w:rPr>
          <w:color w:val="231F20"/>
        </w:rPr>
        <w:t>waste</w:t>
      </w:r>
      <w:r>
        <w:rPr>
          <w:color w:val="231F20"/>
          <w:spacing w:val="-13"/>
        </w:rPr>
        <w:t> </w:t>
      </w:r>
      <w:r>
        <w:rPr>
          <w:color w:val="231F20"/>
        </w:rPr>
        <w:t>fibers</w:t>
      </w:r>
      <w:r>
        <w:rPr>
          <w:color w:val="231F20"/>
          <w:spacing w:val="-13"/>
        </w:rPr>
        <w:t> </w:t>
      </w:r>
      <w:r>
        <w:rPr>
          <w:color w:val="231F20"/>
        </w:rPr>
        <w:t>are</w:t>
      </w:r>
      <w:r>
        <w:rPr>
          <w:color w:val="231F20"/>
          <w:spacing w:val="-13"/>
        </w:rPr>
        <w:t> </w:t>
      </w:r>
      <w:r>
        <w:rPr>
          <w:color w:val="231F20"/>
        </w:rPr>
        <w:t>added</w:t>
      </w:r>
      <w:r>
        <w:rPr>
          <w:color w:val="231F20"/>
          <w:spacing w:val="-13"/>
        </w:rPr>
        <w:t> </w:t>
      </w:r>
      <w:r>
        <w:rPr>
          <w:color w:val="231F20"/>
        </w:rPr>
        <w:t>to</w:t>
      </w:r>
      <w:r>
        <w:rPr>
          <w:color w:val="231F20"/>
          <w:spacing w:val="-13"/>
        </w:rPr>
        <w:t> </w:t>
      </w:r>
      <w:r>
        <w:rPr>
          <w:color w:val="231F20"/>
        </w:rPr>
        <w:t>cement,</w:t>
      </w:r>
      <w:r>
        <w:rPr>
          <w:color w:val="231F20"/>
          <w:spacing w:val="-13"/>
        </w:rPr>
        <w:t> </w:t>
      </w:r>
      <w:r>
        <w:rPr>
          <w:color w:val="231F20"/>
        </w:rPr>
        <w:t>the</w:t>
      </w:r>
      <w:r>
        <w:rPr>
          <w:color w:val="231F20"/>
          <w:spacing w:val="-13"/>
        </w:rPr>
        <w:t> </w:t>
      </w:r>
      <w:r>
        <w:rPr>
          <w:color w:val="231F20"/>
        </w:rPr>
        <w:t>amount of</w:t>
      </w:r>
      <w:r>
        <w:rPr>
          <w:color w:val="231F20"/>
          <w:spacing w:val="-8"/>
        </w:rPr>
        <w:t> </w:t>
      </w:r>
      <w:r>
        <w:rPr>
          <w:color w:val="231F20"/>
        </w:rPr>
        <w:t>water</w:t>
      </w:r>
      <w:r>
        <w:rPr>
          <w:color w:val="231F20"/>
          <w:spacing w:val="-8"/>
        </w:rPr>
        <w:t> </w:t>
      </w:r>
      <w:r>
        <w:rPr>
          <w:color w:val="231F20"/>
        </w:rPr>
        <w:t>for</w:t>
      </w:r>
      <w:r>
        <w:rPr>
          <w:color w:val="231F20"/>
          <w:spacing w:val="-8"/>
        </w:rPr>
        <w:t> </w:t>
      </w:r>
      <w:r>
        <w:rPr>
          <w:color w:val="231F20"/>
        </w:rPr>
        <w:t>the</w:t>
      </w:r>
      <w:r>
        <w:rPr>
          <w:color w:val="231F20"/>
          <w:spacing w:val="-8"/>
        </w:rPr>
        <w:t> </w:t>
      </w:r>
      <w:r>
        <w:rPr>
          <w:color w:val="231F20"/>
        </w:rPr>
        <w:t>preparation</w:t>
      </w:r>
      <w:r>
        <w:rPr>
          <w:color w:val="231F20"/>
          <w:spacing w:val="-8"/>
        </w:rPr>
        <w:t> </w:t>
      </w:r>
      <w:r>
        <w:rPr>
          <w:color w:val="231F20"/>
        </w:rPr>
        <w:t>increases</w:t>
      </w:r>
      <w:r>
        <w:rPr>
          <w:color w:val="231F20"/>
          <w:spacing w:val="-8"/>
        </w:rPr>
        <w:t> </w:t>
      </w:r>
      <w:r>
        <w:rPr>
          <w:color w:val="231F20"/>
        </w:rPr>
        <w:t>to</w:t>
      </w:r>
      <w:r>
        <w:rPr>
          <w:color w:val="231F20"/>
          <w:spacing w:val="-8"/>
        </w:rPr>
        <w:t> </w:t>
      </w:r>
      <w:r>
        <w:rPr>
          <w:color w:val="231F20"/>
        </w:rPr>
        <w:t>compensate</w:t>
      </w:r>
      <w:r>
        <w:rPr>
          <w:color w:val="231F20"/>
          <w:spacing w:val="-8"/>
        </w:rPr>
        <w:t> </w:t>
      </w:r>
      <w:r>
        <w:rPr>
          <w:color w:val="231F20"/>
        </w:rPr>
        <w:t>for</w:t>
      </w:r>
      <w:r>
        <w:rPr>
          <w:color w:val="231F20"/>
          <w:spacing w:val="-8"/>
        </w:rPr>
        <w:t> </w:t>
      </w:r>
      <w:r>
        <w:rPr>
          <w:color w:val="231F20"/>
        </w:rPr>
        <w:t>the</w:t>
      </w:r>
      <w:r>
        <w:rPr>
          <w:color w:val="231F20"/>
          <w:spacing w:val="-8"/>
        </w:rPr>
        <w:t> </w:t>
      </w:r>
      <w:r>
        <w:rPr>
          <w:color w:val="231F20"/>
        </w:rPr>
        <w:t>water</w:t>
      </w:r>
      <w:r>
        <w:rPr>
          <w:color w:val="231F20"/>
          <w:spacing w:val="-8"/>
        </w:rPr>
        <w:t> </w:t>
      </w:r>
      <w:r>
        <w:rPr>
          <w:color w:val="231F20"/>
        </w:rPr>
        <w:t>absorbed</w:t>
      </w:r>
      <w:r>
        <w:rPr>
          <w:color w:val="231F20"/>
          <w:spacing w:val="-8"/>
        </w:rPr>
        <w:t> </w:t>
      </w:r>
      <w:r>
        <w:rPr>
          <w:color w:val="231F20"/>
        </w:rPr>
        <w:t>by</w:t>
      </w:r>
      <w:r>
        <w:rPr>
          <w:color w:val="231F20"/>
          <w:spacing w:val="-8"/>
        </w:rPr>
        <w:t> </w:t>
      </w:r>
      <w:r>
        <w:rPr>
          <w:color w:val="231F20"/>
        </w:rPr>
        <w:t>the</w:t>
      </w:r>
      <w:r>
        <w:rPr>
          <w:color w:val="231F20"/>
          <w:spacing w:val="-8"/>
        </w:rPr>
        <w:t> </w:t>
      </w:r>
      <w:r>
        <w:rPr>
          <w:color w:val="231F20"/>
        </w:rPr>
        <w:t>fibers;</w:t>
      </w:r>
      <w:r>
        <w:rPr>
          <w:color w:val="231F20"/>
          <w:spacing w:val="-8"/>
        </w:rPr>
        <w:t> </w:t>
      </w:r>
      <w:r>
        <w:rPr>
          <w:color w:val="231F20"/>
        </w:rPr>
        <w:t>thus it</w:t>
      </w:r>
      <w:r>
        <w:rPr>
          <w:color w:val="231F20"/>
          <w:spacing w:val="-5"/>
        </w:rPr>
        <w:t> </w:t>
      </w:r>
      <w:r>
        <w:rPr>
          <w:color w:val="231F20"/>
        </w:rPr>
        <w:t>is</w:t>
      </w:r>
      <w:r>
        <w:rPr>
          <w:color w:val="231F20"/>
          <w:spacing w:val="-5"/>
        </w:rPr>
        <w:t> </w:t>
      </w:r>
      <w:r>
        <w:rPr>
          <w:color w:val="231F20"/>
        </w:rPr>
        <w:t>necessary</w:t>
      </w:r>
      <w:r>
        <w:rPr>
          <w:color w:val="231F20"/>
          <w:spacing w:val="-5"/>
        </w:rPr>
        <w:t> </w:t>
      </w:r>
      <w:r>
        <w:rPr>
          <w:color w:val="231F20"/>
        </w:rPr>
        <w:t>to</w:t>
      </w:r>
      <w:r>
        <w:rPr>
          <w:color w:val="231F20"/>
          <w:spacing w:val="-5"/>
        </w:rPr>
        <w:t> </w:t>
      </w:r>
      <w:r>
        <w:rPr>
          <w:color w:val="231F20"/>
        </w:rPr>
        <w:t>calculate</w:t>
      </w:r>
      <w:r>
        <w:rPr>
          <w:color w:val="231F20"/>
          <w:spacing w:val="-5"/>
        </w:rPr>
        <w:t> </w:t>
      </w:r>
      <w:r>
        <w:rPr>
          <w:color w:val="231F20"/>
        </w:rPr>
        <w:t>the</w:t>
      </w:r>
      <w:r>
        <w:rPr>
          <w:color w:val="231F20"/>
          <w:spacing w:val="-5"/>
        </w:rPr>
        <w:t> </w:t>
      </w:r>
      <w:r>
        <w:rPr>
          <w:color w:val="231F20"/>
        </w:rPr>
        <w:t>water/cement</w:t>
      </w:r>
      <w:r>
        <w:rPr>
          <w:color w:val="231F20"/>
          <w:spacing w:val="-5"/>
        </w:rPr>
        <w:t> </w:t>
      </w:r>
      <w:r>
        <w:rPr>
          <w:color w:val="231F20"/>
        </w:rPr>
        <w:t>ratio</w:t>
      </w:r>
      <w:r>
        <w:rPr>
          <w:color w:val="231F20"/>
          <w:spacing w:val="-5"/>
        </w:rPr>
        <w:t> </w:t>
      </w:r>
      <w:r>
        <w:rPr>
          <w:color w:val="231F20"/>
        </w:rPr>
        <w:t>(W/C).</w:t>
      </w:r>
      <w:r>
        <w:rPr>
          <w:color w:val="231F20"/>
          <w:spacing w:val="-5"/>
        </w:rPr>
        <w:t> </w:t>
      </w:r>
      <w:r>
        <w:rPr>
          <w:color w:val="231F20"/>
        </w:rPr>
        <w:t>For</w:t>
      </w:r>
      <w:r>
        <w:rPr>
          <w:color w:val="231F20"/>
          <w:spacing w:val="-5"/>
        </w:rPr>
        <w:t> </w:t>
      </w:r>
      <w:r>
        <w:rPr>
          <w:color w:val="231F20"/>
        </w:rPr>
        <w:t>a</w:t>
      </w:r>
      <w:r>
        <w:rPr>
          <w:color w:val="231F20"/>
          <w:spacing w:val="-5"/>
        </w:rPr>
        <w:t> </w:t>
      </w:r>
      <w:r>
        <w:rPr>
          <w:color w:val="231F20"/>
        </w:rPr>
        <w:t>composite</w:t>
      </w:r>
      <w:r>
        <w:rPr>
          <w:color w:val="231F20"/>
          <w:spacing w:val="-5"/>
        </w:rPr>
        <w:t> </w:t>
      </w:r>
      <w:r>
        <w:rPr>
          <w:color w:val="231F20"/>
        </w:rPr>
        <w:t>with</w:t>
      </w:r>
      <w:r>
        <w:rPr>
          <w:color w:val="231F20"/>
          <w:spacing w:val="-5"/>
        </w:rPr>
        <w:t> </w:t>
      </w:r>
      <w:r>
        <w:rPr>
          <w:color w:val="231F20"/>
        </w:rPr>
        <w:t>10</w:t>
      </w:r>
      <w:r>
        <w:rPr>
          <w:color w:val="231F20"/>
          <w:spacing w:val="-5"/>
        </w:rPr>
        <w:t> </w:t>
      </w:r>
      <w:r>
        <w:rPr>
          <w:color w:val="231F20"/>
        </w:rPr>
        <w:t>%</w:t>
      </w:r>
      <w:r>
        <w:rPr>
          <w:color w:val="231F20"/>
          <w:spacing w:val="-5"/>
        </w:rPr>
        <w:t> </w:t>
      </w:r>
      <w:r>
        <w:rPr>
          <w:color w:val="231F20"/>
        </w:rPr>
        <w:t>fibers</w:t>
      </w:r>
      <w:r>
        <w:rPr>
          <w:color w:val="231F20"/>
          <w:spacing w:val="-5"/>
        </w:rPr>
        <w:t> </w:t>
      </w:r>
      <w:r>
        <w:rPr>
          <w:color w:val="231F20"/>
        </w:rPr>
        <w:t>(W/ C = 0.56), SEM microscopy images show agglomerations of fibers in non-homogeneous dispersion.</w:t>
      </w:r>
      <w:r>
        <w:rPr>
          <w:color w:val="231F20"/>
          <w:spacing w:val="-17"/>
        </w:rPr>
        <w:t> </w:t>
      </w:r>
      <w:r>
        <w:rPr>
          <w:color w:val="231F20"/>
        </w:rPr>
        <w:t>When</w:t>
      </w:r>
      <w:r>
        <w:rPr>
          <w:color w:val="231F20"/>
          <w:spacing w:val="-17"/>
        </w:rPr>
        <w:t> </w:t>
      </w:r>
      <w:r>
        <w:rPr>
          <w:color w:val="231F20"/>
        </w:rPr>
        <w:t>an</w:t>
      </w:r>
      <w:r>
        <w:rPr>
          <w:color w:val="231F20"/>
          <w:spacing w:val="-17"/>
        </w:rPr>
        <w:t> </w:t>
      </w:r>
      <w:r>
        <w:rPr>
          <w:color w:val="231F20"/>
        </w:rPr>
        <w:t>additional</w:t>
      </w:r>
      <w:r>
        <w:rPr>
          <w:color w:val="231F20"/>
          <w:spacing w:val="-17"/>
        </w:rPr>
        <w:t> </w:t>
      </w:r>
      <w:r>
        <w:rPr>
          <w:color w:val="231F20"/>
        </w:rPr>
        <w:t>water</w:t>
      </w:r>
      <w:r>
        <w:rPr>
          <w:color w:val="231F20"/>
          <w:spacing w:val="-17"/>
        </w:rPr>
        <w:t> </w:t>
      </w:r>
      <w:r>
        <w:rPr>
          <w:color w:val="231F20"/>
        </w:rPr>
        <w:t>quantity</w:t>
      </w:r>
      <w:r>
        <w:rPr>
          <w:color w:val="231F20"/>
          <w:spacing w:val="-17"/>
        </w:rPr>
        <w:t> </w:t>
      </w:r>
      <w:r>
        <w:rPr>
          <w:color w:val="231F20"/>
        </w:rPr>
        <w:t>is</w:t>
      </w:r>
      <w:r>
        <w:rPr>
          <w:color w:val="231F20"/>
          <w:spacing w:val="-17"/>
        </w:rPr>
        <w:t> </w:t>
      </w:r>
      <w:r>
        <w:rPr>
          <w:color w:val="231F20"/>
        </w:rPr>
        <w:t>added</w:t>
      </w:r>
      <w:r>
        <w:rPr>
          <w:color w:val="231F20"/>
          <w:spacing w:val="-17"/>
        </w:rPr>
        <w:t> </w:t>
      </w:r>
      <w:r>
        <w:rPr>
          <w:color w:val="231F20"/>
        </w:rPr>
        <w:t>(W/C</w:t>
      </w:r>
      <w:r>
        <w:rPr>
          <w:color w:val="231F20"/>
          <w:spacing w:val="-17"/>
        </w:rPr>
        <w:t> </w:t>
      </w:r>
      <w:r>
        <w:rPr>
          <w:color w:val="231F20"/>
        </w:rPr>
        <w:t>=</w:t>
      </w:r>
      <w:r>
        <w:rPr>
          <w:color w:val="231F20"/>
          <w:spacing w:val="-17"/>
        </w:rPr>
        <w:t> </w:t>
      </w:r>
      <w:r>
        <w:rPr>
          <w:color w:val="231F20"/>
        </w:rPr>
        <w:t>0.64),</w:t>
      </w:r>
      <w:r>
        <w:rPr>
          <w:color w:val="231F20"/>
          <w:spacing w:val="-17"/>
        </w:rPr>
        <w:t> </w:t>
      </w:r>
      <w:r>
        <w:rPr>
          <w:color w:val="231F20"/>
        </w:rPr>
        <w:t>better</w:t>
      </w:r>
      <w:r>
        <w:rPr>
          <w:color w:val="231F20"/>
          <w:spacing w:val="-17"/>
        </w:rPr>
        <w:t> </w:t>
      </w:r>
      <w:r>
        <w:rPr>
          <w:color w:val="231F20"/>
        </w:rPr>
        <w:t>dispersion</w:t>
      </w:r>
      <w:r>
        <w:rPr>
          <w:color w:val="231F20"/>
          <w:spacing w:val="-17"/>
        </w:rPr>
        <w:t> </w:t>
      </w:r>
      <w:r>
        <w:rPr>
          <w:color w:val="231F20"/>
        </w:rPr>
        <w:t>of</w:t>
      </w:r>
      <w:r>
        <w:rPr>
          <w:color w:val="231F20"/>
          <w:spacing w:val="-17"/>
        </w:rPr>
        <w:t> </w:t>
      </w:r>
      <w:r>
        <w:rPr>
          <w:color w:val="231F20"/>
        </w:rPr>
        <w:t>fibers is observed, but strength decreases because of the voids formed by the added water.</w:t>
      </w:r>
    </w:p>
    <w:p>
      <w:pPr>
        <w:pStyle w:val="BodyText"/>
        <w:spacing w:line="242" w:lineRule="auto" w:before="140"/>
        <w:ind w:left="113" w:right="510"/>
        <w:jc w:val="both"/>
      </w:pPr>
      <w:r>
        <w:rPr>
          <w:color w:val="231F20"/>
        </w:rPr>
        <w:t>Thermal conductivity, κ, is a measure of thermal insulating efficiency of materials; when cellulose fibers are added to composites (2–16 % by weight), thermal conductivity values diminish, and consequently energy is saved. The fibers are thus used as cement</w:t>
      </w:r>
      <w:r>
        <w:rPr>
          <w:color w:val="231F20"/>
          <w:spacing w:val="-13"/>
        </w:rPr>
        <w:t> </w:t>
      </w:r>
      <w:r>
        <w:rPr>
          <w:color w:val="231F20"/>
        </w:rPr>
        <w:t>replacement. This behavior is due to the porosity that occurs in the packing of fibers that is induced by bubbles</w:t>
      </w:r>
      <w:r>
        <w:rPr>
          <w:color w:val="231F20"/>
          <w:spacing w:val="-16"/>
        </w:rPr>
        <w:t> </w:t>
      </w:r>
      <w:r>
        <w:rPr>
          <w:color w:val="231F20"/>
        </w:rPr>
        <w:t>of</w:t>
      </w:r>
      <w:r>
        <w:rPr>
          <w:color w:val="231F20"/>
          <w:spacing w:val="-16"/>
        </w:rPr>
        <w:t> </w:t>
      </w:r>
      <w:r>
        <w:rPr>
          <w:color w:val="231F20"/>
        </w:rPr>
        <w:t>air</w:t>
      </w:r>
      <w:r>
        <w:rPr>
          <w:color w:val="231F20"/>
          <w:spacing w:val="-16"/>
        </w:rPr>
        <w:t> </w:t>
      </w:r>
      <w:r>
        <w:rPr>
          <w:color w:val="231F20"/>
        </w:rPr>
        <w:t>formed</w:t>
      </w:r>
      <w:r>
        <w:rPr>
          <w:color w:val="231F20"/>
          <w:spacing w:val="-16"/>
        </w:rPr>
        <w:t> </w:t>
      </w:r>
      <w:r>
        <w:rPr>
          <w:color w:val="231F20"/>
        </w:rPr>
        <w:t>during</w:t>
      </w:r>
      <w:r>
        <w:rPr>
          <w:color w:val="231F20"/>
          <w:spacing w:val="-16"/>
        </w:rPr>
        <w:t> </w:t>
      </w:r>
      <w:r>
        <w:rPr>
          <w:color w:val="231F20"/>
        </w:rPr>
        <w:t>the</w:t>
      </w:r>
      <w:r>
        <w:rPr>
          <w:color w:val="231F20"/>
          <w:spacing w:val="-16"/>
        </w:rPr>
        <w:t> </w:t>
      </w:r>
      <w:r>
        <w:rPr>
          <w:color w:val="231F20"/>
        </w:rPr>
        <w:t>mixing</w:t>
      </w:r>
      <w:r>
        <w:rPr>
          <w:color w:val="231F20"/>
          <w:spacing w:val="-16"/>
        </w:rPr>
        <w:t> </w:t>
      </w:r>
      <w:r>
        <w:rPr>
          <w:color w:val="231F20"/>
        </w:rPr>
        <w:t>operation,</w:t>
      </w:r>
      <w:r>
        <w:rPr>
          <w:color w:val="231F20"/>
          <w:spacing w:val="-16"/>
        </w:rPr>
        <w:t> </w:t>
      </w:r>
      <w:r>
        <w:rPr>
          <w:color w:val="231F20"/>
        </w:rPr>
        <w:t>and</w:t>
      </w:r>
      <w:r>
        <w:rPr>
          <w:color w:val="231F20"/>
          <w:spacing w:val="-16"/>
        </w:rPr>
        <w:t> </w:t>
      </w:r>
      <w:r>
        <w:rPr>
          <w:color w:val="231F20"/>
        </w:rPr>
        <w:t>to</w:t>
      </w:r>
      <w:r>
        <w:rPr>
          <w:color w:val="231F20"/>
          <w:spacing w:val="-16"/>
        </w:rPr>
        <w:t> </w:t>
      </w:r>
      <w:r>
        <w:rPr>
          <w:color w:val="231F20"/>
        </w:rPr>
        <w:t>the</w:t>
      </w:r>
      <w:r>
        <w:rPr>
          <w:color w:val="231F20"/>
          <w:spacing w:val="-16"/>
        </w:rPr>
        <w:t> </w:t>
      </w:r>
      <w:r>
        <w:rPr>
          <w:color w:val="231F20"/>
        </w:rPr>
        <w:t>insulation</w:t>
      </w:r>
      <w:r>
        <w:rPr>
          <w:color w:val="231F20"/>
          <w:spacing w:val="-16"/>
        </w:rPr>
        <w:t> </w:t>
      </w:r>
      <w:r>
        <w:rPr>
          <w:color w:val="231F20"/>
        </w:rPr>
        <w:t>properties</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fibers themselves.</w:t>
      </w:r>
      <w:r>
        <w:rPr>
          <w:color w:val="231F20"/>
          <w:spacing w:val="-6"/>
        </w:rPr>
        <w:t> </w:t>
      </w:r>
      <w:r>
        <w:rPr>
          <w:color w:val="231F20"/>
        </w:rPr>
        <w:t>When</w:t>
      </w:r>
      <w:r>
        <w:rPr>
          <w:color w:val="231F20"/>
          <w:spacing w:val="-6"/>
        </w:rPr>
        <w:t> </w:t>
      </w:r>
      <w:r>
        <w:rPr>
          <w:color w:val="231F20"/>
        </w:rPr>
        <w:t>more</w:t>
      </w:r>
      <w:r>
        <w:rPr>
          <w:color w:val="231F20"/>
          <w:spacing w:val="-6"/>
        </w:rPr>
        <w:t> </w:t>
      </w:r>
      <w:r>
        <w:rPr>
          <w:color w:val="231F20"/>
        </w:rPr>
        <w:t>voids</w:t>
      </w:r>
      <w:r>
        <w:rPr>
          <w:color w:val="231F20"/>
          <w:spacing w:val="-6"/>
        </w:rPr>
        <w:t> </w:t>
      </w:r>
      <w:r>
        <w:rPr>
          <w:color w:val="231F20"/>
        </w:rPr>
        <w:t>are</w:t>
      </w:r>
      <w:r>
        <w:rPr>
          <w:color w:val="231F20"/>
          <w:spacing w:val="-6"/>
        </w:rPr>
        <w:t> </w:t>
      </w:r>
      <w:r>
        <w:rPr>
          <w:color w:val="231F20"/>
        </w:rPr>
        <w:t>in</w:t>
      </w:r>
      <w:r>
        <w:rPr>
          <w:color w:val="231F20"/>
          <w:spacing w:val="-6"/>
        </w:rPr>
        <w:t> </w:t>
      </w:r>
      <w:r>
        <w:rPr>
          <w:color w:val="231F20"/>
        </w:rPr>
        <w:t>the</w:t>
      </w:r>
      <w:r>
        <w:rPr>
          <w:color w:val="231F20"/>
          <w:spacing w:val="-6"/>
        </w:rPr>
        <w:t> </w:t>
      </w:r>
      <w:r>
        <w:rPr>
          <w:color w:val="231F20"/>
        </w:rPr>
        <w:t>mix,</w:t>
      </w:r>
      <w:r>
        <w:rPr>
          <w:color w:val="231F20"/>
          <w:spacing w:val="-6"/>
        </w:rPr>
        <w:t> </w:t>
      </w:r>
      <w:r>
        <w:rPr>
          <w:color w:val="231F20"/>
        </w:rPr>
        <w:t>a</w:t>
      </w:r>
      <w:r>
        <w:rPr>
          <w:color w:val="231F20"/>
          <w:spacing w:val="-6"/>
        </w:rPr>
        <w:t> </w:t>
      </w:r>
      <w:r>
        <w:rPr>
          <w:color w:val="231F20"/>
        </w:rPr>
        <w:t>lighter</w:t>
      </w:r>
      <w:r>
        <w:rPr>
          <w:color w:val="231F20"/>
          <w:spacing w:val="-6"/>
        </w:rPr>
        <w:t> </w:t>
      </w:r>
      <w:r>
        <w:rPr>
          <w:color w:val="231F20"/>
        </w:rPr>
        <w:t>composite</w:t>
      </w:r>
      <w:r>
        <w:rPr>
          <w:color w:val="231F20"/>
          <w:spacing w:val="-6"/>
        </w:rPr>
        <w:t> </w:t>
      </w:r>
      <w:r>
        <w:rPr>
          <w:color w:val="231F20"/>
        </w:rPr>
        <w:t>specimen</w:t>
      </w:r>
      <w:r>
        <w:rPr>
          <w:color w:val="231F20"/>
          <w:spacing w:val="-6"/>
        </w:rPr>
        <w:t> </w:t>
      </w:r>
      <w:r>
        <w:rPr>
          <w:color w:val="231F20"/>
        </w:rPr>
        <w:t>is</w:t>
      </w:r>
      <w:r>
        <w:rPr>
          <w:color w:val="231F20"/>
          <w:spacing w:val="-6"/>
        </w:rPr>
        <w:t> </w:t>
      </w:r>
      <w:r>
        <w:rPr>
          <w:color w:val="231F20"/>
        </w:rPr>
        <w:t>obtained</w:t>
      </w:r>
      <w:r>
        <w:rPr>
          <w:color w:val="231F20"/>
          <w:spacing w:val="-6"/>
        </w:rPr>
        <w:t> </w:t>
      </w:r>
      <w:r>
        <w:rPr>
          <w:color w:val="231F20"/>
        </w:rPr>
        <w:t>and</w:t>
      </w:r>
      <w:r>
        <w:rPr>
          <w:color w:val="231F20"/>
          <w:spacing w:val="-6"/>
        </w:rPr>
        <w:t> </w:t>
      </w:r>
      <w:r>
        <w:rPr>
          <w:color w:val="231F20"/>
        </w:rPr>
        <w:t>its thermal conductivity is diminished.</w:t>
      </w:r>
    </w:p>
    <w:p>
      <w:pPr>
        <w:pStyle w:val="BodyText"/>
        <w:spacing w:line="242" w:lineRule="auto" w:before="140"/>
        <w:ind w:left="113" w:right="510"/>
        <w:jc w:val="both"/>
      </w:pPr>
      <w:r>
        <w:rPr>
          <w:color w:val="231F20"/>
        </w:rPr>
        <w:t>Cellulose</w:t>
      </w:r>
      <w:r>
        <w:rPr>
          <w:color w:val="231F20"/>
          <w:spacing w:val="-11"/>
        </w:rPr>
        <w:t> </w:t>
      </w:r>
      <w:r>
        <w:rPr>
          <w:color w:val="231F20"/>
        </w:rPr>
        <w:t>fibers</w:t>
      </w:r>
      <w:r>
        <w:rPr>
          <w:color w:val="231F20"/>
          <w:spacing w:val="-11"/>
        </w:rPr>
        <w:t> </w:t>
      </w:r>
      <w:r>
        <w:rPr>
          <w:color w:val="231F20"/>
        </w:rPr>
        <w:t>have</w:t>
      </w:r>
      <w:r>
        <w:rPr>
          <w:color w:val="231F20"/>
          <w:spacing w:val="-11"/>
        </w:rPr>
        <w:t> </w:t>
      </w:r>
      <w:r>
        <w:rPr>
          <w:color w:val="231F20"/>
        </w:rPr>
        <w:t>been</w:t>
      </w:r>
      <w:r>
        <w:rPr>
          <w:color w:val="231F20"/>
          <w:spacing w:val="-11"/>
        </w:rPr>
        <w:t> </w:t>
      </w:r>
      <w:r>
        <w:rPr>
          <w:color w:val="231F20"/>
        </w:rPr>
        <w:t>used</w:t>
      </w:r>
      <w:r>
        <w:rPr>
          <w:color w:val="231F20"/>
          <w:spacing w:val="-11"/>
        </w:rPr>
        <w:t> </w:t>
      </w:r>
      <w:r>
        <w:rPr>
          <w:color w:val="231F20"/>
        </w:rPr>
        <w:t>as</w:t>
      </w:r>
      <w:r>
        <w:rPr>
          <w:color w:val="231F20"/>
          <w:spacing w:val="-11"/>
        </w:rPr>
        <w:t> </w:t>
      </w:r>
      <w:r>
        <w:rPr>
          <w:color w:val="231F20"/>
        </w:rPr>
        <w:t>cement</w:t>
      </w:r>
      <w:r>
        <w:rPr>
          <w:color w:val="231F20"/>
          <w:spacing w:val="-11"/>
        </w:rPr>
        <w:t> </w:t>
      </w:r>
      <w:r>
        <w:rPr>
          <w:color w:val="231F20"/>
        </w:rPr>
        <w:t>replacement</w:t>
      </w:r>
      <w:r>
        <w:rPr>
          <w:color w:val="231F20"/>
          <w:spacing w:val="-11"/>
        </w:rPr>
        <w:t> </w:t>
      </w:r>
      <w:r>
        <w:rPr>
          <w:color w:val="231F20"/>
        </w:rPr>
        <w:t>in</w:t>
      </w:r>
      <w:r>
        <w:rPr>
          <w:color w:val="231F20"/>
          <w:spacing w:val="-11"/>
        </w:rPr>
        <w:t> </w:t>
      </w:r>
      <w:r>
        <w:rPr>
          <w:color w:val="231F20"/>
        </w:rPr>
        <w:t>lightweight</w:t>
      </w:r>
      <w:r>
        <w:rPr>
          <w:color w:val="231F20"/>
          <w:spacing w:val="-11"/>
        </w:rPr>
        <w:t> </w:t>
      </w:r>
      <w:r>
        <w:rPr>
          <w:color w:val="231F20"/>
        </w:rPr>
        <w:t>concrete;</w:t>
      </w:r>
      <w:r>
        <w:rPr>
          <w:color w:val="231F20"/>
          <w:spacing w:val="-11"/>
        </w:rPr>
        <w:t> </w:t>
      </w:r>
      <w:r>
        <w:rPr>
          <w:color w:val="231F20"/>
        </w:rPr>
        <w:t>the</w:t>
      </w:r>
      <w:r>
        <w:rPr>
          <w:color w:val="231F20"/>
          <w:spacing w:val="-11"/>
        </w:rPr>
        <w:t> </w:t>
      </w:r>
      <w:r>
        <w:rPr>
          <w:color w:val="231F20"/>
        </w:rPr>
        <w:t>fibers</w:t>
      </w:r>
      <w:r>
        <w:rPr>
          <w:color w:val="231F20"/>
          <w:spacing w:val="-11"/>
        </w:rPr>
        <w:t> </w:t>
      </w:r>
      <w:r>
        <w:rPr>
          <w:color w:val="231F20"/>
        </w:rPr>
        <w:t>were recycled from packages and mixed at concentrations up to 16 % by weight. Results of</w:t>
      </w:r>
      <w:r>
        <w:rPr>
          <w:color w:val="231F20"/>
          <w:spacing w:val="-15"/>
        </w:rPr>
        <w:t> </w:t>
      </w:r>
      <w:r>
        <w:rPr>
          <w:color w:val="231F20"/>
        </w:rPr>
        <w:t>studies showed that an increase in the fiber content led to a reduction in the compressive strength of concrete and an improvement in thermal insulation properties, along with a homogeneous distribution of fibers in the matrix, when an appropriate water−cement ratio was used.</w:t>
      </w:r>
      <w:r>
        <w:rPr>
          <w:color w:val="231F20"/>
          <w:spacing w:val="-26"/>
        </w:rPr>
        <w:t> </w:t>
      </w:r>
      <w:r>
        <w:rPr>
          <w:color w:val="231F20"/>
        </w:rPr>
        <w:t>Better thermal</w:t>
      </w:r>
      <w:r>
        <w:rPr>
          <w:color w:val="231F20"/>
          <w:spacing w:val="-16"/>
        </w:rPr>
        <w:t> </w:t>
      </w:r>
      <w:r>
        <w:rPr>
          <w:color w:val="231F20"/>
        </w:rPr>
        <w:t>insulation</w:t>
      </w:r>
      <w:r>
        <w:rPr>
          <w:color w:val="231F20"/>
          <w:spacing w:val="-16"/>
        </w:rPr>
        <w:t> </w:t>
      </w:r>
      <w:r>
        <w:rPr>
          <w:color w:val="231F20"/>
        </w:rPr>
        <w:t>of</w:t>
      </w:r>
      <w:r>
        <w:rPr>
          <w:color w:val="231F20"/>
          <w:spacing w:val="-15"/>
        </w:rPr>
        <w:t> </w:t>
      </w:r>
      <w:r>
        <w:rPr>
          <w:color w:val="231F20"/>
        </w:rPr>
        <w:t>the</w:t>
      </w:r>
      <w:r>
        <w:rPr>
          <w:color w:val="231F20"/>
          <w:spacing w:val="-16"/>
        </w:rPr>
        <w:t> </w:t>
      </w:r>
      <w:r>
        <w:rPr>
          <w:color w:val="231F20"/>
        </w:rPr>
        <w:t>cement</w:t>
      </w:r>
      <w:r>
        <w:rPr>
          <w:color w:val="231F20"/>
          <w:spacing w:val="-16"/>
        </w:rPr>
        <w:t> </w:t>
      </w:r>
      <w:r>
        <w:rPr>
          <w:color w:val="231F20"/>
        </w:rPr>
        <w:t>matrix</w:t>
      </w:r>
      <w:r>
        <w:rPr>
          <w:color w:val="231F20"/>
          <w:spacing w:val="-16"/>
        </w:rPr>
        <w:t> </w:t>
      </w:r>
      <w:r>
        <w:rPr>
          <w:color w:val="231F20"/>
        </w:rPr>
        <w:t>and</w:t>
      </w:r>
      <w:r>
        <w:rPr>
          <w:color w:val="231F20"/>
          <w:spacing w:val="-16"/>
        </w:rPr>
        <w:t> </w:t>
      </w:r>
      <w:r>
        <w:rPr>
          <w:color w:val="231F20"/>
        </w:rPr>
        <w:t>low</w:t>
      </w:r>
      <w:r>
        <w:rPr>
          <w:color w:val="231F20"/>
          <w:spacing w:val="-16"/>
        </w:rPr>
        <w:t> </w:t>
      </w:r>
      <w:r>
        <w:rPr>
          <w:color w:val="231F20"/>
        </w:rPr>
        <w:t>density</w:t>
      </w:r>
      <w:r>
        <w:rPr>
          <w:color w:val="231F20"/>
          <w:spacing w:val="-16"/>
        </w:rPr>
        <w:t> </w:t>
      </w:r>
      <w:r>
        <w:rPr>
          <w:color w:val="231F20"/>
        </w:rPr>
        <w:t>provide</w:t>
      </w:r>
      <w:r>
        <w:rPr>
          <w:color w:val="231F20"/>
          <w:spacing w:val="-16"/>
        </w:rPr>
        <w:t> </w:t>
      </w:r>
      <w:r>
        <w:rPr>
          <w:color w:val="231F20"/>
        </w:rPr>
        <w:t>for</w:t>
      </w:r>
      <w:r>
        <w:rPr>
          <w:color w:val="231F20"/>
          <w:spacing w:val="-16"/>
        </w:rPr>
        <w:t> </w:t>
      </w:r>
      <w:r>
        <w:rPr>
          <w:color w:val="231F20"/>
        </w:rPr>
        <w:t>a</w:t>
      </w:r>
      <w:r>
        <w:rPr>
          <w:color w:val="231F20"/>
          <w:spacing w:val="-16"/>
        </w:rPr>
        <w:t> </w:t>
      </w:r>
      <w:r>
        <w:rPr>
          <w:color w:val="231F20"/>
        </w:rPr>
        <w:t>lightweight</w:t>
      </w:r>
      <w:r>
        <w:rPr>
          <w:color w:val="231F20"/>
          <w:spacing w:val="-16"/>
        </w:rPr>
        <w:t> </w:t>
      </w:r>
      <w:r>
        <w:rPr>
          <w:color w:val="231F20"/>
        </w:rPr>
        <w:t>construction</w:t>
      </w:r>
    </w:p>
    <w:p>
      <w:pPr>
        <w:spacing w:after="0" w:line="242" w:lineRule="auto"/>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line="240" w:lineRule="exact" w:before="38"/>
        <w:ind w:left="513" w:right="111"/>
        <w:jc w:val="both"/>
      </w:pPr>
      <w:r>
        <w:rPr>
          <w:color w:val="231F20"/>
        </w:rPr>
        <w:t>material. This type of lightweight concrete is used for the construction of partition walls (compressive strength 8.6 MPa), partitions, ceilings and roofs [13].</w:t>
      </w:r>
    </w:p>
    <w:p>
      <w:pPr>
        <w:pStyle w:val="BodyText"/>
        <w:spacing w:line="240" w:lineRule="exact" w:before="108"/>
        <w:ind w:left="513" w:right="111"/>
        <w:jc w:val="both"/>
      </w:pPr>
      <w:r>
        <w:rPr>
          <w:color w:val="231F20"/>
        </w:rPr>
        <w:t>One important alternative for recycling PET materials is their use as concrete aggregate substitutes. Given the technological demands in the construction area, studies are explor‐  ing the possibility of generating alternative materials with increasing functionality, lower cost, and better physical, chemical and mechanical properties than those of conventional materials [14,</w:t>
      </w:r>
      <w:r>
        <w:rPr>
          <w:color w:val="231F20"/>
          <w:spacing w:val="38"/>
        </w:rPr>
        <w:t> </w:t>
      </w:r>
      <w:r>
        <w:rPr>
          <w:color w:val="231F20"/>
        </w:rPr>
        <w:t>15].</w:t>
      </w:r>
    </w:p>
    <w:p>
      <w:pPr>
        <w:pStyle w:val="BodyText"/>
        <w:spacing w:line="240" w:lineRule="exact" w:before="108"/>
        <w:ind w:left="513" w:right="111" w:hanging="1"/>
        <w:jc w:val="both"/>
      </w:pPr>
      <w:r>
        <w:rPr/>
        <w:drawing>
          <wp:anchor distT="0" distB="0" distL="0" distR="0" allowOverlap="1" layoutInCell="1" locked="0" behindDoc="1" simplePos="0" relativeHeight="268422263">
            <wp:simplePos x="0" y="0"/>
            <wp:positionH relativeFrom="page">
              <wp:posOffset>900049</wp:posOffset>
            </wp:positionH>
            <wp:positionV relativeFrom="paragraph">
              <wp:posOffset>144663</wp:posOffset>
            </wp:positionV>
            <wp:extent cx="4320032" cy="4320032"/>
            <wp:effectExtent l="0" t="0" r="0" b="0"/>
            <wp:wrapNone/>
            <wp:docPr id="11" name="image1.png" descr=""/>
            <wp:cNvGraphicFramePr>
              <a:graphicFrameLocks noChangeAspect="1"/>
            </wp:cNvGraphicFramePr>
            <a:graphic>
              <a:graphicData uri="http://schemas.openxmlformats.org/drawingml/2006/picture">
                <pic:pic>
                  <pic:nvPicPr>
                    <pic:cNvPr id="12"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In the last two decades, virgin polymers used in road surfaces have shown advantages by virtue of certain improved characteristics of these materials. Researchers have used different polymers which, when properly mixed with asphalt, have resulted in improved road</w:t>
      </w:r>
      <w:r>
        <w:rPr>
          <w:color w:val="231F20"/>
          <w:spacing w:val="-12"/>
        </w:rPr>
        <w:t> </w:t>
      </w:r>
      <w:r>
        <w:rPr>
          <w:color w:val="231F20"/>
        </w:rPr>
        <w:t>surface yield and lifespan. However, waste polymers can be dangerous and remain in the environ‐ ment; and thus it is important that they would be recycled or reused</w:t>
      </w:r>
      <w:r>
        <w:rPr>
          <w:color w:val="231F20"/>
          <w:spacing w:val="-1"/>
        </w:rPr>
        <w:t> </w:t>
      </w:r>
      <w:r>
        <w:rPr>
          <w:color w:val="231F20"/>
        </w:rPr>
        <w:t>effectively.</w:t>
      </w:r>
    </w:p>
    <w:p>
      <w:pPr>
        <w:pStyle w:val="BodyText"/>
        <w:spacing w:line="240" w:lineRule="exact" w:before="108"/>
        <w:ind w:left="513" w:right="111"/>
        <w:jc w:val="both"/>
      </w:pPr>
      <w:r>
        <w:rPr>
          <w:color w:val="231F20"/>
        </w:rPr>
        <w:t>Road surface yield can be improved through modification of the asphalt with various sub‐ stances,</w:t>
      </w:r>
      <w:r>
        <w:rPr>
          <w:color w:val="231F20"/>
          <w:spacing w:val="-6"/>
        </w:rPr>
        <w:t> </w:t>
      </w:r>
      <w:r>
        <w:rPr>
          <w:color w:val="231F20"/>
        </w:rPr>
        <w:t>most</w:t>
      </w:r>
      <w:r>
        <w:rPr>
          <w:color w:val="231F20"/>
          <w:spacing w:val="-6"/>
        </w:rPr>
        <w:t> </w:t>
      </w:r>
      <w:r>
        <w:rPr>
          <w:color w:val="231F20"/>
        </w:rPr>
        <w:t>of</w:t>
      </w:r>
      <w:r>
        <w:rPr>
          <w:color w:val="231F20"/>
          <w:spacing w:val="-6"/>
        </w:rPr>
        <w:t> </w:t>
      </w:r>
      <w:r>
        <w:rPr>
          <w:color w:val="231F20"/>
        </w:rPr>
        <w:t>which</w:t>
      </w:r>
      <w:r>
        <w:rPr>
          <w:color w:val="231F20"/>
          <w:spacing w:val="-6"/>
        </w:rPr>
        <w:t> </w:t>
      </w:r>
      <w:r>
        <w:rPr>
          <w:color w:val="231F20"/>
        </w:rPr>
        <w:t>are</w:t>
      </w:r>
      <w:r>
        <w:rPr>
          <w:color w:val="231F20"/>
          <w:spacing w:val="-6"/>
        </w:rPr>
        <w:t> </w:t>
      </w:r>
      <w:r>
        <w:rPr>
          <w:color w:val="231F20"/>
        </w:rPr>
        <w:t>virgin</w:t>
      </w:r>
      <w:r>
        <w:rPr>
          <w:color w:val="231F20"/>
          <w:spacing w:val="-6"/>
        </w:rPr>
        <w:t> </w:t>
      </w:r>
      <w:r>
        <w:rPr>
          <w:color w:val="231F20"/>
        </w:rPr>
        <w:t>materials</w:t>
      </w:r>
      <w:r>
        <w:rPr>
          <w:color w:val="231F20"/>
          <w:spacing w:val="-6"/>
        </w:rPr>
        <w:t> </w:t>
      </w:r>
      <w:r>
        <w:rPr>
          <w:color w:val="231F20"/>
        </w:rPr>
        <w:t>that</w:t>
      </w:r>
      <w:r>
        <w:rPr>
          <w:color w:val="231F20"/>
          <w:spacing w:val="-6"/>
        </w:rPr>
        <w:t> </w:t>
      </w:r>
      <w:r>
        <w:rPr>
          <w:color w:val="231F20"/>
        </w:rPr>
        <w:t>are</w:t>
      </w:r>
      <w:r>
        <w:rPr>
          <w:color w:val="231F20"/>
          <w:spacing w:val="-6"/>
        </w:rPr>
        <w:t> </w:t>
      </w:r>
      <w:r>
        <w:rPr>
          <w:color w:val="231F20"/>
        </w:rPr>
        <w:t>scarce</w:t>
      </w:r>
      <w:r>
        <w:rPr>
          <w:color w:val="231F20"/>
          <w:spacing w:val="-6"/>
        </w:rPr>
        <w:t> </w:t>
      </w:r>
      <w:r>
        <w:rPr>
          <w:color w:val="231F20"/>
        </w:rPr>
        <w:t>and</w:t>
      </w:r>
      <w:r>
        <w:rPr>
          <w:color w:val="231F20"/>
          <w:spacing w:val="-6"/>
        </w:rPr>
        <w:t> </w:t>
      </w:r>
      <w:r>
        <w:rPr>
          <w:color w:val="231F20"/>
        </w:rPr>
        <w:t>costly.</w:t>
      </w:r>
      <w:r>
        <w:rPr>
          <w:color w:val="231F20"/>
          <w:spacing w:val="-6"/>
        </w:rPr>
        <w:t> </w:t>
      </w:r>
      <w:r>
        <w:rPr>
          <w:color w:val="231F20"/>
        </w:rPr>
        <w:t>An</w:t>
      </w:r>
      <w:r>
        <w:rPr>
          <w:color w:val="231F20"/>
          <w:spacing w:val="-6"/>
        </w:rPr>
        <w:t> </w:t>
      </w:r>
      <w:r>
        <w:rPr>
          <w:color w:val="231F20"/>
        </w:rPr>
        <w:t>alternative</w:t>
      </w:r>
      <w:r>
        <w:rPr>
          <w:color w:val="231F20"/>
          <w:spacing w:val="-6"/>
        </w:rPr>
        <w:t> </w:t>
      </w:r>
      <w:r>
        <w:rPr>
          <w:color w:val="231F20"/>
        </w:rPr>
        <w:t>is</w:t>
      </w:r>
      <w:r>
        <w:rPr>
          <w:color w:val="231F20"/>
          <w:spacing w:val="-6"/>
        </w:rPr>
        <w:t> </w:t>
      </w:r>
      <w:r>
        <w:rPr>
          <w:color w:val="231F20"/>
        </w:rPr>
        <w:t>the</w:t>
      </w:r>
      <w:r>
        <w:rPr>
          <w:color w:val="231F20"/>
          <w:spacing w:val="-6"/>
        </w:rPr>
        <w:t> </w:t>
      </w:r>
      <w:r>
        <w:rPr>
          <w:color w:val="231F20"/>
        </w:rPr>
        <w:t>use of</w:t>
      </w:r>
      <w:r>
        <w:rPr>
          <w:color w:val="231F20"/>
          <w:spacing w:val="-17"/>
        </w:rPr>
        <w:t> </w:t>
      </w:r>
      <w:r>
        <w:rPr>
          <w:color w:val="231F20"/>
        </w:rPr>
        <w:t>waste</w:t>
      </w:r>
      <w:r>
        <w:rPr>
          <w:color w:val="231F20"/>
          <w:spacing w:val="-17"/>
        </w:rPr>
        <w:t> </w:t>
      </w:r>
      <w:r>
        <w:rPr>
          <w:color w:val="231F20"/>
        </w:rPr>
        <w:t>materials,</w:t>
      </w:r>
      <w:r>
        <w:rPr>
          <w:color w:val="231F20"/>
          <w:spacing w:val="-17"/>
        </w:rPr>
        <w:t> </w:t>
      </w:r>
      <w:r>
        <w:rPr>
          <w:color w:val="231F20"/>
        </w:rPr>
        <w:t>such</w:t>
      </w:r>
      <w:r>
        <w:rPr>
          <w:color w:val="231F20"/>
          <w:spacing w:val="-17"/>
        </w:rPr>
        <w:t> </w:t>
      </w:r>
      <w:r>
        <w:rPr>
          <w:color w:val="231F20"/>
        </w:rPr>
        <w:t>as</w:t>
      </w:r>
      <w:r>
        <w:rPr>
          <w:color w:val="231F20"/>
          <w:spacing w:val="-17"/>
        </w:rPr>
        <w:t> </w:t>
      </w:r>
      <w:r>
        <w:rPr>
          <w:color w:val="231F20"/>
        </w:rPr>
        <w:t>plastic</w:t>
      </w:r>
      <w:r>
        <w:rPr>
          <w:color w:val="231F20"/>
          <w:spacing w:val="-17"/>
        </w:rPr>
        <w:t> </w:t>
      </w:r>
      <w:r>
        <w:rPr>
          <w:color w:val="231F20"/>
        </w:rPr>
        <w:t>bottles,</w:t>
      </w:r>
      <w:r>
        <w:rPr>
          <w:color w:val="231F20"/>
          <w:spacing w:val="-17"/>
        </w:rPr>
        <w:t> </w:t>
      </w:r>
      <w:r>
        <w:rPr>
          <w:color w:val="231F20"/>
        </w:rPr>
        <w:t>which</w:t>
      </w:r>
      <w:r>
        <w:rPr>
          <w:color w:val="231F20"/>
          <w:spacing w:val="-17"/>
        </w:rPr>
        <w:t> </w:t>
      </w:r>
      <w:r>
        <w:rPr>
          <w:color w:val="231F20"/>
        </w:rPr>
        <w:t>can</w:t>
      </w:r>
      <w:r>
        <w:rPr>
          <w:color w:val="231F20"/>
          <w:spacing w:val="-17"/>
        </w:rPr>
        <w:t> </w:t>
      </w:r>
      <w:r>
        <w:rPr>
          <w:color w:val="231F20"/>
        </w:rPr>
        <w:t>help</w:t>
      </w:r>
      <w:r>
        <w:rPr>
          <w:color w:val="231F20"/>
          <w:spacing w:val="-17"/>
        </w:rPr>
        <w:t> </w:t>
      </w:r>
      <w:r>
        <w:rPr>
          <w:color w:val="231F20"/>
        </w:rPr>
        <w:t>reduce</w:t>
      </w:r>
      <w:r>
        <w:rPr>
          <w:color w:val="231F20"/>
          <w:spacing w:val="-17"/>
        </w:rPr>
        <w:t> </w:t>
      </w:r>
      <w:r>
        <w:rPr>
          <w:color w:val="231F20"/>
        </w:rPr>
        <w:t>waste</w:t>
      </w:r>
      <w:r>
        <w:rPr>
          <w:color w:val="231F20"/>
          <w:spacing w:val="-17"/>
        </w:rPr>
        <w:t> </w:t>
      </w:r>
      <w:r>
        <w:rPr>
          <w:color w:val="231F20"/>
        </w:rPr>
        <w:t>material</w:t>
      </w:r>
      <w:r>
        <w:rPr>
          <w:color w:val="231F20"/>
          <w:spacing w:val="-17"/>
        </w:rPr>
        <w:t> </w:t>
      </w:r>
      <w:r>
        <w:rPr>
          <w:color w:val="231F20"/>
        </w:rPr>
        <w:t>and</w:t>
      </w:r>
      <w:r>
        <w:rPr>
          <w:color w:val="231F20"/>
          <w:spacing w:val="-17"/>
        </w:rPr>
        <w:t> </w:t>
      </w:r>
      <w:r>
        <w:rPr>
          <w:color w:val="231F20"/>
        </w:rPr>
        <w:t>potentially improve</w:t>
      </w:r>
      <w:r>
        <w:rPr>
          <w:color w:val="231F20"/>
          <w:spacing w:val="-9"/>
        </w:rPr>
        <w:t> </w:t>
      </w:r>
      <w:r>
        <w:rPr>
          <w:color w:val="231F20"/>
        </w:rPr>
        <w:t>its</w:t>
      </w:r>
      <w:r>
        <w:rPr>
          <w:color w:val="231F20"/>
          <w:spacing w:val="-9"/>
        </w:rPr>
        <w:t> </w:t>
      </w:r>
      <w:r>
        <w:rPr>
          <w:color w:val="231F20"/>
        </w:rPr>
        <w:t>yield</w:t>
      </w:r>
      <w:r>
        <w:rPr>
          <w:color w:val="231F20"/>
          <w:spacing w:val="-9"/>
        </w:rPr>
        <w:t> </w:t>
      </w:r>
      <w:r>
        <w:rPr>
          <w:color w:val="231F20"/>
        </w:rPr>
        <w:t>[16].</w:t>
      </w:r>
      <w:r>
        <w:rPr>
          <w:color w:val="231F20"/>
          <w:spacing w:val="-9"/>
        </w:rPr>
        <w:t> </w:t>
      </w:r>
      <w:r>
        <w:rPr>
          <w:color w:val="231F20"/>
        </w:rPr>
        <w:t>To</w:t>
      </w:r>
      <w:r>
        <w:rPr>
          <w:color w:val="231F20"/>
          <w:spacing w:val="-9"/>
        </w:rPr>
        <w:t> </w:t>
      </w:r>
      <w:r>
        <w:rPr>
          <w:color w:val="231F20"/>
        </w:rPr>
        <w:t>improve</w:t>
      </w:r>
      <w:r>
        <w:rPr>
          <w:color w:val="231F20"/>
          <w:spacing w:val="-9"/>
        </w:rPr>
        <w:t> </w:t>
      </w:r>
      <w:r>
        <w:rPr>
          <w:color w:val="231F20"/>
        </w:rPr>
        <w:t>concrete</w:t>
      </w:r>
      <w:r>
        <w:rPr>
          <w:color w:val="231F20"/>
          <w:spacing w:val="-9"/>
        </w:rPr>
        <w:t> </w:t>
      </w:r>
      <w:r>
        <w:rPr>
          <w:color w:val="231F20"/>
        </w:rPr>
        <w:t>ductility,</w:t>
      </w:r>
      <w:r>
        <w:rPr>
          <w:color w:val="231F20"/>
          <w:spacing w:val="-9"/>
        </w:rPr>
        <w:t> </w:t>
      </w:r>
      <w:r>
        <w:rPr>
          <w:color w:val="231F20"/>
        </w:rPr>
        <w:t>PET</w:t>
      </w:r>
      <w:r>
        <w:rPr>
          <w:color w:val="231F20"/>
          <w:spacing w:val="-9"/>
        </w:rPr>
        <w:t> </w:t>
      </w:r>
      <w:r>
        <w:rPr>
          <w:color w:val="231F20"/>
        </w:rPr>
        <w:t>fibers</w:t>
      </w:r>
      <w:r>
        <w:rPr>
          <w:color w:val="231F20"/>
          <w:spacing w:val="-9"/>
        </w:rPr>
        <w:t> </w:t>
      </w:r>
      <w:r>
        <w:rPr>
          <w:color w:val="231F20"/>
        </w:rPr>
        <w:t>from</w:t>
      </w:r>
      <w:r>
        <w:rPr>
          <w:color w:val="231F20"/>
          <w:spacing w:val="-9"/>
        </w:rPr>
        <w:t> </w:t>
      </w:r>
      <w:r>
        <w:rPr>
          <w:color w:val="231F20"/>
        </w:rPr>
        <w:t>plastic</w:t>
      </w:r>
      <w:r>
        <w:rPr>
          <w:color w:val="231F20"/>
          <w:spacing w:val="-9"/>
        </w:rPr>
        <w:t> </w:t>
      </w:r>
      <w:r>
        <w:rPr>
          <w:color w:val="231F20"/>
        </w:rPr>
        <w:t>bottles</w:t>
      </w:r>
      <w:r>
        <w:rPr>
          <w:color w:val="231F20"/>
          <w:spacing w:val="-9"/>
        </w:rPr>
        <w:t> </w:t>
      </w:r>
      <w:r>
        <w:rPr>
          <w:color w:val="231F20"/>
        </w:rPr>
        <w:t>have</w:t>
      </w:r>
      <w:r>
        <w:rPr>
          <w:color w:val="231F20"/>
          <w:spacing w:val="-9"/>
        </w:rPr>
        <w:t> </w:t>
      </w:r>
      <w:r>
        <w:rPr>
          <w:color w:val="231F20"/>
        </w:rPr>
        <w:t>been used. Results show that the addition of only a few fibers has a considerable influence on the concrete post-cracking. Both type lamellar and type O fibers improve concrete hardness. The latter helps to join together the concrete of each cracked section side [17].</w:t>
      </w:r>
    </w:p>
    <w:p>
      <w:pPr>
        <w:pStyle w:val="BodyText"/>
        <w:spacing w:line="240" w:lineRule="exact" w:before="108"/>
        <w:ind w:left="513" w:right="110"/>
        <w:jc w:val="both"/>
      </w:pPr>
      <w:r>
        <w:rPr>
          <w:color w:val="231F20"/>
        </w:rPr>
        <w:t>Various</w:t>
      </w:r>
      <w:r>
        <w:rPr>
          <w:color w:val="231F20"/>
          <w:spacing w:val="-16"/>
        </w:rPr>
        <w:t> </w:t>
      </w:r>
      <w:r>
        <w:rPr>
          <w:color w:val="231F20"/>
        </w:rPr>
        <w:t>studies</w:t>
      </w:r>
      <w:r>
        <w:rPr>
          <w:color w:val="231F20"/>
          <w:spacing w:val="-16"/>
        </w:rPr>
        <w:t> </w:t>
      </w:r>
      <w:r>
        <w:rPr>
          <w:color w:val="231F20"/>
        </w:rPr>
        <w:t>have</w:t>
      </w:r>
      <w:r>
        <w:rPr>
          <w:color w:val="231F20"/>
          <w:spacing w:val="-16"/>
        </w:rPr>
        <w:t> </w:t>
      </w:r>
      <w:r>
        <w:rPr>
          <w:color w:val="231F20"/>
        </w:rPr>
        <w:t>predicted</w:t>
      </w:r>
      <w:r>
        <w:rPr>
          <w:color w:val="231F20"/>
          <w:spacing w:val="-16"/>
        </w:rPr>
        <w:t> </w:t>
      </w:r>
      <w:r>
        <w:rPr>
          <w:color w:val="231F20"/>
        </w:rPr>
        <w:t>the</w:t>
      </w:r>
      <w:r>
        <w:rPr>
          <w:color w:val="231F20"/>
          <w:spacing w:val="-16"/>
        </w:rPr>
        <w:t> </w:t>
      </w:r>
      <w:r>
        <w:rPr>
          <w:color w:val="231F20"/>
        </w:rPr>
        <w:t>long-term</w:t>
      </w:r>
      <w:r>
        <w:rPr>
          <w:color w:val="231F20"/>
          <w:spacing w:val="-16"/>
        </w:rPr>
        <w:t> </w:t>
      </w:r>
      <w:r>
        <w:rPr>
          <w:color w:val="231F20"/>
        </w:rPr>
        <w:t>creep</w:t>
      </w:r>
      <w:r>
        <w:rPr>
          <w:color w:val="231F20"/>
          <w:spacing w:val="-16"/>
        </w:rPr>
        <w:t> </w:t>
      </w:r>
      <w:r>
        <w:rPr>
          <w:color w:val="231F20"/>
        </w:rPr>
        <w:t>of</w:t>
      </w:r>
      <w:r>
        <w:rPr>
          <w:color w:val="231F20"/>
          <w:spacing w:val="-16"/>
        </w:rPr>
        <w:t> </w:t>
      </w:r>
      <w:r>
        <w:rPr>
          <w:color w:val="231F20"/>
        </w:rPr>
        <w:t>polymer</w:t>
      </w:r>
      <w:r>
        <w:rPr>
          <w:color w:val="231F20"/>
          <w:spacing w:val="-16"/>
        </w:rPr>
        <w:t> </w:t>
      </w:r>
      <w:r>
        <w:rPr>
          <w:color w:val="231F20"/>
        </w:rPr>
        <w:t>concrete</w:t>
      </w:r>
      <w:r>
        <w:rPr>
          <w:color w:val="231F20"/>
          <w:spacing w:val="-16"/>
        </w:rPr>
        <w:t> </w:t>
      </w:r>
      <w:r>
        <w:rPr>
          <w:color w:val="231F20"/>
        </w:rPr>
        <w:t>containing</w:t>
      </w:r>
      <w:r>
        <w:rPr>
          <w:color w:val="231F20"/>
          <w:spacing w:val="-16"/>
        </w:rPr>
        <w:t> </w:t>
      </w:r>
      <w:r>
        <w:rPr>
          <w:color w:val="231F20"/>
        </w:rPr>
        <w:t>CaCO</w:t>
      </w:r>
      <w:r>
        <w:rPr>
          <w:color w:val="231F20"/>
          <w:position w:val="-3"/>
          <w:sz w:val="11"/>
        </w:rPr>
        <w:t>3</w:t>
      </w:r>
      <w:r>
        <w:rPr>
          <w:color w:val="231F20"/>
          <w:spacing w:val="2"/>
          <w:position w:val="-3"/>
          <w:sz w:val="11"/>
        </w:rPr>
        <w:t> </w:t>
      </w:r>
      <w:r>
        <w:rPr>
          <w:color w:val="231F20"/>
        </w:rPr>
        <w:t>and fly</w:t>
      </w:r>
      <w:r>
        <w:rPr>
          <w:color w:val="231F20"/>
          <w:spacing w:val="-4"/>
        </w:rPr>
        <w:t> </w:t>
      </w:r>
      <w:r>
        <w:rPr>
          <w:color w:val="231F20"/>
        </w:rPr>
        <w:t>ash</w:t>
      </w:r>
      <w:r>
        <w:rPr>
          <w:color w:val="231F20"/>
          <w:spacing w:val="-4"/>
        </w:rPr>
        <w:t> </w:t>
      </w:r>
      <w:r>
        <w:rPr>
          <w:color w:val="231F20"/>
        </w:rPr>
        <w:t>particles,</w:t>
      </w:r>
      <w:r>
        <w:rPr>
          <w:color w:val="231F20"/>
          <w:spacing w:val="-4"/>
        </w:rPr>
        <w:t> </w:t>
      </w:r>
      <w:r>
        <w:rPr>
          <w:color w:val="231F20"/>
        </w:rPr>
        <w:t>as</w:t>
      </w:r>
      <w:r>
        <w:rPr>
          <w:color w:val="231F20"/>
          <w:spacing w:val="-4"/>
        </w:rPr>
        <w:t> </w:t>
      </w:r>
      <w:r>
        <w:rPr>
          <w:color w:val="231F20"/>
        </w:rPr>
        <w:t>well</w:t>
      </w:r>
      <w:r>
        <w:rPr>
          <w:color w:val="231F20"/>
          <w:spacing w:val="-4"/>
        </w:rPr>
        <w:t> </w:t>
      </w:r>
      <w:r>
        <w:rPr>
          <w:color w:val="231F20"/>
        </w:rPr>
        <w:t>as</w:t>
      </w:r>
      <w:r>
        <w:rPr>
          <w:color w:val="231F20"/>
          <w:spacing w:val="-4"/>
        </w:rPr>
        <w:t> </w:t>
      </w:r>
      <w:r>
        <w:rPr>
          <w:color w:val="231F20"/>
        </w:rPr>
        <w:t>recycled</w:t>
      </w:r>
      <w:r>
        <w:rPr>
          <w:color w:val="231F20"/>
          <w:spacing w:val="-4"/>
        </w:rPr>
        <w:t> </w:t>
      </w:r>
      <w:r>
        <w:rPr>
          <w:color w:val="231F20"/>
        </w:rPr>
        <w:t>PET</w:t>
      </w:r>
      <w:r>
        <w:rPr>
          <w:color w:val="231F20"/>
          <w:spacing w:val="-4"/>
        </w:rPr>
        <w:t> </w:t>
      </w:r>
      <w:r>
        <w:rPr>
          <w:color w:val="231F20"/>
        </w:rPr>
        <w:t>resin,</w:t>
      </w:r>
      <w:r>
        <w:rPr>
          <w:color w:val="231F20"/>
          <w:spacing w:val="-4"/>
        </w:rPr>
        <w:t> </w:t>
      </w:r>
      <w:r>
        <w:rPr>
          <w:color w:val="231F20"/>
        </w:rPr>
        <w:t>through</w:t>
      </w:r>
      <w:r>
        <w:rPr>
          <w:color w:val="231F20"/>
          <w:spacing w:val="-4"/>
        </w:rPr>
        <w:t> </w:t>
      </w:r>
      <w:r>
        <w:rPr>
          <w:color w:val="231F20"/>
        </w:rPr>
        <w:t>short-term</w:t>
      </w:r>
      <w:r>
        <w:rPr>
          <w:color w:val="231F20"/>
          <w:spacing w:val="-4"/>
        </w:rPr>
        <w:t> </w:t>
      </w:r>
      <w:r>
        <w:rPr>
          <w:color w:val="231F20"/>
        </w:rPr>
        <w:t>creep</w:t>
      </w:r>
      <w:r>
        <w:rPr>
          <w:color w:val="231F20"/>
          <w:spacing w:val="-4"/>
        </w:rPr>
        <w:t> </w:t>
      </w:r>
      <w:r>
        <w:rPr>
          <w:color w:val="231F20"/>
        </w:rPr>
        <w:t>experiments.</w:t>
      </w:r>
      <w:r>
        <w:rPr>
          <w:color w:val="231F20"/>
          <w:spacing w:val="-4"/>
        </w:rPr>
        <w:t> </w:t>
      </w:r>
      <w:r>
        <w:rPr>
          <w:color w:val="231F20"/>
        </w:rPr>
        <w:t>Results have shown more rapid creep deformation of early-age concrete with PET in comparison to ordinary</w:t>
      </w:r>
      <w:r>
        <w:rPr>
          <w:color w:val="231F20"/>
          <w:spacing w:val="-3"/>
        </w:rPr>
        <w:t> </w:t>
      </w:r>
      <w:r>
        <w:rPr>
          <w:color w:val="231F20"/>
        </w:rPr>
        <w:t>concrete</w:t>
      </w:r>
      <w:r>
        <w:rPr>
          <w:color w:val="231F20"/>
          <w:spacing w:val="-3"/>
        </w:rPr>
        <w:t> </w:t>
      </w:r>
      <w:r>
        <w:rPr>
          <w:color w:val="231F20"/>
        </w:rPr>
        <w:t>deformation.</w:t>
      </w:r>
      <w:r>
        <w:rPr>
          <w:color w:val="231F20"/>
          <w:spacing w:val="-3"/>
        </w:rPr>
        <w:t> </w:t>
      </w:r>
      <w:r>
        <w:rPr>
          <w:color w:val="231F20"/>
        </w:rPr>
        <w:t>More</w:t>
      </w:r>
      <w:r>
        <w:rPr>
          <w:color w:val="231F20"/>
          <w:spacing w:val="-3"/>
        </w:rPr>
        <w:t> </w:t>
      </w:r>
      <w:r>
        <w:rPr>
          <w:color w:val="231F20"/>
        </w:rPr>
        <w:t>than</w:t>
      </w:r>
      <w:r>
        <w:rPr>
          <w:color w:val="231F20"/>
          <w:spacing w:val="-3"/>
        </w:rPr>
        <w:t> </w:t>
      </w:r>
      <w:r>
        <w:rPr>
          <w:color w:val="231F20"/>
        </w:rPr>
        <w:t>20</w:t>
      </w:r>
      <w:r>
        <w:rPr>
          <w:color w:val="231F20"/>
          <w:spacing w:val="-3"/>
        </w:rPr>
        <w:t> </w:t>
      </w:r>
      <w:r>
        <w:rPr>
          <w:color w:val="231F20"/>
        </w:rPr>
        <w:t>%</w:t>
      </w:r>
      <w:r>
        <w:rPr>
          <w:color w:val="231F20"/>
          <w:spacing w:val="-3"/>
        </w:rPr>
        <w:t> </w:t>
      </w:r>
      <w:r>
        <w:rPr>
          <w:color w:val="231F20"/>
        </w:rPr>
        <w:t>of</w:t>
      </w:r>
      <w:r>
        <w:rPr>
          <w:color w:val="231F20"/>
          <w:spacing w:val="-3"/>
        </w:rPr>
        <w:t> </w:t>
      </w:r>
      <w:r>
        <w:rPr>
          <w:color w:val="231F20"/>
        </w:rPr>
        <w:t>the</w:t>
      </w:r>
      <w:r>
        <w:rPr>
          <w:color w:val="231F20"/>
          <w:spacing w:val="-3"/>
        </w:rPr>
        <w:t> </w:t>
      </w:r>
      <w:r>
        <w:rPr>
          <w:color w:val="231F20"/>
        </w:rPr>
        <w:t>long-term</w:t>
      </w:r>
      <w:r>
        <w:rPr>
          <w:color w:val="231F20"/>
          <w:spacing w:val="-3"/>
        </w:rPr>
        <w:t> </w:t>
      </w:r>
      <w:r>
        <w:rPr>
          <w:color w:val="231F20"/>
        </w:rPr>
        <w:t>creep</w:t>
      </w:r>
      <w:r>
        <w:rPr>
          <w:color w:val="231F20"/>
          <w:spacing w:val="-3"/>
        </w:rPr>
        <w:t> </w:t>
      </w:r>
      <w:r>
        <w:rPr>
          <w:color w:val="231F20"/>
        </w:rPr>
        <w:t>occurs</w:t>
      </w:r>
      <w:r>
        <w:rPr>
          <w:color w:val="231F20"/>
          <w:spacing w:val="-3"/>
        </w:rPr>
        <w:t> </w:t>
      </w:r>
      <w:r>
        <w:rPr>
          <w:color w:val="231F20"/>
        </w:rPr>
        <w:t>during</w:t>
      </w:r>
      <w:r>
        <w:rPr>
          <w:color w:val="231F20"/>
          <w:spacing w:val="-3"/>
        </w:rPr>
        <w:t> </w:t>
      </w:r>
      <w:r>
        <w:rPr>
          <w:color w:val="231F20"/>
        </w:rPr>
        <w:t>the</w:t>
      </w:r>
      <w:r>
        <w:rPr>
          <w:color w:val="231F20"/>
          <w:spacing w:val="-3"/>
        </w:rPr>
        <w:t> </w:t>
      </w:r>
      <w:r>
        <w:rPr>
          <w:color w:val="231F20"/>
        </w:rPr>
        <w:t>first two days, and 50 % during the first 20 days. Furthermore, creep deformation of polymer concrete</w:t>
      </w:r>
      <w:r>
        <w:rPr>
          <w:color w:val="231F20"/>
          <w:spacing w:val="-10"/>
        </w:rPr>
        <w:t> </w:t>
      </w:r>
      <w:r>
        <w:rPr>
          <w:color w:val="231F20"/>
        </w:rPr>
        <w:t>without</w:t>
      </w:r>
      <w:r>
        <w:rPr>
          <w:color w:val="231F20"/>
          <w:spacing w:val="-10"/>
        </w:rPr>
        <w:t> </w:t>
      </w:r>
      <w:r>
        <w:rPr>
          <w:color w:val="231F20"/>
        </w:rPr>
        <w:t>reinforcement</w:t>
      </w:r>
      <w:r>
        <w:rPr>
          <w:color w:val="231F20"/>
          <w:spacing w:val="-10"/>
        </w:rPr>
        <w:t> </w:t>
      </w:r>
      <w:r>
        <w:rPr>
          <w:color w:val="231F20"/>
        </w:rPr>
        <w:t>is</w:t>
      </w:r>
      <w:r>
        <w:rPr>
          <w:color w:val="231F20"/>
          <w:spacing w:val="-10"/>
        </w:rPr>
        <w:t> </w:t>
      </w:r>
      <w:r>
        <w:rPr>
          <w:color w:val="231F20"/>
        </w:rPr>
        <w:t>greater</w:t>
      </w:r>
      <w:r>
        <w:rPr>
          <w:color w:val="231F20"/>
          <w:spacing w:val="-10"/>
        </w:rPr>
        <w:t> </w:t>
      </w:r>
      <w:r>
        <w:rPr>
          <w:color w:val="231F20"/>
        </w:rPr>
        <w:t>than</w:t>
      </w:r>
      <w:r>
        <w:rPr>
          <w:color w:val="231F20"/>
          <w:spacing w:val="-10"/>
        </w:rPr>
        <w:t> </w:t>
      </w:r>
      <w:r>
        <w:rPr>
          <w:color w:val="231F20"/>
        </w:rPr>
        <w:t>that</w:t>
      </w:r>
      <w:r>
        <w:rPr>
          <w:color w:val="231F20"/>
          <w:spacing w:val="-10"/>
        </w:rPr>
        <w:t> </w:t>
      </w:r>
      <w:r>
        <w:rPr>
          <w:color w:val="231F20"/>
        </w:rPr>
        <w:t>for</w:t>
      </w:r>
      <w:r>
        <w:rPr>
          <w:color w:val="231F20"/>
          <w:spacing w:val="-10"/>
        </w:rPr>
        <w:t> </w:t>
      </w:r>
      <w:r>
        <w:rPr>
          <w:color w:val="231F20"/>
        </w:rPr>
        <w:t>concrete</w:t>
      </w:r>
      <w:r>
        <w:rPr>
          <w:color w:val="231F20"/>
          <w:spacing w:val="-10"/>
        </w:rPr>
        <w:t> </w:t>
      </w:r>
      <w:r>
        <w:rPr>
          <w:color w:val="231F20"/>
        </w:rPr>
        <w:t>with</w:t>
      </w:r>
      <w:r>
        <w:rPr>
          <w:color w:val="231F20"/>
          <w:spacing w:val="-10"/>
        </w:rPr>
        <w:t> </w:t>
      </w:r>
      <w:r>
        <w:rPr>
          <w:color w:val="231F20"/>
        </w:rPr>
        <w:t>CaCO</w:t>
      </w:r>
      <w:r>
        <w:rPr>
          <w:color w:val="231F20"/>
          <w:position w:val="-3"/>
          <w:sz w:val="11"/>
        </w:rPr>
        <w:t>3</w:t>
      </w:r>
      <w:r>
        <w:rPr>
          <w:color w:val="231F20"/>
        </w:rPr>
        <w:t>,</w:t>
      </w:r>
      <w:r>
        <w:rPr>
          <w:color w:val="231F20"/>
          <w:spacing w:val="-10"/>
        </w:rPr>
        <w:t> </w:t>
      </w:r>
      <w:r>
        <w:rPr>
          <w:color w:val="231F20"/>
        </w:rPr>
        <w:t>due</w:t>
      </w:r>
      <w:r>
        <w:rPr>
          <w:color w:val="231F20"/>
          <w:spacing w:val="-10"/>
        </w:rPr>
        <w:t> </w:t>
      </w:r>
      <w:r>
        <w:rPr>
          <w:color w:val="231F20"/>
        </w:rPr>
        <w:t>to</w:t>
      </w:r>
      <w:r>
        <w:rPr>
          <w:color w:val="231F20"/>
          <w:spacing w:val="-10"/>
        </w:rPr>
        <w:t> </w:t>
      </w:r>
      <w:r>
        <w:rPr>
          <w:color w:val="231F20"/>
        </w:rPr>
        <w:t>the</w:t>
      </w:r>
      <w:r>
        <w:rPr>
          <w:color w:val="231F20"/>
          <w:spacing w:val="-10"/>
        </w:rPr>
        <w:t> </w:t>
      </w:r>
      <w:r>
        <w:rPr>
          <w:color w:val="231F20"/>
        </w:rPr>
        <w:t>higher surface</w:t>
      </w:r>
      <w:r>
        <w:rPr>
          <w:color w:val="231F20"/>
          <w:spacing w:val="-8"/>
        </w:rPr>
        <w:t> </w:t>
      </w:r>
      <w:r>
        <w:rPr>
          <w:color w:val="231F20"/>
        </w:rPr>
        <w:t>area</w:t>
      </w:r>
      <w:r>
        <w:rPr>
          <w:color w:val="231F20"/>
          <w:spacing w:val="-8"/>
        </w:rPr>
        <w:t> </w:t>
      </w:r>
      <w:r>
        <w:rPr>
          <w:color w:val="231F20"/>
        </w:rPr>
        <w:t>of</w:t>
      </w:r>
      <w:r>
        <w:rPr>
          <w:color w:val="231F20"/>
          <w:spacing w:val="-8"/>
        </w:rPr>
        <w:t> </w:t>
      </w:r>
      <w:r>
        <w:rPr>
          <w:color w:val="231F20"/>
        </w:rPr>
        <w:t>CaCO</w:t>
      </w:r>
      <w:r>
        <w:rPr>
          <w:color w:val="231F20"/>
          <w:position w:val="-3"/>
          <w:sz w:val="11"/>
        </w:rPr>
        <w:t>3</w:t>
      </w:r>
      <w:r>
        <w:rPr>
          <w:color w:val="231F20"/>
          <w:spacing w:val="10"/>
          <w:position w:val="-3"/>
          <w:sz w:val="11"/>
        </w:rPr>
        <w:t> </w:t>
      </w:r>
      <w:r>
        <w:rPr>
          <w:color w:val="231F20"/>
        </w:rPr>
        <w:t>particles.</w:t>
      </w:r>
      <w:r>
        <w:rPr>
          <w:color w:val="231F20"/>
          <w:spacing w:val="-8"/>
        </w:rPr>
        <w:t> </w:t>
      </w:r>
      <w:r>
        <w:rPr>
          <w:color w:val="231F20"/>
        </w:rPr>
        <w:t>Reinforcement</w:t>
      </w:r>
      <w:r>
        <w:rPr>
          <w:color w:val="231F20"/>
          <w:spacing w:val="-8"/>
        </w:rPr>
        <w:t> </w:t>
      </w:r>
      <w:r>
        <w:rPr>
          <w:color w:val="231F20"/>
        </w:rPr>
        <w:t>plays</w:t>
      </w:r>
      <w:r>
        <w:rPr>
          <w:color w:val="231F20"/>
          <w:spacing w:val="-8"/>
        </w:rPr>
        <w:t> </w:t>
      </w:r>
      <w:r>
        <w:rPr>
          <w:color w:val="231F20"/>
        </w:rPr>
        <w:t>an</w:t>
      </w:r>
      <w:r>
        <w:rPr>
          <w:color w:val="231F20"/>
          <w:spacing w:val="-8"/>
        </w:rPr>
        <w:t> </w:t>
      </w:r>
      <w:r>
        <w:rPr>
          <w:color w:val="231F20"/>
        </w:rPr>
        <w:t>important</w:t>
      </w:r>
      <w:r>
        <w:rPr>
          <w:color w:val="231F20"/>
          <w:spacing w:val="-8"/>
        </w:rPr>
        <w:t> </w:t>
      </w:r>
      <w:r>
        <w:rPr>
          <w:color w:val="231F20"/>
        </w:rPr>
        <w:t>role</w:t>
      </w:r>
      <w:r>
        <w:rPr>
          <w:color w:val="231F20"/>
          <w:spacing w:val="-8"/>
        </w:rPr>
        <w:t> </w:t>
      </w:r>
      <w:r>
        <w:rPr>
          <w:color w:val="231F20"/>
        </w:rPr>
        <w:t>in</w:t>
      </w:r>
      <w:r>
        <w:rPr>
          <w:color w:val="231F20"/>
          <w:spacing w:val="-8"/>
        </w:rPr>
        <w:t> </w:t>
      </w:r>
      <w:r>
        <w:rPr>
          <w:color w:val="231F20"/>
        </w:rPr>
        <w:t>reducing</w:t>
      </w:r>
      <w:r>
        <w:rPr>
          <w:color w:val="231F20"/>
          <w:spacing w:val="-8"/>
        </w:rPr>
        <w:t> </w:t>
      </w:r>
      <w:r>
        <w:rPr>
          <w:color w:val="231F20"/>
        </w:rPr>
        <w:t>polymeric concrete deformation. Creep values increase with an increase in applied effort, although the increases are not proportional, due to the viscoelastic, non-linear behavior of polymeric concrete with recycled PET</w:t>
      </w:r>
      <w:r>
        <w:rPr>
          <w:color w:val="231F20"/>
          <w:spacing w:val="-1"/>
        </w:rPr>
        <w:t> </w:t>
      </w:r>
      <w:r>
        <w:rPr>
          <w:color w:val="231F20"/>
        </w:rPr>
        <w:t>[18].</w:t>
      </w:r>
    </w:p>
    <w:p>
      <w:pPr>
        <w:pStyle w:val="BodyText"/>
        <w:spacing w:line="240" w:lineRule="exact" w:before="108"/>
        <w:ind w:left="513" w:right="110"/>
        <w:jc w:val="both"/>
      </w:pPr>
      <w:r>
        <w:rPr>
          <w:color w:val="231F20"/>
        </w:rPr>
        <w:t>Concrete</w:t>
      </w:r>
      <w:r>
        <w:rPr>
          <w:color w:val="231F20"/>
          <w:spacing w:val="-3"/>
        </w:rPr>
        <w:t> </w:t>
      </w:r>
      <w:r>
        <w:rPr>
          <w:color w:val="231F20"/>
        </w:rPr>
        <w:t>has</w:t>
      </w:r>
      <w:r>
        <w:rPr>
          <w:color w:val="231F20"/>
          <w:spacing w:val="-3"/>
        </w:rPr>
        <w:t> </w:t>
      </w:r>
      <w:r>
        <w:rPr>
          <w:color w:val="231F20"/>
        </w:rPr>
        <w:t>been</w:t>
      </w:r>
      <w:r>
        <w:rPr>
          <w:color w:val="231F20"/>
          <w:spacing w:val="-3"/>
        </w:rPr>
        <w:t> </w:t>
      </w:r>
      <w:r>
        <w:rPr>
          <w:color w:val="231F20"/>
        </w:rPr>
        <w:t>manufactured</w:t>
      </w:r>
      <w:r>
        <w:rPr>
          <w:color w:val="231F20"/>
          <w:spacing w:val="-3"/>
        </w:rPr>
        <w:t> </w:t>
      </w:r>
      <w:r>
        <w:rPr>
          <w:color w:val="231F20"/>
        </w:rPr>
        <w:t>with</w:t>
      </w:r>
      <w:r>
        <w:rPr>
          <w:color w:val="231F20"/>
          <w:spacing w:val="-3"/>
        </w:rPr>
        <w:t> </w:t>
      </w:r>
      <w:r>
        <w:rPr>
          <w:color w:val="231F20"/>
        </w:rPr>
        <w:t>up</w:t>
      </w:r>
      <w:r>
        <w:rPr>
          <w:color w:val="231F20"/>
          <w:spacing w:val="-3"/>
        </w:rPr>
        <w:t> </w:t>
      </w:r>
      <w:r>
        <w:rPr>
          <w:color w:val="231F20"/>
        </w:rPr>
        <w:t>to</w:t>
      </w:r>
      <w:r>
        <w:rPr>
          <w:color w:val="231F20"/>
          <w:spacing w:val="-3"/>
        </w:rPr>
        <w:t> </w:t>
      </w:r>
      <w:r>
        <w:rPr>
          <w:color w:val="231F20"/>
        </w:rPr>
        <w:t>3</w:t>
      </w:r>
      <w:r>
        <w:rPr>
          <w:color w:val="231F20"/>
          <w:spacing w:val="-3"/>
        </w:rPr>
        <w:t> </w:t>
      </w:r>
      <w:r>
        <w:rPr>
          <w:color w:val="231F20"/>
        </w:rPr>
        <w:t>%</w:t>
      </w:r>
      <w:r>
        <w:rPr>
          <w:color w:val="231F20"/>
          <w:spacing w:val="-3"/>
        </w:rPr>
        <w:t> </w:t>
      </w:r>
      <w:r>
        <w:rPr>
          <w:color w:val="231F20"/>
        </w:rPr>
        <w:t>recycled</w:t>
      </w:r>
      <w:r>
        <w:rPr>
          <w:color w:val="231F20"/>
          <w:spacing w:val="-3"/>
        </w:rPr>
        <w:t> </w:t>
      </w:r>
      <w:r>
        <w:rPr>
          <w:color w:val="231F20"/>
        </w:rPr>
        <w:t>PET</w:t>
      </w:r>
      <w:r>
        <w:rPr>
          <w:color w:val="231F20"/>
          <w:spacing w:val="-3"/>
        </w:rPr>
        <w:t> </w:t>
      </w:r>
      <w:r>
        <w:rPr>
          <w:color w:val="231F20"/>
        </w:rPr>
        <w:t>bottle</w:t>
      </w:r>
      <w:r>
        <w:rPr>
          <w:color w:val="231F20"/>
          <w:spacing w:val="-3"/>
        </w:rPr>
        <w:t> </w:t>
      </w:r>
      <w:r>
        <w:rPr>
          <w:color w:val="231F20"/>
        </w:rPr>
        <w:t>fibers.</w:t>
      </w:r>
      <w:r>
        <w:rPr>
          <w:color w:val="231F20"/>
          <w:spacing w:val="-3"/>
        </w:rPr>
        <w:t> </w:t>
      </w:r>
      <w:r>
        <w:rPr>
          <w:color w:val="231F20"/>
        </w:rPr>
        <w:t>The</w:t>
      </w:r>
      <w:r>
        <w:rPr>
          <w:color w:val="231F20"/>
          <w:spacing w:val="-3"/>
        </w:rPr>
        <w:t> </w:t>
      </w:r>
      <w:r>
        <w:rPr>
          <w:color w:val="231F20"/>
        </w:rPr>
        <w:t>main</w:t>
      </w:r>
      <w:r>
        <w:rPr>
          <w:color w:val="231F20"/>
          <w:spacing w:val="-3"/>
        </w:rPr>
        <w:t> </w:t>
      </w:r>
      <w:r>
        <w:rPr>
          <w:color w:val="231F20"/>
        </w:rPr>
        <w:t>concern in</w:t>
      </w:r>
      <w:r>
        <w:rPr>
          <w:color w:val="231F20"/>
          <w:spacing w:val="-2"/>
        </w:rPr>
        <w:t> </w:t>
      </w:r>
      <w:r>
        <w:rPr>
          <w:color w:val="231F20"/>
        </w:rPr>
        <w:t>the</w:t>
      </w:r>
      <w:r>
        <w:rPr>
          <w:color w:val="231F20"/>
          <w:spacing w:val="-2"/>
        </w:rPr>
        <w:t> </w:t>
      </w:r>
      <w:r>
        <w:rPr>
          <w:color w:val="231F20"/>
        </w:rPr>
        <w:t>development</w:t>
      </w:r>
      <w:r>
        <w:rPr>
          <w:color w:val="231F20"/>
          <w:spacing w:val="-2"/>
        </w:rPr>
        <w:t> </w:t>
      </w:r>
      <w:r>
        <w:rPr>
          <w:color w:val="231F20"/>
        </w:rPr>
        <w:t>of</w:t>
      </w:r>
      <w:r>
        <w:rPr>
          <w:color w:val="231F20"/>
          <w:spacing w:val="-2"/>
        </w:rPr>
        <w:t> </w:t>
      </w:r>
      <w:r>
        <w:rPr>
          <w:color w:val="231F20"/>
        </w:rPr>
        <w:t>PET</w:t>
      </w:r>
      <w:r>
        <w:rPr>
          <w:color w:val="231F20"/>
          <w:spacing w:val="-2"/>
        </w:rPr>
        <w:t> </w:t>
      </w:r>
      <w:r>
        <w:rPr>
          <w:color w:val="231F20"/>
        </w:rPr>
        <w:t>fiber</w:t>
      </w:r>
      <w:r>
        <w:rPr>
          <w:color w:val="231F20"/>
          <w:spacing w:val="-2"/>
        </w:rPr>
        <w:t> </w:t>
      </w:r>
      <w:r>
        <w:rPr>
          <w:color w:val="231F20"/>
        </w:rPr>
        <w:t>is</w:t>
      </w:r>
      <w:r>
        <w:rPr>
          <w:color w:val="231F20"/>
          <w:spacing w:val="-2"/>
        </w:rPr>
        <w:t> </w:t>
      </w:r>
      <w:r>
        <w:rPr>
          <w:color w:val="231F20"/>
        </w:rPr>
        <w:t>its</w:t>
      </w:r>
      <w:r>
        <w:rPr>
          <w:color w:val="231F20"/>
          <w:spacing w:val="-2"/>
        </w:rPr>
        <w:t> </w:t>
      </w:r>
      <w:r>
        <w:rPr>
          <w:color w:val="231F20"/>
        </w:rPr>
        <w:t>alkali</w:t>
      </w:r>
      <w:r>
        <w:rPr>
          <w:color w:val="231F20"/>
          <w:spacing w:val="-2"/>
        </w:rPr>
        <w:t> </w:t>
      </w:r>
      <w:r>
        <w:rPr>
          <w:color w:val="231F20"/>
        </w:rPr>
        <w:t>strength;</w:t>
      </w:r>
      <w:r>
        <w:rPr>
          <w:color w:val="231F20"/>
          <w:spacing w:val="-2"/>
        </w:rPr>
        <w:t> </w:t>
      </w:r>
      <w:r>
        <w:rPr>
          <w:color w:val="231F20"/>
        </w:rPr>
        <w:t>however,</w:t>
      </w:r>
      <w:r>
        <w:rPr>
          <w:color w:val="231F20"/>
          <w:spacing w:val="-2"/>
        </w:rPr>
        <w:t> </w:t>
      </w:r>
      <w:r>
        <w:rPr>
          <w:color w:val="231F20"/>
        </w:rPr>
        <w:t>research</w:t>
      </w:r>
      <w:r>
        <w:rPr>
          <w:color w:val="231F20"/>
          <w:spacing w:val="-2"/>
        </w:rPr>
        <w:t> </w:t>
      </w:r>
      <w:r>
        <w:rPr>
          <w:color w:val="231F20"/>
        </w:rPr>
        <w:t>has</w:t>
      </w:r>
      <w:r>
        <w:rPr>
          <w:color w:val="231F20"/>
          <w:spacing w:val="-2"/>
        </w:rPr>
        <w:t> </w:t>
      </w:r>
      <w:r>
        <w:rPr>
          <w:color w:val="231F20"/>
        </w:rPr>
        <w:t>found</w:t>
      </w:r>
      <w:r>
        <w:rPr>
          <w:color w:val="231F20"/>
          <w:spacing w:val="-2"/>
        </w:rPr>
        <w:t> </w:t>
      </w:r>
      <w:r>
        <w:rPr>
          <w:color w:val="231F20"/>
        </w:rPr>
        <w:t>that</w:t>
      </w:r>
      <w:r>
        <w:rPr>
          <w:color w:val="231F20"/>
          <w:spacing w:val="-2"/>
        </w:rPr>
        <w:t> </w:t>
      </w:r>
      <w:r>
        <w:rPr>
          <w:color w:val="231F20"/>
        </w:rPr>
        <w:t>this</w:t>
      </w:r>
      <w:r>
        <w:rPr>
          <w:color w:val="231F20"/>
          <w:spacing w:val="-2"/>
        </w:rPr>
        <w:t> </w:t>
      </w:r>
      <w:r>
        <w:rPr>
          <w:color w:val="231F20"/>
        </w:rPr>
        <w:t>is not an issue for fiber used in concrete. PET fiber has been used for tunnel pulverization and covering, including motorbike tunnels. Future applications include underground structures found in hostile environments, for example, near the coast or in the sea. Moreover, it can be considered use as pavement in narrow, winding and steep roads. In a comparison study of PET with other fibers, moisture levels of PET fibers were found to be lower than those of polyvinyl alcohol (PVA) fibers but higher than polypropylene (PP) fibers</w:t>
      </w:r>
      <w:r>
        <w:rPr>
          <w:color w:val="231F20"/>
          <w:spacing w:val="-1"/>
        </w:rPr>
        <w:t> </w:t>
      </w:r>
      <w:r>
        <w:rPr>
          <w:color w:val="231F20"/>
        </w:rPr>
        <w:t>[19].</w:t>
      </w:r>
    </w:p>
    <w:p>
      <w:pPr>
        <w:pStyle w:val="BodyText"/>
        <w:spacing w:line="240" w:lineRule="exact" w:before="108"/>
        <w:ind w:left="513" w:right="110"/>
        <w:jc w:val="both"/>
      </w:pPr>
      <w:r>
        <w:rPr>
          <w:color w:val="231F20"/>
        </w:rPr>
        <w:t>To</w:t>
      </w:r>
      <w:r>
        <w:rPr>
          <w:color w:val="231F20"/>
          <w:spacing w:val="-3"/>
        </w:rPr>
        <w:t> </w:t>
      </w:r>
      <w:r>
        <w:rPr>
          <w:color w:val="231F20"/>
        </w:rPr>
        <w:t>reduce</w:t>
      </w:r>
      <w:r>
        <w:rPr>
          <w:color w:val="231F20"/>
          <w:spacing w:val="-3"/>
        </w:rPr>
        <w:t> </w:t>
      </w:r>
      <w:r>
        <w:rPr>
          <w:color w:val="231F20"/>
        </w:rPr>
        <w:t>cracks</w:t>
      </w:r>
      <w:r>
        <w:rPr>
          <w:color w:val="231F20"/>
          <w:spacing w:val="-3"/>
        </w:rPr>
        <w:t> </w:t>
      </w:r>
      <w:r>
        <w:rPr>
          <w:color w:val="231F20"/>
        </w:rPr>
        <w:t>in</w:t>
      </w:r>
      <w:r>
        <w:rPr>
          <w:color w:val="231F20"/>
          <w:spacing w:val="-3"/>
        </w:rPr>
        <w:t> </w:t>
      </w:r>
      <w:r>
        <w:rPr>
          <w:color w:val="231F20"/>
        </w:rPr>
        <w:t>concrete,</w:t>
      </w:r>
      <w:r>
        <w:rPr>
          <w:color w:val="231F20"/>
          <w:spacing w:val="-3"/>
        </w:rPr>
        <w:t> </w:t>
      </w:r>
      <w:r>
        <w:rPr>
          <w:color w:val="231F20"/>
        </w:rPr>
        <w:t>PET</w:t>
      </w:r>
      <w:r>
        <w:rPr>
          <w:color w:val="231F20"/>
          <w:spacing w:val="-3"/>
        </w:rPr>
        <w:t> </w:t>
      </w:r>
      <w:r>
        <w:rPr>
          <w:color w:val="231F20"/>
        </w:rPr>
        <w:t>particles</w:t>
      </w:r>
      <w:r>
        <w:rPr>
          <w:color w:val="231F20"/>
          <w:spacing w:val="-3"/>
        </w:rPr>
        <w:t> </w:t>
      </w:r>
      <w:r>
        <w:rPr>
          <w:color w:val="231F20"/>
        </w:rPr>
        <w:t>obtained</w:t>
      </w:r>
      <w:r>
        <w:rPr>
          <w:color w:val="231F20"/>
          <w:spacing w:val="-3"/>
        </w:rPr>
        <w:t> </w:t>
      </w:r>
      <w:r>
        <w:rPr>
          <w:color w:val="231F20"/>
        </w:rPr>
        <w:t>from</w:t>
      </w:r>
      <w:r>
        <w:rPr>
          <w:color w:val="231F20"/>
          <w:spacing w:val="-3"/>
        </w:rPr>
        <w:t> </w:t>
      </w:r>
      <w:r>
        <w:rPr>
          <w:color w:val="231F20"/>
        </w:rPr>
        <w:t>recycled</w:t>
      </w:r>
      <w:r>
        <w:rPr>
          <w:color w:val="231F20"/>
          <w:spacing w:val="-3"/>
        </w:rPr>
        <w:t> </w:t>
      </w:r>
      <w:r>
        <w:rPr>
          <w:color w:val="231F20"/>
        </w:rPr>
        <w:t>bottles,</w:t>
      </w:r>
      <w:r>
        <w:rPr>
          <w:color w:val="231F20"/>
          <w:spacing w:val="-3"/>
        </w:rPr>
        <w:t> </w:t>
      </w:r>
      <w:r>
        <w:rPr>
          <w:color w:val="231F20"/>
        </w:rPr>
        <w:t>with</w:t>
      </w:r>
      <w:r>
        <w:rPr>
          <w:color w:val="231F20"/>
          <w:spacing w:val="-3"/>
        </w:rPr>
        <w:t> </w:t>
      </w:r>
      <w:r>
        <w:rPr>
          <w:color w:val="231F20"/>
        </w:rPr>
        <w:t>lengths</w:t>
      </w:r>
      <w:r>
        <w:rPr>
          <w:color w:val="231F20"/>
          <w:spacing w:val="-3"/>
        </w:rPr>
        <w:t> </w:t>
      </w:r>
      <w:r>
        <w:rPr>
          <w:color w:val="231F20"/>
        </w:rPr>
        <w:t>of</w:t>
      </w:r>
      <w:r>
        <w:rPr>
          <w:color w:val="231F20"/>
          <w:spacing w:val="-3"/>
        </w:rPr>
        <w:t> </w:t>
      </w:r>
      <w:r>
        <w:rPr>
          <w:color w:val="231F20"/>
        </w:rPr>
        <w:t>10, 15 and 20 mm and concentrations of 0.05, 0.18 and 0.30 % by volume, were added. Bending and impact tests were carried out at 28 and 150 days. Significant effects on compression strength values were observed with the addition of fiber. Moreover, Young modulus </w:t>
      </w:r>
      <w:r>
        <w:rPr>
          <w:color w:val="231F20"/>
          <w:spacing w:val="26"/>
        </w:rPr>
        <w:t> </w:t>
      </w:r>
      <w:r>
        <w:rPr>
          <w:color w:val="231F20"/>
        </w:rPr>
        <w:t>values</w:t>
      </w:r>
    </w:p>
    <w:p>
      <w:pPr>
        <w:spacing w:after="0" w:line="240" w:lineRule="exact"/>
        <w:jc w:val="both"/>
        <w:sectPr>
          <w:pgSz w:w="9640" w:h="13610"/>
          <w:pgMar w:header="680" w:footer="0" w:top="880" w:bottom="280" w:left="620" w:right="1020"/>
        </w:sectPr>
      </w:pPr>
    </w:p>
    <w:p>
      <w:pPr>
        <w:pStyle w:val="BodyText"/>
        <w:spacing w:before="4"/>
        <w:rPr>
          <w:sz w:val="21"/>
        </w:rPr>
      </w:pPr>
    </w:p>
    <w:p>
      <w:pPr>
        <w:pStyle w:val="BodyText"/>
        <w:spacing w:line="244" w:lineRule="auto" w:before="41"/>
        <w:ind w:left="113" w:right="512" w:hanging="1"/>
        <w:jc w:val="both"/>
      </w:pPr>
      <w:r>
        <w:rPr>
          <w:color w:val="231F20"/>
        </w:rPr>
        <w:t>were reduced with higher fiber content, where surface changes occurred according to the increment of the fiber concentration.</w:t>
      </w:r>
    </w:p>
    <w:p>
      <w:pPr>
        <w:pStyle w:val="BodyText"/>
        <w:spacing w:line="244" w:lineRule="auto" w:before="140"/>
        <w:ind w:left="113" w:right="510"/>
        <w:jc w:val="both"/>
      </w:pPr>
      <w:r>
        <w:rPr/>
        <w:pict>
          <v:group style="position:absolute;margin-left:56.692921pt;margin-top:75.818596pt;width:368.55pt;height:340.2pt;mso-position-horizontal-relative:page;mso-position-vertical-relative:paragraph;z-index:-13168" coordorigin="1134,1516" coordsize="7371,6804">
            <v:shape style="position:absolute;left:1417;top:1516;width:6803;height:6803" type="#_x0000_t75" stroked="false">
              <v:imagedata r:id="rId5" o:title=""/>
            </v:shape>
            <v:shape style="position:absolute;left:1134;top:2540;width:7370;height:5563" type="#_x0000_t75" stroked="false">
              <v:imagedata r:id="rId11" o:title=""/>
            </v:shape>
            <w10:wrap type="none"/>
          </v:group>
        </w:pict>
      </w:r>
      <w:r>
        <w:rPr>
          <w:color w:val="231F20"/>
        </w:rPr>
        <w:t>Compressive strength of concrete is dependent on PET concentrations. Such behavior can be explained in terms of the surface characteristics of concrete with PET particles (Figure 1). For concrete without PET particles, dispersed particles of mineral aggregates (sand and gravel) show rough surfaces (0 % PET). At lower concentrations, PET particles cover the mineral aggregates, and more rough surfaces are detected (1.5 % PET). Concrete surface morphology changes with increased concentration of PET particles, and the mixture produces a more homogeneous surface, with some compact regions (2.5 % PET). However, when PET particle concentration is further increased (5.0 % PET), regions with some cracks are observed.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17"/>
        </w:rPr>
      </w:pPr>
    </w:p>
    <w:p>
      <w:pPr>
        <w:spacing w:before="54"/>
        <w:ind w:left="113" w:right="0" w:firstLine="0"/>
        <w:jc w:val="both"/>
        <w:rPr>
          <w:sz w:val="14"/>
        </w:rPr>
      </w:pPr>
      <w:r>
        <w:rPr>
          <w:b/>
          <w:color w:val="231F20"/>
          <w:sz w:val="14"/>
        </w:rPr>
        <w:t>Figure 1. </w:t>
      </w:r>
      <w:r>
        <w:rPr>
          <w:color w:val="231F20"/>
          <w:sz w:val="14"/>
        </w:rPr>
        <w:t>Concrete with different concentrations of PET particles</w:t>
      </w:r>
    </w:p>
    <w:p>
      <w:pPr>
        <w:pStyle w:val="BodyText"/>
        <w:spacing w:before="9"/>
        <w:rPr>
          <w:sz w:val="15"/>
        </w:rPr>
      </w:pPr>
    </w:p>
    <w:p>
      <w:pPr>
        <w:pStyle w:val="BodyText"/>
        <w:spacing w:line="244" w:lineRule="auto" w:before="1"/>
        <w:ind w:left="113" w:right="511"/>
        <w:jc w:val="both"/>
      </w:pPr>
      <w:r>
        <w:rPr>
          <w:color w:val="231F20"/>
        </w:rPr>
        <w:t>In another study investigating curing time, it was observed that, at 28 days, the flexural, impact and tensile strength were increased with the presence of fibers. However, at 150 days, this improvement was no longer present, as a result of fiber fragilization and degradation in the alkaline concrete environment. After a year, porosity was increased in concrete</w:t>
      </w:r>
      <w:r>
        <w:rPr>
          <w:color w:val="231F20"/>
          <w:spacing w:val="22"/>
        </w:rPr>
        <w:t> </w:t>
      </w:r>
      <w:r>
        <w:rPr>
          <w:color w:val="231F20"/>
        </w:rPr>
        <w:t>with</w:t>
      </w:r>
      <w:r>
        <w:rPr>
          <w:color w:val="231F20"/>
          <w:spacing w:val="23"/>
        </w:rPr>
        <w:t> </w:t>
      </w:r>
      <w:r>
        <w:rPr>
          <w:color w:val="231F20"/>
        </w:rPr>
        <w:t>fibers.</w:t>
      </w:r>
      <w:r>
        <w:rPr>
          <w:color w:val="231F20"/>
          <w:spacing w:val="22"/>
        </w:rPr>
        <w:t> </w:t>
      </w:r>
      <w:r>
        <w:rPr>
          <w:color w:val="231F20"/>
        </w:rPr>
        <w:t>In</w:t>
      </w:r>
      <w:r>
        <w:rPr>
          <w:color w:val="231F20"/>
          <w:spacing w:val="22"/>
        </w:rPr>
        <w:t> </w:t>
      </w:r>
      <w:r>
        <w:rPr>
          <w:color w:val="231F20"/>
        </w:rPr>
        <w:t>view</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important</w:t>
      </w:r>
      <w:r>
        <w:rPr>
          <w:color w:val="231F20"/>
          <w:spacing w:val="22"/>
        </w:rPr>
        <w:t> </w:t>
      </w:r>
      <w:r>
        <w:rPr>
          <w:color w:val="231F20"/>
        </w:rPr>
        <w:t>aspects</w:t>
      </w:r>
      <w:r>
        <w:rPr>
          <w:color w:val="231F20"/>
          <w:spacing w:val="22"/>
        </w:rPr>
        <w:t> </w:t>
      </w:r>
      <w:r>
        <w:rPr>
          <w:color w:val="231F20"/>
        </w:rPr>
        <w:t>of</w:t>
      </w:r>
      <w:r>
        <w:rPr>
          <w:color w:val="231F20"/>
          <w:spacing w:val="22"/>
        </w:rPr>
        <w:t> </w:t>
      </w:r>
      <w:r>
        <w:rPr>
          <w:color w:val="231F20"/>
        </w:rPr>
        <w:t>sustainability,</w:t>
      </w:r>
      <w:r>
        <w:rPr>
          <w:color w:val="231F20"/>
          <w:spacing w:val="22"/>
        </w:rPr>
        <w:t> </w:t>
      </w:r>
      <w:r>
        <w:rPr>
          <w:color w:val="231F20"/>
        </w:rPr>
        <w:t>such</w:t>
      </w:r>
      <w:r>
        <w:rPr>
          <w:color w:val="231F20"/>
          <w:spacing w:val="22"/>
        </w:rPr>
        <w:t> </w:t>
      </w:r>
      <w:r>
        <w:rPr>
          <w:color w:val="231F20"/>
        </w:rPr>
        <w:t>as</w:t>
      </w:r>
      <w:r>
        <w:rPr>
          <w:color w:val="231F20"/>
          <w:spacing w:val="22"/>
        </w:rPr>
        <w:t> </w:t>
      </w:r>
      <w:r>
        <w:rPr>
          <w:color w:val="231F20"/>
        </w:rPr>
        <w:t>the</w:t>
      </w:r>
      <w:r>
        <w:rPr>
          <w:color w:val="231F20"/>
          <w:spacing w:val="22"/>
        </w:rPr>
        <w:t> </w:t>
      </w:r>
      <w:r>
        <w:rPr>
          <w:color w:val="231F20"/>
        </w:rPr>
        <w:t>use</w:t>
      </w:r>
      <w:r>
        <w:rPr>
          <w:color w:val="231F20"/>
          <w:spacing w:val="22"/>
        </w:rPr>
        <w:t> </w:t>
      </w:r>
      <w:r>
        <w:rPr>
          <w:color w:val="231F20"/>
        </w:rPr>
        <w:t>of</w:t>
      </w:r>
    </w:p>
    <w:p>
      <w:pPr>
        <w:spacing w:after="0" w:line="244" w:lineRule="auto"/>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line="238" w:lineRule="exact" w:before="39"/>
        <w:ind w:left="513" w:right="111"/>
        <w:jc w:val="both"/>
      </w:pPr>
      <w:r>
        <w:rPr>
          <w:color w:val="231F20"/>
        </w:rPr>
        <w:t>recycled materials in construction, fibers obtained from recycled PET bottles are an alternative in reinforced concrete  [14].</w:t>
      </w:r>
    </w:p>
    <w:p>
      <w:pPr>
        <w:pStyle w:val="BodyText"/>
      </w:pPr>
    </w:p>
    <w:p>
      <w:pPr>
        <w:pStyle w:val="BodyText"/>
        <w:spacing w:before="5"/>
        <w:rPr>
          <w:sz w:val="26"/>
        </w:rPr>
      </w:pPr>
    </w:p>
    <w:p>
      <w:pPr>
        <w:pStyle w:val="Heading1"/>
        <w:numPr>
          <w:ilvl w:val="0"/>
          <w:numId w:val="1"/>
        </w:numPr>
        <w:tabs>
          <w:tab w:pos="734" w:val="left" w:leader="none"/>
        </w:tabs>
        <w:spacing w:line="240" w:lineRule="auto" w:before="0" w:after="0"/>
        <w:ind w:left="733" w:right="0" w:hanging="220"/>
        <w:jc w:val="both"/>
      </w:pPr>
      <w:r>
        <w:rPr>
          <w:color w:val="231F20"/>
        </w:rPr>
        <w:t>Structural modification of waste materials using gamma radiation</w:t>
      </w:r>
    </w:p>
    <w:p>
      <w:pPr>
        <w:pStyle w:val="BodyText"/>
        <w:spacing w:before="6"/>
        <w:rPr>
          <w:b/>
          <w:sz w:val="22"/>
        </w:rPr>
      </w:pPr>
    </w:p>
    <w:p>
      <w:pPr>
        <w:pStyle w:val="BodyText"/>
        <w:spacing w:line="238" w:lineRule="exact"/>
        <w:ind w:left="513" w:right="110"/>
        <w:jc w:val="both"/>
      </w:pPr>
      <w:r>
        <w:rPr/>
        <w:drawing>
          <wp:anchor distT="0" distB="0" distL="0" distR="0" allowOverlap="1" layoutInCell="1" locked="0" behindDoc="1" simplePos="0" relativeHeight="268422311">
            <wp:simplePos x="0" y="0"/>
            <wp:positionH relativeFrom="page">
              <wp:posOffset>900049</wp:posOffset>
            </wp:positionH>
            <wp:positionV relativeFrom="paragraph">
              <wp:posOffset>215008</wp:posOffset>
            </wp:positionV>
            <wp:extent cx="4320032" cy="4320032"/>
            <wp:effectExtent l="0" t="0" r="0" b="0"/>
            <wp:wrapNone/>
            <wp:docPr id="13" name="image1.png" descr=""/>
            <wp:cNvGraphicFramePr>
              <a:graphicFrameLocks noChangeAspect="1"/>
            </wp:cNvGraphicFramePr>
            <a:graphic>
              <a:graphicData uri="http://schemas.openxmlformats.org/drawingml/2006/picture">
                <pic:pic>
                  <pic:nvPicPr>
                    <pic:cNvPr id="14"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Gamma rays are produced in the disintegration of radioactive atomic nuclei and in the</w:t>
      </w:r>
      <w:r>
        <w:rPr>
          <w:color w:val="231F20"/>
          <w:spacing w:val="-28"/>
        </w:rPr>
        <w:t> </w:t>
      </w:r>
      <w:r>
        <w:rPr>
          <w:color w:val="231F20"/>
        </w:rPr>
        <w:t>decay of certain subatomic particles. The commonly accepted definitions of the gamma ray region in</w:t>
      </w:r>
      <w:r>
        <w:rPr>
          <w:color w:val="231F20"/>
          <w:spacing w:val="-4"/>
        </w:rPr>
        <w:t> </w:t>
      </w:r>
      <w:r>
        <w:rPr>
          <w:color w:val="231F20"/>
        </w:rPr>
        <w:t>the</w:t>
      </w:r>
      <w:r>
        <w:rPr>
          <w:color w:val="231F20"/>
          <w:spacing w:val="-4"/>
        </w:rPr>
        <w:t> </w:t>
      </w:r>
      <w:r>
        <w:rPr>
          <w:color w:val="231F20"/>
        </w:rPr>
        <w:t>electromagnetic</w:t>
      </w:r>
      <w:r>
        <w:rPr>
          <w:color w:val="231F20"/>
          <w:spacing w:val="-4"/>
        </w:rPr>
        <w:t> </w:t>
      </w:r>
      <w:r>
        <w:rPr>
          <w:color w:val="231F20"/>
        </w:rPr>
        <w:t>spectrum</w:t>
      </w:r>
      <w:r>
        <w:rPr>
          <w:color w:val="231F20"/>
          <w:spacing w:val="-4"/>
        </w:rPr>
        <w:t> </w:t>
      </w:r>
      <w:r>
        <w:rPr>
          <w:color w:val="231F20"/>
        </w:rPr>
        <w:t>include</w:t>
      </w:r>
      <w:r>
        <w:rPr>
          <w:color w:val="231F20"/>
          <w:spacing w:val="-4"/>
        </w:rPr>
        <w:t> </w:t>
      </w:r>
      <w:r>
        <w:rPr>
          <w:color w:val="231F20"/>
        </w:rPr>
        <w:t>some</w:t>
      </w:r>
      <w:r>
        <w:rPr>
          <w:color w:val="231F20"/>
          <w:spacing w:val="-4"/>
        </w:rPr>
        <w:t> </w:t>
      </w:r>
      <w:r>
        <w:rPr>
          <w:color w:val="231F20"/>
        </w:rPr>
        <w:t>wavelength</w:t>
      </w:r>
      <w:r>
        <w:rPr>
          <w:color w:val="231F20"/>
          <w:spacing w:val="-4"/>
        </w:rPr>
        <w:t> </w:t>
      </w:r>
      <w:r>
        <w:rPr>
          <w:color w:val="231F20"/>
        </w:rPr>
        <w:t>overlap.</w:t>
      </w:r>
      <w:r>
        <w:rPr>
          <w:color w:val="231F20"/>
          <w:spacing w:val="-4"/>
        </w:rPr>
        <w:t> </w:t>
      </w:r>
      <w:r>
        <w:rPr>
          <w:color w:val="231F20"/>
        </w:rPr>
        <w:t>Gamma</w:t>
      </w:r>
      <w:r>
        <w:rPr>
          <w:color w:val="231F20"/>
          <w:spacing w:val="-4"/>
        </w:rPr>
        <w:t> </w:t>
      </w:r>
      <w:r>
        <w:rPr>
          <w:color w:val="231F20"/>
        </w:rPr>
        <w:t>ray</w:t>
      </w:r>
      <w:r>
        <w:rPr>
          <w:color w:val="231F20"/>
          <w:spacing w:val="-4"/>
        </w:rPr>
        <w:t> </w:t>
      </w:r>
      <w:r>
        <w:rPr>
          <w:color w:val="231F20"/>
        </w:rPr>
        <w:t>radiation</w:t>
      </w:r>
      <w:r>
        <w:rPr>
          <w:color w:val="231F20"/>
          <w:spacing w:val="-4"/>
        </w:rPr>
        <w:t> </w:t>
      </w:r>
      <w:r>
        <w:rPr>
          <w:color w:val="231F20"/>
        </w:rPr>
        <w:t>has wavelengths that are generally shorter than a few tenths of an angstrom, and gamma ray photons having energies greater than tens of thousands of electron volts [20].</w:t>
      </w:r>
    </w:p>
    <w:p>
      <w:pPr>
        <w:pStyle w:val="BodyText"/>
        <w:spacing w:line="238" w:lineRule="exact" w:before="140"/>
        <w:ind w:left="513" w:right="111"/>
        <w:jc w:val="both"/>
      </w:pPr>
      <w:r>
        <w:rPr>
          <w:color w:val="231F20"/>
        </w:rPr>
        <w:t>The effects of gamma radiation on polymers are usually evaluated through changes in their chemical structure and mechanical behavior. These modifications occur as a result of reor‐ ganization of chemical bonds, which allows an increase in the degree of polymerization or structural reticulation. Polymers have been modified with the purpose of optimizing</w:t>
      </w:r>
      <w:r>
        <w:rPr>
          <w:color w:val="231F20"/>
          <w:spacing w:val="-13"/>
        </w:rPr>
        <w:t> </w:t>
      </w:r>
      <w:r>
        <w:rPr>
          <w:color w:val="231F20"/>
        </w:rPr>
        <w:t>proper‐ ties and increasing their compatibility in composite materials [21].</w:t>
      </w:r>
    </w:p>
    <w:p>
      <w:pPr>
        <w:pStyle w:val="BodyText"/>
        <w:spacing w:line="238" w:lineRule="exact" w:before="140"/>
        <w:ind w:left="513" w:right="110" w:hanging="1"/>
        <w:jc w:val="both"/>
      </w:pPr>
      <w:r>
        <w:rPr>
          <w:color w:val="231F20"/>
        </w:rPr>
        <w:t>Gamma radiation is being used successfully today for post-consumer plastics recycling.</w:t>
      </w:r>
      <w:r>
        <w:rPr>
          <w:color w:val="231F20"/>
          <w:spacing w:val="-22"/>
        </w:rPr>
        <w:t> </w:t>
      </w:r>
      <w:r>
        <w:rPr>
          <w:color w:val="231F20"/>
        </w:rPr>
        <w:t>Such technology is feasible from both an ecologic and economic point of view. Among the most important benefits of this application are the following: a) improvement in mechanical properties and performance of recovering polymers or polymer mixtures, mainly through cross-linking or modification of several combined-phase surfaces; b) more rapid polymer decomposition,</w:t>
      </w:r>
      <w:r>
        <w:rPr>
          <w:color w:val="231F20"/>
          <w:spacing w:val="-6"/>
        </w:rPr>
        <w:t> </w:t>
      </w:r>
      <w:r>
        <w:rPr>
          <w:color w:val="231F20"/>
        </w:rPr>
        <w:t>particularly</w:t>
      </w:r>
      <w:r>
        <w:rPr>
          <w:color w:val="231F20"/>
          <w:spacing w:val="-6"/>
        </w:rPr>
        <w:t> </w:t>
      </w:r>
      <w:r>
        <w:rPr>
          <w:color w:val="231F20"/>
        </w:rPr>
        <w:t>by</w:t>
      </w:r>
      <w:r>
        <w:rPr>
          <w:color w:val="231F20"/>
          <w:spacing w:val="-6"/>
        </w:rPr>
        <w:t> </w:t>
      </w:r>
      <w:r>
        <w:rPr>
          <w:color w:val="231F20"/>
        </w:rPr>
        <w:t>chain</w:t>
      </w:r>
      <w:r>
        <w:rPr>
          <w:color w:val="231F20"/>
          <w:spacing w:val="-6"/>
        </w:rPr>
        <w:t> </w:t>
      </w:r>
      <w:r>
        <w:rPr>
          <w:color w:val="231F20"/>
        </w:rPr>
        <w:t>scission,</w:t>
      </w:r>
      <w:r>
        <w:rPr>
          <w:color w:val="231F20"/>
          <w:spacing w:val="-6"/>
        </w:rPr>
        <w:t> </w:t>
      </w:r>
      <w:r>
        <w:rPr>
          <w:color w:val="231F20"/>
        </w:rPr>
        <w:t>which</w:t>
      </w:r>
      <w:r>
        <w:rPr>
          <w:color w:val="231F20"/>
          <w:spacing w:val="-6"/>
        </w:rPr>
        <w:t> </w:t>
      </w:r>
      <w:r>
        <w:rPr>
          <w:color w:val="231F20"/>
        </w:rPr>
        <w:t>produces</w:t>
      </w:r>
      <w:r>
        <w:rPr>
          <w:color w:val="231F20"/>
          <w:spacing w:val="-6"/>
        </w:rPr>
        <w:t> </w:t>
      </w:r>
      <w:r>
        <w:rPr>
          <w:color w:val="231F20"/>
        </w:rPr>
        <w:t>low</w:t>
      </w:r>
      <w:r>
        <w:rPr>
          <w:color w:val="231F20"/>
          <w:spacing w:val="-6"/>
        </w:rPr>
        <w:t> </w:t>
      </w:r>
      <w:r>
        <w:rPr>
          <w:color w:val="231F20"/>
        </w:rPr>
        <w:t>molecular</w:t>
      </w:r>
      <w:r>
        <w:rPr>
          <w:color w:val="231F20"/>
          <w:spacing w:val="-6"/>
        </w:rPr>
        <w:t> </w:t>
      </w:r>
      <w:r>
        <w:rPr>
          <w:color w:val="231F20"/>
        </w:rPr>
        <w:t>masses</w:t>
      </w:r>
      <w:r>
        <w:rPr>
          <w:color w:val="231F20"/>
          <w:spacing w:val="-6"/>
        </w:rPr>
        <w:t> </w:t>
      </w:r>
      <w:r>
        <w:rPr>
          <w:color w:val="231F20"/>
        </w:rPr>
        <w:t>that</w:t>
      </w:r>
      <w:r>
        <w:rPr>
          <w:color w:val="231F20"/>
          <w:spacing w:val="-6"/>
        </w:rPr>
        <w:t> </w:t>
      </w:r>
      <w:r>
        <w:rPr>
          <w:color w:val="231F20"/>
        </w:rPr>
        <w:t>can be</w:t>
      </w:r>
      <w:r>
        <w:rPr>
          <w:color w:val="231F20"/>
          <w:spacing w:val="-17"/>
        </w:rPr>
        <w:t> </w:t>
      </w:r>
      <w:r>
        <w:rPr>
          <w:color w:val="231F20"/>
        </w:rPr>
        <w:t>used</w:t>
      </w:r>
      <w:r>
        <w:rPr>
          <w:color w:val="231F20"/>
          <w:spacing w:val="-17"/>
        </w:rPr>
        <w:t> </w:t>
      </w:r>
      <w:r>
        <w:rPr>
          <w:color w:val="231F20"/>
        </w:rPr>
        <w:t>as</w:t>
      </w:r>
      <w:r>
        <w:rPr>
          <w:color w:val="231F20"/>
          <w:spacing w:val="-17"/>
        </w:rPr>
        <w:t> </w:t>
      </w:r>
      <w:r>
        <w:rPr>
          <w:color w:val="231F20"/>
        </w:rPr>
        <w:t>additives</w:t>
      </w:r>
      <w:r>
        <w:rPr>
          <w:color w:val="231F20"/>
          <w:spacing w:val="-17"/>
        </w:rPr>
        <w:t> </w:t>
      </w:r>
      <w:r>
        <w:rPr>
          <w:color w:val="231F20"/>
        </w:rPr>
        <w:t>or</w:t>
      </w:r>
      <w:r>
        <w:rPr>
          <w:color w:val="231F20"/>
          <w:spacing w:val="-17"/>
        </w:rPr>
        <w:t> </w:t>
      </w:r>
      <w:r>
        <w:rPr>
          <w:color w:val="231F20"/>
        </w:rPr>
        <w:t>raw</w:t>
      </w:r>
      <w:r>
        <w:rPr>
          <w:color w:val="231F20"/>
          <w:spacing w:val="-17"/>
        </w:rPr>
        <w:t> </w:t>
      </w:r>
      <w:r>
        <w:rPr>
          <w:color w:val="231F20"/>
        </w:rPr>
        <w:t>materials</w:t>
      </w:r>
      <w:r>
        <w:rPr>
          <w:color w:val="231F20"/>
          <w:spacing w:val="-17"/>
        </w:rPr>
        <w:t> </w:t>
      </w:r>
      <w:r>
        <w:rPr>
          <w:color w:val="231F20"/>
        </w:rPr>
        <w:t>in</w:t>
      </w:r>
      <w:r>
        <w:rPr>
          <w:color w:val="231F20"/>
          <w:spacing w:val="-17"/>
        </w:rPr>
        <w:t> </w:t>
      </w:r>
      <w:r>
        <w:rPr>
          <w:color w:val="231F20"/>
        </w:rPr>
        <w:t>several</w:t>
      </w:r>
      <w:r>
        <w:rPr>
          <w:color w:val="231F20"/>
          <w:spacing w:val="-17"/>
        </w:rPr>
        <w:t> </w:t>
      </w:r>
      <w:r>
        <w:rPr>
          <w:color w:val="231F20"/>
        </w:rPr>
        <w:t>processes;</w:t>
      </w:r>
      <w:r>
        <w:rPr>
          <w:color w:val="231F20"/>
          <w:spacing w:val="-17"/>
        </w:rPr>
        <w:t> </w:t>
      </w:r>
      <w:r>
        <w:rPr>
          <w:color w:val="231F20"/>
        </w:rPr>
        <w:t>and</w:t>
      </w:r>
      <w:r>
        <w:rPr>
          <w:color w:val="231F20"/>
          <w:spacing w:val="-17"/>
        </w:rPr>
        <w:t> </w:t>
      </w:r>
      <w:r>
        <w:rPr>
          <w:color w:val="231F20"/>
        </w:rPr>
        <w:t>c)</w:t>
      </w:r>
      <w:r>
        <w:rPr>
          <w:color w:val="231F20"/>
          <w:spacing w:val="-17"/>
        </w:rPr>
        <w:t> </w:t>
      </w:r>
      <w:r>
        <w:rPr>
          <w:color w:val="231F20"/>
        </w:rPr>
        <w:t>advanced</w:t>
      </w:r>
      <w:r>
        <w:rPr>
          <w:color w:val="231F20"/>
          <w:spacing w:val="-17"/>
        </w:rPr>
        <w:t> </w:t>
      </w:r>
      <w:r>
        <w:rPr>
          <w:color w:val="231F20"/>
        </w:rPr>
        <w:t>polymeric</w:t>
      </w:r>
      <w:r>
        <w:rPr>
          <w:color w:val="231F20"/>
          <w:spacing w:val="-17"/>
        </w:rPr>
        <w:t> </w:t>
      </w:r>
      <w:r>
        <w:rPr>
          <w:color w:val="231F20"/>
        </w:rPr>
        <w:t>materials production, designed specifically to be environmentally compatible</w:t>
      </w:r>
      <w:r>
        <w:rPr>
          <w:color w:val="231F20"/>
          <w:spacing w:val="-2"/>
        </w:rPr>
        <w:t> </w:t>
      </w:r>
      <w:r>
        <w:rPr>
          <w:color w:val="231F20"/>
        </w:rPr>
        <w:t>[22].</w:t>
      </w:r>
    </w:p>
    <w:p>
      <w:pPr>
        <w:pStyle w:val="BodyText"/>
        <w:spacing w:line="238" w:lineRule="exact" w:before="140"/>
        <w:ind w:left="513" w:right="111"/>
        <w:jc w:val="both"/>
      </w:pPr>
      <w:r>
        <w:rPr>
          <w:color w:val="231F20"/>
        </w:rPr>
        <w:t>The effects of gamma radiation on PET have been evaluated in several studies. For example, the processes involved in PET degradation induced by radiation were assessed through the use of electron spin resonance (ESR) and optical absorption spectroscopy. PET films were irradiated at a temperature of −196 °C in darkness. Upon irradiation, the film changed to reddish purple in color, which enabled the detection of PET radical ionic species by ESR</w:t>
      </w:r>
      <w:r>
        <w:rPr>
          <w:color w:val="231F20"/>
          <w:spacing w:val="-16"/>
        </w:rPr>
        <w:t> </w:t>
      </w:r>
      <w:r>
        <w:rPr>
          <w:color w:val="231F20"/>
        </w:rPr>
        <w:t>[23]. In another work, a photosensitization process through gamma radiation was carried out; changes</w:t>
      </w:r>
      <w:r>
        <w:rPr>
          <w:color w:val="231F20"/>
          <w:spacing w:val="-11"/>
        </w:rPr>
        <w:t> </w:t>
      </w:r>
      <w:r>
        <w:rPr>
          <w:color w:val="231F20"/>
        </w:rPr>
        <w:t>were</w:t>
      </w:r>
      <w:r>
        <w:rPr>
          <w:color w:val="231F20"/>
          <w:spacing w:val="-11"/>
        </w:rPr>
        <w:t> </w:t>
      </w:r>
      <w:r>
        <w:rPr>
          <w:color w:val="231F20"/>
        </w:rPr>
        <w:t>followed</w:t>
      </w:r>
      <w:r>
        <w:rPr>
          <w:color w:val="231F20"/>
          <w:spacing w:val="-11"/>
        </w:rPr>
        <w:t> </w:t>
      </w:r>
      <w:r>
        <w:rPr>
          <w:color w:val="231F20"/>
        </w:rPr>
        <w:t>by</w:t>
      </w:r>
      <w:r>
        <w:rPr>
          <w:color w:val="231F20"/>
          <w:spacing w:val="-11"/>
        </w:rPr>
        <w:t> </w:t>
      </w:r>
      <w:r>
        <w:rPr>
          <w:color w:val="231F20"/>
        </w:rPr>
        <w:t>infrared</w:t>
      </w:r>
      <w:r>
        <w:rPr>
          <w:color w:val="231F20"/>
          <w:spacing w:val="-11"/>
        </w:rPr>
        <w:t> </w:t>
      </w:r>
      <w:r>
        <w:rPr>
          <w:color w:val="231F20"/>
        </w:rPr>
        <w:t>spectroscopy</w:t>
      </w:r>
      <w:r>
        <w:rPr>
          <w:color w:val="231F20"/>
          <w:spacing w:val="-11"/>
        </w:rPr>
        <w:t> </w:t>
      </w:r>
      <w:r>
        <w:rPr>
          <w:color w:val="231F20"/>
        </w:rPr>
        <w:t>and</w:t>
      </w:r>
      <w:r>
        <w:rPr>
          <w:color w:val="231F20"/>
          <w:spacing w:val="-11"/>
        </w:rPr>
        <w:t> </w:t>
      </w:r>
      <w:r>
        <w:rPr>
          <w:color w:val="231F20"/>
        </w:rPr>
        <w:t>reversed-phase</w:t>
      </w:r>
      <w:r>
        <w:rPr>
          <w:color w:val="231F20"/>
          <w:spacing w:val="-11"/>
        </w:rPr>
        <w:t> </w:t>
      </w:r>
      <w:r>
        <w:rPr>
          <w:color w:val="231F20"/>
        </w:rPr>
        <w:t>high-performance</w:t>
      </w:r>
      <w:r>
        <w:rPr>
          <w:color w:val="231F20"/>
          <w:spacing w:val="-11"/>
        </w:rPr>
        <w:t> </w:t>
      </w:r>
      <w:r>
        <w:rPr>
          <w:color w:val="231F20"/>
        </w:rPr>
        <w:t>liquid chromatography.</w:t>
      </w:r>
      <w:r>
        <w:rPr>
          <w:color w:val="231F20"/>
          <w:spacing w:val="-9"/>
        </w:rPr>
        <w:t> </w:t>
      </w:r>
      <w:r>
        <w:rPr>
          <w:color w:val="231F20"/>
        </w:rPr>
        <w:t>PET</w:t>
      </w:r>
      <w:r>
        <w:rPr>
          <w:color w:val="231F20"/>
          <w:spacing w:val="-9"/>
        </w:rPr>
        <w:t> </w:t>
      </w:r>
      <w:r>
        <w:rPr>
          <w:color w:val="231F20"/>
        </w:rPr>
        <w:t>break</w:t>
      </w:r>
      <w:r>
        <w:rPr>
          <w:color w:val="231F20"/>
          <w:spacing w:val="-9"/>
        </w:rPr>
        <w:t> </w:t>
      </w:r>
      <w:r>
        <w:rPr>
          <w:color w:val="231F20"/>
        </w:rPr>
        <w:t>zones</w:t>
      </w:r>
      <w:r>
        <w:rPr>
          <w:color w:val="231F20"/>
          <w:spacing w:val="-9"/>
        </w:rPr>
        <w:t> </w:t>
      </w:r>
      <w:r>
        <w:rPr>
          <w:color w:val="231F20"/>
        </w:rPr>
        <w:t>were</w:t>
      </w:r>
      <w:r>
        <w:rPr>
          <w:color w:val="231F20"/>
          <w:spacing w:val="-9"/>
        </w:rPr>
        <w:t> </w:t>
      </w:r>
      <w:r>
        <w:rPr>
          <w:color w:val="231F20"/>
        </w:rPr>
        <w:t>observed</w:t>
      </w:r>
      <w:r>
        <w:rPr>
          <w:color w:val="231F20"/>
          <w:spacing w:val="-9"/>
        </w:rPr>
        <w:t> </w:t>
      </w:r>
      <w:r>
        <w:rPr>
          <w:color w:val="231F20"/>
        </w:rPr>
        <w:t>as</w:t>
      </w:r>
      <w:r>
        <w:rPr>
          <w:color w:val="231F20"/>
          <w:spacing w:val="-9"/>
        </w:rPr>
        <w:t> </w:t>
      </w:r>
      <w:r>
        <w:rPr>
          <w:color w:val="231F20"/>
        </w:rPr>
        <w:t>well</w:t>
      </w:r>
      <w:r>
        <w:rPr>
          <w:color w:val="231F20"/>
          <w:spacing w:val="-9"/>
        </w:rPr>
        <w:t> </w:t>
      </w:r>
      <w:r>
        <w:rPr>
          <w:color w:val="231F20"/>
        </w:rPr>
        <w:t>as</w:t>
      </w:r>
      <w:r>
        <w:rPr>
          <w:color w:val="231F20"/>
          <w:spacing w:val="-9"/>
        </w:rPr>
        <w:t> </w:t>
      </w:r>
      <w:r>
        <w:rPr>
          <w:color w:val="231F20"/>
        </w:rPr>
        <w:t>the</w:t>
      </w:r>
      <w:r>
        <w:rPr>
          <w:color w:val="231F20"/>
          <w:spacing w:val="-9"/>
        </w:rPr>
        <w:t> </w:t>
      </w:r>
      <w:r>
        <w:rPr>
          <w:color w:val="231F20"/>
        </w:rPr>
        <w:t>formation</w:t>
      </w:r>
      <w:r>
        <w:rPr>
          <w:color w:val="231F20"/>
          <w:spacing w:val="-9"/>
        </w:rPr>
        <w:t> </w:t>
      </w:r>
      <w:r>
        <w:rPr>
          <w:color w:val="231F20"/>
        </w:rPr>
        <w:t>of</w:t>
      </w:r>
      <w:r>
        <w:rPr>
          <w:color w:val="231F20"/>
          <w:spacing w:val="-9"/>
        </w:rPr>
        <w:t> </w:t>
      </w:r>
      <w:r>
        <w:rPr>
          <w:color w:val="231F20"/>
        </w:rPr>
        <w:t>terephthalic</w:t>
      </w:r>
      <w:r>
        <w:rPr>
          <w:color w:val="231F20"/>
          <w:spacing w:val="-9"/>
        </w:rPr>
        <w:t> </w:t>
      </w:r>
      <w:r>
        <w:rPr>
          <w:color w:val="231F20"/>
        </w:rPr>
        <w:t>acid as a result of radiolysis [24].</w:t>
      </w:r>
    </w:p>
    <w:p>
      <w:pPr>
        <w:pStyle w:val="BodyText"/>
        <w:spacing w:line="238" w:lineRule="exact" w:before="140"/>
        <w:ind w:left="513" w:right="112"/>
        <w:jc w:val="both"/>
      </w:pPr>
      <w:r>
        <w:rPr>
          <w:color w:val="231F20"/>
        </w:rPr>
        <w:t>Results</w:t>
      </w:r>
      <w:r>
        <w:rPr>
          <w:color w:val="231F20"/>
          <w:spacing w:val="-4"/>
        </w:rPr>
        <w:t> </w:t>
      </w:r>
      <w:r>
        <w:rPr>
          <w:color w:val="231F20"/>
        </w:rPr>
        <w:t>of</w:t>
      </w:r>
      <w:r>
        <w:rPr>
          <w:color w:val="231F20"/>
          <w:spacing w:val="-4"/>
        </w:rPr>
        <w:t> </w:t>
      </w:r>
      <w:r>
        <w:rPr>
          <w:color w:val="231F20"/>
        </w:rPr>
        <w:t>studies</w:t>
      </w:r>
      <w:r>
        <w:rPr>
          <w:color w:val="231F20"/>
          <w:spacing w:val="-4"/>
        </w:rPr>
        <w:t> </w:t>
      </w:r>
      <w:r>
        <w:rPr>
          <w:color w:val="231F20"/>
        </w:rPr>
        <w:t>on</w:t>
      </w:r>
      <w:r>
        <w:rPr>
          <w:color w:val="231F20"/>
          <w:spacing w:val="-4"/>
        </w:rPr>
        <w:t> </w:t>
      </w:r>
      <w:r>
        <w:rPr>
          <w:color w:val="231F20"/>
        </w:rPr>
        <w:t>the</w:t>
      </w:r>
      <w:r>
        <w:rPr>
          <w:color w:val="231F20"/>
          <w:spacing w:val="-4"/>
        </w:rPr>
        <w:t> </w:t>
      </w:r>
      <w:r>
        <w:rPr>
          <w:color w:val="231F20"/>
        </w:rPr>
        <w:t>effects</w:t>
      </w:r>
      <w:r>
        <w:rPr>
          <w:color w:val="231F20"/>
          <w:spacing w:val="-4"/>
        </w:rPr>
        <w:t> </w:t>
      </w:r>
      <w:r>
        <w:rPr>
          <w:color w:val="231F20"/>
        </w:rPr>
        <w:t>of</w:t>
      </w:r>
      <w:r>
        <w:rPr>
          <w:color w:val="231F20"/>
          <w:spacing w:val="-4"/>
        </w:rPr>
        <w:t> </w:t>
      </w:r>
      <w:r>
        <w:rPr>
          <w:color w:val="231F20"/>
        </w:rPr>
        <w:t>gamma</w:t>
      </w:r>
      <w:r>
        <w:rPr>
          <w:color w:val="231F20"/>
          <w:spacing w:val="-4"/>
        </w:rPr>
        <w:t> </w:t>
      </w:r>
      <w:r>
        <w:rPr>
          <w:color w:val="231F20"/>
        </w:rPr>
        <w:t>radiation</w:t>
      </w:r>
      <w:r>
        <w:rPr>
          <w:color w:val="231F20"/>
          <w:spacing w:val="-4"/>
        </w:rPr>
        <w:t> </w:t>
      </w:r>
      <w:r>
        <w:rPr>
          <w:color w:val="231F20"/>
        </w:rPr>
        <w:t>on</w:t>
      </w:r>
      <w:r>
        <w:rPr>
          <w:color w:val="231F20"/>
          <w:spacing w:val="-4"/>
        </w:rPr>
        <w:t> </w:t>
      </w:r>
      <w:r>
        <w:rPr>
          <w:color w:val="231F20"/>
        </w:rPr>
        <w:t>packaging</w:t>
      </w:r>
      <w:r>
        <w:rPr>
          <w:color w:val="231F20"/>
          <w:spacing w:val="-4"/>
        </w:rPr>
        <w:t> </w:t>
      </w:r>
      <w:r>
        <w:rPr>
          <w:color w:val="231F20"/>
        </w:rPr>
        <w:t>PET</w:t>
      </w:r>
      <w:r>
        <w:rPr>
          <w:color w:val="231F20"/>
          <w:spacing w:val="-4"/>
        </w:rPr>
        <w:t> </w:t>
      </w:r>
      <w:r>
        <w:rPr>
          <w:color w:val="231F20"/>
        </w:rPr>
        <w:t>films</w:t>
      </w:r>
      <w:r>
        <w:rPr>
          <w:color w:val="231F20"/>
          <w:spacing w:val="-4"/>
        </w:rPr>
        <w:t> </w:t>
      </w:r>
      <w:r>
        <w:rPr>
          <w:color w:val="231F20"/>
        </w:rPr>
        <w:t>in</w:t>
      </w:r>
      <w:r>
        <w:rPr>
          <w:color w:val="231F20"/>
          <w:spacing w:val="-4"/>
        </w:rPr>
        <w:t> </w:t>
      </w:r>
      <w:r>
        <w:rPr>
          <w:color w:val="231F20"/>
        </w:rPr>
        <w:t>the</w:t>
      </w:r>
      <w:r>
        <w:rPr>
          <w:color w:val="231F20"/>
          <w:spacing w:val="-4"/>
        </w:rPr>
        <w:t> </w:t>
      </w:r>
      <w:r>
        <w:rPr>
          <w:color w:val="231F20"/>
        </w:rPr>
        <w:t>0–200</w:t>
      </w:r>
      <w:r>
        <w:rPr>
          <w:color w:val="231F20"/>
          <w:spacing w:val="-4"/>
        </w:rPr>
        <w:t> </w:t>
      </w:r>
      <w:r>
        <w:rPr>
          <w:color w:val="231F20"/>
        </w:rPr>
        <w:t>kGy dose range demonstrate that diethylene glycol content increases at low doses (5–10 kGy) but decreases at high doses (30–200 kGy). While molecular mass, intrinsic viscosity and terminal carboxyl groups decrease slightly at doses greater than 60 kGy, permeability, thermal prop‐ erties, color, and surface resistivity are not significantly affected at any dose [25].</w:t>
      </w:r>
    </w:p>
    <w:p>
      <w:pPr>
        <w:pStyle w:val="BodyText"/>
        <w:spacing w:line="238" w:lineRule="exact" w:before="140"/>
        <w:ind w:left="513" w:right="111"/>
        <w:jc w:val="both"/>
      </w:pPr>
      <w:r>
        <w:rPr>
          <w:color w:val="231F20"/>
        </w:rPr>
        <w:t>The</w:t>
      </w:r>
      <w:r>
        <w:rPr>
          <w:color w:val="231F20"/>
          <w:spacing w:val="-10"/>
        </w:rPr>
        <w:t> </w:t>
      </w:r>
      <w:r>
        <w:rPr>
          <w:color w:val="231F20"/>
        </w:rPr>
        <w:t>morphology</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rPr>
        <w:t>surfaces</w:t>
      </w:r>
      <w:r>
        <w:rPr>
          <w:color w:val="231F20"/>
          <w:spacing w:val="-10"/>
        </w:rPr>
        <w:t> </w:t>
      </w:r>
      <w:r>
        <w:rPr>
          <w:color w:val="231F20"/>
        </w:rPr>
        <w:t>of</w:t>
      </w:r>
      <w:r>
        <w:rPr>
          <w:color w:val="231F20"/>
          <w:spacing w:val="-10"/>
        </w:rPr>
        <w:t> </w:t>
      </w:r>
      <w:r>
        <w:rPr>
          <w:color w:val="231F20"/>
        </w:rPr>
        <w:t>recycled</w:t>
      </w:r>
      <w:r>
        <w:rPr>
          <w:color w:val="231F20"/>
          <w:spacing w:val="-10"/>
        </w:rPr>
        <w:t> </w:t>
      </w:r>
      <w:r>
        <w:rPr>
          <w:color w:val="231F20"/>
        </w:rPr>
        <w:t>PET</w:t>
      </w:r>
      <w:r>
        <w:rPr>
          <w:color w:val="231F20"/>
          <w:spacing w:val="-10"/>
        </w:rPr>
        <w:t> </w:t>
      </w:r>
      <w:r>
        <w:rPr>
          <w:color w:val="231F20"/>
        </w:rPr>
        <w:t>particles</w:t>
      </w:r>
      <w:r>
        <w:rPr>
          <w:color w:val="231F20"/>
          <w:spacing w:val="-10"/>
        </w:rPr>
        <w:t> </w:t>
      </w:r>
      <w:r>
        <w:rPr>
          <w:color w:val="231F20"/>
        </w:rPr>
        <w:t>were</w:t>
      </w:r>
      <w:r>
        <w:rPr>
          <w:color w:val="231F20"/>
          <w:spacing w:val="-10"/>
        </w:rPr>
        <w:t> </w:t>
      </w:r>
      <w:r>
        <w:rPr>
          <w:color w:val="231F20"/>
        </w:rPr>
        <w:t>evaluated</w:t>
      </w:r>
      <w:r>
        <w:rPr>
          <w:color w:val="231F20"/>
          <w:spacing w:val="-10"/>
        </w:rPr>
        <w:t> </w:t>
      </w:r>
      <w:r>
        <w:rPr>
          <w:color w:val="231F20"/>
        </w:rPr>
        <w:t>by</w:t>
      </w:r>
      <w:r>
        <w:rPr>
          <w:color w:val="231F20"/>
          <w:spacing w:val="-10"/>
        </w:rPr>
        <w:t> </w:t>
      </w:r>
      <w:r>
        <w:rPr>
          <w:color w:val="231F20"/>
        </w:rPr>
        <w:t>scanning</w:t>
      </w:r>
      <w:r>
        <w:rPr>
          <w:color w:val="231F20"/>
          <w:spacing w:val="-10"/>
        </w:rPr>
        <w:t> </w:t>
      </w:r>
      <w:r>
        <w:rPr>
          <w:color w:val="231F20"/>
        </w:rPr>
        <w:t>electron microscopy (SEM); particles varied in size from 0.5 to 3.0 mm and were obtained following a</w:t>
      </w:r>
    </w:p>
    <w:p>
      <w:pPr>
        <w:spacing w:after="0" w:line="238" w:lineRule="exact"/>
        <w:jc w:val="both"/>
        <w:sectPr>
          <w:pgSz w:w="9640" w:h="13610"/>
          <w:pgMar w:header="680" w:footer="0" w:top="880" w:bottom="280" w:left="620" w:right="1020"/>
        </w:sectPr>
      </w:pPr>
    </w:p>
    <w:p>
      <w:pPr>
        <w:pStyle w:val="BodyText"/>
        <w:spacing w:before="4"/>
        <w:rPr>
          <w:sz w:val="21"/>
        </w:rPr>
      </w:pPr>
    </w:p>
    <w:p>
      <w:pPr>
        <w:pStyle w:val="BodyText"/>
        <w:spacing w:line="240" w:lineRule="exact" w:before="38"/>
        <w:ind w:left="113" w:right="507"/>
      </w:pPr>
      <w:r>
        <w:rPr>
          <w:color w:val="231F20"/>
        </w:rPr>
        <w:t>cutting</w:t>
      </w:r>
      <w:r>
        <w:rPr>
          <w:color w:val="231F20"/>
          <w:spacing w:val="-18"/>
        </w:rPr>
        <w:t> </w:t>
      </w:r>
      <w:r>
        <w:rPr>
          <w:color w:val="231F20"/>
        </w:rPr>
        <w:t>process</w:t>
      </w:r>
      <w:r>
        <w:rPr>
          <w:color w:val="231F20"/>
          <w:spacing w:val="-18"/>
        </w:rPr>
        <w:t> </w:t>
      </w:r>
      <w:r>
        <w:rPr>
          <w:color w:val="231F20"/>
        </w:rPr>
        <w:t>of</w:t>
      </w:r>
      <w:r>
        <w:rPr>
          <w:color w:val="231F20"/>
          <w:spacing w:val="-18"/>
        </w:rPr>
        <w:t> </w:t>
      </w:r>
      <w:r>
        <w:rPr>
          <w:color w:val="231F20"/>
        </w:rPr>
        <w:t>PET</w:t>
      </w:r>
      <w:r>
        <w:rPr>
          <w:color w:val="231F20"/>
          <w:spacing w:val="-18"/>
        </w:rPr>
        <w:t> </w:t>
      </w:r>
      <w:r>
        <w:rPr>
          <w:color w:val="231F20"/>
        </w:rPr>
        <w:t>bottles.</w:t>
      </w:r>
      <w:r>
        <w:rPr>
          <w:color w:val="231F20"/>
          <w:spacing w:val="-18"/>
        </w:rPr>
        <w:t> </w:t>
      </w:r>
      <w:r>
        <w:rPr>
          <w:color w:val="231F20"/>
        </w:rPr>
        <w:t>After</w:t>
      </w:r>
      <w:r>
        <w:rPr>
          <w:color w:val="231F20"/>
          <w:spacing w:val="-18"/>
        </w:rPr>
        <w:t> </w:t>
      </w:r>
      <w:r>
        <w:rPr>
          <w:color w:val="231F20"/>
        </w:rPr>
        <w:t>irradiation,</w:t>
      </w:r>
      <w:r>
        <w:rPr>
          <w:color w:val="231F20"/>
          <w:spacing w:val="-18"/>
        </w:rPr>
        <w:t> </w:t>
      </w:r>
      <w:r>
        <w:rPr>
          <w:color w:val="231F20"/>
        </w:rPr>
        <w:t>several</w:t>
      </w:r>
      <w:r>
        <w:rPr>
          <w:color w:val="231F20"/>
          <w:spacing w:val="-18"/>
        </w:rPr>
        <w:t> </w:t>
      </w:r>
      <w:r>
        <w:rPr>
          <w:color w:val="231F20"/>
        </w:rPr>
        <w:t>changes</w:t>
      </w:r>
      <w:r>
        <w:rPr>
          <w:color w:val="231F20"/>
          <w:spacing w:val="-18"/>
        </w:rPr>
        <w:t> </w:t>
      </w:r>
      <w:r>
        <w:rPr>
          <w:color w:val="231F20"/>
        </w:rPr>
        <w:t>on</w:t>
      </w:r>
      <w:r>
        <w:rPr>
          <w:color w:val="231F20"/>
          <w:spacing w:val="-18"/>
        </w:rPr>
        <w:t> </w:t>
      </w:r>
      <w:r>
        <w:rPr>
          <w:color w:val="231F20"/>
        </w:rPr>
        <w:t>the</w:t>
      </w:r>
      <w:r>
        <w:rPr>
          <w:color w:val="231F20"/>
          <w:spacing w:val="-18"/>
        </w:rPr>
        <w:t> </w:t>
      </w:r>
      <w:r>
        <w:rPr>
          <w:color w:val="231F20"/>
        </w:rPr>
        <w:t>surfaces</w:t>
      </w:r>
      <w:r>
        <w:rPr>
          <w:color w:val="231F20"/>
          <w:spacing w:val="-18"/>
        </w:rPr>
        <w:t> </w:t>
      </w:r>
      <w:r>
        <w:rPr>
          <w:color w:val="231F20"/>
        </w:rPr>
        <w:t>were</w:t>
      </w:r>
      <w:r>
        <w:rPr>
          <w:color w:val="231F20"/>
          <w:spacing w:val="-18"/>
        </w:rPr>
        <w:t> </w:t>
      </w:r>
      <w:r>
        <w:rPr>
          <w:color w:val="231F20"/>
        </w:rPr>
        <w:t>observed, as shown in Figure</w:t>
      </w:r>
      <w:r>
        <w:rPr>
          <w:color w:val="231F20"/>
          <w:spacing w:val="-1"/>
        </w:rPr>
        <w:t> </w:t>
      </w:r>
      <w:r>
        <w:rPr>
          <w:color w:val="231F20"/>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pStyle w:val="BodyText"/>
        <w:spacing w:line="240" w:lineRule="exact" w:before="38"/>
        <w:ind w:left="113" w:right="510"/>
        <w:jc w:val="both"/>
      </w:pPr>
      <w:r>
        <w:rPr/>
        <w:pict>
          <v:group style="position:absolute;margin-left:56.692921pt;margin-top:-388.58905pt;width:368.55pt;height:395.9pt;mso-position-horizontal-relative:page;mso-position-vertical-relative:paragraph;z-index:-13096" coordorigin="1134,-7772" coordsize="7371,7918">
            <v:shape style="position:absolute;left:1417;top:-6658;width:6803;height:6803" type="#_x0000_t75" stroked="false">
              <v:imagedata r:id="rId5" o:title=""/>
            </v:shape>
            <v:shape style="position:absolute;left:1134;top:-7772;width:7370;height:5668" type="#_x0000_t75" stroked="false">
              <v:imagedata r:id="rId12" o:title=""/>
            </v:shape>
            <v:shape style="position:absolute;left:1134;top:-7772;width:7371;height:7918"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13"/>
                      <w:rPr>
                        <w:sz w:val="18"/>
                      </w:rPr>
                    </w:pPr>
                  </w:p>
                  <w:p>
                    <w:pPr>
                      <w:spacing w:before="0"/>
                      <w:ind w:left="0" w:right="0" w:firstLine="0"/>
                      <w:jc w:val="both"/>
                      <w:rPr>
                        <w:sz w:val="14"/>
                      </w:rPr>
                    </w:pPr>
                    <w:r>
                      <w:rPr>
                        <w:b/>
                        <w:color w:val="231F20"/>
                        <w:sz w:val="14"/>
                      </w:rPr>
                      <w:t>Figure 2. </w:t>
                    </w:r>
                    <w:r>
                      <w:rPr>
                        <w:color w:val="231F20"/>
                        <w:sz w:val="14"/>
                      </w:rPr>
                      <w:t>SEM images of non-irradiated and irradiated recycled PET particles</w:t>
                    </w:r>
                  </w:p>
                  <w:p>
                    <w:pPr>
                      <w:spacing w:line="240" w:lineRule="auto" w:before="13"/>
                      <w:rPr>
                        <w:sz w:val="11"/>
                      </w:rPr>
                    </w:pPr>
                  </w:p>
                  <w:p>
                    <w:pPr>
                      <w:spacing w:line="240" w:lineRule="exact" w:before="0"/>
                      <w:ind w:left="-1" w:right="-1" w:firstLine="0"/>
                      <w:jc w:val="both"/>
                      <w:rPr>
                        <w:sz w:val="18"/>
                      </w:rPr>
                    </w:pPr>
                    <w:r>
                      <w:rPr>
                        <w:color w:val="231F20"/>
                        <w:sz w:val="18"/>
                      </w:rPr>
                      <w:t>The thermal behavior of gamma-irradiated amorphous PET films under environmental conditions was studied for doses up to 3.5 MGy at a rate of 28 kGy/h. Differential scanning calorimetry (DSC) was used to determine the glass transition temperatures (Tg) and degrees of crystallinity. The results showed that both Tg and heat capacity decreased as the dose was increased, which was due to the breaking processes in polymeric chains. It is possible to conclude that Tg could be used as an indicator of dose absorption ratios in PET [26].</w:t>
                    </w:r>
                  </w:p>
                </w:txbxContent>
              </v:textbox>
              <w10:wrap type="none"/>
            </v:shape>
            <w10:wrap type="none"/>
          </v:group>
        </w:pict>
      </w:r>
      <w:r>
        <w:rPr>
          <w:color w:val="231F20"/>
        </w:rPr>
        <w:t>DSC, X-ray photoelectron spectroscopy, SEM, and molecular mass determination were used to</w:t>
      </w:r>
      <w:r>
        <w:rPr>
          <w:color w:val="231F20"/>
          <w:spacing w:val="-3"/>
        </w:rPr>
        <w:t> </w:t>
      </w:r>
      <w:r>
        <w:rPr>
          <w:color w:val="231F20"/>
        </w:rPr>
        <w:t>evaluate</w:t>
      </w:r>
      <w:r>
        <w:rPr>
          <w:color w:val="231F20"/>
          <w:spacing w:val="-3"/>
        </w:rPr>
        <w:t> </w:t>
      </w:r>
      <w:r>
        <w:rPr>
          <w:color w:val="231F20"/>
        </w:rPr>
        <w:t>the</w:t>
      </w:r>
      <w:r>
        <w:rPr>
          <w:color w:val="231F20"/>
          <w:spacing w:val="-3"/>
        </w:rPr>
        <w:t> </w:t>
      </w:r>
      <w:r>
        <w:rPr>
          <w:color w:val="231F20"/>
        </w:rPr>
        <w:t>effects</w:t>
      </w:r>
      <w:r>
        <w:rPr>
          <w:color w:val="231F20"/>
          <w:spacing w:val="-3"/>
        </w:rPr>
        <w:t> </w:t>
      </w:r>
      <w:r>
        <w:rPr>
          <w:color w:val="231F20"/>
        </w:rPr>
        <w:t>of</w:t>
      </w:r>
      <w:r>
        <w:rPr>
          <w:color w:val="231F20"/>
          <w:spacing w:val="-3"/>
        </w:rPr>
        <w:t> </w:t>
      </w:r>
      <w:r>
        <w:rPr>
          <w:color w:val="231F20"/>
        </w:rPr>
        <w:t>gamma</w:t>
      </w:r>
      <w:r>
        <w:rPr>
          <w:color w:val="231F20"/>
          <w:spacing w:val="-3"/>
        </w:rPr>
        <w:t> </w:t>
      </w:r>
      <w:r>
        <w:rPr>
          <w:color w:val="231F20"/>
        </w:rPr>
        <w:t>radiation</w:t>
      </w:r>
      <w:r>
        <w:rPr>
          <w:color w:val="231F20"/>
          <w:spacing w:val="-3"/>
        </w:rPr>
        <w:t> </w:t>
      </w:r>
      <w:r>
        <w:rPr>
          <w:color w:val="231F20"/>
        </w:rPr>
        <w:t>on</w:t>
      </w:r>
      <w:r>
        <w:rPr>
          <w:color w:val="231F20"/>
          <w:spacing w:val="-3"/>
        </w:rPr>
        <w:t> </w:t>
      </w:r>
      <w:r>
        <w:rPr>
          <w:color w:val="231F20"/>
        </w:rPr>
        <w:t>PET</w:t>
      </w:r>
      <w:r>
        <w:rPr>
          <w:color w:val="231F20"/>
          <w:spacing w:val="-3"/>
        </w:rPr>
        <w:t> </w:t>
      </w:r>
      <w:r>
        <w:rPr>
          <w:color w:val="231F20"/>
        </w:rPr>
        <w:t>in</w:t>
      </w:r>
      <w:r>
        <w:rPr>
          <w:color w:val="231F20"/>
          <w:spacing w:val="-3"/>
        </w:rPr>
        <w:t> </w:t>
      </w:r>
      <w:r>
        <w:rPr>
          <w:color w:val="231F20"/>
        </w:rPr>
        <w:t>varying</w:t>
      </w:r>
      <w:r>
        <w:rPr>
          <w:color w:val="231F20"/>
          <w:spacing w:val="-3"/>
        </w:rPr>
        <w:t> </w:t>
      </w:r>
      <w:r>
        <w:rPr>
          <w:color w:val="231F20"/>
        </w:rPr>
        <w:t>doses</w:t>
      </w:r>
      <w:r>
        <w:rPr>
          <w:color w:val="231F20"/>
          <w:spacing w:val="-3"/>
        </w:rPr>
        <w:t> </w:t>
      </w:r>
      <w:r>
        <w:rPr>
          <w:color w:val="231F20"/>
        </w:rPr>
        <w:t>up</w:t>
      </w:r>
      <w:r>
        <w:rPr>
          <w:color w:val="231F20"/>
          <w:spacing w:val="-3"/>
        </w:rPr>
        <w:t> </w:t>
      </w:r>
      <w:r>
        <w:rPr>
          <w:color w:val="231F20"/>
        </w:rPr>
        <w:t>to</w:t>
      </w:r>
      <w:r>
        <w:rPr>
          <w:color w:val="231F20"/>
          <w:spacing w:val="-3"/>
        </w:rPr>
        <w:t> </w:t>
      </w:r>
      <w:r>
        <w:rPr>
          <w:color w:val="231F20"/>
        </w:rPr>
        <w:t>15</w:t>
      </w:r>
      <w:r>
        <w:rPr>
          <w:color w:val="231F20"/>
          <w:spacing w:val="-3"/>
        </w:rPr>
        <w:t> </w:t>
      </w:r>
      <w:r>
        <w:rPr>
          <w:color w:val="231F20"/>
        </w:rPr>
        <w:t>MGy</w:t>
      </w:r>
      <w:r>
        <w:rPr>
          <w:color w:val="231F20"/>
          <w:spacing w:val="-3"/>
        </w:rPr>
        <w:t> </w:t>
      </w:r>
      <w:r>
        <w:rPr>
          <w:color w:val="231F20"/>
        </w:rPr>
        <w:t>at</w:t>
      </w:r>
      <w:r>
        <w:rPr>
          <w:color w:val="231F20"/>
          <w:spacing w:val="-3"/>
        </w:rPr>
        <w:t> </w:t>
      </w:r>
      <w:r>
        <w:rPr>
          <w:color w:val="231F20"/>
        </w:rPr>
        <w:t>a</w:t>
      </w:r>
      <w:r>
        <w:rPr>
          <w:color w:val="231F20"/>
          <w:spacing w:val="-3"/>
        </w:rPr>
        <w:t> </w:t>
      </w:r>
      <w:r>
        <w:rPr>
          <w:color w:val="231F20"/>
        </w:rPr>
        <w:t>ratio</w:t>
      </w:r>
      <w:r>
        <w:rPr>
          <w:color w:val="231F20"/>
          <w:spacing w:val="-3"/>
        </w:rPr>
        <w:t> </w:t>
      </w:r>
      <w:r>
        <w:rPr>
          <w:color w:val="231F20"/>
        </w:rPr>
        <w:t>of</w:t>
      </w:r>
    </w:p>
    <w:p>
      <w:pPr>
        <w:pStyle w:val="BodyText"/>
        <w:spacing w:line="240" w:lineRule="exact"/>
        <w:ind w:left="113" w:right="510"/>
        <w:jc w:val="both"/>
      </w:pPr>
      <w:r>
        <w:rPr>
          <w:color w:val="231F20"/>
        </w:rPr>
        <w:t>1.65 MGy/h. A decrease in molecular mass was observed at a dose of 5 MGy, which was attributed to polymer chain scission; however, molar mass increased at doses greater than 5 MGy, due mainly to recombination and branch formation [27].</w:t>
      </w:r>
    </w:p>
    <w:p>
      <w:pPr>
        <w:pStyle w:val="BodyText"/>
        <w:spacing w:line="240" w:lineRule="exact" w:before="96"/>
        <w:ind w:left="113" w:right="511" w:hanging="1"/>
        <w:jc w:val="both"/>
      </w:pPr>
      <w:r>
        <w:rPr>
          <w:color w:val="231F20"/>
        </w:rPr>
        <w:t>X-ray diffraction and UV spectroscopy were used to evaluate the optical and structural properties of irradiated PET in the 0–2 MGy dose range. The diffraction pattern revealed the</w:t>
      </w:r>
    </w:p>
    <w:p>
      <w:pPr>
        <w:spacing w:after="0" w:line="240" w:lineRule="exact"/>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line="238" w:lineRule="exact" w:before="39"/>
        <w:ind w:left="513" w:right="110"/>
        <w:jc w:val="both"/>
      </w:pPr>
      <w:r>
        <w:rPr>
          <w:color w:val="231F20"/>
        </w:rPr>
        <w:t>PET semicrystalline nature, with crystallinity increased as the radiation dose increases. UV analysis revealed an increment in both activation and absorption energies, but the forbidden band decreased at a higher applied dose [28]. Another study in which PET bottles were irradiated</w:t>
      </w:r>
      <w:r>
        <w:rPr>
          <w:color w:val="231F20"/>
          <w:spacing w:val="-3"/>
        </w:rPr>
        <w:t> </w:t>
      </w:r>
      <w:r>
        <w:rPr>
          <w:color w:val="231F20"/>
        </w:rPr>
        <w:t>at</w:t>
      </w:r>
      <w:r>
        <w:rPr>
          <w:color w:val="231F20"/>
          <w:spacing w:val="-3"/>
        </w:rPr>
        <w:t> </w:t>
      </w:r>
      <w:r>
        <w:rPr>
          <w:color w:val="231F20"/>
        </w:rPr>
        <w:t>doses</w:t>
      </w:r>
      <w:r>
        <w:rPr>
          <w:color w:val="231F20"/>
          <w:spacing w:val="-3"/>
        </w:rPr>
        <w:t> </w:t>
      </w:r>
      <w:r>
        <w:rPr>
          <w:color w:val="231F20"/>
        </w:rPr>
        <w:t>from</w:t>
      </w:r>
      <w:r>
        <w:rPr>
          <w:color w:val="231F20"/>
          <w:spacing w:val="-3"/>
        </w:rPr>
        <w:t> </w:t>
      </w:r>
      <w:r>
        <w:rPr>
          <w:color w:val="231F20"/>
        </w:rPr>
        <w:t>0</w:t>
      </w:r>
      <w:r>
        <w:rPr>
          <w:color w:val="231F20"/>
          <w:spacing w:val="-3"/>
        </w:rPr>
        <w:t> </w:t>
      </w:r>
      <w:r>
        <w:rPr>
          <w:color w:val="231F20"/>
        </w:rPr>
        <w:t>to</w:t>
      </w:r>
      <w:r>
        <w:rPr>
          <w:color w:val="231F20"/>
          <w:spacing w:val="-3"/>
        </w:rPr>
        <w:t> </w:t>
      </w:r>
      <w:r>
        <w:rPr>
          <w:color w:val="231F20"/>
        </w:rPr>
        <w:t>670</w:t>
      </w:r>
      <w:r>
        <w:rPr>
          <w:color w:val="231F20"/>
          <w:spacing w:val="-3"/>
        </w:rPr>
        <w:t> </w:t>
      </w:r>
      <w:r>
        <w:rPr>
          <w:color w:val="231F20"/>
        </w:rPr>
        <w:t>kGy,</w:t>
      </w:r>
      <w:r>
        <w:rPr>
          <w:color w:val="231F20"/>
          <w:spacing w:val="-3"/>
        </w:rPr>
        <w:t> </w:t>
      </w:r>
      <w:r>
        <w:rPr>
          <w:color w:val="231F20"/>
        </w:rPr>
        <w:t>the</w:t>
      </w:r>
      <w:r>
        <w:rPr>
          <w:color w:val="231F20"/>
          <w:spacing w:val="-3"/>
        </w:rPr>
        <w:t> </w:t>
      </w:r>
      <w:r>
        <w:rPr>
          <w:color w:val="231F20"/>
        </w:rPr>
        <w:t>results</w:t>
      </w:r>
      <w:r>
        <w:rPr>
          <w:color w:val="231F20"/>
          <w:spacing w:val="-3"/>
        </w:rPr>
        <w:t> </w:t>
      </w:r>
      <w:r>
        <w:rPr>
          <w:color w:val="231F20"/>
        </w:rPr>
        <w:t>showed</w:t>
      </w:r>
      <w:r>
        <w:rPr>
          <w:color w:val="231F20"/>
          <w:spacing w:val="-3"/>
        </w:rPr>
        <w:t> </w:t>
      </w:r>
      <w:r>
        <w:rPr>
          <w:color w:val="231F20"/>
        </w:rPr>
        <w:t>an</w:t>
      </w:r>
      <w:r>
        <w:rPr>
          <w:color w:val="231F20"/>
          <w:spacing w:val="-3"/>
        </w:rPr>
        <w:t> </w:t>
      </w:r>
      <w:r>
        <w:rPr>
          <w:color w:val="231F20"/>
        </w:rPr>
        <w:t>increase</w:t>
      </w:r>
      <w:r>
        <w:rPr>
          <w:color w:val="231F20"/>
          <w:spacing w:val="-3"/>
        </w:rPr>
        <w:t> </w:t>
      </w:r>
      <w:r>
        <w:rPr>
          <w:color w:val="231F20"/>
        </w:rPr>
        <w:t>in</w:t>
      </w:r>
      <w:r>
        <w:rPr>
          <w:color w:val="231F20"/>
          <w:spacing w:val="-3"/>
        </w:rPr>
        <w:t> </w:t>
      </w:r>
      <w:r>
        <w:rPr>
          <w:color w:val="231F20"/>
        </w:rPr>
        <w:t>both</w:t>
      </w:r>
      <w:r>
        <w:rPr>
          <w:color w:val="231F20"/>
          <w:spacing w:val="-3"/>
        </w:rPr>
        <w:t> </w:t>
      </w:r>
      <w:r>
        <w:rPr>
          <w:color w:val="231F20"/>
        </w:rPr>
        <w:t>crystallinity</w:t>
      </w:r>
      <w:r>
        <w:rPr>
          <w:color w:val="231F20"/>
          <w:spacing w:val="-3"/>
        </w:rPr>
        <w:t> </w:t>
      </w:r>
      <w:r>
        <w:rPr>
          <w:color w:val="231F20"/>
        </w:rPr>
        <w:t>and crystal size in the formed particles after irradiation [29].</w:t>
      </w:r>
    </w:p>
    <w:p>
      <w:pPr>
        <w:pStyle w:val="BodyText"/>
        <w:spacing w:line="238" w:lineRule="exact" w:before="139"/>
        <w:ind w:left="513" w:right="111"/>
        <w:jc w:val="both"/>
      </w:pPr>
      <w:r>
        <w:rPr/>
        <w:drawing>
          <wp:anchor distT="0" distB="0" distL="0" distR="0" allowOverlap="1" layoutInCell="1" locked="0" behindDoc="1" simplePos="0" relativeHeight="268422383">
            <wp:simplePos x="0" y="0"/>
            <wp:positionH relativeFrom="page">
              <wp:posOffset>900049</wp:posOffset>
            </wp:positionH>
            <wp:positionV relativeFrom="paragraph">
              <wp:posOffset>523907</wp:posOffset>
            </wp:positionV>
            <wp:extent cx="4320032" cy="4320032"/>
            <wp:effectExtent l="0" t="0" r="0" b="0"/>
            <wp:wrapNone/>
            <wp:docPr id="15" name="image1.png" descr=""/>
            <wp:cNvGraphicFramePr>
              <a:graphicFrameLocks noChangeAspect="1"/>
            </wp:cNvGraphicFramePr>
            <a:graphic>
              <a:graphicData uri="http://schemas.openxmlformats.org/drawingml/2006/picture">
                <pic:pic>
                  <pic:nvPicPr>
                    <pic:cNvPr id="16"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The effects of gamma radiation on the mechanical and thermal properties of recycled PET mixtures with low-density polyethylene (LDPE) and ethylene vinyl acetate (EVA) were studied</w:t>
      </w:r>
      <w:r>
        <w:rPr>
          <w:color w:val="231F20"/>
          <w:spacing w:val="-17"/>
        </w:rPr>
        <w:t> </w:t>
      </w:r>
      <w:r>
        <w:rPr>
          <w:color w:val="231F20"/>
        </w:rPr>
        <w:t>using</w:t>
      </w:r>
      <w:r>
        <w:rPr>
          <w:color w:val="231F20"/>
          <w:spacing w:val="-17"/>
        </w:rPr>
        <w:t> </w:t>
      </w:r>
      <w:r>
        <w:rPr>
          <w:color w:val="231F20"/>
        </w:rPr>
        <w:t>applied</w:t>
      </w:r>
      <w:r>
        <w:rPr>
          <w:color w:val="231F20"/>
          <w:spacing w:val="-17"/>
        </w:rPr>
        <w:t> </w:t>
      </w:r>
      <w:r>
        <w:rPr>
          <w:color w:val="231F20"/>
        </w:rPr>
        <w:t>doses</w:t>
      </w:r>
      <w:r>
        <w:rPr>
          <w:color w:val="231F20"/>
          <w:spacing w:val="-17"/>
        </w:rPr>
        <w:t> </w:t>
      </w:r>
      <w:r>
        <w:rPr>
          <w:color w:val="231F20"/>
        </w:rPr>
        <w:t>of</w:t>
      </w:r>
      <w:r>
        <w:rPr>
          <w:color w:val="231F20"/>
          <w:spacing w:val="-17"/>
        </w:rPr>
        <w:t> </w:t>
      </w:r>
      <w:r>
        <w:rPr>
          <w:color w:val="231F20"/>
        </w:rPr>
        <w:t>25,</w:t>
      </w:r>
      <w:r>
        <w:rPr>
          <w:color w:val="231F20"/>
          <w:spacing w:val="-17"/>
        </w:rPr>
        <w:t> </w:t>
      </w:r>
      <w:r>
        <w:rPr>
          <w:color w:val="231F20"/>
        </w:rPr>
        <w:t>50,</w:t>
      </w:r>
      <w:r>
        <w:rPr>
          <w:color w:val="231F20"/>
          <w:spacing w:val="-17"/>
        </w:rPr>
        <w:t> </w:t>
      </w:r>
      <w:r>
        <w:rPr>
          <w:color w:val="231F20"/>
        </w:rPr>
        <w:t>and</w:t>
      </w:r>
      <w:r>
        <w:rPr>
          <w:color w:val="231F20"/>
          <w:spacing w:val="-17"/>
        </w:rPr>
        <w:t> </w:t>
      </w:r>
      <w:r>
        <w:rPr>
          <w:color w:val="231F20"/>
        </w:rPr>
        <w:t>100</w:t>
      </w:r>
      <w:r>
        <w:rPr>
          <w:color w:val="231F20"/>
          <w:spacing w:val="-17"/>
        </w:rPr>
        <w:t> </w:t>
      </w:r>
      <w:r>
        <w:rPr>
          <w:color w:val="231F20"/>
        </w:rPr>
        <w:t>kGy.</w:t>
      </w:r>
      <w:r>
        <w:rPr>
          <w:color w:val="231F20"/>
          <w:spacing w:val="-17"/>
        </w:rPr>
        <w:t> </w:t>
      </w:r>
      <w:r>
        <w:rPr>
          <w:color w:val="231F20"/>
        </w:rPr>
        <w:t>The</w:t>
      </w:r>
      <w:r>
        <w:rPr>
          <w:color w:val="231F20"/>
          <w:spacing w:val="-17"/>
        </w:rPr>
        <w:t> </w:t>
      </w:r>
      <w:r>
        <w:rPr>
          <w:color w:val="231F20"/>
        </w:rPr>
        <w:t>results</w:t>
      </w:r>
      <w:r>
        <w:rPr>
          <w:color w:val="231F20"/>
          <w:spacing w:val="-17"/>
        </w:rPr>
        <w:t> </w:t>
      </w:r>
      <w:r>
        <w:rPr>
          <w:color w:val="231F20"/>
        </w:rPr>
        <w:t>showed</w:t>
      </w:r>
      <w:r>
        <w:rPr>
          <w:color w:val="231F20"/>
          <w:spacing w:val="-17"/>
        </w:rPr>
        <w:t> </w:t>
      </w:r>
      <w:r>
        <w:rPr>
          <w:color w:val="231F20"/>
        </w:rPr>
        <w:t>maximum</w:t>
      </w:r>
      <w:r>
        <w:rPr>
          <w:color w:val="231F20"/>
          <w:spacing w:val="-17"/>
        </w:rPr>
        <w:t> </w:t>
      </w:r>
      <w:r>
        <w:rPr>
          <w:color w:val="231F20"/>
        </w:rPr>
        <w:t>cross-linking chains for 10 % of recycled PET irradiated at 100 kGy [30].</w:t>
      </w:r>
    </w:p>
    <w:p>
      <w:pPr>
        <w:pStyle w:val="BodyText"/>
        <w:spacing w:line="238" w:lineRule="exact" w:before="139"/>
        <w:ind w:left="513" w:right="110" w:hanging="1"/>
        <w:jc w:val="both"/>
      </w:pPr>
      <w:r>
        <w:rPr>
          <w:color w:val="231F20"/>
        </w:rPr>
        <w:t>An ethylene–methyl acrylate–glycidyl methacrylate monomer was grafted into PET through gamma radiation. The formed elastomer shown a 30 % increase in impact strength, with</w:t>
      </w:r>
      <w:r>
        <w:rPr>
          <w:color w:val="231F20"/>
          <w:spacing w:val="-28"/>
        </w:rPr>
        <w:t> </w:t>
      </w:r>
      <w:r>
        <w:rPr>
          <w:color w:val="231F20"/>
        </w:rPr>
        <w:t>only</w:t>
      </w:r>
    </w:p>
    <w:p>
      <w:pPr>
        <w:pStyle w:val="BodyText"/>
        <w:spacing w:line="238" w:lineRule="exact"/>
        <w:ind w:left="513" w:right="111" w:hanging="1"/>
        <w:jc w:val="both"/>
      </w:pPr>
      <w:r>
        <w:rPr>
          <w:color w:val="231F20"/>
        </w:rPr>
        <w:t>0.1 % terpolymer mass, compared with the non-irradiated mixture. From these observations it</w:t>
      </w:r>
      <w:r>
        <w:rPr>
          <w:color w:val="231F20"/>
          <w:spacing w:val="-9"/>
        </w:rPr>
        <w:t> </w:t>
      </w:r>
      <w:r>
        <w:rPr>
          <w:color w:val="231F20"/>
        </w:rPr>
        <w:t>can</w:t>
      </w:r>
      <w:r>
        <w:rPr>
          <w:color w:val="231F20"/>
          <w:spacing w:val="-9"/>
        </w:rPr>
        <w:t> </w:t>
      </w:r>
      <w:r>
        <w:rPr>
          <w:color w:val="231F20"/>
        </w:rPr>
        <w:t>be</w:t>
      </w:r>
      <w:r>
        <w:rPr>
          <w:color w:val="231F20"/>
          <w:spacing w:val="-9"/>
        </w:rPr>
        <w:t> </w:t>
      </w:r>
      <w:r>
        <w:rPr>
          <w:color w:val="231F20"/>
        </w:rPr>
        <w:t>concluded</w:t>
      </w:r>
      <w:r>
        <w:rPr>
          <w:color w:val="231F20"/>
          <w:spacing w:val="-9"/>
        </w:rPr>
        <w:t> </w:t>
      </w:r>
      <w:r>
        <w:rPr>
          <w:color w:val="231F20"/>
        </w:rPr>
        <w:t>that</w:t>
      </w:r>
      <w:r>
        <w:rPr>
          <w:color w:val="231F20"/>
          <w:spacing w:val="-9"/>
        </w:rPr>
        <w:t> </w:t>
      </w:r>
      <w:r>
        <w:rPr>
          <w:color w:val="231F20"/>
        </w:rPr>
        <w:t>gamma</w:t>
      </w:r>
      <w:r>
        <w:rPr>
          <w:color w:val="231F20"/>
          <w:spacing w:val="-9"/>
        </w:rPr>
        <w:t> </w:t>
      </w:r>
      <w:r>
        <w:rPr>
          <w:color w:val="231F20"/>
        </w:rPr>
        <w:t>radiation</w:t>
      </w:r>
      <w:r>
        <w:rPr>
          <w:color w:val="231F20"/>
          <w:spacing w:val="-9"/>
        </w:rPr>
        <w:t> </w:t>
      </w:r>
      <w:r>
        <w:rPr>
          <w:color w:val="231F20"/>
        </w:rPr>
        <w:t>is</w:t>
      </w:r>
      <w:r>
        <w:rPr>
          <w:color w:val="231F20"/>
          <w:spacing w:val="-9"/>
        </w:rPr>
        <w:t> </w:t>
      </w:r>
      <w:r>
        <w:rPr>
          <w:color w:val="231F20"/>
        </w:rPr>
        <w:t>a</w:t>
      </w:r>
      <w:r>
        <w:rPr>
          <w:color w:val="231F20"/>
          <w:spacing w:val="-9"/>
        </w:rPr>
        <w:t> </w:t>
      </w:r>
      <w:r>
        <w:rPr>
          <w:color w:val="231F20"/>
        </w:rPr>
        <w:t>very</w:t>
      </w:r>
      <w:r>
        <w:rPr>
          <w:color w:val="231F20"/>
          <w:spacing w:val="-9"/>
        </w:rPr>
        <w:t> </w:t>
      </w:r>
      <w:r>
        <w:rPr>
          <w:color w:val="231F20"/>
        </w:rPr>
        <w:t>adequate</w:t>
      </w:r>
      <w:r>
        <w:rPr>
          <w:color w:val="231F20"/>
          <w:spacing w:val="-9"/>
        </w:rPr>
        <w:t> </w:t>
      </w:r>
      <w:r>
        <w:rPr>
          <w:color w:val="231F20"/>
        </w:rPr>
        <w:t>technique</w:t>
      </w:r>
      <w:r>
        <w:rPr>
          <w:color w:val="231F20"/>
          <w:spacing w:val="-9"/>
        </w:rPr>
        <w:t> </w:t>
      </w:r>
      <w:r>
        <w:rPr>
          <w:color w:val="231F20"/>
        </w:rPr>
        <w:t>(on-site)</w:t>
      </w:r>
      <w:r>
        <w:rPr>
          <w:color w:val="231F20"/>
          <w:spacing w:val="-9"/>
        </w:rPr>
        <w:t> </w:t>
      </w:r>
      <w:r>
        <w:rPr>
          <w:color w:val="231F20"/>
        </w:rPr>
        <w:t>for</w:t>
      </w:r>
      <w:r>
        <w:rPr>
          <w:color w:val="231F20"/>
          <w:spacing w:val="-9"/>
        </w:rPr>
        <w:t> </w:t>
      </w:r>
      <w:r>
        <w:rPr>
          <w:color w:val="231F20"/>
        </w:rPr>
        <w:t>improving the compatibility of polymers in composites [31].</w:t>
      </w:r>
    </w:p>
    <w:p>
      <w:pPr>
        <w:pStyle w:val="BodyText"/>
        <w:spacing w:line="238" w:lineRule="exact" w:before="139"/>
        <w:ind w:left="513" w:right="112"/>
        <w:jc w:val="both"/>
      </w:pPr>
      <w:r>
        <w:rPr>
          <w:color w:val="231F20"/>
        </w:rPr>
        <w:t>A study of thermoplastic aromatic polyesters (used for their electrical insulating capacity) showed stable polymeric chains due to the presence of benzene rings upon irradiation with doses up to 1 MGy. For higher doses (5 MGy), irradiated PET samples showed diminution</w:t>
      </w:r>
      <w:r>
        <w:rPr>
          <w:color w:val="231F20"/>
          <w:spacing w:val="-30"/>
        </w:rPr>
        <w:t> </w:t>
      </w:r>
      <w:r>
        <w:rPr>
          <w:color w:val="231F20"/>
        </w:rPr>
        <w:t>of molecular mass due to chain scissions</w:t>
      </w:r>
      <w:r>
        <w:rPr>
          <w:color w:val="231F20"/>
          <w:spacing w:val="-1"/>
        </w:rPr>
        <w:t> </w:t>
      </w:r>
      <w:r>
        <w:rPr>
          <w:color w:val="231F20"/>
        </w:rPr>
        <w:t>[13].</w:t>
      </w:r>
    </w:p>
    <w:p>
      <w:pPr>
        <w:pStyle w:val="BodyText"/>
        <w:spacing w:line="238" w:lineRule="exact" w:before="139"/>
        <w:ind w:left="513" w:right="110"/>
        <w:jc w:val="both"/>
      </w:pPr>
      <w:r>
        <w:rPr>
          <w:color w:val="231F20"/>
        </w:rPr>
        <w:t>Some investigations focusing on the effects of gamma radiation on the physicochemical properties of cellulose have been described; the results show that an increase of 25 kGy (on average) caused a loss of 1 % in cellulose crystallinity in a dose range of 0–1 MGy. Cellulose shows degradation (from 6 to 12 %) at up to 31.6 kGy, and the degree of crystallinity is unchanged up to 300 kGy. The degree of polymerization (DP) is obtained up to 1 kGy; this decreases above 10 kGy. Moreover, changes in specific gravity and lattice constant are observed up to 1 MGy, with complete degradation of cellulose at 6.55 MGy.</w:t>
      </w:r>
    </w:p>
    <w:p>
      <w:pPr>
        <w:pStyle w:val="BodyText"/>
        <w:spacing w:line="238" w:lineRule="exact" w:before="139"/>
        <w:ind w:left="513" w:right="111" w:hanging="1"/>
        <w:jc w:val="both"/>
      </w:pPr>
      <w:r>
        <w:rPr>
          <w:color w:val="231F20"/>
        </w:rPr>
        <w:t>In</w:t>
      </w:r>
      <w:r>
        <w:rPr>
          <w:color w:val="231F20"/>
          <w:spacing w:val="-4"/>
        </w:rPr>
        <w:t> </w:t>
      </w:r>
      <w:r>
        <w:rPr>
          <w:color w:val="231F20"/>
        </w:rPr>
        <w:t>cellulose,</w:t>
      </w:r>
      <w:r>
        <w:rPr>
          <w:color w:val="231F20"/>
          <w:spacing w:val="-4"/>
        </w:rPr>
        <w:t> </w:t>
      </w:r>
      <w:r>
        <w:rPr>
          <w:color w:val="231F20"/>
        </w:rPr>
        <w:t>there</w:t>
      </w:r>
      <w:r>
        <w:rPr>
          <w:color w:val="231F20"/>
          <w:spacing w:val="-4"/>
        </w:rPr>
        <w:t> </w:t>
      </w:r>
      <w:r>
        <w:rPr>
          <w:color w:val="231F20"/>
        </w:rPr>
        <w:t>are</w:t>
      </w:r>
      <w:r>
        <w:rPr>
          <w:color w:val="231F20"/>
          <w:spacing w:val="-4"/>
        </w:rPr>
        <w:t> </w:t>
      </w:r>
      <w:r>
        <w:rPr>
          <w:color w:val="231F20"/>
        </w:rPr>
        <w:t>amorphous</w:t>
      </w:r>
      <w:r>
        <w:rPr>
          <w:color w:val="231F20"/>
          <w:spacing w:val="-4"/>
        </w:rPr>
        <w:t> </w:t>
      </w:r>
      <w:r>
        <w:rPr>
          <w:color w:val="231F20"/>
        </w:rPr>
        <w:t>zones</w:t>
      </w:r>
      <w:r>
        <w:rPr>
          <w:color w:val="231F20"/>
          <w:spacing w:val="-4"/>
        </w:rPr>
        <w:t> </w:t>
      </w:r>
      <w:r>
        <w:rPr>
          <w:color w:val="231F20"/>
        </w:rPr>
        <w:t>along</w:t>
      </w:r>
      <w:r>
        <w:rPr>
          <w:color w:val="231F20"/>
          <w:spacing w:val="-4"/>
        </w:rPr>
        <w:t> </w:t>
      </w:r>
      <w:r>
        <w:rPr>
          <w:color w:val="231F20"/>
        </w:rPr>
        <w:t>the</w:t>
      </w:r>
      <w:r>
        <w:rPr>
          <w:color w:val="231F20"/>
          <w:spacing w:val="-4"/>
        </w:rPr>
        <w:t> </w:t>
      </w:r>
      <w:r>
        <w:rPr>
          <w:color w:val="231F20"/>
        </w:rPr>
        <w:t>microfibril</w:t>
      </w:r>
      <w:r>
        <w:rPr>
          <w:color w:val="231F20"/>
          <w:spacing w:val="-4"/>
        </w:rPr>
        <w:t> </w:t>
      </w:r>
      <w:r>
        <w:rPr>
          <w:color w:val="231F20"/>
        </w:rPr>
        <w:t>length</w:t>
      </w:r>
      <w:r>
        <w:rPr>
          <w:color w:val="231F20"/>
          <w:spacing w:val="-4"/>
        </w:rPr>
        <w:t> </w:t>
      </w:r>
      <w:r>
        <w:rPr>
          <w:color w:val="231F20"/>
        </w:rPr>
        <w:t>in</w:t>
      </w:r>
      <w:r>
        <w:rPr>
          <w:color w:val="231F20"/>
          <w:spacing w:val="-4"/>
        </w:rPr>
        <w:t> </w:t>
      </w:r>
      <w:r>
        <w:rPr>
          <w:color w:val="231F20"/>
        </w:rPr>
        <w:t>which</w:t>
      </w:r>
      <w:r>
        <w:rPr>
          <w:color w:val="231F20"/>
          <w:spacing w:val="-4"/>
        </w:rPr>
        <w:t> </w:t>
      </w:r>
      <w:r>
        <w:rPr>
          <w:color w:val="231F20"/>
        </w:rPr>
        <w:t>the</w:t>
      </w:r>
      <w:r>
        <w:rPr>
          <w:color w:val="231F20"/>
          <w:spacing w:val="-4"/>
        </w:rPr>
        <w:t> </w:t>
      </w:r>
      <w:r>
        <w:rPr>
          <w:color w:val="231F20"/>
        </w:rPr>
        <w:t>crystallinity is interrupted. These zones allow the penetration of chemicals into the microfibrils. Further‐ more,</w:t>
      </w:r>
      <w:r>
        <w:rPr>
          <w:color w:val="231F20"/>
          <w:spacing w:val="-17"/>
        </w:rPr>
        <w:t> </w:t>
      </w:r>
      <w:r>
        <w:rPr>
          <w:color w:val="231F20"/>
        </w:rPr>
        <w:t>gamma</w:t>
      </w:r>
      <w:r>
        <w:rPr>
          <w:color w:val="231F20"/>
          <w:spacing w:val="-17"/>
        </w:rPr>
        <w:t> </w:t>
      </w:r>
      <w:r>
        <w:rPr>
          <w:color w:val="231F20"/>
        </w:rPr>
        <w:t>radiation</w:t>
      </w:r>
      <w:r>
        <w:rPr>
          <w:color w:val="231F20"/>
          <w:spacing w:val="-17"/>
        </w:rPr>
        <w:t> </w:t>
      </w:r>
      <w:r>
        <w:rPr>
          <w:color w:val="231F20"/>
        </w:rPr>
        <w:t>causes</w:t>
      </w:r>
      <w:r>
        <w:rPr>
          <w:color w:val="231F20"/>
          <w:spacing w:val="-17"/>
        </w:rPr>
        <w:t> </w:t>
      </w:r>
      <w:r>
        <w:rPr>
          <w:color w:val="231F20"/>
        </w:rPr>
        <w:t>the</w:t>
      </w:r>
      <w:r>
        <w:rPr>
          <w:color w:val="231F20"/>
          <w:spacing w:val="-17"/>
        </w:rPr>
        <w:t> </w:t>
      </w:r>
      <w:r>
        <w:rPr>
          <w:color w:val="231F20"/>
        </w:rPr>
        <w:t>breakdown</w:t>
      </w:r>
      <w:r>
        <w:rPr>
          <w:color w:val="231F20"/>
          <w:spacing w:val="-17"/>
        </w:rPr>
        <w:t> </w:t>
      </w:r>
      <w:r>
        <w:rPr>
          <w:color w:val="231F20"/>
        </w:rPr>
        <w:t>of</w:t>
      </w:r>
      <w:r>
        <w:rPr>
          <w:color w:val="231F20"/>
          <w:spacing w:val="-17"/>
        </w:rPr>
        <w:t> </w:t>
      </w:r>
      <w:r>
        <w:rPr>
          <w:color w:val="231F20"/>
        </w:rPr>
        <w:t>cellulose</w:t>
      </w:r>
      <w:r>
        <w:rPr>
          <w:color w:val="231F20"/>
          <w:spacing w:val="-17"/>
        </w:rPr>
        <w:t> </w:t>
      </w:r>
      <w:r>
        <w:rPr>
          <w:color w:val="231F20"/>
        </w:rPr>
        <w:t>into</w:t>
      </w:r>
      <w:r>
        <w:rPr>
          <w:color w:val="231F20"/>
          <w:spacing w:val="-17"/>
        </w:rPr>
        <w:t> </w:t>
      </w:r>
      <w:r>
        <w:rPr>
          <w:color w:val="231F20"/>
        </w:rPr>
        <w:t>shorter</w:t>
      </w:r>
      <w:r>
        <w:rPr>
          <w:color w:val="231F20"/>
          <w:spacing w:val="-17"/>
        </w:rPr>
        <w:t> </w:t>
      </w:r>
      <w:r>
        <w:rPr>
          <w:color w:val="231F20"/>
        </w:rPr>
        <w:t>chains,</w:t>
      </w:r>
      <w:r>
        <w:rPr>
          <w:color w:val="231F20"/>
          <w:spacing w:val="-17"/>
        </w:rPr>
        <w:t> </w:t>
      </w:r>
      <w:r>
        <w:rPr>
          <w:color w:val="231F20"/>
        </w:rPr>
        <w:t>which</w:t>
      </w:r>
      <w:r>
        <w:rPr>
          <w:color w:val="231F20"/>
          <w:spacing w:val="-17"/>
        </w:rPr>
        <w:t> </w:t>
      </w:r>
      <w:r>
        <w:rPr>
          <w:color w:val="231F20"/>
        </w:rPr>
        <w:t>are</w:t>
      </w:r>
      <w:r>
        <w:rPr>
          <w:color w:val="231F20"/>
          <w:spacing w:val="-17"/>
        </w:rPr>
        <w:t> </w:t>
      </w:r>
      <w:r>
        <w:rPr>
          <w:color w:val="231F20"/>
        </w:rPr>
        <w:t>water- soluble, and also leads to an "opening of additional micro-cracks” that are easily penetrable by water molecules.</w:t>
      </w:r>
    </w:p>
    <w:p>
      <w:pPr>
        <w:pStyle w:val="BodyText"/>
        <w:spacing w:line="238" w:lineRule="exact" w:before="139"/>
        <w:ind w:left="513" w:right="110"/>
        <w:jc w:val="both"/>
      </w:pPr>
      <w:r>
        <w:rPr>
          <w:color w:val="231F20"/>
        </w:rPr>
        <w:t>Figure 3 shows SEM images of irradiated recycled cellulose. For non-irradiated cellulose, smooth and homogeneous surfaces are observed, and some particles are present. When the radiation</w:t>
      </w:r>
      <w:r>
        <w:rPr>
          <w:color w:val="231F20"/>
          <w:spacing w:val="-6"/>
        </w:rPr>
        <w:t> </w:t>
      </w:r>
      <w:r>
        <w:rPr>
          <w:color w:val="231F20"/>
        </w:rPr>
        <w:t>dose</w:t>
      </w:r>
      <w:r>
        <w:rPr>
          <w:color w:val="231F20"/>
          <w:spacing w:val="-6"/>
        </w:rPr>
        <w:t> </w:t>
      </w:r>
      <w:r>
        <w:rPr>
          <w:color w:val="231F20"/>
        </w:rPr>
        <w:t>is</w:t>
      </w:r>
      <w:r>
        <w:rPr>
          <w:color w:val="231F20"/>
          <w:spacing w:val="-6"/>
        </w:rPr>
        <w:t> </w:t>
      </w:r>
      <w:r>
        <w:rPr>
          <w:color w:val="231F20"/>
        </w:rPr>
        <w:t>increased</w:t>
      </w:r>
      <w:r>
        <w:rPr>
          <w:color w:val="231F20"/>
          <w:spacing w:val="-6"/>
        </w:rPr>
        <w:t> </w:t>
      </w:r>
      <w:r>
        <w:rPr>
          <w:color w:val="231F20"/>
        </w:rPr>
        <w:t>to</w:t>
      </w:r>
      <w:r>
        <w:rPr>
          <w:color w:val="231F20"/>
          <w:spacing w:val="-6"/>
        </w:rPr>
        <w:t> </w:t>
      </w:r>
      <w:r>
        <w:rPr>
          <w:color w:val="231F20"/>
        </w:rPr>
        <w:t>50</w:t>
      </w:r>
      <w:r>
        <w:rPr>
          <w:color w:val="231F20"/>
          <w:spacing w:val="-6"/>
        </w:rPr>
        <w:t> </w:t>
      </w:r>
      <w:r>
        <w:rPr>
          <w:color w:val="231F20"/>
        </w:rPr>
        <w:t>kGy,</w:t>
      </w:r>
      <w:r>
        <w:rPr>
          <w:color w:val="231F20"/>
          <w:spacing w:val="-6"/>
        </w:rPr>
        <w:t> </w:t>
      </w:r>
      <w:r>
        <w:rPr>
          <w:color w:val="231F20"/>
        </w:rPr>
        <w:t>more</w:t>
      </w:r>
      <w:r>
        <w:rPr>
          <w:color w:val="231F20"/>
          <w:spacing w:val="-6"/>
        </w:rPr>
        <w:t> </w:t>
      </w:r>
      <w:r>
        <w:rPr>
          <w:color w:val="231F20"/>
        </w:rPr>
        <w:t>dispersed</w:t>
      </w:r>
      <w:r>
        <w:rPr>
          <w:color w:val="231F20"/>
          <w:spacing w:val="-6"/>
        </w:rPr>
        <w:t> </w:t>
      </w:r>
      <w:r>
        <w:rPr>
          <w:color w:val="231F20"/>
        </w:rPr>
        <w:t>particles</w:t>
      </w:r>
      <w:r>
        <w:rPr>
          <w:color w:val="231F20"/>
          <w:spacing w:val="-6"/>
        </w:rPr>
        <w:t> </w:t>
      </w:r>
      <w:r>
        <w:rPr>
          <w:color w:val="231F20"/>
        </w:rPr>
        <w:t>and</w:t>
      </w:r>
      <w:r>
        <w:rPr>
          <w:color w:val="231F20"/>
          <w:spacing w:val="-6"/>
        </w:rPr>
        <w:t> </w:t>
      </w:r>
      <w:r>
        <w:rPr>
          <w:color w:val="231F20"/>
        </w:rPr>
        <w:t>some</w:t>
      </w:r>
      <w:r>
        <w:rPr>
          <w:color w:val="231F20"/>
          <w:spacing w:val="-6"/>
        </w:rPr>
        <w:t> </w:t>
      </w:r>
      <w:r>
        <w:rPr>
          <w:color w:val="231F20"/>
        </w:rPr>
        <w:t>cracks</w:t>
      </w:r>
      <w:r>
        <w:rPr>
          <w:color w:val="231F20"/>
          <w:spacing w:val="-6"/>
        </w:rPr>
        <w:t> </w:t>
      </w:r>
      <w:r>
        <w:rPr>
          <w:color w:val="231F20"/>
        </w:rPr>
        <w:t>are</w:t>
      </w:r>
      <w:r>
        <w:rPr>
          <w:color w:val="231F20"/>
          <w:spacing w:val="-6"/>
        </w:rPr>
        <w:t> </w:t>
      </w:r>
      <w:r>
        <w:rPr>
          <w:color w:val="231F20"/>
        </w:rPr>
        <w:t>observed; for higher doses, more space between cellulose surfaces appears, together with small voids. Such</w:t>
      </w:r>
      <w:r>
        <w:rPr>
          <w:color w:val="231F20"/>
          <w:spacing w:val="-18"/>
        </w:rPr>
        <w:t> </w:t>
      </w:r>
      <w:r>
        <w:rPr>
          <w:color w:val="231F20"/>
        </w:rPr>
        <w:t>modifications</w:t>
      </w:r>
      <w:r>
        <w:rPr>
          <w:color w:val="231F20"/>
          <w:spacing w:val="-18"/>
        </w:rPr>
        <w:t> </w:t>
      </w:r>
      <w:r>
        <w:rPr>
          <w:color w:val="231F20"/>
        </w:rPr>
        <w:t>can</w:t>
      </w:r>
      <w:r>
        <w:rPr>
          <w:color w:val="231F20"/>
          <w:spacing w:val="-18"/>
        </w:rPr>
        <w:t> </w:t>
      </w:r>
      <w:r>
        <w:rPr>
          <w:color w:val="231F20"/>
        </w:rPr>
        <w:t>be</w:t>
      </w:r>
      <w:r>
        <w:rPr>
          <w:color w:val="231F20"/>
          <w:spacing w:val="-18"/>
        </w:rPr>
        <w:t> </w:t>
      </w:r>
      <w:r>
        <w:rPr>
          <w:color w:val="231F20"/>
        </w:rPr>
        <w:t>attributed</w:t>
      </w:r>
      <w:r>
        <w:rPr>
          <w:color w:val="231F20"/>
          <w:spacing w:val="-18"/>
        </w:rPr>
        <w:t> </w:t>
      </w:r>
      <w:r>
        <w:rPr>
          <w:color w:val="231F20"/>
        </w:rPr>
        <w:t>to</w:t>
      </w:r>
      <w:r>
        <w:rPr>
          <w:color w:val="231F20"/>
          <w:spacing w:val="-18"/>
        </w:rPr>
        <w:t> </w:t>
      </w:r>
      <w:r>
        <w:rPr>
          <w:color w:val="231F20"/>
        </w:rPr>
        <w:t>the</w:t>
      </w:r>
      <w:r>
        <w:rPr>
          <w:color w:val="231F20"/>
          <w:spacing w:val="-18"/>
        </w:rPr>
        <w:t> </w:t>
      </w:r>
      <w:r>
        <w:rPr>
          <w:color w:val="231F20"/>
        </w:rPr>
        <w:t>main</w:t>
      </w:r>
      <w:r>
        <w:rPr>
          <w:color w:val="231F20"/>
          <w:spacing w:val="-18"/>
        </w:rPr>
        <w:t> </w:t>
      </w:r>
      <w:r>
        <w:rPr>
          <w:color w:val="231F20"/>
        </w:rPr>
        <w:t>effects</w:t>
      </w:r>
      <w:r>
        <w:rPr>
          <w:color w:val="231F20"/>
          <w:spacing w:val="-18"/>
        </w:rPr>
        <w:t> </w:t>
      </w:r>
      <w:r>
        <w:rPr>
          <w:color w:val="231F20"/>
        </w:rPr>
        <w:t>produced</w:t>
      </w:r>
      <w:r>
        <w:rPr>
          <w:color w:val="231F20"/>
          <w:spacing w:val="-18"/>
        </w:rPr>
        <w:t> </w:t>
      </w:r>
      <w:r>
        <w:rPr>
          <w:color w:val="231F20"/>
        </w:rPr>
        <w:t>by</w:t>
      </w:r>
      <w:r>
        <w:rPr>
          <w:color w:val="231F20"/>
          <w:spacing w:val="-18"/>
        </w:rPr>
        <w:t> </w:t>
      </w:r>
      <w:r>
        <w:rPr>
          <w:color w:val="231F20"/>
        </w:rPr>
        <w:t>gamma</w:t>
      </w:r>
      <w:r>
        <w:rPr>
          <w:color w:val="231F20"/>
          <w:spacing w:val="-18"/>
        </w:rPr>
        <w:t> </w:t>
      </w:r>
      <w:r>
        <w:rPr>
          <w:color w:val="231F20"/>
        </w:rPr>
        <w:t>radiation:</w:t>
      </w:r>
      <w:r>
        <w:rPr>
          <w:color w:val="231F20"/>
          <w:spacing w:val="-18"/>
        </w:rPr>
        <w:t> </w:t>
      </w:r>
      <w:r>
        <w:rPr>
          <w:color w:val="231F20"/>
        </w:rPr>
        <w:t>scission and cross-linking of molecular chains in cellulose.</w:t>
      </w:r>
    </w:p>
    <w:p>
      <w:pPr>
        <w:pStyle w:val="BodyText"/>
        <w:spacing w:line="238" w:lineRule="exact" w:before="139"/>
        <w:ind w:left="513" w:right="110"/>
        <w:jc w:val="both"/>
      </w:pPr>
      <w:r>
        <w:rPr>
          <w:color w:val="231F20"/>
        </w:rPr>
        <w:t>In</w:t>
      </w:r>
      <w:r>
        <w:rPr>
          <w:color w:val="231F20"/>
          <w:spacing w:val="-4"/>
        </w:rPr>
        <w:t> </w:t>
      </w:r>
      <w:r>
        <w:rPr>
          <w:color w:val="231F20"/>
        </w:rPr>
        <w:t>Figure</w:t>
      </w:r>
      <w:r>
        <w:rPr>
          <w:color w:val="231F20"/>
          <w:spacing w:val="-1"/>
        </w:rPr>
        <w:t> </w:t>
      </w:r>
      <w:r>
        <w:rPr>
          <w:color w:val="231F20"/>
        </w:rPr>
        <w:t>4,</w:t>
      </w:r>
      <w:r>
        <w:rPr>
          <w:color w:val="231F20"/>
          <w:spacing w:val="-4"/>
        </w:rPr>
        <w:t> </w:t>
      </w:r>
      <w:r>
        <w:rPr>
          <w:color w:val="231F20"/>
        </w:rPr>
        <w:t>the</w:t>
      </w:r>
      <w:r>
        <w:rPr>
          <w:color w:val="231F20"/>
          <w:spacing w:val="-4"/>
        </w:rPr>
        <w:t> </w:t>
      </w:r>
      <w:r>
        <w:rPr>
          <w:color w:val="231F20"/>
        </w:rPr>
        <w:t>surface</w:t>
      </w:r>
      <w:r>
        <w:rPr>
          <w:color w:val="231F20"/>
          <w:spacing w:val="-4"/>
        </w:rPr>
        <w:t> </w:t>
      </w:r>
      <w:r>
        <w:rPr>
          <w:color w:val="231F20"/>
        </w:rPr>
        <w:t>characteristics</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recycled</w:t>
      </w:r>
      <w:r>
        <w:rPr>
          <w:color w:val="231F20"/>
          <w:spacing w:val="-4"/>
        </w:rPr>
        <w:t> </w:t>
      </w:r>
      <w:r>
        <w:rPr>
          <w:color w:val="231F20"/>
        </w:rPr>
        <w:t>tire</w:t>
      </w:r>
      <w:r>
        <w:rPr>
          <w:color w:val="231F20"/>
          <w:spacing w:val="-4"/>
        </w:rPr>
        <w:t> </w:t>
      </w:r>
      <w:r>
        <w:rPr>
          <w:color w:val="231F20"/>
        </w:rPr>
        <w:t>particles</w:t>
      </w:r>
      <w:r>
        <w:rPr>
          <w:color w:val="231F20"/>
          <w:spacing w:val="-4"/>
        </w:rPr>
        <w:t> </w:t>
      </w:r>
      <w:r>
        <w:rPr>
          <w:color w:val="231F20"/>
        </w:rPr>
        <w:t>are</w:t>
      </w:r>
      <w:r>
        <w:rPr>
          <w:color w:val="231F20"/>
          <w:spacing w:val="-4"/>
        </w:rPr>
        <w:t> </w:t>
      </w:r>
      <w:r>
        <w:rPr>
          <w:color w:val="231F20"/>
        </w:rPr>
        <w:t>shown.</w:t>
      </w:r>
      <w:r>
        <w:rPr>
          <w:color w:val="231F20"/>
          <w:spacing w:val="-4"/>
        </w:rPr>
        <w:t> </w:t>
      </w:r>
      <w:r>
        <w:rPr>
          <w:color w:val="231F20"/>
        </w:rPr>
        <w:t>Non-irradiated particles show a homogenous surface, while particles irradiated at 200 kGy show roughness and</w:t>
      </w:r>
      <w:r>
        <w:rPr>
          <w:color w:val="231F20"/>
          <w:spacing w:val="-6"/>
        </w:rPr>
        <w:t> </w:t>
      </w:r>
      <w:r>
        <w:rPr>
          <w:color w:val="231F20"/>
        </w:rPr>
        <w:t>voids</w:t>
      </w:r>
      <w:r>
        <w:rPr>
          <w:color w:val="231F20"/>
          <w:spacing w:val="-6"/>
        </w:rPr>
        <w:t> </w:t>
      </w:r>
      <w:r>
        <w:rPr>
          <w:color w:val="231F20"/>
        </w:rPr>
        <w:t>on</w:t>
      </w:r>
      <w:r>
        <w:rPr>
          <w:color w:val="231F20"/>
          <w:spacing w:val="-6"/>
        </w:rPr>
        <w:t> </w:t>
      </w:r>
      <w:r>
        <w:rPr>
          <w:color w:val="231F20"/>
        </w:rPr>
        <w:t>the</w:t>
      </w:r>
      <w:r>
        <w:rPr>
          <w:color w:val="231F20"/>
          <w:spacing w:val="-6"/>
        </w:rPr>
        <w:t> </w:t>
      </w:r>
      <w:r>
        <w:rPr>
          <w:color w:val="231F20"/>
        </w:rPr>
        <w:t>fiber</w:t>
      </w:r>
      <w:r>
        <w:rPr>
          <w:color w:val="231F20"/>
          <w:spacing w:val="-6"/>
        </w:rPr>
        <w:t> </w:t>
      </w:r>
      <w:r>
        <w:rPr>
          <w:color w:val="231F20"/>
        </w:rPr>
        <w:t>surfaces.</w:t>
      </w:r>
      <w:r>
        <w:rPr>
          <w:color w:val="231F20"/>
          <w:spacing w:val="-6"/>
        </w:rPr>
        <w:t> </w:t>
      </w:r>
      <w:r>
        <w:rPr>
          <w:color w:val="231F20"/>
        </w:rPr>
        <w:t>Incremental</w:t>
      </w:r>
      <w:r>
        <w:rPr>
          <w:color w:val="231F20"/>
          <w:spacing w:val="-6"/>
        </w:rPr>
        <w:t> </w:t>
      </w:r>
      <w:r>
        <w:rPr>
          <w:color w:val="231F20"/>
        </w:rPr>
        <w:t>doses</w:t>
      </w:r>
      <w:r>
        <w:rPr>
          <w:color w:val="231F20"/>
          <w:spacing w:val="-6"/>
        </w:rPr>
        <w:t> </w:t>
      </w:r>
      <w:r>
        <w:rPr>
          <w:color w:val="231F20"/>
        </w:rPr>
        <w:t>of</w:t>
      </w:r>
      <w:r>
        <w:rPr>
          <w:color w:val="231F20"/>
          <w:spacing w:val="-6"/>
        </w:rPr>
        <w:t> </w:t>
      </w:r>
      <w:r>
        <w:rPr>
          <w:color w:val="231F20"/>
        </w:rPr>
        <w:t>gamma</w:t>
      </w:r>
      <w:r>
        <w:rPr>
          <w:color w:val="231F20"/>
          <w:spacing w:val="-6"/>
        </w:rPr>
        <w:t> </w:t>
      </w:r>
      <w:r>
        <w:rPr>
          <w:color w:val="231F20"/>
        </w:rPr>
        <w:t>radiation</w:t>
      </w:r>
      <w:r>
        <w:rPr>
          <w:color w:val="231F20"/>
          <w:spacing w:val="-6"/>
        </w:rPr>
        <w:t> </w:t>
      </w:r>
      <w:r>
        <w:rPr>
          <w:color w:val="231F20"/>
        </w:rPr>
        <w:t>provoke</w:t>
      </w:r>
      <w:r>
        <w:rPr>
          <w:color w:val="231F20"/>
          <w:spacing w:val="-6"/>
        </w:rPr>
        <w:t> </w:t>
      </w:r>
      <w:r>
        <w:rPr>
          <w:color w:val="231F20"/>
        </w:rPr>
        <w:t>more</w:t>
      </w:r>
      <w:r>
        <w:rPr>
          <w:color w:val="231F20"/>
          <w:spacing w:val="-6"/>
        </w:rPr>
        <w:t> </w:t>
      </w:r>
      <w:r>
        <w:rPr>
          <w:color w:val="231F20"/>
        </w:rPr>
        <w:t>damage to</w:t>
      </w:r>
      <w:r>
        <w:rPr>
          <w:color w:val="231F20"/>
          <w:spacing w:val="-13"/>
        </w:rPr>
        <w:t> </w:t>
      </w:r>
      <w:r>
        <w:rPr>
          <w:color w:val="231F20"/>
        </w:rPr>
        <w:t>the</w:t>
      </w:r>
      <w:r>
        <w:rPr>
          <w:color w:val="231F20"/>
          <w:spacing w:val="-13"/>
        </w:rPr>
        <w:t> </w:t>
      </w:r>
      <w:r>
        <w:rPr>
          <w:color w:val="231F20"/>
        </w:rPr>
        <w:t>surface,</w:t>
      </w:r>
      <w:r>
        <w:rPr>
          <w:color w:val="231F20"/>
          <w:spacing w:val="-13"/>
        </w:rPr>
        <w:t> </w:t>
      </w:r>
      <w:r>
        <w:rPr>
          <w:color w:val="231F20"/>
        </w:rPr>
        <w:t>and</w:t>
      </w:r>
      <w:r>
        <w:rPr>
          <w:color w:val="231F20"/>
          <w:spacing w:val="-13"/>
        </w:rPr>
        <w:t> </w:t>
      </w:r>
      <w:r>
        <w:rPr>
          <w:color w:val="231F20"/>
        </w:rPr>
        <w:t>voids</w:t>
      </w:r>
      <w:r>
        <w:rPr>
          <w:color w:val="231F20"/>
          <w:spacing w:val="-13"/>
        </w:rPr>
        <w:t> </w:t>
      </w:r>
      <w:r>
        <w:rPr>
          <w:color w:val="231F20"/>
        </w:rPr>
        <w:t>are</w:t>
      </w:r>
      <w:r>
        <w:rPr>
          <w:color w:val="231F20"/>
          <w:spacing w:val="-13"/>
        </w:rPr>
        <w:t> </w:t>
      </w:r>
      <w:r>
        <w:rPr>
          <w:color w:val="231F20"/>
        </w:rPr>
        <w:t>formed</w:t>
      </w:r>
      <w:r>
        <w:rPr>
          <w:color w:val="231F20"/>
          <w:spacing w:val="-13"/>
        </w:rPr>
        <w:t> </w:t>
      </w:r>
      <w:r>
        <w:rPr>
          <w:color w:val="231F20"/>
        </w:rPr>
        <w:t>(greater</w:t>
      </w:r>
      <w:r>
        <w:rPr>
          <w:color w:val="231F20"/>
          <w:spacing w:val="-13"/>
        </w:rPr>
        <w:t> </w:t>
      </w:r>
      <w:r>
        <w:rPr>
          <w:color w:val="231F20"/>
        </w:rPr>
        <w:t>than</w:t>
      </w:r>
      <w:r>
        <w:rPr>
          <w:color w:val="231F20"/>
          <w:spacing w:val="-13"/>
        </w:rPr>
        <w:t> </w:t>
      </w:r>
      <w:r>
        <w:rPr>
          <w:color w:val="231F20"/>
        </w:rPr>
        <w:t>100</w:t>
      </w:r>
      <w:r>
        <w:rPr>
          <w:color w:val="231F20"/>
          <w:spacing w:val="-13"/>
        </w:rPr>
        <w:t> </w:t>
      </w:r>
      <w:r>
        <w:rPr>
          <w:color w:val="231F20"/>
        </w:rPr>
        <w:t>μm).</w:t>
      </w:r>
      <w:r>
        <w:rPr>
          <w:color w:val="231F20"/>
          <w:spacing w:val="-13"/>
        </w:rPr>
        <w:t> </w:t>
      </w:r>
      <w:r>
        <w:rPr>
          <w:color w:val="231F20"/>
        </w:rPr>
        <w:t>Finally,</w:t>
      </w:r>
      <w:r>
        <w:rPr>
          <w:color w:val="231F20"/>
          <w:spacing w:val="-13"/>
        </w:rPr>
        <w:t> </w:t>
      </w:r>
      <w:r>
        <w:rPr>
          <w:color w:val="231F20"/>
        </w:rPr>
        <w:t>with</w:t>
      </w:r>
      <w:r>
        <w:rPr>
          <w:color w:val="231F20"/>
          <w:spacing w:val="-13"/>
        </w:rPr>
        <w:t> </w:t>
      </w:r>
      <w:r>
        <w:rPr>
          <w:color w:val="231F20"/>
        </w:rPr>
        <w:t>irradiation</w:t>
      </w:r>
      <w:r>
        <w:rPr>
          <w:color w:val="231F20"/>
          <w:spacing w:val="-13"/>
        </w:rPr>
        <w:t> </w:t>
      </w:r>
      <w:r>
        <w:rPr>
          <w:color w:val="231F20"/>
        </w:rPr>
        <w:t>at</w:t>
      </w:r>
      <w:r>
        <w:rPr>
          <w:color w:val="231F20"/>
          <w:spacing w:val="-13"/>
        </w:rPr>
        <w:t> </w:t>
      </w:r>
      <w:r>
        <w:rPr>
          <w:color w:val="231F20"/>
        </w:rPr>
        <w:t>300</w:t>
      </w:r>
      <w:r>
        <w:rPr>
          <w:color w:val="231F20"/>
          <w:spacing w:val="-13"/>
        </w:rPr>
        <w:t> </w:t>
      </w:r>
      <w:r>
        <w:rPr>
          <w:color w:val="231F20"/>
        </w:rPr>
        <w:t>kGy,</w:t>
      </w:r>
    </w:p>
    <w:p>
      <w:pPr>
        <w:spacing w:after="0" w:line="238" w:lineRule="exact"/>
        <w:jc w:val="both"/>
        <w:sectPr>
          <w:pgSz w:w="9640" w:h="13610"/>
          <w:pgMar w:header="680" w:footer="0" w:top="880" w:bottom="280" w:left="620" w:right="1020"/>
        </w:sectPr>
      </w:pPr>
    </w:p>
    <w:p>
      <w:pPr>
        <w:pStyle w:val="BodyText"/>
        <w:spacing w:before="9"/>
        <w:rPr>
          <w:sz w:val="28"/>
        </w:rPr>
      </w:pPr>
    </w:p>
    <w:p>
      <w:pPr>
        <w:pStyle w:val="BodyText"/>
        <w:ind w:left="113"/>
        <w:rPr>
          <w:sz w:val="20"/>
        </w:rPr>
      </w:pPr>
      <w:r>
        <w:rPr>
          <w:sz w:val="20"/>
        </w:rPr>
        <w:drawing>
          <wp:inline distT="0" distB="0" distL="0" distR="0">
            <wp:extent cx="4612480" cy="1023937"/>
            <wp:effectExtent l="0" t="0" r="0" b="0"/>
            <wp:docPr id="17" name="image5.jpeg" descr=""/>
            <wp:cNvGraphicFramePr>
              <a:graphicFrameLocks noChangeAspect="1"/>
            </wp:cNvGraphicFramePr>
            <a:graphic>
              <a:graphicData uri="http://schemas.openxmlformats.org/drawingml/2006/picture">
                <pic:pic>
                  <pic:nvPicPr>
                    <pic:cNvPr id="18" name="image5.jpeg"/>
                    <pic:cNvPicPr/>
                  </pic:nvPicPr>
                  <pic:blipFill>
                    <a:blip r:embed="rId13" cstate="print"/>
                    <a:stretch>
                      <a:fillRect/>
                    </a:stretch>
                  </pic:blipFill>
                  <pic:spPr>
                    <a:xfrm>
                      <a:off x="0" y="0"/>
                      <a:ext cx="4612480" cy="1023937"/>
                    </a:xfrm>
                    <a:prstGeom prst="rect">
                      <a:avLst/>
                    </a:prstGeom>
                  </pic:spPr>
                </pic:pic>
              </a:graphicData>
            </a:graphic>
          </wp:inline>
        </w:drawing>
      </w:r>
      <w:r>
        <w:rPr>
          <w:sz w:val="20"/>
        </w:rPr>
      </w:r>
    </w:p>
    <w:p>
      <w:pPr>
        <w:pStyle w:val="BodyText"/>
        <w:spacing w:before="1"/>
        <w:rPr>
          <w:sz w:val="21"/>
        </w:rPr>
      </w:pPr>
      <w:r>
        <w:rPr/>
        <w:pict>
          <v:group style="position:absolute;margin-left:56.689049pt;margin-top:16.165167pt;width:368.55pt;height:341.1pt;mso-position-horizontal-relative:page;mso-position-vertical-relative:paragraph;z-index:1456;mso-wrap-distance-left:0;mso-wrap-distance-right:0" coordorigin="1134,323" coordsize="7371,6822">
            <v:shape style="position:absolute;left:1417;top:341;width:6803;height:6803" type="#_x0000_t75" stroked="false">
              <v:imagedata r:id="rId5" o:title=""/>
            </v:shape>
            <v:shape style="position:absolute;left:1134;top:1593;width:7370;height:5029" type="#_x0000_t75" stroked="false">
              <v:imagedata r:id="rId14" o:title=""/>
            </v:shape>
            <v:shape style="position:absolute;left:1134;top:323;width:7370;height:851" type="#_x0000_t202" filled="false" stroked="false">
              <v:textbox inset="0,0,0,0">
                <w:txbxContent>
                  <w:p>
                    <w:pPr>
                      <w:spacing w:line="143" w:lineRule="exact" w:before="0"/>
                      <w:ind w:left="0" w:right="0" w:firstLine="0"/>
                      <w:jc w:val="left"/>
                      <w:rPr>
                        <w:sz w:val="14"/>
                      </w:rPr>
                    </w:pPr>
                    <w:r>
                      <w:rPr>
                        <w:b/>
                        <w:color w:val="231F20"/>
                        <w:sz w:val="14"/>
                      </w:rPr>
                      <w:t>Figure 3. </w:t>
                    </w:r>
                    <w:r>
                      <w:rPr>
                        <w:color w:val="231F20"/>
                        <w:sz w:val="14"/>
                      </w:rPr>
                      <w:t>SEM images of non-irradiated and irradiated cellulose fibers</w:t>
                    </w:r>
                  </w:p>
                  <w:p>
                    <w:pPr>
                      <w:spacing w:line="240" w:lineRule="auto" w:before="9"/>
                      <w:rPr>
                        <w:sz w:val="16"/>
                      </w:rPr>
                    </w:pPr>
                  </w:p>
                  <w:p>
                    <w:pPr>
                      <w:spacing w:line="240" w:lineRule="exact" w:before="0"/>
                      <w:ind w:left="0" w:right="0" w:firstLine="0"/>
                      <w:jc w:val="left"/>
                      <w:rPr>
                        <w:sz w:val="18"/>
                      </w:rPr>
                    </w:pPr>
                    <w:r>
                      <w:rPr>
                        <w:color w:val="231F20"/>
                        <w:sz w:val="18"/>
                      </w:rPr>
                      <w:t>the surface damage is more prominent, showing large cracks as a consequence of gamma radiation.</w:t>
                    </w:r>
                  </w:p>
                </w:txbxContent>
              </v:textbox>
              <w10:wrap type="none"/>
            </v:shape>
            <v:shape style="position:absolute;left:1134;top:6922;width:4662;height:140" type="#_x0000_t202" filled="false" stroked="false">
              <v:textbox inset="0,0,0,0">
                <w:txbxContent>
                  <w:p>
                    <w:pPr>
                      <w:spacing w:line="140" w:lineRule="exact" w:before="0"/>
                      <w:ind w:left="0" w:right="-20" w:firstLine="0"/>
                      <w:jc w:val="left"/>
                      <w:rPr>
                        <w:sz w:val="14"/>
                      </w:rPr>
                    </w:pPr>
                    <w:r>
                      <w:rPr>
                        <w:b/>
                        <w:color w:val="231F20"/>
                        <w:sz w:val="14"/>
                      </w:rPr>
                      <w:t>Figure 4. </w:t>
                    </w:r>
                    <w:r>
                      <w:rPr>
                        <w:color w:val="231F20"/>
                        <w:sz w:val="14"/>
                      </w:rPr>
                      <w:t>SEM images of non- irradiated and irradiated tire rubber particles</w:t>
                    </w:r>
                  </w:p>
                </w:txbxContent>
              </v:textbox>
              <w10:wrap type="none"/>
            </v:shape>
            <w10:wrap type="topAndBottom"/>
          </v:group>
        </w:pict>
      </w:r>
    </w:p>
    <w:p>
      <w:pPr>
        <w:pStyle w:val="BodyText"/>
        <w:spacing w:before="11"/>
        <w:rPr>
          <w:sz w:val="27"/>
        </w:rPr>
      </w:pPr>
    </w:p>
    <w:p>
      <w:pPr>
        <w:pStyle w:val="Heading1"/>
        <w:numPr>
          <w:ilvl w:val="0"/>
          <w:numId w:val="1"/>
        </w:numPr>
        <w:tabs>
          <w:tab w:pos="317" w:val="left" w:leader="none"/>
        </w:tabs>
        <w:spacing w:line="240" w:lineRule="auto" w:before="28" w:after="0"/>
        <w:ind w:left="316" w:right="0" w:hanging="203"/>
        <w:jc w:val="both"/>
      </w:pPr>
      <w:r>
        <w:rPr>
          <w:color w:val="231F20"/>
        </w:rPr>
        <w:t>Concrete</w:t>
      </w:r>
      <w:r>
        <w:rPr>
          <w:color w:val="231F20"/>
          <w:spacing w:val="-17"/>
        </w:rPr>
        <w:t> </w:t>
      </w:r>
      <w:r>
        <w:rPr>
          <w:color w:val="231F20"/>
        </w:rPr>
        <w:t>with</w:t>
      </w:r>
      <w:r>
        <w:rPr>
          <w:color w:val="231F20"/>
          <w:spacing w:val="-17"/>
        </w:rPr>
        <w:t> </w:t>
      </w:r>
      <w:r>
        <w:rPr>
          <w:color w:val="231F20"/>
        </w:rPr>
        <w:t>waste</w:t>
      </w:r>
      <w:r>
        <w:rPr>
          <w:color w:val="231F20"/>
          <w:spacing w:val="-17"/>
        </w:rPr>
        <w:t> </w:t>
      </w:r>
      <w:r>
        <w:rPr>
          <w:color w:val="231F20"/>
        </w:rPr>
        <w:t>and</w:t>
      </w:r>
      <w:r>
        <w:rPr>
          <w:color w:val="231F20"/>
          <w:spacing w:val="-17"/>
        </w:rPr>
        <w:t> </w:t>
      </w:r>
      <w:r>
        <w:rPr>
          <w:color w:val="231F20"/>
        </w:rPr>
        <w:t>recycled</w:t>
      </w:r>
      <w:r>
        <w:rPr>
          <w:color w:val="231F20"/>
          <w:spacing w:val="-17"/>
        </w:rPr>
        <w:t> </w:t>
      </w:r>
      <w:r>
        <w:rPr>
          <w:color w:val="231F20"/>
        </w:rPr>
        <w:t>materials:</w:t>
      </w:r>
      <w:r>
        <w:rPr>
          <w:color w:val="231F20"/>
          <w:spacing w:val="-17"/>
        </w:rPr>
        <w:t> </w:t>
      </w:r>
      <w:r>
        <w:rPr>
          <w:color w:val="231F20"/>
        </w:rPr>
        <w:t>Effects</w:t>
      </w:r>
      <w:r>
        <w:rPr>
          <w:color w:val="231F20"/>
          <w:spacing w:val="-17"/>
        </w:rPr>
        <w:t> </w:t>
      </w:r>
      <w:r>
        <w:rPr>
          <w:color w:val="231F20"/>
        </w:rPr>
        <w:t>of</w:t>
      </w:r>
      <w:r>
        <w:rPr>
          <w:color w:val="231F20"/>
          <w:spacing w:val="-17"/>
        </w:rPr>
        <w:t> </w:t>
      </w:r>
      <w:r>
        <w:rPr>
          <w:color w:val="231F20"/>
        </w:rPr>
        <w:t>gamma</w:t>
      </w:r>
      <w:r>
        <w:rPr>
          <w:color w:val="231F20"/>
          <w:spacing w:val="-17"/>
        </w:rPr>
        <w:t> </w:t>
      </w:r>
      <w:r>
        <w:rPr>
          <w:color w:val="231F20"/>
        </w:rPr>
        <w:t>irradiation</w:t>
      </w:r>
    </w:p>
    <w:p>
      <w:pPr>
        <w:pStyle w:val="BodyText"/>
        <w:spacing w:before="3"/>
        <w:rPr>
          <w:b/>
          <w:sz w:val="16"/>
        </w:rPr>
      </w:pPr>
    </w:p>
    <w:p>
      <w:pPr>
        <w:pStyle w:val="BodyText"/>
        <w:spacing w:line="240" w:lineRule="exact" w:before="1"/>
        <w:ind w:left="113" w:right="510"/>
        <w:jc w:val="both"/>
      </w:pPr>
      <w:r>
        <w:rPr>
          <w:color w:val="231F20"/>
        </w:rPr>
        <w:t>The use of gamma radiation presents significant advantages for PET recycling and for improving the mechanical properties of concrete, which can be explained by changes in the chemical</w:t>
      </w:r>
      <w:r>
        <w:rPr>
          <w:color w:val="231F20"/>
          <w:spacing w:val="-14"/>
        </w:rPr>
        <w:t> </w:t>
      </w:r>
      <w:r>
        <w:rPr>
          <w:color w:val="231F20"/>
        </w:rPr>
        <w:t>structure</w:t>
      </w:r>
      <w:r>
        <w:rPr>
          <w:color w:val="231F20"/>
          <w:spacing w:val="-14"/>
        </w:rPr>
        <w:t> </w:t>
      </w:r>
      <w:r>
        <w:rPr>
          <w:color w:val="231F20"/>
        </w:rPr>
        <w:t>of</w:t>
      </w:r>
      <w:r>
        <w:rPr>
          <w:color w:val="231F20"/>
          <w:spacing w:val="-14"/>
        </w:rPr>
        <w:t> </w:t>
      </w:r>
      <w:r>
        <w:rPr>
          <w:color w:val="231F20"/>
        </w:rPr>
        <w:t>the</w:t>
      </w:r>
      <w:r>
        <w:rPr>
          <w:color w:val="231F20"/>
          <w:spacing w:val="-14"/>
        </w:rPr>
        <w:t> </w:t>
      </w:r>
      <w:r>
        <w:rPr>
          <w:color w:val="231F20"/>
        </w:rPr>
        <w:t>surface.</w:t>
      </w:r>
      <w:r>
        <w:rPr>
          <w:color w:val="231F20"/>
          <w:spacing w:val="-14"/>
        </w:rPr>
        <w:t> </w:t>
      </w:r>
      <w:r>
        <w:rPr>
          <w:color w:val="231F20"/>
        </w:rPr>
        <w:t>Gamma</w:t>
      </w:r>
      <w:r>
        <w:rPr>
          <w:color w:val="231F20"/>
          <w:spacing w:val="-14"/>
        </w:rPr>
        <w:t> </w:t>
      </w:r>
      <w:r>
        <w:rPr>
          <w:color w:val="231F20"/>
        </w:rPr>
        <w:t>radiation</w:t>
      </w:r>
      <w:r>
        <w:rPr>
          <w:color w:val="231F20"/>
          <w:spacing w:val="-14"/>
        </w:rPr>
        <w:t> </w:t>
      </w:r>
      <w:r>
        <w:rPr>
          <w:color w:val="231F20"/>
        </w:rPr>
        <w:t>accelerates</w:t>
      </w:r>
      <w:r>
        <w:rPr>
          <w:color w:val="231F20"/>
          <w:spacing w:val="-14"/>
        </w:rPr>
        <w:t> </w:t>
      </w:r>
      <w:r>
        <w:rPr>
          <w:color w:val="231F20"/>
        </w:rPr>
        <w:t>the</w:t>
      </w:r>
      <w:r>
        <w:rPr>
          <w:color w:val="231F20"/>
          <w:spacing w:val="-14"/>
        </w:rPr>
        <w:t> </w:t>
      </w:r>
      <w:r>
        <w:rPr>
          <w:color w:val="231F20"/>
        </w:rPr>
        <w:t>initiation</w:t>
      </w:r>
      <w:r>
        <w:rPr>
          <w:color w:val="231F20"/>
          <w:spacing w:val="-14"/>
        </w:rPr>
        <w:t> </w:t>
      </w:r>
      <w:r>
        <w:rPr>
          <w:color w:val="231F20"/>
        </w:rPr>
        <w:t>of</w:t>
      </w:r>
      <w:r>
        <w:rPr>
          <w:color w:val="231F20"/>
          <w:spacing w:val="-14"/>
        </w:rPr>
        <w:t> </w:t>
      </w:r>
      <w:r>
        <w:rPr>
          <w:color w:val="231F20"/>
        </w:rPr>
        <w:t>polymerization</w:t>
      </w:r>
    </w:p>
    <w:p>
      <w:pPr>
        <w:spacing w:after="0" w:line="240" w:lineRule="exact"/>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line="240" w:lineRule="exact" w:before="38"/>
        <w:ind w:left="513" w:right="111"/>
        <w:jc w:val="both"/>
      </w:pPr>
      <w:r>
        <w:rPr>
          <w:color w:val="231F20"/>
        </w:rPr>
        <w:t>of a monomer into the ceramic matrix, and can provide considerable benefits, the most important</w:t>
      </w:r>
      <w:r>
        <w:rPr>
          <w:color w:val="231F20"/>
          <w:spacing w:val="-13"/>
        </w:rPr>
        <w:t> </w:t>
      </w:r>
      <w:r>
        <w:rPr>
          <w:color w:val="231F20"/>
        </w:rPr>
        <w:t>of</w:t>
      </w:r>
      <w:r>
        <w:rPr>
          <w:color w:val="231F20"/>
          <w:spacing w:val="-13"/>
        </w:rPr>
        <w:t> </w:t>
      </w:r>
      <w:r>
        <w:rPr>
          <w:color w:val="231F20"/>
        </w:rPr>
        <w:t>which</w:t>
      </w:r>
      <w:r>
        <w:rPr>
          <w:color w:val="231F20"/>
          <w:spacing w:val="-13"/>
        </w:rPr>
        <w:t> </w:t>
      </w:r>
      <w:r>
        <w:rPr>
          <w:color w:val="231F20"/>
        </w:rPr>
        <w:t>is</w:t>
      </w:r>
      <w:r>
        <w:rPr>
          <w:color w:val="231F20"/>
          <w:spacing w:val="-13"/>
        </w:rPr>
        <w:t> </w:t>
      </w:r>
      <w:r>
        <w:rPr>
          <w:color w:val="231F20"/>
        </w:rPr>
        <w:t>better</w:t>
      </w:r>
      <w:r>
        <w:rPr>
          <w:color w:val="231F20"/>
          <w:spacing w:val="-13"/>
        </w:rPr>
        <w:t> </w:t>
      </w:r>
      <w:r>
        <w:rPr>
          <w:color w:val="231F20"/>
        </w:rPr>
        <w:t>adhesion</w:t>
      </w:r>
      <w:r>
        <w:rPr>
          <w:color w:val="231F20"/>
          <w:spacing w:val="-13"/>
        </w:rPr>
        <w:t> </w:t>
      </w:r>
      <w:r>
        <w:rPr>
          <w:color w:val="231F20"/>
        </w:rPr>
        <w:t>between</w:t>
      </w:r>
      <w:r>
        <w:rPr>
          <w:color w:val="231F20"/>
          <w:spacing w:val="-13"/>
        </w:rPr>
        <w:t> </w:t>
      </w:r>
      <w:r>
        <w:rPr>
          <w:color w:val="231F20"/>
        </w:rPr>
        <w:t>the</w:t>
      </w:r>
      <w:r>
        <w:rPr>
          <w:color w:val="231F20"/>
          <w:spacing w:val="-13"/>
        </w:rPr>
        <w:t> </w:t>
      </w:r>
      <w:r>
        <w:rPr>
          <w:color w:val="231F20"/>
        </w:rPr>
        <w:t>fibers</w:t>
      </w:r>
      <w:r>
        <w:rPr>
          <w:color w:val="231F20"/>
          <w:spacing w:val="-13"/>
        </w:rPr>
        <w:t> </w:t>
      </w:r>
      <w:r>
        <w:rPr>
          <w:color w:val="231F20"/>
        </w:rPr>
        <w:t>and</w:t>
      </w:r>
      <w:r>
        <w:rPr>
          <w:color w:val="231F20"/>
          <w:spacing w:val="-13"/>
        </w:rPr>
        <w:t> </w:t>
      </w:r>
      <w:r>
        <w:rPr>
          <w:color w:val="231F20"/>
        </w:rPr>
        <w:t>matrix</w:t>
      </w:r>
      <w:r>
        <w:rPr>
          <w:color w:val="231F20"/>
          <w:spacing w:val="-13"/>
        </w:rPr>
        <w:t> </w:t>
      </w:r>
      <w:r>
        <w:rPr>
          <w:color w:val="231F20"/>
        </w:rPr>
        <w:t>[32].</w:t>
      </w:r>
      <w:r>
        <w:rPr>
          <w:color w:val="231F20"/>
          <w:spacing w:val="-13"/>
        </w:rPr>
        <w:t> </w:t>
      </w:r>
      <w:r>
        <w:rPr>
          <w:color w:val="231F20"/>
        </w:rPr>
        <w:t>The</w:t>
      </w:r>
      <w:r>
        <w:rPr>
          <w:color w:val="231F20"/>
          <w:spacing w:val="-13"/>
        </w:rPr>
        <w:t> </w:t>
      </w:r>
      <w:r>
        <w:rPr>
          <w:color w:val="231F20"/>
        </w:rPr>
        <w:t>main</w:t>
      </w:r>
      <w:r>
        <w:rPr>
          <w:color w:val="231F20"/>
          <w:spacing w:val="-13"/>
        </w:rPr>
        <w:t> </w:t>
      </w:r>
      <w:r>
        <w:rPr>
          <w:color w:val="231F20"/>
        </w:rPr>
        <w:t>mechanical properties analyzed in concrete are strain, compression, and impact strength, deformation in the yield point and breakdown, as well as deformation values and elasticity modulus.</w:t>
      </w:r>
    </w:p>
    <w:p>
      <w:pPr>
        <w:pStyle w:val="BodyText"/>
        <w:spacing w:line="240" w:lineRule="exact" w:before="108"/>
        <w:ind w:left="513" w:right="110"/>
        <w:jc w:val="both"/>
      </w:pPr>
      <w:r>
        <w:rPr/>
        <w:drawing>
          <wp:anchor distT="0" distB="0" distL="0" distR="0" allowOverlap="1" layoutInCell="1" locked="0" behindDoc="1" simplePos="0" relativeHeight="268422479">
            <wp:simplePos x="0" y="0"/>
            <wp:positionH relativeFrom="page">
              <wp:posOffset>900049</wp:posOffset>
            </wp:positionH>
            <wp:positionV relativeFrom="paragraph">
              <wp:posOffset>670463</wp:posOffset>
            </wp:positionV>
            <wp:extent cx="4320032" cy="4320032"/>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Some</w:t>
      </w:r>
      <w:r>
        <w:rPr>
          <w:color w:val="231F20"/>
          <w:spacing w:val="-18"/>
        </w:rPr>
        <w:t> </w:t>
      </w:r>
      <w:r>
        <w:rPr>
          <w:color w:val="231F20"/>
        </w:rPr>
        <w:t>studies</w:t>
      </w:r>
      <w:r>
        <w:rPr>
          <w:color w:val="231F20"/>
          <w:spacing w:val="-18"/>
        </w:rPr>
        <w:t> </w:t>
      </w:r>
      <w:r>
        <w:rPr>
          <w:color w:val="231F20"/>
        </w:rPr>
        <w:t>have</w:t>
      </w:r>
      <w:r>
        <w:rPr>
          <w:color w:val="231F20"/>
          <w:spacing w:val="-18"/>
        </w:rPr>
        <w:t> </w:t>
      </w:r>
      <w:r>
        <w:rPr>
          <w:color w:val="231F20"/>
        </w:rPr>
        <w:t>investigated</w:t>
      </w:r>
      <w:r>
        <w:rPr>
          <w:color w:val="231F20"/>
          <w:spacing w:val="-18"/>
        </w:rPr>
        <w:t> </w:t>
      </w:r>
      <w:r>
        <w:rPr>
          <w:color w:val="231F20"/>
        </w:rPr>
        <w:t>the</w:t>
      </w:r>
      <w:r>
        <w:rPr>
          <w:color w:val="231F20"/>
          <w:spacing w:val="-18"/>
        </w:rPr>
        <w:t> </w:t>
      </w:r>
      <w:r>
        <w:rPr>
          <w:color w:val="231F20"/>
        </w:rPr>
        <w:t>effects</w:t>
      </w:r>
      <w:r>
        <w:rPr>
          <w:color w:val="231F20"/>
          <w:spacing w:val="-18"/>
        </w:rPr>
        <w:t> </w:t>
      </w:r>
      <w:r>
        <w:rPr>
          <w:color w:val="231F20"/>
        </w:rPr>
        <w:t>of</w:t>
      </w:r>
      <w:r>
        <w:rPr>
          <w:color w:val="231F20"/>
          <w:spacing w:val="-18"/>
        </w:rPr>
        <w:t> </w:t>
      </w:r>
      <w:r>
        <w:rPr>
          <w:color w:val="231F20"/>
        </w:rPr>
        <w:t>ionizing</w:t>
      </w:r>
      <w:r>
        <w:rPr>
          <w:color w:val="231F20"/>
          <w:spacing w:val="-18"/>
        </w:rPr>
        <w:t> </w:t>
      </w:r>
      <w:r>
        <w:rPr>
          <w:color w:val="231F20"/>
        </w:rPr>
        <w:t>radiation</w:t>
      </w:r>
      <w:r>
        <w:rPr>
          <w:color w:val="231F20"/>
          <w:spacing w:val="-18"/>
        </w:rPr>
        <w:t> </w:t>
      </w:r>
      <w:r>
        <w:rPr>
          <w:color w:val="231F20"/>
        </w:rPr>
        <w:t>on</w:t>
      </w:r>
      <w:r>
        <w:rPr>
          <w:color w:val="231F20"/>
          <w:spacing w:val="-18"/>
        </w:rPr>
        <w:t> </w:t>
      </w:r>
      <w:r>
        <w:rPr>
          <w:color w:val="231F20"/>
        </w:rPr>
        <w:t>polymer–ceramic</w:t>
      </w:r>
      <w:r>
        <w:rPr>
          <w:color w:val="231F20"/>
          <w:spacing w:val="-18"/>
        </w:rPr>
        <w:t> </w:t>
      </w:r>
      <w:r>
        <w:rPr>
          <w:color w:val="231F20"/>
        </w:rPr>
        <w:t>composite materials. For example, in gypsum/poly(methyl acrylate) composites, polymerization yield increased</w:t>
      </w:r>
      <w:r>
        <w:rPr>
          <w:color w:val="231F20"/>
          <w:spacing w:val="-8"/>
        </w:rPr>
        <w:t> </w:t>
      </w:r>
      <w:r>
        <w:rPr>
          <w:color w:val="231F20"/>
        </w:rPr>
        <w:t>with</w:t>
      </w:r>
      <w:r>
        <w:rPr>
          <w:color w:val="231F20"/>
          <w:spacing w:val="-8"/>
        </w:rPr>
        <w:t> </w:t>
      </w:r>
      <w:r>
        <w:rPr>
          <w:color w:val="231F20"/>
        </w:rPr>
        <w:t>increasing</w:t>
      </w:r>
      <w:r>
        <w:rPr>
          <w:color w:val="231F20"/>
          <w:spacing w:val="-8"/>
        </w:rPr>
        <w:t> </w:t>
      </w:r>
      <w:r>
        <w:rPr>
          <w:color w:val="231F20"/>
        </w:rPr>
        <w:t>radiation</w:t>
      </w:r>
      <w:r>
        <w:rPr>
          <w:color w:val="231F20"/>
          <w:spacing w:val="-8"/>
        </w:rPr>
        <w:t> </w:t>
      </w:r>
      <w:r>
        <w:rPr>
          <w:color w:val="231F20"/>
        </w:rPr>
        <w:t>dose.</w:t>
      </w:r>
      <w:r>
        <w:rPr>
          <w:color w:val="231F20"/>
          <w:spacing w:val="-8"/>
        </w:rPr>
        <w:t> </w:t>
      </w:r>
      <w:r>
        <w:rPr>
          <w:color w:val="231F20"/>
        </w:rPr>
        <w:t>A</w:t>
      </w:r>
      <w:r>
        <w:rPr>
          <w:color w:val="231F20"/>
          <w:spacing w:val="-8"/>
        </w:rPr>
        <w:t> </w:t>
      </w:r>
      <w:r>
        <w:rPr>
          <w:color w:val="231F20"/>
        </w:rPr>
        <w:t>yield</w:t>
      </w:r>
      <w:r>
        <w:rPr>
          <w:color w:val="231F20"/>
          <w:spacing w:val="-8"/>
        </w:rPr>
        <w:t> </w:t>
      </w:r>
      <w:r>
        <w:rPr>
          <w:color w:val="231F20"/>
        </w:rPr>
        <w:t>of</w:t>
      </w:r>
      <w:r>
        <w:rPr>
          <w:color w:val="231F20"/>
          <w:spacing w:val="-8"/>
        </w:rPr>
        <w:t> </w:t>
      </w:r>
      <w:r>
        <w:rPr>
          <w:color w:val="231F20"/>
        </w:rPr>
        <w:t>87-88</w:t>
      </w:r>
      <w:r>
        <w:rPr>
          <w:color w:val="231F20"/>
          <w:spacing w:val="-8"/>
        </w:rPr>
        <w:t> </w:t>
      </w:r>
      <w:r>
        <w:rPr>
          <w:color w:val="231F20"/>
        </w:rPr>
        <w:t>%</w:t>
      </w:r>
      <w:r>
        <w:rPr>
          <w:color w:val="231F20"/>
          <w:spacing w:val="-8"/>
        </w:rPr>
        <w:t> </w:t>
      </w:r>
      <w:r>
        <w:rPr>
          <w:color w:val="231F20"/>
        </w:rPr>
        <w:t>was</w:t>
      </w:r>
      <w:r>
        <w:rPr>
          <w:color w:val="231F20"/>
          <w:spacing w:val="-8"/>
        </w:rPr>
        <w:t> </w:t>
      </w:r>
      <w:r>
        <w:rPr>
          <w:color w:val="231F20"/>
        </w:rPr>
        <w:t>obtained</w:t>
      </w:r>
      <w:r>
        <w:rPr>
          <w:color w:val="231F20"/>
          <w:spacing w:val="-8"/>
        </w:rPr>
        <w:t> </w:t>
      </w:r>
      <w:r>
        <w:rPr>
          <w:color w:val="231F20"/>
        </w:rPr>
        <w:t>at</w:t>
      </w:r>
      <w:r>
        <w:rPr>
          <w:color w:val="231F20"/>
          <w:spacing w:val="-8"/>
        </w:rPr>
        <w:t> </w:t>
      </w:r>
      <w:r>
        <w:rPr>
          <w:color w:val="231F20"/>
        </w:rPr>
        <w:t>doses</w:t>
      </w:r>
      <w:r>
        <w:rPr>
          <w:color w:val="231F20"/>
          <w:spacing w:val="-8"/>
        </w:rPr>
        <w:t> </w:t>
      </w:r>
      <w:r>
        <w:rPr>
          <w:color w:val="231F20"/>
        </w:rPr>
        <w:t>of</w:t>
      </w:r>
      <w:r>
        <w:rPr>
          <w:color w:val="231F20"/>
          <w:spacing w:val="-8"/>
        </w:rPr>
        <w:t> </w:t>
      </w:r>
      <w:r>
        <w:rPr>
          <w:color w:val="231F20"/>
        </w:rPr>
        <w:t>3–4</w:t>
      </w:r>
      <w:r>
        <w:rPr>
          <w:color w:val="231F20"/>
          <w:spacing w:val="-8"/>
        </w:rPr>
        <w:t> </w:t>
      </w:r>
      <w:r>
        <w:rPr>
          <w:color w:val="231F20"/>
        </w:rPr>
        <w:t>kGy. Since this process is carried out at room temperature, there is substantial economy of heat energy</w:t>
      </w:r>
      <w:r>
        <w:rPr>
          <w:color w:val="231F20"/>
          <w:spacing w:val="-7"/>
        </w:rPr>
        <w:t> </w:t>
      </w:r>
      <w:r>
        <w:rPr>
          <w:color w:val="231F20"/>
        </w:rPr>
        <w:t>in</w:t>
      </w:r>
      <w:r>
        <w:rPr>
          <w:color w:val="231F20"/>
          <w:spacing w:val="-7"/>
        </w:rPr>
        <w:t> </w:t>
      </w:r>
      <w:r>
        <w:rPr>
          <w:color w:val="231F20"/>
        </w:rPr>
        <w:t>addition</w:t>
      </w:r>
      <w:r>
        <w:rPr>
          <w:color w:val="231F20"/>
          <w:spacing w:val="-7"/>
        </w:rPr>
        <w:t> </w:t>
      </w:r>
      <w:r>
        <w:rPr>
          <w:color w:val="231F20"/>
        </w:rPr>
        <w:t>to</w:t>
      </w:r>
      <w:r>
        <w:rPr>
          <w:color w:val="231F20"/>
          <w:spacing w:val="-7"/>
        </w:rPr>
        <w:t> </w:t>
      </w:r>
      <w:r>
        <w:rPr>
          <w:color w:val="231F20"/>
        </w:rPr>
        <w:t>reduction</w:t>
      </w:r>
      <w:r>
        <w:rPr>
          <w:color w:val="231F20"/>
          <w:spacing w:val="-7"/>
        </w:rPr>
        <w:t> </w:t>
      </w:r>
      <w:r>
        <w:rPr>
          <w:color w:val="231F20"/>
        </w:rPr>
        <w:t>in</w:t>
      </w:r>
      <w:r>
        <w:rPr>
          <w:color w:val="231F20"/>
          <w:spacing w:val="-7"/>
        </w:rPr>
        <w:t> </w:t>
      </w:r>
      <w:r>
        <w:rPr>
          <w:color w:val="231F20"/>
        </w:rPr>
        <w:t>cost</w:t>
      </w:r>
      <w:r>
        <w:rPr>
          <w:color w:val="231F20"/>
          <w:spacing w:val="-7"/>
        </w:rPr>
        <w:t> </w:t>
      </w:r>
      <w:r>
        <w:rPr>
          <w:color w:val="231F20"/>
        </w:rPr>
        <w:t>of</w:t>
      </w:r>
      <w:r>
        <w:rPr>
          <w:color w:val="231F20"/>
          <w:spacing w:val="-7"/>
        </w:rPr>
        <w:t> </w:t>
      </w:r>
      <w:r>
        <w:rPr>
          <w:color w:val="231F20"/>
        </w:rPr>
        <w:t>keeping</w:t>
      </w:r>
      <w:r>
        <w:rPr>
          <w:color w:val="231F20"/>
          <w:spacing w:val="-7"/>
        </w:rPr>
        <w:t> </w:t>
      </w:r>
      <w:r>
        <w:rPr>
          <w:color w:val="231F20"/>
        </w:rPr>
        <w:t>the</w:t>
      </w:r>
      <w:r>
        <w:rPr>
          <w:color w:val="231F20"/>
          <w:spacing w:val="-7"/>
        </w:rPr>
        <w:t> </w:t>
      </w:r>
      <w:r>
        <w:rPr>
          <w:color w:val="231F20"/>
        </w:rPr>
        <w:t>composite</w:t>
      </w:r>
      <w:r>
        <w:rPr>
          <w:color w:val="231F20"/>
          <w:spacing w:val="-7"/>
        </w:rPr>
        <w:t> </w:t>
      </w:r>
      <w:r>
        <w:rPr>
          <w:color w:val="231F20"/>
        </w:rPr>
        <w:t>under</w:t>
      </w:r>
      <w:r>
        <w:rPr>
          <w:color w:val="231F20"/>
          <w:spacing w:val="-7"/>
        </w:rPr>
        <w:t> </w:t>
      </w:r>
      <w:r>
        <w:rPr>
          <w:color w:val="231F20"/>
        </w:rPr>
        <w:t>pressure.</w:t>
      </w:r>
      <w:r>
        <w:rPr>
          <w:color w:val="231F20"/>
          <w:spacing w:val="-7"/>
        </w:rPr>
        <w:t> </w:t>
      </w:r>
      <w:r>
        <w:rPr>
          <w:color w:val="231F20"/>
        </w:rPr>
        <w:t>The</w:t>
      </w:r>
      <w:r>
        <w:rPr>
          <w:color w:val="231F20"/>
          <w:spacing w:val="-7"/>
        </w:rPr>
        <w:t> </w:t>
      </w:r>
      <w:r>
        <w:rPr>
          <w:color w:val="231F20"/>
        </w:rPr>
        <w:t>pressure allows</w:t>
      </w:r>
      <w:r>
        <w:rPr>
          <w:color w:val="231F20"/>
          <w:spacing w:val="-5"/>
        </w:rPr>
        <w:t> </w:t>
      </w:r>
      <w:r>
        <w:rPr>
          <w:color w:val="231F20"/>
        </w:rPr>
        <w:t>much</w:t>
      </w:r>
      <w:r>
        <w:rPr>
          <w:color w:val="231F20"/>
          <w:spacing w:val="-5"/>
        </w:rPr>
        <w:t> </w:t>
      </w:r>
      <w:r>
        <w:rPr>
          <w:color w:val="231F20"/>
        </w:rPr>
        <w:t>of</w:t>
      </w:r>
      <w:r>
        <w:rPr>
          <w:color w:val="231F20"/>
          <w:spacing w:val="-5"/>
        </w:rPr>
        <w:t> </w:t>
      </w:r>
      <w:r>
        <w:rPr>
          <w:color w:val="231F20"/>
        </w:rPr>
        <w:t>the</w:t>
      </w:r>
      <w:r>
        <w:rPr>
          <w:color w:val="231F20"/>
          <w:spacing w:val="-5"/>
        </w:rPr>
        <w:t> </w:t>
      </w:r>
      <w:r>
        <w:rPr>
          <w:color w:val="231F20"/>
        </w:rPr>
        <w:t>monomer</w:t>
      </w:r>
      <w:r>
        <w:rPr>
          <w:color w:val="231F20"/>
          <w:spacing w:val="-5"/>
        </w:rPr>
        <w:t> </w:t>
      </w:r>
      <w:r>
        <w:rPr>
          <w:color w:val="231F20"/>
        </w:rPr>
        <w:t>(usually</w:t>
      </w:r>
      <w:r>
        <w:rPr>
          <w:color w:val="231F20"/>
          <w:spacing w:val="-5"/>
        </w:rPr>
        <w:t> </w:t>
      </w:r>
      <w:r>
        <w:rPr>
          <w:color w:val="231F20"/>
        </w:rPr>
        <w:t>with</w:t>
      </w:r>
      <w:r>
        <w:rPr>
          <w:color w:val="231F20"/>
          <w:spacing w:val="-5"/>
        </w:rPr>
        <w:t> </w:t>
      </w:r>
      <w:r>
        <w:rPr>
          <w:color w:val="231F20"/>
        </w:rPr>
        <w:t>high</w:t>
      </w:r>
      <w:r>
        <w:rPr>
          <w:color w:val="231F20"/>
          <w:spacing w:val="-5"/>
        </w:rPr>
        <w:t> </w:t>
      </w:r>
      <w:r>
        <w:rPr>
          <w:color w:val="231F20"/>
        </w:rPr>
        <w:t>volatility)</w:t>
      </w:r>
      <w:r>
        <w:rPr>
          <w:color w:val="231F20"/>
          <w:spacing w:val="-5"/>
        </w:rPr>
        <w:t> </w:t>
      </w:r>
      <w:r>
        <w:rPr>
          <w:color w:val="231F20"/>
        </w:rPr>
        <w:t>to</w:t>
      </w:r>
      <w:r>
        <w:rPr>
          <w:color w:val="231F20"/>
          <w:spacing w:val="-5"/>
        </w:rPr>
        <w:t> </w:t>
      </w:r>
      <w:r>
        <w:rPr>
          <w:color w:val="231F20"/>
        </w:rPr>
        <w:t>fill</w:t>
      </w:r>
      <w:r>
        <w:rPr>
          <w:color w:val="231F20"/>
          <w:spacing w:val="-5"/>
        </w:rPr>
        <w:t> </w:t>
      </w:r>
      <w:r>
        <w:rPr>
          <w:color w:val="231F20"/>
        </w:rPr>
        <w:t>the</w:t>
      </w:r>
      <w:r>
        <w:rPr>
          <w:color w:val="231F20"/>
          <w:spacing w:val="-5"/>
        </w:rPr>
        <w:t> </w:t>
      </w:r>
      <w:r>
        <w:rPr>
          <w:color w:val="231F20"/>
        </w:rPr>
        <w:t>interstices</w:t>
      </w:r>
      <w:r>
        <w:rPr>
          <w:color w:val="231F20"/>
          <w:spacing w:val="-5"/>
        </w:rPr>
        <w:t> </w:t>
      </w:r>
      <w:r>
        <w:rPr>
          <w:color w:val="231F20"/>
        </w:rPr>
        <w:t>of</w:t>
      </w:r>
      <w:r>
        <w:rPr>
          <w:color w:val="231F20"/>
          <w:spacing w:val="-5"/>
        </w:rPr>
        <w:t> </w:t>
      </w:r>
      <w:r>
        <w:rPr>
          <w:color w:val="231F20"/>
        </w:rPr>
        <w:t>the</w:t>
      </w:r>
      <w:r>
        <w:rPr>
          <w:color w:val="231F20"/>
          <w:spacing w:val="-5"/>
        </w:rPr>
        <w:t> </w:t>
      </w:r>
      <w:r>
        <w:rPr>
          <w:color w:val="231F20"/>
        </w:rPr>
        <w:t>ceramic matrix during the conversion to ceramic–polymer</w:t>
      </w:r>
      <w:r>
        <w:rPr>
          <w:color w:val="231F20"/>
          <w:spacing w:val="-1"/>
        </w:rPr>
        <w:t> </w:t>
      </w:r>
      <w:r>
        <w:rPr>
          <w:color w:val="231F20"/>
        </w:rPr>
        <w:t>composite.</w:t>
      </w:r>
    </w:p>
    <w:p>
      <w:pPr>
        <w:pStyle w:val="BodyText"/>
        <w:spacing w:line="240" w:lineRule="exact" w:before="108"/>
        <w:ind w:left="513" w:right="111"/>
        <w:jc w:val="both"/>
      </w:pPr>
      <w:r>
        <w:rPr>
          <w:color w:val="231F20"/>
        </w:rPr>
        <w:t>There are a few studies on the effects of gamma radiation on concrete [33–35]. The effects produced can be controlled through the use of appropriate radiation doses. For instance, it is possible to modify the surface to obtain a rougher and more cracked material, allowing for greater compatibility with the cementitious material [34].</w:t>
      </w:r>
    </w:p>
    <w:p>
      <w:pPr>
        <w:pStyle w:val="BodyText"/>
        <w:spacing w:line="240" w:lineRule="exact" w:before="108"/>
        <w:ind w:left="513" w:right="111" w:hanging="1"/>
        <w:jc w:val="both"/>
      </w:pPr>
      <w:r>
        <w:rPr>
          <w:color w:val="231F20"/>
        </w:rPr>
        <w:t>For</w:t>
      </w:r>
      <w:r>
        <w:rPr>
          <w:color w:val="231F20"/>
          <w:spacing w:val="-9"/>
        </w:rPr>
        <w:t> </w:t>
      </w:r>
      <w:r>
        <w:rPr>
          <w:color w:val="231F20"/>
        </w:rPr>
        <w:t>concrete</w:t>
      </w:r>
      <w:r>
        <w:rPr>
          <w:color w:val="231F20"/>
          <w:spacing w:val="-9"/>
        </w:rPr>
        <w:t> </w:t>
      </w:r>
      <w:r>
        <w:rPr>
          <w:color w:val="231F20"/>
        </w:rPr>
        <w:t>with</w:t>
      </w:r>
      <w:r>
        <w:rPr>
          <w:color w:val="231F20"/>
          <w:spacing w:val="-9"/>
        </w:rPr>
        <w:t> </w:t>
      </w:r>
      <w:r>
        <w:rPr>
          <w:color w:val="231F20"/>
        </w:rPr>
        <w:t>irradiated</w:t>
      </w:r>
      <w:r>
        <w:rPr>
          <w:color w:val="231F20"/>
          <w:spacing w:val="-9"/>
        </w:rPr>
        <w:t> </w:t>
      </w:r>
      <w:r>
        <w:rPr>
          <w:color w:val="231F20"/>
        </w:rPr>
        <w:t>waste</w:t>
      </w:r>
      <w:r>
        <w:rPr>
          <w:color w:val="231F20"/>
          <w:spacing w:val="-9"/>
        </w:rPr>
        <w:t> </w:t>
      </w:r>
      <w:r>
        <w:rPr>
          <w:color w:val="231F20"/>
        </w:rPr>
        <w:t>tire</w:t>
      </w:r>
      <w:r>
        <w:rPr>
          <w:color w:val="231F20"/>
          <w:spacing w:val="-9"/>
        </w:rPr>
        <w:t> </w:t>
      </w:r>
      <w:r>
        <w:rPr>
          <w:color w:val="231F20"/>
        </w:rPr>
        <w:t>particles,</w:t>
      </w:r>
      <w:r>
        <w:rPr>
          <w:color w:val="231F20"/>
          <w:spacing w:val="-9"/>
        </w:rPr>
        <w:t> </w:t>
      </w:r>
      <w:r>
        <w:rPr>
          <w:color w:val="231F20"/>
        </w:rPr>
        <w:t>compressive</w:t>
      </w:r>
      <w:r>
        <w:rPr>
          <w:color w:val="231F20"/>
          <w:spacing w:val="-9"/>
        </w:rPr>
        <w:t> </w:t>
      </w:r>
      <w:r>
        <w:rPr>
          <w:color w:val="231F20"/>
        </w:rPr>
        <w:t>strength</w:t>
      </w:r>
      <w:r>
        <w:rPr>
          <w:color w:val="231F20"/>
          <w:spacing w:val="-9"/>
        </w:rPr>
        <w:t> </w:t>
      </w:r>
      <w:r>
        <w:rPr>
          <w:color w:val="231F20"/>
        </w:rPr>
        <w:t>values</w:t>
      </w:r>
      <w:r>
        <w:rPr>
          <w:color w:val="231F20"/>
          <w:spacing w:val="-9"/>
        </w:rPr>
        <w:t> </w:t>
      </w:r>
      <w:r>
        <w:rPr>
          <w:color w:val="231F20"/>
        </w:rPr>
        <w:t>followed</w:t>
      </w:r>
      <w:r>
        <w:rPr>
          <w:color w:val="231F20"/>
          <w:spacing w:val="-9"/>
        </w:rPr>
        <w:t> </w:t>
      </w:r>
      <w:r>
        <w:rPr>
          <w:color w:val="231F20"/>
        </w:rPr>
        <w:t>similar patterns. The values decreased as particle concentration increased, with values ranging</w:t>
      </w:r>
      <w:r>
        <w:rPr>
          <w:color w:val="231F20"/>
          <w:spacing w:val="11"/>
        </w:rPr>
        <w:t> </w:t>
      </w:r>
      <w:r>
        <w:rPr>
          <w:color w:val="231F20"/>
        </w:rPr>
        <w:t>from</w:t>
      </w:r>
    </w:p>
    <w:p>
      <w:pPr>
        <w:pStyle w:val="BodyText"/>
        <w:spacing w:line="240" w:lineRule="exact"/>
        <w:ind w:left="513" w:right="109"/>
        <w:jc w:val="both"/>
      </w:pPr>
      <w:r>
        <w:rPr>
          <w:color w:val="231F20"/>
        </w:rPr>
        <w:t>7.4 to 17.5 MPa. The highest value was for concrete with 10 % of particles 2.8 mm in size; this value</w:t>
      </w:r>
      <w:r>
        <w:rPr>
          <w:color w:val="231F20"/>
          <w:spacing w:val="-2"/>
        </w:rPr>
        <w:t> </w:t>
      </w:r>
      <w:r>
        <w:rPr>
          <w:color w:val="231F20"/>
        </w:rPr>
        <w:t>was</w:t>
      </w:r>
      <w:r>
        <w:rPr>
          <w:color w:val="231F20"/>
          <w:spacing w:val="-2"/>
        </w:rPr>
        <w:t> </w:t>
      </w:r>
      <w:r>
        <w:rPr>
          <w:color w:val="231F20"/>
        </w:rPr>
        <w:t>27</w:t>
      </w:r>
      <w:r>
        <w:rPr>
          <w:color w:val="231F20"/>
          <w:spacing w:val="-2"/>
        </w:rPr>
        <w:t> </w:t>
      </w:r>
      <w:r>
        <w:rPr>
          <w:color w:val="231F20"/>
        </w:rPr>
        <w:t>%</w:t>
      </w:r>
      <w:r>
        <w:rPr>
          <w:color w:val="231F20"/>
          <w:spacing w:val="-2"/>
        </w:rPr>
        <w:t> </w:t>
      </w:r>
      <w:r>
        <w:rPr>
          <w:color w:val="231F20"/>
        </w:rPr>
        <w:t>lower</w:t>
      </w:r>
      <w:r>
        <w:rPr>
          <w:color w:val="231F20"/>
          <w:spacing w:val="-2"/>
        </w:rPr>
        <w:t> </w:t>
      </w:r>
      <w:r>
        <w:rPr>
          <w:color w:val="231F20"/>
        </w:rPr>
        <w:t>relative</w:t>
      </w:r>
      <w:r>
        <w:rPr>
          <w:color w:val="231F20"/>
          <w:spacing w:val="-2"/>
        </w:rPr>
        <w:t> </w:t>
      </w:r>
      <w:r>
        <w:rPr>
          <w:color w:val="231F20"/>
        </w:rPr>
        <w:t>to</w:t>
      </w:r>
      <w:r>
        <w:rPr>
          <w:color w:val="231F20"/>
          <w:spacing w:val="-2"/>
        </w:rPr>
        <w:t> </w:t>
      </w:r>
      <w:r>
        <w:rPr>
          <w:color w:val="231F20"/>
        </w:rPr>
        <w:t>that</w:t>
      </w:r>
      <w:r>
        <w:rPr>
          <w:color w:val="231F20"/>
          <w:spacing w:val="-2"/>
        </w:rPr>
        <w:t> </w:t>
      </w:r>
      <w:r>
        <w:rPr>
          <w:color w:val="231F20"/>
        </w:rPr>
        <w:t>of</w:t>
      </w:r>
      <w:r>
        <w:rPr>
          <w:color w:val="231F20"/>
          <w:spacing w:val="-2"/>
        </w:rPr>
        <w:t> </w:t>
      </w:r>
      <w:r>
        <w:rPr>
          <w:color w:val="231F20"/>
        </w:rPr>
        <w:t>the</w:t>
      </w:r>
      <w:r>
        <w:rPr>
          <w:color w:val="231F20"/>
          <w:spacing w:val="-2"/>
        </w:rPr>
        <w:t> </w:t>
      </w:r>
      <w:r>
        <w:rPr>
          <w:color w:val="231F20"/>
        </w:rPr>
        <w:t>control</w:t>
      </w:r>
      <w:r>
        <w:rPr>
          <w:color w:val="231F20"/>
          <w:spacing w:val="-2"/>
        </w:rPr>
        <w:t> </w:t>
      </w:r>
      <w:r>
        <w:rPr>
          <w:color w:val="231F20"/>
        </w:rPr>
        <w:t>concrete.</w:t>
      </w:r>
      <w:r>
        <w:rPr>
          <w:color w:val="231F20"/>
          <w:spacing w:val="-2"/>
        </w:rPr>
        <w:t> </w:t>
      </w:r>
      <w:r>
        <w:rPr>
          <w:color w:val="231F20"/>
        </w:rPr>
        <w:t>Concretes</w:t>
      </w:r>
      <w:r>
        <w:rPr>
          <w:color w:val="231F20"/>
          <w:spacing w:val="-2"/>
        </w:rPr>
        <w:t> </w:t>
      </w:r>
      <w:r>
        <w:rPr>
          <w:color w:val="231F20"/>
        </w:rPr>
        <w:t>with</w:t>
      </w:r>
      <w:r>
        <w:rPr>
          <w:color w:val="231F20"/>
          <w:spacing w:val="-2"/>
        </w:rPr>
        <w:t> </w:t>
      </w:r>
      <w:r>
        <w:rPr>
          <w:color w:val="231F20"/>
        </w:rPr>
        <w:t>particles</w:t>
      </w:r>
      <w:r>
        <w:rPr>
          <w:color w:val="231F20"/>
          <w:spacing w:val="-2"/>
        </w:rPr>
        <w:t> </w:t>
      </w:r>
      <w:r>
        <w:rPr>
          <w:color w:val="231F20"/>
        </w:rPr>
        <w:t>2.8</w:t>
      </w:r>
      <w:r>
        <w:rPr>
          <w:color w:val="231F20"/>
          <w:spacing w:val="-2"/>
        </w:rPr>
        <w:t> </w:t>
      </w:r>
      <w:r>
        <w:rPr>
          <w:color w:val="231F20"/>
        </w:rPr>
        <w:t>mm in size had larger values than those with 0.85 mm particles. The concretes with 20 or 30 % of particles</w:t>
      </w:r>
      <w:r>
        <w:rPr>
          <w:color w:val="231F20"/>
          <w:spacing w:val="-4"/>
        </w:rPr>
        <w:t> </w:t>
      </w:r>
      <w:r>
        <w:rPr>
          <w:color w:val="231F20"/>
        </w:rPr>
        <w:t>had</w:t>
      </w:r>
      <w:r>
        <w:rPr>
          <w:color w:val="231F20"/>
          <w:spacing w:val="-4"/>
        </w:rPr>
        <w:t> </w:t>
      </w:r>
      <w:r>
        <w:rPr>
          <w:color w:val="231F20"/>
        </w:rPr>
        <w:t>higher</w:t>
      </w:r>
      <w:r>
        <w:rPr>
          <w:color w:val="231F20"/>
          <w:spacing w:val="-4"/>
        </w:rPr>
        <w:t> </w:t>
      </w:r>
      <w:r>
        <w:rPr>
          <w:color w:val="231F20"/>
        </w:rPr>
        <w:t>values</w:t>
      </w:r>
      <w:r>
        <w:rPr>
          <w:color w:val="231F20"/>
          <w:spacing w:val="-4"/>
        </w:rPr>
        <w:t> </w:t>
      </w:r>
      <w:r>
        <w:rPr>
          <w:color w:val="231F20"/>
        </w:rPr>
        <w:t>in</w:t>
      </w:r>
      <w:r>
        <w:rPr>
          <w:color w:val="231F20"/>
          <w:spacing w:val="-4"/>
        </w:rPr>
        <w:t> </w:t>
      </w:r>
      <w:r>
        <w:rPr>
          <w:color w:val="231F20"/>
        </w:rPr>
        <w:t>comparison</w:t>
      </w:r>
      <w:r>
        <w:rPr>
          <w:color w:val="231F20"/>
          <w:spacing w:val="-4"/>
        </w:rPr>
        <w:t> </w:t>
      </w:r>
      <w:r>
        <w:rPr>
          <w:color w:val="231F20"/>
        </w:rPr>
        <w:t>to</w:t>
      </w:r>
      <w:r>
        <w:rPr>
          <w:color w:val="231F20"/>
          <w:spacing w:val="-4"/>
        </w:rPr>
        <w:t> </w:t>
      </w:r>
      <w:r>
        <w:rPr>
          <w:color w:val="231F20"/>
        </w:rPr>
        <w:t>concrete</w:t>
      </w:r>
      <w:r>
        <w:rPr>
          <w:color w:val="231F20"/>
          <w:spacing w:val="-4"/>
        </w:rPr>
        <w:t> </w:t>
      </w:r>
      <w:r>
        <w:rPr>
          <w:color w:val="231F20"/>
        </w:rPr>
        <w:t>with</w:t>
      </w:r>
      <w:r>
        <w:rPr>
          <w:color w:val="231F20"/>
          <w:spacing w:val="-4"/>
        </w:rPr>
        <w:t> </w:t>
      </w:r>
      <w:r>
        <w:rPr>
          <w:color w:val="231F20"/>
        </w:rPr>
        <w:t>non-irradiated</w:t>
      </w:r>
      <w:r>
        <w:rPr>
          <w:color w:val="231F20"/>
          <w:spacing w:val="-4"/>
        </w:rPr>
        <w:t> </w:t>
      </w:r>
      <w:r>
        <w:rPr>
          <w:color w:val="231F20"/>
        </w:rPr>
        <w:t>particles.</w:t>
      </w:r>
      <w:r>
        <w:rPr>
          <w:color w:val="231F20"/>
          <w:spacing w:val="-4"/>
        </w:rPr>
        <w:t> </w:t>
      </w:r>
      <w:r>
        <w:rPr>
          <w:color w:val="231F20"/>
        </w:rPr>
        <w:t>Thus,</w:t>
      </w:r>
      <w:r>
        <w:rPr>
          <w:color w:val="231F20"/>
          <w:spacing w:val="-4"/>
        </w:rPr>
        <w:t> </w:t>
      </w:r>
      <w:r>
        <w:rPr>
          <w:color w:val="231F20"/>
        </w:rPr>
        <w:t>the use of larger particle sizes is more efficient than using smaller particles.</w:t>
      </w:r>
    </w:p>
    <w:p>
      <w:pPr>
        <w:pStyle w:val="BodyText"/>
        <w:spacing w:line="240" w:lineRule="exact" w:before="108"/>
        <w:ind w:left="513" w:right="111"/>
        <w:jc w:val="both"/>
      </w:pPr>
      <w:r>
        <w:rPr>
          <w:color w:val="231F20"/>
        </w:rPr>
        <w:t>The</w:t>
      </w:r>
      <w:r>
        <w:rPr>
          <w:color w:val="231F20"/>
          <w:spacing w:val="-16"/>
        </w:rPr>
        <w:t> </w:t>
      </w:r>
      <w:r>
        <w:rPr>
          <w:color w:val="231F20"/>
        </w:rPr>
        <w:t>mechanical</w:t>
      </w:r>
      <w:r>
        <w:rPr>
          <w:color w:val="231F20"/>
          <w:spacing w:val="-16"/>
        </w:rPr>
        <w:t> </w:t>
      </w:r>
      <w:r>
        <w:rPr>
          <w:color w:val="231F20"/>
        </w:rPr>
        <w:t>properties</w:t>
      </w:r>
      <w:r>
        <w:rPr>
          <w:color w:val="231F20"/>
          <w:spacing w:val="-16"/>
        </w:rPr>
        <w:t> </w:t>
      </w:r>
      <w:r>
        <w:rPr>
          <w:color w:val="231F20"/>
        </w:rPr>
        <w:t>of</w:t>
      </w:r>
      <w:r>
        <w:rPr>
          <w:color w:val="231F20"/>
          <w:spacing w:val="-16"/>
        </w:rPr>
        <w:t> </w:t>
      </w:r>
      <w:r>
        <w:rPr>
          <w:color w:val="231F20"/>
        </w:rPr>
        <w:t>concrete</w:t>
      </w:r>
      <w:r>
        <w:rPr>
          <w:color w:val="231F20"/>
          <w:spacing w:val="-16"/>
        </w:rPr>
        <w:t> </w:t>
      </w:r>
      <w:r>
        <w:rPr>
          <w:color w:val="231F20"/>
        </w:rPr>
        <w:t>are</w:t>
      </w:r>
      <w:r>
        <w:rPr>
          <w:color w:val="231F20"/>
          <w:spacing w:val="-16"/>
        </w:rPr>
        <w:t> </w:t>
      </w:r>
      <w:r>
        <w:rPr>
          <w:color w:val="231F20"/>
        </w:rPr>
        <w:t>dependent</w:t>
      </w:r>
      <w:r>
        <w:rPr>
          <w:color w:val="231F20"/>
          <w:spacing w:val="-16"/>
        </w:rPr>
        <w:t> </w:t>
      </w:r>
      <w:r>
        <w:rPr>
          <w:color w:val="231F20"/>
        </w:rPr>
        <w:t>on</w:t>
      </w:r>
      <w:r>
        <w:rPr>
          <w:color w:val="231F20"/>
          <w:spacing w:val="-16"/>
        </w:rPr>
        <w:t> </w:t>
      </w:r>
      <w:r>
        <w:rPr>
          <w:color w:val="231F20"/>
        </w:rPr>
        <w:t>the</w:t>
      </w:r>
      <w:r>
        <w:rPr>
          <w:color w:val="231F20"/>
          <w:spacing w:val="-16"/>
        </w:rPr>
        <w:t> </w:t>
      </w:r>
      <w:r>
        <w:rPr>
          <w:color w:val="231F20"/>
        </w:rPr>
        <w:t>size</w:t>
      </w:r>
      <w:r>
        <w:rPr>
          <w:color w:val="231F20"/>
          <w:spacing w:val="-16"/>
        </w:rPr>
        <w:t> </w:t>
      </w:r>
      <w:r>
        <w:rPr>
          <w:color w:val="231F20"/>
        </w:rPr>
        <w:t>and</w:t>
      </w:r>
      <w:r>
        <w:rPr>
          <w:color w:val="231F20"/>
          <w:spacing w:val="-16"/>
        </w:rPr>
        <w:t> </w:t>
      </w:r>
      <w:r>
        <w:rPr>
          <w:color w:val="231F20"/>
        </w:rPr>
        <w:t>concentration</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waste tire particles. Compressive and tensile strength values are reduced by the presence of these particles, as they promote stress concentration zones and introduce tensile stresses into concrete, resulting in rapid cracking and concrete failure. Nevertheless, in some cases, improvement in mechanical properties is observed when gamma radiation is applied to the waste</w:t>
      </w:r>
      <w:r>
        <w:rPr>
          <w:color w:val="231F20"/>
          <w:spacing w:val="-14"/>
        </w:rPr>
        <w:t> </w:t>
      </w:r>
      <w:r>
        <w:rPr>
          <w:color w:val="231F20"/>
        </w:rPr>
        <w:t>tire</w:t>
      </w:r>
      <w:r>
        <w:rPr>
          <w:color w:val="231F20"/>
          <w:spacing w:val="-14"/>
        </w:rPr>
        <w:t> </w:t>
      </w:r>
      <w:r>
        <w:rPr>
          <w:color w:val="231F20"/>
        </w:rPr>
        <w:t>particles.</w:t>
      </w:r>
      <w:r>
        <w:rPr>
          <w:color w:val="231F20"/>
          <w:spacing w:val="-14"/>
        </w:rPr>
        <w:t> </w:t>
      </w:r>
      <w:r>
        <w:rPr>
          <w:color w:val="231F20"/>
        </w:rPr>
        <w:t>It</w:t>
      </w:r>
      <w:r>
        <w:rPr>
          <w:color w:val="231F20"/>
          <w:spacing w:val="-14"/>
        </w:rPr>
        <w:t> </w:t>
      </w:r>
      <w:r>
        <w:rPr>
          <w:color w:val="231F20"/>
        </w:rPr>
        <w:t>appears</w:t>
      </w:r>
      <w:r>
        <w:rPr>
          <w:color w:val="231F20"/>
          <w:spacing w:val="-14"/>
        </w:rPr>
        <w:t> </w:t>
      </w:r>
      <w:r>
        <w:rPr>
          <w:color w:val="231F20"/>
        </w:rPr>
        <w:t>that</w:t>
      </w:r>
      <w:r>
        <w:rPr>
          <w:color w:val="231F20"/>
          <w:spacing w:val="-14"/>
        </w:rPr>
        <w:t> </w:t>
      </w:r>
      <w:r>
        <w:rPr>
          <w:color w:val="231F20"/>
        </w:rPr>
        <w:t>the</w:t>
      </w:r>
      <w:r>
        <w:rPr>
          <w:color w:val="231F20"/>
          <w:spacing w:val="-14"/>
        </w:rPr>
        <w:t> </w:t>
      </w:r>
      <w:r>
        <w:rPr>
          <w:color w:val="231F20"/>
        </w:rPr>
        <w:t>best</w:t>
      </w:r>
      <w:r>
        <w:rPr>
          <w:color w:val="231F20"/>
          <w:spacing w:val="-14"/>
        </w:rPr>
        <w:t> </w:t>
      </w:r>
      <w:r>
        <w:rPr>
          <w:color w:val="231F20"/>
        </w:rPr>
        <w:t>results</w:t>
      </w:r>
      <w:r>
        <w:rPr>
          <w:color w:val="231F20"/>
          <w:spacing w:val="-14"/>
        </w:rPr>
        <w:t> </w:t>
      </w:r>
      <w:r>
        <w:rPr>
          <w:color w:val="231F20"/>
        </w:rPr>
        <w:t>are</w:t>
      </w:r>
      <w:r>
        <w:rPr>
          <w:color w:val="231F20"/>
          <w:spacing w:val="-14"/>
        </w:rPr>
        <w:t> </w:t>
      </w:r>
      <w:r>
        <w:rPr>
          <w:color w:val="231F20"/>
        </w:rPr>
        <w:t>obtained</w:t>
      </w:r>
      <w:r>
        <w:rPr>
          <w:color w:val="231F20"/>
          <w:spacing w:val="-14"/>
        </w:rPr>
        <w:t> </w:t>
      </w:r>
      <w:r>
        <w:rPr>
          <w:color w:val="231F20"/>
        </w:rPr>
        <w:t>in</w:t>
      </w:r>
      <w:r>
        <w:rPr>
          <w:color w:val="231F20"/>
          <w:spacing w:val="-14"/>
        </w:rPr>
        <w:t> </w:t>
      </w:r>
      <w:r>
        <w:rPr>
          <w:color w:val="231F20"/>
        </w:rPr>
        <w:t>concrete</w:t>
      </w:r>
      <w:r>
        <w:rPr>
          <w:color w:val="231F20"/>
          <w:spacing w:val="-14"/>
        </w:rPr>
        <w:t> </w:t>
      </w:r>
      <w:r>
        <w:rPr>
          <w:color w:val="231F20"/>
        </w:rPr>
        <w:t>with</w:t>
      </w:r>
      <w:r>
        <w:rPr>
          <w:color w:val="231F20"/>
          <w:spacing w:val="-14"/>
        </w:rPr>
        <w:t> </w:t>
      </w:r>
      <w:r>
        <w:rPr>
          <w:color w:val="231F20"/>
        </w:rPr>
        <w:t>10</w:t>
      </w:r>
      <w:r>
        <w:rPr>
          <w:color w:val="231F20"/>
          <w:spacing w:val="-14"/>
        </w:rPr>
        <w:t> </w:t>
      </w:r>
      <w:r>
        <w:rPr>
          <w:color w:val="231F20"/>
        </w:rPr>
        <w:t>%</w:t>
      </w:r>
      <w:r>
        <w:rPr>
          <w:color w:val="231F20"/>
          <w:spacing w:val="-14"/>
        </w:rPr>
        <w:t> </w:t>
      </w:r>
      <w:r>
        <w:rPr>
          <w:color w:val="231F20"/>
        </w:rPr>
        <w:t>irradiated particles 2.8 mm in size. Concrete with irradiated particles can receive up to 30 % of tire particles, helping to reduce the final cost of the concrete.</w:t>
      </w:r>
    </w:p>
    <w:p>
      <w:pPr>
        <w:pStyle w:val="BodyText"/>
        <w:spacing w:line="240" w:lineRule="exact" w:before="108"/>
        <w:ind w:left="513" w:right="106"/>
        <w:jc w:val="both"/>
      </w:pPr>
      <w:r>
        <w:rPr>
          <w:color w:val="231F20"/>
        </w:rPr>
        <w:t>Changes in mechanical properties may be related to morphological changes that occur in the fracture zones of concrete specimens, as illustrated in Figure 5. For non-irradiated concrete,</w:t>
      </w:r>
      <w:r>
        <w:rPr>
          <w:color w:val="231F20"/>
          <w:spacing w:val="-18"/>
        </w:rPr>
        <w:t> </w:t>
      </w:r>
      <w:r>
        <w:rPr>
          <w:color w:val="231F20"/>
        </w:rPr>
        <w:t>a rough</w:t>
      </w:r>
      <w:r>
        <w:rPr>
          <w:color w:val="231F20"/>
          <w:spacing w:val="-4"/>
        </w:rPr>
        <w:t> </w:t>
      </w:r>
      <w:r>
        <w:rPr>
          <w:color w:val="231F20"/>
        </w:rPr>
        <w:t>surface</w:t>
      </w:r>
      <w:r>
        <w:rPr>
          <w:color w:val="231F20"/>
          <w:spacing w:val="-4"/>
        </w:rPr>
        <w:t> </w:t>
      </w:r>
      <w:r>
        <w:rPr>
          <w:color w:val="231F20"/>
        </w:rPr>
        <w:t>can</w:t>
      </w:r>
      <w:r>
        <w:rPr>
          <w:color w:val="231F20"/>
          <w:spacing w:val="-4"/>
        </w:rPr>
        <w:t> </w:t>
      </w:r>
      <w:r>
        <w:rPr>
          <w:color w:val="231F20"/>
        </w:rPr>
        <w:t>be</w:t>
      </w:r>
      <w:r>
        <w:rPr>
          <w:color w:val="231F20"/>
          <w:spacing w:val="-4"/>
        </w:rPr>
        <w:t> </w:t>
      </w:r>
      <w:r>
        <w:rPr>
          <w:color w:val="231F20"/>
        </w:rPr>
        <w:t>seen</w:t>
      </w:r>
      <w:r>
        <w:rPr>
          <w:color w:val="231F20"/>
          <w:spacing w:val="-4"/>
        </w:rPr>
        <w:t> </w:t>
      </w:r>
      <w:r>
        <w:rPr>
          <w:color w:val="231F20"/>
        </w:rPr>
        <w:t>(0</w:t>
      </w:r>
      <w:r>
        <w:rPr>
          <w:color w:val="231F20"/>
          <w:spacing w:val="-4"/>
        </w:rPr>
        <w:t> </w:t>
      </w:r>
      <w:r>
        <w:rPr>
          <w:color w:val="231F20"/>
        </w:rPr>
        <w:t>kGy);</w:t>
      </w:r>
      <w:r>
        <w:rPr>
          <w:color w:val="231F20"/>
          <w:spacing w:val="-4"/>
        </w:rPr>
        <w:t> </w:t>
      </w:r>
      <w:r>
        <w:rPr>
          <w:color w:val="231F20"/>
        </w:rPr>
        <w:t>when</w:t>
      </w:r>
      <w:r>
        <w:rPr>
          <w:color w:val="231F20"/>
          <w:spacing w:val="-4"/>
        </w:rPr>
        <w:t> </w:t>
      </w:r>
      <w:r>
        <w:rPr>
          <w:color w:val="231F20"/>
        </w:rPr>
        <w:t>a</w:t>
      </w:r>
      <w:r>
        <w:rPr>
          <w:color w:val="231F20"/>
          <w:spacing w:val="-4"/>
        </w:rPr>
        <w:t> </w:t>
      </w:r>
      <w:r>
        <w:rPr>
          <w:color w:val="231F20"/>
        </w:rPr>
        <w:t>radiation</w:t>
      </w:r>
      <w:r>
        <w:rPr>
          <w:color w:val="231F20"/>
          <w:spacing w:val="-4"/>
        </w:rPr>
        <w:t> </w:t>
      </w:r>
      <w:r>
        <w:rPr>
          <w:color w:val="231F20"/>
        </w:rPr>
        <w:t>dose</w:t>
      </w:r>
      <w:r>
        <w:rPr>
          <w:color w:val="231F20"/>
          <w:spacing w:val="-4"/>
        </w:rPr>
        <w:t> </w:t>
      </w:r>
      <w:r>
        <w:rPr>
          <w:color w:val="231F20"/>
        </w:rPr>
        <w:t>of</w:t>
      </w:r>
      <w:r>
        <w:rPr>
          <w:color w:val="231F20"/>
          <w:spacing w:val="-4"/>
        </w:rPr>
        <w:t> </w:t>
      </w:r>
      <w:r>
        <w:rPr>
          <w:color w:val="231F20"/>
        </w:rPr>
        <w:t>200</w:t>
      </w:r>
      <w:r>
        <w:rPr>
          <w:color w:val="231F20"/>
          <w:spacing w:val="-4"/>
        </w:rPr>
        <w:t> </w:t>
      </w:r>
      <w:r>
        <w:rPr>
          <w:color w:val="231F20"/>
        </w:rPr>
        <w:t>kGy</w:t>
      </w:r>
      <w:r>
        <w:rPr>
          <w:color w:val="231F20"/>
          <w:spacing w:val="-4"/>
        </w:rPr>
        <w:t> </w:t>
      </w:r>
      <w:r>
        <w:rPr>
          <w:color w:val="231F20"/>
        </w:rPr>
        <w:t>is</w:t>
      </w:r>
      <w:r>
        <w:rPr>
          <w:color w:val="231F20"/>
          <w:spacing w:val="-4"/>
        </w:rPr>
        <w:t> </w:t>
      </w:r>
      <w:r>
        <w:rPr>
          <w:color w:val="231F20"/>
        </w:rPr>
        <w:t>applied,</w:t>
      </w:r>
      <w:r>
        <w:rPr>
          <w:color w:val="231F20"/>
          <w:spacing w:val="-4"/>
        </w:rPr>
        <w:t> </w:t>
      </w:r>
      <w:r>
        <w:rPr>
          <w:color w:val="231F20"/>
        </w:rPr>
        <w:t>the</w:t>
      </w:r>
      <w:r>
        <w:rPr>
          <w:color w:val="231F20"/>
          <w:spacing w:val="-4"/>
        </w:rPr>
        <w:t> </w:t>
      </w:r>
      <w:r>
        <w:rPr>
          <w:color w:val="231F20"/>
        </w:rPr>
        <w:t>dispersed particles</w:t>
      </w:r>
      <w:r>
        <w:rPr>
          <w:color w:val="231F20"/>
          <w:spacing w:val="-8"/>
        </w:rPr>
        <w:t> </w:t>
      </w:r>
      <w:r>
        <w:rPr>
          <w:color w:val="231F20"/>
        </w:rPr>
        <w:t>are</w:t>
      </w:r>
      <w:r>
        <w:rPr>
          <w:color w:val="231F20"/>
          <w:spacing w:val="-8"/>
        </w:rPr>
        <w:t> </w:t>
      </w:r>
      <w:r>
        <w:rPr>
          <w:color w:val="231F20"/>
        </w:rPr>
        <w:t>covered</w:t>
      </w:r>
      <w:r>
        <w:rPr>
          <w:color w:val="231F20"/>
          <w:spacing w:val="-8"/>
        </w:rPr>
        <w:t> </w:t>
      </w:r>
      <w:r>
        <w:rPr>
          <w:color w:val="231F20"/>
        </w:rPr>
        <w:t>with</w:t>
      </w:r>
      <w:r>
        <w:rPr>
          <w:color w:val="231F20"/>
          <w:spacing w:val="-8"/>
        </w:rPr>
        <w:t> </w:t>
      </w:r>
      <w:r>
        <w:rPr>
          <w:color w:val="231F20"/>
        </w:rPr>
        <w:t>irradiated</w:t>
      </w:r>
      <w:r>
        <w:rPr>
          <w:color w:val="231F20"/>
          <w:spacing w:val="-8"/>
        </w:rPr>
        <w:t> </w:t>
      </w:r>
      <w:r>
        <w:rPr>
          <w:color w:val="231F20"/>
        </w:rPr>
        <w:t>tire</w:t>
      </w:r>
      <w:r>
        <w:rPr>
          <w:color w:val="231F20"/>
          <w:spacing w:val="-8"/>
        </w:rPr>
        <w:t> </w:t>
      </w:r>
      <w:r>
        <w:rPr>
          <w:color w:val="231F20"/>
        </w:rPr>
        <w:t>fibers</w:t>
      </w:r>
      <w:r>
        <w:rPr>
          <w:color w:val="231F20"/>
          <w:spacing w:val="-8"/>
        </w:rPr>
        <w:t> </w:t>
      </w:r>
      <w:r>
        <w:rPr>
          <w:color w:val="231F20"/>
        </w:rPr>
        <w:t>as</w:t>
      </w:r>
      <w:r>
        <w:rPr>
          <w:color w:val="231F20"/>
          <w:spacing w:val="-8"/>
        </w:rPr>
        <w:t> </w:t>
      </w:r>
      <w:r>
        <w:rPr>
          <w:color w:val="231F20"/>
        </w:rPr>
        <w:t>a</w:t>
      </w:r>
      <w:r>
        <w:rPr>
          <w:color w:val="231F20"/>
          <w:spacing w:val="-8"/>
        </w:rPr>
        <w:t> </w:t>
      </w:r>
      <w:r>
        <w:rPr>
          <w:color w:val="231F20"/>
        </w:rPr>
        <w:t>consequence</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scission</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polymer chains.</w:t>
      </w:r>
      <w:r>
        <w:rPr>
          <w:color w:val="231F20"/>
          <w:spacing w:val="-8"/>
        </w:rPr>
        <w:t> </w:t>
      </w:r>
      <w:r>
        <w:rPr>
          <w:color w:val="231F20"/>
        </w:rPr>
        <w:t>At</w:t>
      </w:r>
      <w:r>
        <w:rPr>
          <w:color w:val="231F20"/>
          <w:spacing w:val="-8"/>
        </w:rPr>
        <w:t> </w:t>
      </w:r>
      <w:r>
        <w:rPr>
          <w:color w:val="231F20"/>
        </w:rPr>
        <w:t>a</w:t>
      </w:r>
      <w:r>
        <w:rPr>
          <w:color w:val="231F20"/>
          <w:spacing w:val="-8"/>
        </w:rPr>
        <w:t> </w:t>
      </w:r>
      <w:r>
        <w:rPr>
          <w:color w:val="231F20"/>
        </w:rPr>
        <w:t>higher</w:t>
      </w:r>
      <w:r>
        <w:rPr>
          <w:color w:val="231F20"/>
          <w:spacing w:val="-8"/>
        </w:rPr>
        <w:t> </w:t>
      </w:r>
      <w:r>
        <w:rPr>
          <w:color w:val="231F20"/>
        </w:rPr>
        <w:t>dose,</w:t>
      </w:r>
      <w:r>
        <w:rPr>
          <w:color w:val="231F20"/>
          <w:spacing w:val="-8"/>
        </w:rPr>
        <w:t> </w:t>
      </w:r>
      <w:r>
        <w:rPr>
          <w:color w:val="231F20"/>
        </w:rPr>
        <w:t>250</w:t>
      </w:r>
      <w:r>
        <w:rPr>
          <w:color w:val="231F20"/>
          <w:spacing w:val="-8"/>
        </w:rPr>
        <w:t> </w:t>
      </w:r>
      <w:r>
        <w:rPr>
          <w:color w:val="231F20"/>
        </w:rPr>
        <w:t>kGy,</w:t>
      </w:r>
      <w:r>
        <w:rPr>
          <w:color w:val="231F20"/>
          <w:spacing w:val="-8"/>
        </w:rPr>
        <w:t> </w:t>
      </w:r>
      <w:r>
        <w:rPr>
          <w:color w:val="231F20"/>
        </w:rPr>
        <w:t>the</w:t>
      </w:r>
      <w:r>
        <w:rPr>
          <w:color w:val="231F20"/>
          <w:spacing w:val="-8"/>
        </w:rPr>
        <w:t> </w:t>
      </w:r>
      <w:r>
        <w:rPr>
          <w:color w:val="231F20"/>
        </w:rPr>
        <w:t>tire</w:t>
      </w:r>
      <w:r>
        <w:rPr>
          <w:color w:val="231F20"/>
          <w:spacing w:val="-8"/>
        </w:rPr>
        <w:t> </w:t>
      </w:r>
      <w:r>
        <w:rPr>
          <w:color w:val="231F20"/>
        </w:rPr>
        <w:t>rubber</w:t>
      </w:r>
      <w:r>
        <w:rPr>
          <w:color w:val="231F20"/>
          <w:spacing w:val="-8"/>
        </w:rPr>
        <w:t> </w:t>
      </w:r>
      <w:r>
        <w:rPr>
          <w:color w:val="231F20"/>
        </w:rPr>
        <w:t>fibers</w:t>
      </w:r>
      <w:r>
        <w:rPr>
          <w:color w:val="231F20"/>
          <w:spacing w:val="-8"/>
        </w:rPr>
        <w:t> </w:t>
      </w:r>
      <w:r>
        <w:rPr>
          <w:color w:val="231F20"/>
        </w:rPr>
        <w:t>continue</w:t>
      </w:r>
      <w:r>
        <w:rPr>
          <w:color w:val="231F20"/>
          <w:spacing w:val="-8"/>
        </w:rPr>
        <w:t> </w:t>
      </w:r>
      <w:r>
        <w:rPr>
          <w:color w:val="231F20"/>
        </w:rPr>
        <w:t>to</w:t>
      </w:r>
      <w:r>
        <w:rPr>
          <w:color w:val="231F20"/>
          <w:spacing w:val="-8"/>
        </w:rPr>
        <w:t> </w:t>
      </w:r>
      <w:r>
        <w:rPr>
          <w:color w:val="231F20"/>
        </w:rPr>
        <w:t>cover</w:t>
      </w:r>
      <w:r>
        <w:rPr>
          <w:color w:val="231F20"/>
          <w:spacing w:val="-8"/>
        </w:rPr>
        <w:t> </w:t>
      </w:r>
      <w:r>
        <w:rPr>
          <w:color w:val="231F20"/>
        </w:rPr>
        <w:t>the</w:t>
      </w:r>
      <w:r>
        <w:rPr>
          <w:color w:val="231F20"/>
          <w:spacing w:val="-8"/>
        </w:rPr>
        <w:t> </w:t>
      </w:r>
      <w:r>
        <w:rPr>
          <w:color w:val="231F20"/>
        </w:rPr>
        <w:t>hydrated</w:t>
      </w:r>
      <w:r>
        <w:rPr>
          <w:color w:val="231F20"/>
          <w:spacing w:val="-8"/>
        </w:rPr>
        <w:t> </w:t>
      </w:r>
      <w:r>
        <w:rPr>
          <w:color w:val="231F20"/>
        </w:rPr>
        <w:t>cement particles, as evidenced by the presence of cross-linked regions accompanied by larger quan‐ tities</w:t>
      </w:r>
      <w:r>
        <w:rPr>
          <w:color w:val="231F20"/>
          <w:spacing w:val="-13"/>
        </w:rPr>
        <w:t> </w:t>
      </w:r>
      <w:r>
        <w:rPr>
          <w:color w:val="231F20"/>
        </w:rPr>
        <w:t>of</w:t>
      </w:r>
      <w:r>
        <w:rPr>
          <w:color w:val="231F20"/>
          <w:spacing w:val="-13"/>
        </w:rPr>
        <w:t> </w:t>
      </w:r>
      <w:r>
        <w:rPr>
          <w:color w:val="231F20"/>
        </w:rPr>
        <w:t>ceramic</w:t>
      </w:r>
      <w:r>
        <w:rPr>
          <w:color w:val="231F20"/>
          <w:spacing w:val="-13"/>
        </w:rPr>
        <w:t> </w:t>
      </w:r>
      <w:r>
        <w:rPr>
          <w:color w:val="231F20"/>
        </w:rPr>
        <w:t>particles.</w:t>
      </w:r>
      <w:r>
        <w:rPr>
          <w:color w:val="231F20"/>
          <w:spacing w:val="-13"/>
        </w:rPr>
        <w:t> </w:t>
      </w:r>
      <w:r>
        <w:rPr>
          <w:color w:val="231F20"/>
        </w:rPr>
        <w:t>Strong</w:t>
      </w:r>
      <w:r>
        <w:rPr>
          <w:color w:val="231F20"/>
          <w:spacing w:val="-13"/>
        </w:rPr>
        <w:t> </w:t>
      </w:r>
      <w:r>
        <w:rPr>
          <w:color w:val="231F20"/>
        </w:rPr>
        <w:t>bonds</w:t>
      </w:r>
      <w:r>
        <w:rPr>
          <w:color w:val="231F20"/>
          <w:spacing w:val="-13"/>
        </w:rPr>
        <w:t> </w:t>
      </w:r>
      <w:r>
        <w:rPr>
          <w:color w:val="231F20"/>
        </w:rPr>
        <w:t>are</w:t>
      </w:r>
      <w:r>
        <w:rPr>
          <w:color w:val="231F20"/>
          <w:spacing w:val="-13"/>
        </w:rPr>
        <w:t> </w:t>
      </w:r>
      <w:r>
        <w:rPr>
          <w:color w:val="231F20"/>
        </w:rPr>
        <w:t>progressively</w:t>
      </w:r>
      <w:r>
        <w:rPr>
          <w:color w:val="231F20"/>
          <w:spacing w:val="-13"/>
        </w:rPr>
        <w:t> </w:t>
      </w:r>
      <w:r>
        <w:rPr>
          <w:color w:val="231F20"/>
        </w:rPr>
        <w:t>developed</w:t>
      </w:r>
      <w:r>
        <w:rPr>
          <w:color w:val="231F20"/>
          <w:spacing w:val="-13"/>
        </w:rPr>
        <w:t> </w:t>
      </w:r>
      <w:r>
        <w:rPr>
          <w:color w:val="231F20"/>
        </w:rPr>
        <w:t>between</w:t>
      </w:r>
      <w:r>
        <w:rPr>
          <w:color w:val="231F20"/>
          <w:spacing w:val="-13"/>
        </w:rPr>
        <w:t> </w:t>
      </w:r>
      <w:r>
        <w:rPr>
          <w:color w:val="231F20"/>
        </w:rPr>
        <w:t>tire</w:t>
      </w:r>
      <w:r>
        <w:rPr>
          <w:color w:val="231F20"/>
          <w:spacing w:val="-13"/>
        </w:rPr>
        <w:t> </w:t>
      </w:r>
      <w:r>
        <w:rPr>
          <w:color w:val="231F20"/>
        </w:rPr>
        <w:t>particles</w:t>
      </w:r>
      <w:r>
        <w:rPr>
          <w:color w:val="231F20"/>
          <w:spacing w:val="-13"/>
        </w:rPr>
        <w:t> </w:t>
      </w:r>
      <w:r>
        <w:rPr>
          <w:color w:val="231F20"/>
        </w:rPr>
        <w:t>and cement matrix with incremental irradiation.</w:t>
      </w:r>
    </w:p>
    <w:p>
      <w:pPr>
        <w:pStyle w:val="BodyText"/>
        <w:spacing w:line="240" w:lineRule="exact" w:before="108"/>
        <w:ind w:left="513" w:right="111"/>
        <w:jc w:val="both"/>
      </w:pPr>
      <w:r>
        <w:rPr>
          <w:color w:val="231F20"/>
        </w:rPr>
        <w:t>Concrete acting as a binder mixed with crumb rubber can produce more flexible concrete blocks, thus providing a softer surface. The crumb rubber block produced for pedestrian pavement also performs quite well in terms of both skid and abrasion resistance. One of  the</w:t>
      </w:r>
    </w:p>
    <w:p>
      <w:pPr>
        <w:spacing w:after="0" w:line="240" w:lineRule="exact"/>
        <w:jc w:val="both"/>
        <w:sectPr>
          <w:pgSz w:w="9640" w:h="13610"/>
          <w:pgMar w:header="680" w:footer="0" w:top="880" w:bottom="280" w:left="620" w:right="1020"/>
        </w:sectPr>
      </w:pPr>
    </w:p>
    <w:p>
      <w:pPr>
        <w:pStyle w:val="BodyText"/>
        <w:spacing w:before="9"/>
        <w:rPr>
          <w:sz w:val="28"/>
        </w:rPr>
      </w:pPr>
    </w:p>
    <w:p>
      <w:pPr>
        <w:pStyle w:val="BodyText"/>
        <w:ind w:left="113"/>
        <w:rPr>
          <w:sz w:val="20"/>
        </w:rPr>
      </w:pPr>
      <w:r>
        <w:rPr>
          <w:sz w:val="20"/>
        </w:rPr>
        <w:drawing>
          <wp:inline distT="0" distB="0" distL="0" distR="0">
            <wp:extent cx="4600575" cy="1143000"/>
            <wp:effectExtent l="0" t="0" r="0" b="0"/>
            <wp:docPr id="21" name="image7.jpeg" descr=""/>
            <wp:cNvGraphicFramePr>
              <a:graphicFrameLocks noChangeAspect="1"/>
            </wp:cNvGraphicFramePr>
            <a:graphic>
              <a:graphicData uri="http://schemas.openxmlformats.org/drawingml/2006/picture">
                <pic:pic>
                  <pic:nvPicPr>
                    <pic:cNvPr id="22" name="image7.jpeg"/>
                    <pic:cNvPicPr/>
                  </pic:nvPicPr>
                  <pic:blipFill>
                    <a:blip r:embed="rId15" cstate="print"/>
                    <a:stretch>
                      <a:fillRect/>
                    </a:stretch>
                  </pic:blipFill>
                  <pic:spPr>
                    <a:xfrm>
                      <a:off x="0" y="0"/>
                      <a:ext cx="4600575" cy="1143000"/>
                    </a:xfrm>
                    <a:prstGeom prst="rect">
                      <a:avLst/>
                    </a:prstGeom>
                  </pic:spPr>
                </pic:pic>
              </a:graphicData>
            </a:graphic>
          </wp:inline>
        </w:drawing>
      </w:r>
      <w:r>
        <w:rPr>
          <w:sz w:val="20"/>
        </w:rPr>
      </w:r>
    </w:p>
    <w:p>
      <w:pPr>
        <w:pStyle w:val="BodyText"/>
        <w:spacing w:before="1"/>
        <w:rPr>
          <w:sz w:val="17"/>
        </w:rPr>
      </w:pPr>
    </w:p>
    <w:p>
      <w:pPr>
        <w:spacing w:before="54"/>
        <w:ind w:left="113" w:right="507" w:firstLine="0"/>
        <w:jc w:val="left"/>
        <w:rPr>
          <w:sz w:val="14"/>
        </w:rPr>
      </w:pPr>
      <w:r>
        <w:rPr/>
        <w:drawing>
          <wp:anchor distT="0" distB="0" distL="0" distR="0" allowOverlap="1" layoutInCell="1" locked="0" behindDoc="1" simplePos="0" relativeHeight="268422503">
            <wp:simplePos x="0" y="0"/>
            <wp:positionH relativeFrom="page">
              <wp:posOffset>900049</wp:posOffset>
            </wp:positionH>
            <wp:positionV relativeFrom="paragraph">
              <wp:posOffset>-48876</wp:posOffset>
            </wp:positionV>
            <wp:extent cx="4320032" cy="4320032"/>
            <wp:effectExtent l="0" t="0" r="0" b="0"/>
            <wp:wrapNone/>
            <wp:docPr id="23" name="image1.png" descr=""/>
            <wp:cNvGraphicFramePr>
              <a:graphicFrameLocks noChangeAspect="1"/>
            </wp:cNvGraphicFramePr>
            <a:graphic>
              <a:graphicData uri="http://schemas.openxmlformats.org/drawingml/2006/picture">
                <pic:pic>
                  <pic:nvPicPr>
                    <pic:cNvPr id="24" name="image1.png"/>
                    <pic:cNvPicPr/>
                  </pic:nvPicPr>
                  <pic:blipFill>
                    <a:blip r:embed="rId5" cstate="print"/>
                    <a:stretch>
                      <a:fillRect/>
                    </a:stretch>
                  </pic:blipFill>
                  <pic:spPr>
                    <a:xfrm>
                      <a:off x="0" y="0"/>
                      <a:ext cx="4320032" cy="4320032"/>
                    </a:xfrm>
                    <a:prstGeom prst="rect">
                      <a:avLst/>
                    </a:prstGeom>
                  </pic:spPr>
                </pic:pic>
              </a:graphicData>
            </a:graphic>
          </wp:anchor>
        </w:drawing>
      </w:r>
      <w:r>
        <w:rPr>
          <w:b/>
          <w:color w:val="231F20"/>
          <w:sz w:val="14"/>
        </w:rPr>
        <w:t>Figure 5. </w:t>
      </w:r>
      <w:r>
        <w:rPr>
          <w:color w:val="231F20"/>
          <w:sz w:val="14"/>
        </w:rPr>
        <w:t>SEM images of gamma-irradiated concrete with tire rubber fibers</w:t>
      </w:r>
    </w:p>
    <w:p>
      <w:pPr>
        <w:pStyle w:val="BodyText"/>
        <w:spacing w:before="12"/>
        <w:rPr>
          <w:sz w:val="13"/>
        </w:rPr>
      </w:pPr>
    </w:p>
    <w:p>
      <w:pPr>
        <w:pStyle w:val="BodyText"/>
        <w:spacing w:line="247" w:lineRule="auto" w:before="40"/>
        <w:ind w:left="113" w:right="510"/>
        <w:jc w:val="both"/>
      </w:pPr>
      <w:r>
        <w:rPr>
          <w:color w:val="231F20"/>
        </w:rPr>
        <w:t>clearest</w:t>
      </w:r>
      <w:r>
        <w:rPr>
          <w:color w:val="231F20"/>
          <w:spacing w:val="-16"/>
        </w:rPr>
        <w:t> </w:t>
      </w:r>
      <w:r>
        <w:rPr>
          <w:color w:val="231F20"/>
        </w:rPr>
        <w:t>effects</w:t>
      </w:r>
      <w:r>
        <w:rPr>
          <w:color w:val="231F20"/>
          <w:spacing w:val="-16"/>
        </w:rPr>
        <w:t> </w:t>
      </w:r>
      <w:r>
        <w:rPr>
          <w:color w:val="231F20"/>
        </w:rPr>
        <w:t>of</w:t>
      </w:r>
      <w:r>
        <w:rPr>
          <w:color w:val="231F20"/>
          <w:spacing w:val="-16"/>
        </w:rPr>
        <w:t> </w:t>
      </w:r>
      <w:r>
        <w:rPr>
          <w:color w:val="231F20"/>
        </w:rPr>
        <w:t>irradiation</w:t>
      </w:r>
      <w:r>
        <w:rPr>
          <w:color w:val="231F20"/>
          <w:spacing w:val="-16"/>
        </w:rPr>
        <w:t> </w:t>
      </w:r>
      <w:r>
        <w:rPr>
          <w:color w:val="231F20"/>
        </w:rPr>
        <w:t>of</w:t>
      </w:r>
      <w:r>
        <w:rPr>
          <w:color w:val="231F20"/>
          <w:spacing w:val="-16"/>
        </w:rPr>
        <w:t> </w:t>
      </w:r>
      <w:r>
        <w:rPr>
          <w:color w:val="231F20"/>
        </w:rPr>
        <w:t>thermoplastic/elastomer</w:t>
      </w:r>
      <w:r>
        <w:rPr>
          <w:color w:val="231F20"/>
          <w:spacing w:val="-16"/>
        </w:rPr>
        <w:t> </w:t>
      </w:r>
      <w:r>
        <w:rPr>
          <w:color w:val="231F20"/>
        </w:rPr>
        <w:t>blends</w:t>
      </w:r>
      <w:r>
        <w:rPr>
          <w:color w:val="231F20"/>
          <w:spacing w:val="-16"/>
        </w:rPr>
        <w:t> </w:t>
      </w:r>
      <w:r>
        <w:rPr>
          <w:color w:val="231F20"/>
        </w:rPr>
        <w:t>is</w:t>
      </w:r>
      <w:r>
        <w:rPr>
          <w:color w:val="231F20"/>
          <w:spacing w:val="-16"/>
        </w:rPr>
        <w:t> </w:t>
      </w:r>
      <w:r>
        <w:rPr>
          <w:color w:val="231F20"/>
        </w:rPr>
        <w:t>the</w:t>
      </w:r>
      <w:r>
        <w:rPr>
          <w:color w:val="231F20"/>
          <w:spacing w:val="-16"/>
        </w:rPr>
        <w:t> </w:t>
      </w:r>
      <w:r>
        <w:rPr>
          <w:color w:val="231F20"/>
        </w:rPr>
        <w:t>change</w:t>
      </w:r>
      <w:r>
        <w:rPr>
          <w:color w:val="231F20"/>
          <w:spacing w:val="-16"/>
        </w:rPr>
        <w:t> </w:t>
      </w:r>
      <w:r>
        <w:rPr>
          <w:color w:val="231F20"/>
        </w:rPr>
        <w:t>in</w:t>
      </w:r>
      <w:r>
        <w:rPr>
          <w:color w:val="231F20"/>
          <w:spacing w:val="-16"/>
        </w:rPr>
        <w:t> </w:t>
      </w:r>
      <w:r>
        <w:rPr>
          <w:color w:val="231F20"/>
        </w:rPr>
        <w:t>tensile</w:t>
      </w:r>
      <w:r>
        <w:rPr>
          <w:color w:val="231F20"/>
          <w:spacing w:val="-16"/>
        </w:rPr>
        <w:t> </w:t>
      </w:r>
      <w:r>
        <w:rPr>
          <w:color w:val="231F20"/>
        </w:rPr>
        <w:t>strength due to their cross-linking and degradation. These values increase with doses up to 150 kGy and then decrease as the dose is increased to 250 kGy. At any dose, however, tensile</w:t>
      </w:r>
      <w:r>
        <w:rPr>
          <w:color w:val="231F20"/>
          <w:spacing w:val="-16"/>
        </w:rPr>
        <w:t> </w:t>
      </w:r>
      <w:r>
        <w:rPr>
          <w:color w:val="231F20"/>
        </w:rPr>
        <w:t>strength values decrease as the ratio of ground tire rubber (GTR) into the blend increases. The GTR particles separate the molecules of ethylene propylene diene monomer (EPDM) and high- density polyethylene (HDPE), and hence retard the formation of cross-linking. Moreover, a higher</w:t>
      </w:r>
      <w:r>
        <w:rPr>
          <w:color w:val="231F20"/>
          <w:spacing w:val="-7"/>
        </w:rPr>
        <w:t> </w:t>
      </w:r>
      <w:r>
        <w:rPr>
          <w:color w:val="231F20"/>
        </w:rPr>
        <w:t>ratio</w:t>
      </w:r>
      <w:r>
        <w:rPr>
          <w:color w:val="231F20"/>
          <w:spacing w:val="-7"/>
        </w:rPr>
        <w:t> </w:t>
      </w:r>
      <w:r>
        <w:rPr>
          <w:color w:val="231F20"/>
        </w:rPr>
        <w:t>of</w:t>
      </w:r>
      <w:r>
        <w:rPr>
          <w:color w:val="231F20"/>
          <w:spacing w:val="-7"/>
        </w:rPr>
        <w:t> </w:t>
      </w:r>
      <w:r>
        <w:rPr>
          <w:color w:val="231F20"/>
        </w:rPr>
        <w:t>GTR</w:t>
      </w:r>
      <w:r>
        <w:rPr>
          <w:color w:val="231F20"/>
          <w:spacing w:val="-7"/>
        </w:rPr>
        <w:t> </w:t>
      </w:r>
      <w:r>
        <w:rPr>
          <w:color w:val="231F20"/>
        </w:rPr>
        <w:t>indicates</w:t>
      </w:r>
      <w:r>
        <w:rPr>
          <w:color w:val="231F20"/>
          <w:spacing w:val="-7"/>
        </w:rPr>
        <w:t> </w:t>
      </w:r>
      <w:r>
        <w:rPr>
          <w:color w:val="231F20"/>
        </w:rPr>
        <w:t>the</w:t>
      </w:r>
      <w:r>
        <w:rPr>
          <w:color w:val="231F20"/>
          <w:spacing w:val="-7"/>
        </w:rPr>
        <w:t> </w:t>
      </w:r>
      <w:r>
        <w:rPr>
          <w:color w:val="231F20"/>
        </w:rPr>
        <w:t>presence</w:t>
      </w:r>
      <w:r>
        <w:rPr>
          <w:color w:val="231F20"/>
          <w:spacing w:val="-7"/>
        </w:rPr>
        <w:t> </w:t>
      </w:r>
      <w:r>
        <w:rPr>
          <w:color w:val="231F20"/>
        </w:rPr>
        <w:t>of</w:t>
      </w:r>
      <w:r>
        <w:rPr>
          <w:color w:val="231F20"/>
          <w:spacing w:val="-7"/>
        </w:rPr>
        <w:t> </w:t>
      </w:r>
      <w:r>
        <w:rPr>
          <w:color w:val="231F20"/>
        </w:rPr>
        <w:t>more</w:t>
      </w:r>
      <w:r>
        <w:rPr>
          <w:color w:val="231F20"/>
          <w:spacing w:val="-7"/>
        </w:rPr>
        <w:t> </w:t>
      </w:r>
      <w:r>
        <w:rPr>
          <w:color w:val="231F20"/>
        </w:rPr>
        <w:t>spaces</w:t>
      </w:r>
      <w:r>
        <w:rPr>
          <w:color w:val="231F20"/>
          <w:spacing w:val="-7"/>
        </w:rPr>
        <w:t> </w:t>
      </w:r>
      <w:r>
        <w:rPr>
          <w:color w:val="231F20"/>
        </w:rPr>
        <w:t>in</w:t>
      </w:r>
      <w:r>
        <w:rPr>
          <w:color w:val="231F20"/>
          <w:spacing w:val="-7"/>
        </w:rPr>
        <w:t> </w:t>
      </w:r>
      <w:r>
        <w:rPr>
          <w:color w:val="231F20"/>
        </w:rPr>
        <w:t>the</w:t>
      </w:r>
      <w:r>
        <w:rPr>
          <w:color w:val="231F20"/>
          <w:spacing w:val="-7"/>
        </w:rPr>
        <w:t> </w:t>
      </w:r>
      <w:r>
        <w:rPr>
          <w:color w:val="231F20"/>
        </w:rPr>
        <w:t>polymeric</w:t>
      </w:r>
      <w:r>
        <w:rPr>
          <w:color w:val="231F20"/>
          <w:spacing w:val="-7"/>
        </w:rPr>
        <w:t> </w:t>
      </w:r>
      <w:r>
        <w:rPr>
          <w:color w:val="231F20"/>
        </w:rPr>
        <w:t>network</w:t>
      </w:r>
      <w:r>
        <w:rPr>
          <w:color w:val="231F20"/>
          <w:spacing w:val="-7"/>
        </w:rPr>
        <w:t> </w:t>
      </w:r>
      <w:r>
        <w:rPr>
          <w:color w:val="231F20"/>
        </w:rPr>
        <w:t>due</w:t>
      </w:r>
      <w:r>
        <w:rPr>
          <w:color w:val="231F20"/>
          <w:spacing w:val="-7"/>
        </w:rPr>
        <w:t> </w:t>
      </w:r>
      <w:r>
        <w:rPr>
          <w:color w:val="231F20"/>
        </w:rPr>
        <w:t>to</w:t>
      </w:r>
      <w:r>
        <w:rPr>
          <w:color w:val="231F20"/>
          <w:spacing w:val="-7"/>
        </w:rPr>
        <w:t> </w:t>
      </w:r>
      <w:r>
        <w:rPr>
          <w:color w:val="231F20"/>
        </w:rPr>
        <w:t>the incomplete cross-linking of GTR. Therefore, it may be concluded that the presence of GTR reduces</w:t>
      </w:r>
      <w:r>
        <w:rPr>
          <w:color w:val="231F20"/>
          <w:spacing w:val="-15"/>
        </w:rPr>
        <w:t> </w:t>
      </w:r>
      <w:r>
        <w:rPr>
          <w:color w:val="231F20"/>
        </w:rPr>
        <w:t>the</w:t>
      </w:r>
      <w:r>
        <w:rPr>
          <w:color w:val="231F20"/>
          <w:spacing w:val="-15"/>
        </w:rPr>
        <w:t> </w:t>
      </w:r>
      <w:r>
        <w:rPr>
          <w:color w:val="231F20"/>
        </w:rPr>
        <w:t>cross-linking</w:t>
      </w:r>
      <w:r>
        <w:rPr>
          <w:color w:val="231F20"/>
          <w:spacing w:val="-15"/>
        </w:rPr>
        <w:t> </w:t>
      </w:r>
      <w:r>
        <w:rPr>
          <w:color w:val="231F20"/>
        </w:rPr>
        <w:t>of</w:t>
      </w:r>
      <w:r>
        <w:rPr>
          <w:color w:val="231F20"/>
          <w:spacing w:val="-15"/>
        </w:rPr>
        <w:t> </w:t>
      </w:r>
      <w:r>
        <w:rPr>
          <w:color w:val="231F20"/>
        </w:rPr>
        <w:t>EPDM</w:t>
      </w:r>
      <w:r>
        <w:rPr>
          <w:color w:val="231F20"/>
          <w:spacing w:val="-15"/>
        </w:rPr>
        <w:t> </w:t>
      </w:r>
      <w:r>
        <w:rPr>
          <w:color w:val="231F20"/>
        </w:rPr>
        <w:t>and</w:t>
      </w:r>
      <w:r>
        <w:rPr>
          <w:color w:val="231F20"/>
          <w:spacing w:val="-15"/>
        </w:rPr>
        <w:t> </w:t>
      </w:r>
      <w:r>
        <w:rPr>
          <w:color w:val="231F20"/>
        </w:rPr>
        <w:t>HDPE</w:t>
      </w:r>
      <w:r>
        <w:rPr>
          <w:color w:val="231F20"/>
          <w:spacing w:val="-15"/>
        </w:rPr>
        <w:t> </w:t>
      </w:r>
      <w:r>
        <w:rPr>
          <w:color w:val="231F20"/>
        </w:rPr>
        <w:t>and</w:t>
      </w:r>
      <w:r>
        <w:rPr>
          <w:color w:val="231F20"/>
          <w:spacing w:val="-15"/>
        </w:rPr>
        <w:t> </w:t>
      </w:r>
      <w:r>
        <w:rPr>
          <w:color w:val="231F20"/>
        </w:rPr>
        <w:t>cannot</w:t>
      </w:r>
      <w:r>
        <w:rPr>
          <w:color w:val="231F20"/>
          <w:spacing w:val="-15"/>
        </w:rPr>
        <w:t> </w:t>
      </w:r>
      <w:r>
        <w:rPr>
          <w:color w:val="231F20"/>
        </w:rPr>
        <w:t>protect</w:t>
      </w:r>
      <w:r>
        <w:rPr>
          <w:color w:val="231F20"/>
          <w:spacing w:val="-15"/>
        </w:rPr>
        <w:t> </w:t>
      </w:r>
      <w:r>
        <w:rPr>
          <w:color w:val="231F20"/>
        </w:rPr>
        <w:t>the</w:t>
      </w:r>
      <w:r>
        <w:rPr>
          <w:color w:val="231F20"/>
          <w:spacing w:val="-15"/>
        </w:rPr>
        <w:t> </w:t>
      </w:r>
      <w:r>
        <w:rPr>
          <w:color w:val="231F20"/>
        </w:rPr>
        <w:t>blend</w:t>
      </w:r>
      <w:r>
        <w:rPr>
          <w:color w:val="231F20"/>
          <w:spacing w:val="-15"/>
        </w:rPr>
        <w:t> </w:t>
      </w:r>
      <w:r>
        <w:rPr>
          <w:color w:val="231F20"/>
        </w:rPr>
        <w:t>from</w:t>
      </w:r>
      <w:r>
        <w:rPr>
          <w:color w:val="231F20"/>
          <w:spacing w:val="-15"/>
        </w:rPr>
        <w:t> </w:t>
      </w:r>
      <w:r>
        <w:rPr>
          <w:color w:val="231F20"/>
        </w:rPr>
        <w:t>deterioration, particularly at higher doses, thus acting only as filler [36].</w:t>
      </w:r>
    </w:p>
    <w:p>
      <w:pPr>
        <w:pStyle w:val="BodyText"/>
        <w:spacing w:line="247" w:lineRule="auto" w:before="140"/>
        <w:ind w:left="113" w:right="510"/>
        <w:jc w:val="both"/>
      </w:pPr>
      <w:r>
        <w:rPr>
          <w:color w:val="231F20"/>
        </w:rPr>
        <w:t>Waste tire rubber has been used to produce a composite used in a multilayer plate subjected to</w:t>
      </w:r>
      <w:r>
        <w:rPr>
          <w:color w:val="231F20"/>
          <w:spacing w:val="-2"/>
        </w:rPr>
        <w:t> </w:t>
      </w:r>
      <w:r>
        <w:rPr>
          <w:color w:val="231F20"/>
        </w:rPr>
        <w:t>the</w:t>
      </w:r>
      <w:r>
        <w:rPr>
          <w:color w:val="231F20"/>
          <w:spacing w:val="-2"/>
        </w:rPr>
        <w:t> </w:t>
      </w:r>
      <w:r>
        <w:rPr>
          <w:color w:val="231F20"/>
        </w:rPr>
        <w:t>direct</w:t>
      </w:r>
      <w:r>
        <w:rPr>
          <w:color w:val="231F20"/>
          <w:spacing w:val="-2"/>
        </w:rPr>
        <w:t> </w:t>
      </w:r>
      <w:r>
        <w:rPr>
          <w:color w:val="231F20"/>
        </w:rPr>
        <w:t>impact</w:t>
      </w:r>
      <w:r>
        <w:rPr>
          <w:color w:val="231F20"/>
          <w:spacing w:val="-2"/>
        </w:rPr>
        <w:t> </w:t>
      </w:r>
      <w:r>
        <w:rPr>
          <w:color w:val="231F20"/>
        </w:rPr>
        <w:t>of</w:t>
      </w:r>
      <w:r>
        <w:rPr>
          <w:color w:val="231F20"/>
          <w:spacing w:val="-2"/>
        </w:rPr>
        <w:t> </w:t>
      </w:r>
      <w:r>
        <w:rPr>
          <w:color w:val="231F20"/>
        </w:rPr>
        <w:t>a</w:t>
      </w:r>
      <w:r>
        <w:rPr>
          <w:color w:val="231F20"/>
          <w:spacing w:val="-2"/>
        </w:rPr>
        <w:t> </w:t>
      </w:r>
      <w:r>
        <w:rPr>
          <w:color w:val="231F20"/>
        </w:rPr>
        <w:t>bullet,</w:t>
      </w:r>
      <w:r>
        <w:rPr>
          <w:color w:val="231F20"/>
          <w:spacing w:val="-2"/>
        </w:rPr>
        <w:t> </w:t>
      </w:r>
      <w:r>
        <w:rPr>
          <w:color w:val="231F20"/>
        </w:rPr>
        <w:t>in</w:t>
      </w:r>
      <w:r>
        <w:rPr>
          <w:color w:val="231F20"/>
          <w:spacing w:val="-2"/>
        </w:rPr>
        <w:t> </w:t>
      </w:r>
      <w:r>
        <w:rPr>
          <w:color w:val="231F20"/>
        </w:rPr>
        <w:t>which</w:t>
      </w:r>
      <w:r>
        <w:rPr>
          <w:color w:val="231F20"/>
          <w:spacing w:val="-2"/>
        </w:rPr>
        <w:t> </w:t>
      </w:r>
      <w:r>
        <w:rPr>
          <w:color w:val="231F20"/>
        </w:rPr>
        <w:t>a</w:t>
      </w:r>
      <w:r>
        <w:rPr>
          <w:color w:val="231F20"/>
          <w:spacing w:val="-2"/>
        </w:rPr>
        <w:t> </w:t>
      </w:r>
      <w:r>
        <w:rPr>
          <w:color w:val="231F20"/>
        </w:rPr>
        <w:t>sandwich</w:t>
      </w:r>
      <w:r>
        <w:rPr>
          <w:color w:val="231F20"/>
          <w:spacing w:val="-2"/>
        </w:rPr>
        <w:t> </w:t>
      </w:r>
      <w:r>
        <w:rPr>
          <w:color w:val="231F20"/>
        </w:rPr>
        <w:t>of</w:t>
      </w:r>
      <w:r>
        <w:rPr>
          <w:color w:val="231F20"/>
          <w:spacing w:val="-2"/>
        </w:rPr>
        <w:t> </w:t>
      </w:r>
      <w:r>
        <w:rPr>
          <w:color w:val="231F20"/>
        </w:rPr>
        <w:t>soft</w:t>
      </w:r>
      <w:r>
        <w:rPr>
          <w:color w:val="231F20"/>
          <w:spacing w:val="-2"/>
        </w:rPr>
        <w:t> </w:t>
      </w:r>
      <w:r>
        <w:rPr>
          <w:color w:val="231F20"/>
        </w:rPr>
        <w:t>and</w:t>
      </w:r>
      <w:r>
        <w:rPr>
          <w:color w:val="231F20"/>
          <w:spacing w:val="-2"/>
        </w:rPr>
        <w:t> </w:t>
      </w:r>
      <w:r>
        <w:rPr>
          <w:color w:val="231F20"/>
        </w:rPr>
        <w:t>hard</w:t>
      </w:r>
      <w:r>
        <w:rPr>
          <w:color w:val="231F20"/>
          <w:spacing w:val="-2"/>
        </w:rPr>
        <w:t> </w:t>
      </w:r>
      <w:r>
        <w:rPr>
          <w:color w:val="231F20"/>
        </w:rPr>
        <w:t>materials</w:t>
      </w:r>
      <w:r>
        <w:rPr>
          <w:color w:val="231F20"/>
          <w:spacing w:val="-2"/>
        </w:rPr>
        <w:t> </w:t>
      </w:r>
      <w:r>
        <w:rPr>
          <w:color w:val="231F20"/>
        </w:rPr>
        <w:t>is</w:t>
      </w:r>
      <w:r>
        <w:rPr>
          <w:color w:val="231F20"/>
          <w:spacing w:val="-2"/>
        </w:rPr>
        <w:t> </w:t>
      </w:r>
      <w:r>
        <w:rPr>
          <w:color w:val="231F20"/>
        </w:rPr>
        <w:t>used</w:t>
      </w:r>
      <w:r>
        <w:rPr>
          <w:color w:val="231F20"/>
          <w:spacing w:val="-2"/>
        </w:rPr>
        <w:t> </w:t>
      </w:r>
      <w:r>
        <w:rPr>
          <w:color w:val="231F20"/>
        </w:rPr>
        <w:t>to</w:t>
      </w:r>
      <w:r>
        <w:rPr>
          <w:color w:val="231F20"/>
          <w:spacing w:val="-2"/>
        </w:rPr>
        <w:t> </w:t>
      </w:r>
      <w:r>
        <w:rPr>
          <w:color w:val="231F20"/>
        </w:rPr>
        <w:t>stop the</w:t>
      </w:r>
      <w:r>
        <w:rPr>
          <w:color w:val="231F20"/>
          <w:spacing w:val="-6"/>
        </w:rPr>
        <w:t> </w:t>
      </w:r>
      <w:r>
        <w:rPr>
          <w:color w:val="231F20"/>
        </w:rPr>
        <w:t>ballistic</w:t>
      </w:r>
      <w:r>
        <w:rPr>
          <w:color w:val="231F20"/>
          <w:spacing w:val="-6"/>
        </w:rPr>
        <w:t> </w:t>
      </w:r>
      <w:r>
        <w:rPr>
          <w:color w:val="231F20"/>
        </w:rPr>
        <w:t>force.</w:t>
      </w:r>
      <w:r>
        <w:rPr>
          <w:color w:val="231F20"/>
          <w:spacing w:val="-6"/>
        </w:rPr>
        <w:t> </w:t>
      </w:r>
      <w:r>
        <w:rPr>
          <w:color w:val="231F20"/>
        </w:rPr>
        <w:t>The</w:t>
      </w:r>
      <w:r>
        <w:rPr>
          <w:color w:val="231F20"/>
          <w:spacing w:val="-6"/>
        </w:rPr>
        <w:t> </w:t>
      </w:r>
      <w:r>
        <w:rPr>
          <w:color w:val="231F20"/>
        </w:rPr>
        <w:t>role</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rPr>
        <w:t>soft</w:t>
      </w:r>
      <w:r>
        <w:rPr>
          <w:color w:val="231F20"/>
          <w:spacing w:val="-6"/>
        </w:rPr>
        <w:t> </w:t>
      </w:r>
      <w:r>
        <w:rPr>
          <w:color w:val="231F20"/>
        </w:rPr>
        <w:t>layer,</w:t>
      </w:r>
      <w:r>
        <w:rPr>
          <w:color w:val="231F20"/>
          <w:spacing w:val="-6"/>
        </w:rPr>
        <w:t> </w:t>
      </w:r>
      <w:r>
        <w:rPr>
          <w:color w:val="231F20"/>
        </w:rPr>
        <w:t>which</w:t>
      </w:r>
      <w:r>
        <w:rPr>
          <w:color w:val="231F20"/>
          <w:spacing w:val="-6"/>
        </w:rPr>
        <w:t> </w:t>
      </w:r>
      <w:r>
        <w:rPr>
          <w:color w:val="231F20"/>
        </w:rPr>
        <w:t>is</w:t>
      </w:r>
      <w:r>
        <w:rPr>
          <w:color w:val="231F20"/>
          <w:spacing w:val="-6"/>
        </w:rPr>
        <w:t> </w:t>
      </w:r>
      <w:r>
        <w:rPr>
          <w:color w:val="231F20"/>
        </w:rPr>
        <w:t>rubberized</w:t>
      </w:r>
      <w:r>
        <w:rPr>
          <w:color w:val="231F20"/>
          <w:spacing w:val="-6"/>
        </w:rPr>
        <w:t> </w:t>
      </w:r>
      <w:r>
        <w:rPr>
          <w:color w:val="231F20"/>
        </w:rPr>
        <w:t>concrete,</w:t>
      </w:r>
      <w:r>
        <w:rPr>
          <w:color w:val="231F20"/>
          <w:spacing w:val="-6"/>
        </w:rPr>
        <w:t> </w:t>
      </w:r>
      <w:r>
        <w:rPr>
          <w:color w:val="231F20"/>
        </w:rPr>
        <w:t>is</w:t>
      </w:r>
      <w:r>
        <w:rPr>
          <w:color w:val="231F20"/>
          <w:spacing w:val="-6"/>
        </w:rPr>
        <w:t> </w:t>
      </w:r>
      <w:r>
        <w:rPr>
          <w:color w:val="231F20"/>
        </w:rPr>
        <w:t>to</w:t>
      </w:r>
      <w:r>
        <w:rPr>
          <w:color w:val="231F20"/>
          <w:spacing w:val="-6"/>
        </w:rPr>
        <w:t> </w:t>
      </w:r>
      <w:r>
        <w:rPr>
          <w:color w:val="231F20"/>
        </w:rPr>
        <w:t>act</w:t>
      </w:r>
      <w:r>
        <w:rPr>
          <w:color w:val="231F20"/>
          <w:spacing w:val="-6"/>
        </w:rPr>
        <w:t> </w:t>
      </w:r>
      <w:r>
        <w:rPr>
          <w:color w:val="231F20"/>
        </w:rPr>
        <w:t>as</w:t>
      </w:r>
      <w:r>
        <w:rPr>
          <w:color w:val="231F20"/>
          <w:spacing w:val="-6"/>
        </w:rPr>
        <w:t> </w:t>
      </w:r>
      <w:r>
        <w:rPr>
          <w:color w:val="231F20"/>
        </w:rPr>
        <w:t>a</w:t>
      </w:r>
      <w:r>
        <w:rPr>
          <w:color w:val="231F20"/>
          <w:spacing w:val="-6"/>
        </w:rPr>
        <w:t> </w:t>
      </w:r>
      <w:r>
        <w:rPr>
          <w:color w:val="231F20"/>
        </w:rPr>
        <w:t>cushion to</w:t>
      </w:r>
      <w:r>
        <w:rPr>
          <w:color w:val="231F20"/>
          <w:spacing w:val="-12"/>
        </w:rPr>
        <w:t> </w:t>
      </w:r>
      <w:r>
        <w:rPr>
          <w:color w:val="231F20"/>
        </w:rPr>
        <w:t>absorb</w:t>
      </w:r>
      <w:r>
        <w:rPr>
          <w:color w:val="231F20"/>
          <w:spacing w:val="-12"/>
        </w:rPr>
        <w:t> </w:t>
      </w:r>
      <w:r>
        <w:rPr>
          <w:color w:val="231F20"/>
        </w:rPr>
        <w:t>some</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total</w:t>
      </w:r>
      <w:r>
        <w:rPr>
          <w:color w:val="231F20"/>
          <w:spacing w:val="-12"/>
        </w:rPr>
        <w:t> </w:t>
      </w:r>
      <w:r>
        <w:rPr>
          <w:color w:val="231F20"/>
        </w:rPr>
        <w:t>energy,</w:t>
      </w:r>
      <w:r>
        <w:rPr>
          <w:color w:val="231F20"/>
          <w:spacing w:val="-12"/>
        </w:rPr>
        <w:t> </w:t>
      </w:r>
      <w:r>
        <w:rPr>
          <w:color w:val="231F20"/>
        </w:rPr>
        <w:t>thus</w:t>
      </w:r>
      <w:r>
        <w:rPr>
          <w:color w:val="231F20"/>
          <w:spacing w:val="-12"/>
        </w:rPr>
        <w:t> </w:t>
      </w:r>
      <w:r>
        <w:rPr>
          <w:color w:val="231F20"/>
        </w:rPr>
        <w:t>reducing</w:t>
      </w:r>
      <w:r>
        <w:rPr>
          <w:color w:val="231F20"/>
          <w:spacing w:val="-12"/>
        </w:rPr>
        <w:t> </w:t>
      </w:r>
      <w:r>
        <w:rPr>
          <w:color w:val="231F20"/>
        </w:rPr>
        <w:t>the</w:t>
      </w:r>
      <w:r>
        <w:rPr>
          <w:color w:val="231F20"/>
          <w:spacing w:val="-12"/>
        </w:rPr>
        <w:t> </w:t>
      </w:r>
      <w:r>
        <w:rPr>
          <w:color w:val="231F20"/>
        </w:rPr>
        <w:t>impact</w:t>
      </w:r>
      <w:r>
        <w:rPr>
          <w:color w:val="231F20"/>
          <w:spacing w:val="-12"/>
        </w:rPr>
        <w:t> </w:t>
      </w:r>
      <w:r>
        <w:rPr>
          <w:color w:val="231F20"/>
        </w:rPr>
        <w:t>force</w:t>
      </w:r>
      <w:r>
        <w:rPr>
          <w:color w:val="231F20"/>
          <w:spacing w:val="-12"/>
        </w:rPr>
        <w:t> </w:t>
      </w:r>
      <w:r>
        <w:rPr>
          <w:color w:val="231F20"/>
        </w:rPr>
        <w:t>reaching</w:t>
      </w:r>
      <w:r>
        <w:rPr>
          <w:color w:val="231F20"/>
          <w:spacing w:val="-12"/>
        </w:rPr>
        <w:t> </w:t>
      </w:r>
      <w:r>
        <w:rPr>
          <w:color w:val="231F20"/>
        </w:rPr>
        <w:t>the</w:t>
      </w:r>
      <w:r>
        <w:rPr>
          <w:color w:val="231F20"/>
          <w:spacing w:val="-12"/>
        </w:rPr>
        <w:t> </w:t>
      </w:r>
      <w:r>
        <w:rPr>
          <w:color w:val="231F20"/>
        </w:rPr>
        <w:t>hard</w:t>
      </w:r>
      <w:r>
        <w:rPr>
          <w:color w:val="231F20"/>
          <w:spacing w:val="-12"/>
        </w:rPr>
        <w:t> </w:t>
      </w:r>
      <w:r>
        <w:rPr>
          <w:color w:val="231F20"/>
        </w:rPr>
        <w:t>layer.</w:t>
      </w:r>
      <w:r>
        <w:rPr>
          <w:color w:val="231F20"/>
          <w:spacing w:val="-12"/>
        </w:rPr>
        <w:t> </w:t>
      </w:r>
      <w:r>
        <w:rPr>
          <w:color w:val="231F20"/>
        </w:rPr>
        <w:t>This results in a delayed response time at the beginning of the impact event, decreasing the acceleration peak and lowering the vertical displacement of the center of mass [36].</w:t>
      </w:r>
    </w:p>
    <w:p>
      <w:pPr>
        <w:pStyle w:val="BodyText"/>
        <w:spacing w:line="247" w:lineRule="auto" w:before="140"/>
        <w:ind w:left="113" w:right="511" w:hanging="1"/>
        <w:jc w:val="both"/>
      </w:pPr>
      <w:r>
        <w:rPr>
          <w:color w:val="231F20"/>
        </w:rPr>
        <w:t>The elongation of blends with different composition decreases when the dose is increased. With a larger dose, more cross-linking is produced in the sample, which prevents structural reorganization during drawing and reduces internal chain mobility and elongation [37].</w:t>
      </w:r>
    </w:p>
    <w:p>
      <w:pPr>
        <w:pStyle w:val="BodyText"/>
        <w:spacing w:line="244" w:lineRule="auto" w:before="140"/>
        <w:ind w:left="113" w:right="511"/>
        <w:jc w:val="both"/>
      </w:pPr>
      <w:r>
        <w:rPr>
          <w:color w:val="231F20"/>
        </w:rPr>
        <w:t>In real applications under practical or engineering conditions, polymer-based materials such as blends are not stretched until they undergo rupture. Therefore, despite the improved mechanical</w:t>
      </w:r>
      <w:r>
        <w:rPr>
          <w:color w:val="231F20"/>
          <w:spacing w:val="-7"/>
        </w:rPr>
        <w:t> </w:t>
      </w:r>
      <w:r>
        <w:rPr>
          <w:color w:val="231F20"/>
        </w:rPr>
        <w:t>properties,</w:t>
      </w:r>
      <w:r>
        <w:rPr>
          <w:color w:val="231F20"/>
          <w:spacing w:val="-7"/>
        </w:rPr>
        <w:t> </w:t>
      </w:r>
      <w:r>
        <w:rPr>
          <w:color w:val="231F20"/>
        </w:rPr>
        <w:t>the</w:t>
      </w:r>
      <w:r>
        <w:rPr>
          <w:color w:val="231F20"/>
          <w:spacing w:val="-7"/>
        </w:rPr>
        <w:t> </w:t>
      </w:r>
      <w:r>
        <w:rPr>
          <w:color w:val="231F20"/>
        </w:rPr>
        <w:t>tensile</w:t>
      </w:r>
      <w:r>
        <w:rPr>
          <w:color w:val="231F20"/>
          <w:spacing w:val="-7"/>
        </w:rPr>
        <w:t> </w:t>
      </w:r>
      <w:r>
        <w:rPr>
          <w:color w:val="231F20"/>
        </w:rPr>
        <w:t>strength</w:t>
      </w:r>
      <w:r>
        <w:rPr>
          <w:color w:val="231F20"/>
          <w:spacing w:val="-7"/>
        </w:rPr>
        <w:t> </w:t>
      </w:r>
      <w:r>
        <w:rPr>
          <w:color w:val="231F20"/>
        </w:rPr>
        <w:t>measurements</w:t>
      </w:r>
      <w:r>
        <w:rPr>
          <w:color w:val="231F20"/>
          <w:spacing w:val="-7"/>
        </w:rPr>
        <w:t> </w:t>
      </w:r>
      <w:r>
        <w:rPr>
          <w:color w:val="231F20"/>
        </w:rPr>
        <w:t>are</w:t>
      </w:r>
      <w:r>
        <w:rPr>
          <w:color w:val="231F20"/>
          <w:spacing w:val="-7"/>
        </w:rPr>
        <w:t> </w:t>
      </w:r>
      <w:r>
        <w:rPr>
          <w:color w:val="231F20"/>
        </w:rPr>
        <w:t>not</w:t>
      </w:r>
      <w:r>
        <w:rPr>
          <w:color w:val="231F20"/>
          <w:spacing w:val="-7"/>
        </w:rPr>
        <w:t> </w:t>
      </w:r>
      <w:r>
        <w:rPr>
          <w:color w:val="231F20"/>
        </w:rPr>
        <w:t>adequate.</w:t>
      </w:r>
      <w:r>
        <w:rPr>
          <w:color w:val="231F20"/>
          <w:spacing w:val="-7"/>
        </w:rPr>
        <w:t> </w:t>
      </w:r>
      <w:r>
        <w:rPr>
          <w:color w:val="231F20"/>
        </w:rPr>
        <w:t>The</w:t>
      </w:r>
      <w:r>
        <w:rPr>
          <w:color w:val="231F20"/>
          <w:spacing w:val="-7"/>
        </w:rPr>
        <w:t> </w:t>
      </w:r>
      <w:r>
        <w:rPr>
          <w:color w:val="231F20"/>
        </w:rPr>
        <w:t>property</w:t>
      </w:r>
      <w:r>
        <w:rPr>
          <w:color w:val="231F20"/>
          <w:spacing w:val="-7"/>
        </w:rPr>
        <w:t> </w:t>
      </w:r>
      <w:r>
        <w:rPr>
          <w:color w:val="231F20"/>
        </w:rPr>
        <w:t>that measures</w:t>
      </w:r>
      <w:r>
        <w:rPr>
          <w:color w:val="231F20"/>
          <w:spacing w:val="-7"/>
        </w:rPr>
        <w:t> </w:t>
      </w:r>
      <w:r>
        <w:rPr>
          <w:color w:val="231F20"/>
        </w:rPr>
        <w:t>the</w:t>
      </w:r>
      <w:r>
        <w:rPr>
          <w:color w:val="231F20"/>
          <w:spacing w:val="-7"/>
        </w:rPr>
        <w:t> </w:t>
      </w:r>
      <w:r>
        <w:rPr>
          <w:color w:val="231F20"/>
        </w:rPr>
        <w:t>resistance</w:t>
      </w:r>
      <w:r>
        <w:rPr>
          <w:color w:val="231F20"/>
          <w:spacing w:val="-7"/>
        </w:rPr>
        <w:t> </w:t>
      </w:r>
      <w:r>
        <w:rPr>
          <w:color w:val="231F20"/>
        </w:rPr>
        <w:t>to</w:t>
      </w:r>
      <w:r>
        <w:rPr>
          <w:color w:val="231F20"/>
          <w:spacing w:val="-7"/>
        </w:rPr>
        <w:t> </w:t>
      </w:r>
      <w:r>
        <w:rPr>
          <w:color w:val="231F20"/>
        </w:rPr>
        <w:t>a</w:t>
      </w:r>
      <w:r>
        <w:rPr>
          <w:color w:val="231F20"/>
          <w:spacing w:val="-7"/>
        </w:rPr>
        <w:t> </w:t>
      </w:r>
      <w:r>
        <w:rPr>
          <w:color w:val="231F20"/>
        </w:rPr>
        <w:t>limited</w:t>
      </w:r>
      <w:r>
        <w:rPr>
          <w:color w:val="231F20"/>
          <w:spacing w:val="-7"/>
        </w:rPr>
        <w:t> </w:t>
      </w:r>
      <w:r>
        <w:rPr>
          <w:color w:val="231F20"/>
        </w:rPr>
        <w:t>strain</w:t>
      </w:r>
      <w:r>
        <w:rPr>
          <w:color w:val="231F20"/>
          <w:spacing w:val="-7"/>
        </w:rPr>
        <w:t> </w:t>
      </w:r>
      <w:r>
        <w:rPr>
          <w:color w:val="231F20"/>
        </w:rPr>
        <w:t>deformation</w:t>
      </w:r>
      <w:r>
        <w:rPr>
          <w:color w:val="231F20"/>
          <w:spacing w:val="-7"/>
        </w:rPr>
        <w:t> </w:t>
      </w:r>
      <w:r>
        <w:rPr>
          <w:color w:val="231F20"/>
        </w:rPr>
        <w:t>of</w:t>
      </w:r>
      <w:r>
        <w:rPr>
          <w:color w:val="231F20"/>
          <w:spacing w:val="-7"/>
        </w:rPr>
        <w:t> </w:t>
      </w:r>
      <w:r>
        <w:rPr>
          <w:color w:val="231F20"/>
        </w:rPr>
        <w:t>polymeric</w:t>
      </w:r>
      <w:r>
        <w:rPr>
          <w:color w:val="231F20"/>
          <w:spacing w:val="-7"/>
        </w:rPr>
        <w:t> </w:t>
      </w:r>
      <w:r>
        <w:rPr>
          <w:color w:val="231F20"/>
        </w:rPr>
        <w:t>materials</w:t>
      </w:r>
      <w:r>
        <w:rPr>
          <w:color w:val="231F20"/>
          <w:spacing w:val="-7"/>
        </w:rPr>
        <w:t> </w:t>
      </w:r>
      <w:r>
        <w:rPr>
          <w:color w:val="231F20"/>
        </w:rPr>
        <w:t>under</w:t>
      </w:r>
      <w:r>
        <w:rPr>
          <w:color w:val="231F20"/>
          <w:spacing w:val="-7"/>
        </w:rPr>
        <w:t> </w:t>
      </w:r>
      <w:r>
        <w:rPr>
          <w:color w:val="231F20"/>
        </w:rPr>
        <w:t>practical applications is the tensile modulus at 100 % elongation. Radiation-induced cross-linking in polymer materials should be reflected by an increase in hardness. The hardness values of all blends</w:t>
      </w:r>
      <w:r>
        <w:rPr>
          <w:color w:val="231F20"/>
          <w:spacing w:val="-7"/>
        </w:rPr>
        <w:t> </w:t>
      </w:r>
      <w:r>
        <w:rPr>
          <w:color w:val="231F20"/>
        </w:rPr>
        <w:t>increase</w:t>
      </w:r>
      <w:r>
        <w:rPr>
          <w:color w:val="231F20"/>
          <w:spacing w:val="-7"/>
        </w:rPr>
        <w:t> </w:t>
      </w:r>
      <w:r>
        <w:rPr>
          <w:color w:val="231F20"/>
        </w:rPr>
        <w:t>slightly</w:t>
      </w:r>
      <w:r>
        <w:rPr>
          <w:color w:val="231F20"/>
          <w:spacing w:val="-7"/>
        </w:rPr>
        <w:t> </w:t>
      </w:r>
      <w:r>
        <w:rPr>
          <w:color w:val="231F20"/>
        </w:rPr>
        <w:t>with</w:t>
      </w:r>
      <w:r>
        <w:rPr>
          <w:color w:val="231F20"/>
          <w:spacing w:val="-7"/>
        </w:rPr>
        <w:t> </w:t>
      </w:r>
      <w:r>
        <w:rPr>
          <w:color w:val="231F20"/>
        </w:rPr>
        <w:t>doses</w:t>
      </w:r>
      <w:r>
        <w:rPr>
          <w:color w:val="231F20"/>
          <w:spacing w:val="-7"/>
        </w:rPr>
        <w:t> </w:t>
      </w:r>
      <w:r>
        <w:rPr>
          <w:color w:val="231F20"/>
        </w:rPr>
        <w:t>up</w:t>
      </w:r>
      <w:r>
        <w:rPr>
          <w:color w:val="231F20"/>
          <w:spacing w:val="-7"/>
        </w:rPr>
        <w:t> </w:t>
      </w:r>
      <w:r>
        <w:rPr>
          <w:color w:val="231F20"/>
        </w:rPr>
        <w:t>to</w:t>
      </w:r>
      <w:r>
        <w:rPr>
          <w:color w:val="231F20"/>
          <w:spacing w:val="-7"/>
        </w:rPr>
        <w:t> </w:t>
      </w:r>
      <w:r>
        <w:rPr>
          <w:color w:val="231F20"/>
        </w:rPr>
        <w:t>250</w:t>
      </w:r>
      <w:r>
        <w:rPr>
          <w:color w:val="231F20"/>
          <w:spacing w:val="-7"/>
        </w:rPr>
        <w:t> </w:t>
      </w:r>
      <w:r>
        <w:rPr>
          <w:color w:val="231F20"/>
        </w:rPr>
        <w:t>kGy,</w:t>
      </w:r>
      <w:r>
        <w:rPr>
          <w:color w:val="231F20"/>
          <w:spacing w:val="-7"/>
        </w:rPr>
        <w:t> </w:t>
      </w:r>
      <w:r>
        <w:rPr>
          <w:color w:val="231F20"/>
        </w:rPr>
        <w:t>and</w:t>
      </w:r>
      <w:r>
        <w:rPr>
          <w:color w:val="231F20"/>
          <w:spacing w:val="-7"/>
        </w:rPr>
        <w:t> </w:t>
      </w:r>
      <w:r>
        <w:rPr>
          <w:color w:val="231F20"/>
        </w:rPr>
        <w:t>hardness</w:t>
      </w:r>
      <w:r>
        <w:rPr>
          <w:color w:val="231F20"/>
          <w:spacing w:val="-7"/>
        </w:rPr>
        <w:t> </w:t>
      </w:r>
      <w:r>
        <w:rPr>
          <w:color w:val="231F20"/>
        </w:rPr>
        <w:t>values</w:t>
      </w:r>
      <w:r>
        <w:rPr>
          <w:color w:val="231F20"/>
          <w:spacing w:val="-7"/>
        </w:rPr>
        <w:t> </w:t>
      </w:r>
      <w:r>
        <w:rPr>
          <w:color w:val="231F20"/>
        </w:rPr>
        <w:t>decrease</w:t>
      </w:r>
      <w:r>
        <w:rPr>
          <w:color w:val="231F20"/>
          <w:spacing w:val="-7"/>
        </w:rPr>
        <w:t> </w:t>
      </w:r>
      <w:r>
        <w:rPr>
          <w:color w:val="231F20"/>
        </w:rPr>
        <w:t>with</w:t>
      </w:r>
      <w:r>
        <w:rPr>
          <w:color w:val="231F20"/>
          <w:spacing w:val="-7"/>
        </w:rPr>
        <w:t> </w:t>
      </w:r>
      <w:r>
        <w:rPr>
          <w:color w:val="231F20"/>
        </w:rPr>
        <w:t>increas‐ ing</w:t>
      </w:r>
      <w:r>
        <w:rPr>
          <w:color w:val="231F20"/>
          <w:spacing w:val="-9"/>
        </w:rPr>
        <w:t> </w:t>
      </w:r>
      <w:r>
        <w:rPr>
          <w:color w:val="231F20"/>
        </w:rPr>
        <w:t>GTR</w:t>
      </w:r>
      <w:r>
        <w:rPr>
          <w:color w:val="231F20"/>
          <w:spacing w:val="-9"/>
        </w:rPr>
        <w:t> </w:t>
      </w:r>
      <w:r>
        <w:rPr>
          <w:color w:val="231F20"/>
        </w:rPr>
        <w:t>content.</w:t>
      </w:r>
      <w:r>
        <w:rPr>
          <w:color w:val="231F20"/>
          <w:spacing w:val="-9"/>
        </w:rPr>
        <w:t> </w:t>
      </w:r>
      <w:r>
        <w:rPr>
          <w:color w:val="231F20"/>
        </w:rPr>
        <w:t>The</w:t>
      </w:r>
      <w:r>
        <w:rPr>
          <w:color w:val="231F20"/>
          <w:spacing w:val="-9"/>
        </w:rPr>
        <w:t> </w:t>
      </w:r>
      <w:r>
        <w:rPr>
          <w:color w:val="231F20"/>
        </w:rPr>
        <w:t>high</w:t>
      </w:r>
      <w:r>
        <w:rPr>
          <w:color w:val="231F20"/>
          <w:spacing w:val="-9"/>
        </w:rPr>
        <w:t> </w:t>
      </w:r>
      <w:r>
        <w:rPr>
          <w:color w:val="231F20"/>
        </w:rPr>
        <w:t>degree</w:t>
      </w:r>
      <w:r>
        <w:rPr>
          <w:color w:val="231F20"/>
          <w:spacing w:val="-9"/>
        </w:rPr>
        <w:t> </w:t>
      </w:r>
      <w:r>
        <w:rPr>
          <w:color w:val="231F20"/>
        </w:rPr>
        <w:t>of</w:t>
      </w:r>
      <w:r>
        <w:rPr>
          <w:color w:val="231F20"/>
          <w:spacing w:val="-9"/>
        </w:rPr>
        <w:t> </w:t>
      </w:r>
      <w:r>
        <w:rPr>
          <w:color w:val="231F20"/>
        </w:rPr>
        <w:t>crystallinity</w:t>
      </w:r>
      <w:r>
        <w:rPr>
          <w:color w:val="231F20"/>
          <w:spacing w:val="-9"/>
        </w:rPr>
        <w:t> </w:t>
      </w:r>
      <w:r>
        <w:rPr>
          <w:color w:val="231F20"/>
        </w:rPr>
        <w:t>of</w:t>
      </w:r>
      <w:r>
        <w:rPr>
          <w:color w:val="231F20"/>
          <w:spacing w:val="-9"/>
        </w:rPr>
        <w:t> </w:t>
      </w:r>
      <w:r>
        <w:rPr>
          <w:color w:val="231F20"/>
        </w:rPr>
        <w:t>HDPE</w:t>
      </w:r>
      <w:r>
        <w:rPr>
          <w:color w:val="231F20"/>
          <w:spacing w:val="-9"/>
        </w:rPr>
        <w:t> </w:t>
      </w:r>
      <w:r>
        <w:rPr>
          <w:color w:val="231F20"/>
        </w:rPr>
        <w:t>has</w:t>
      </w:r>
      <w:r>
        <w:rPr>
          <w:color w:val="231F20"/>
          <w:spacing w:val="-9"/>
        </w:rPr>
        <w:t> </w:t>
      </w:r>
      <w:r>
        <w:rPr>
          <w:color w:val="231F20"/>
        </w:rPr>
        <w:t>a</w:t>
      </w:r>
      <w:r>
        <w:rPr>
          <w:color w:val="231F20"/>
          <w:spacing w:val="-9"/>
        </w:rPr>
        <w:t> </w:t>
      </w:r>
      <w:r>
        <w:rPr>
          <w:color w:val="231F20"/>
        </w:rPr>
        <w:t>significant</w:t>
      </w:r>
      <w:r>
        <w:rPr>
          <w:color w:val="231F20"/>
          <w:spacing w:val="-9"/>
        </w:rPr>
        <w:t> </w:t>
      </w:r>
      <w:r>
        <w:rPr>
          <w:color w:val="231F20"/>
        </w:rPr>
        <w:t>effect</w:t>
      </w:r>
      <w:r>
        <w:rPr>
          <w:color w:val="231F20"/>
          <w:spacing w:val="-9"/>
        </w:rPr>
        <w:t> </w:t>
      </w:r>
      <w:r>
        <w:rPr>
          <w:color w:val="231F20"/>
        </w:rPr>
        <w:t>on</w:t>
      </w:r>
      <w:r>
        <w:rPr>
          <w:color w:val="231F20"/>
          <w:spacing w:val="-9"/>
        </w:rPr>
        <w:t> </w:t>
      </w:r>
      <w:r>
        <w:rPr>
          <w:color w:val="231F20"/>
        </w:rPr>
        <w:t>hardness. Temperatures of the maximum rate of reaction (T</w:t>
      </w:r>
      <w:r>
        <w:rPr>
          <w:color w:val="231F20"/>
          <w:position w:val="-3"/>
          <w:sz w:val="11"/>
        </w:rPr>
        <w:t>max</w:t>
      </w:r>
      <w:r>
        <w:rPr>
          <w:color w:val="231F20"/>
        </w:rPr>
        <w:t>) taken from the thermogravimetric analysis, thermogram show an increase with an increasing ratio of GTR up to 33 %, and then a decrease at higher ratios.</w:t>
      </w:r>
    </w:p>
    <w:p>
      <w:pPr>
        <w:spacing w:after="0" w:line="244" w:lineRule="auto"/>
        <w:jc w:val="both"/>
        <w:sectPr>
          <w:pgSz w:w="9640" w:h="13610"/>
          <w:pgMar w:header="740" w:footer="0" w:top="1060" w:bottom="280" w:left="1020" w:right="620"/>
        </w:sectPr>
      </w:pPr>
    </w:p>
    <w:p>
      <w:pPr>
        <w:pStyle w:val="BodyText"/>
        <w:rPr>
          <w:sz w:val="20"/>
        </w:rPr>
      </w:pPr>
    </w:p>
    <w:p>
      <w:pPr>
        <w:pStyle w:val="BodyText"/>
        <w:spacing w:before="9"/>
        <w:rPr>
          <w:sz w:val="14"/>
        </w:rPr>
      </w:pPr>
    </w:p>
    <w:p>
      <w:pPr>
        <w:pStyle w:val="BodyText"/>
        <w:spacing w:line="238" w:lineRule="exact" w:before="39"/>
        <w:ind w:left="513" w:right="106"/>
        <w:jc w:val="both"/>
      </w:pPr>
      <w:r>
        <w:rPr/>
        <w:drawing>
          <wp:anchor distT="0" distB="0" distL="0" distR="0" allowOverlap="1" layoutInCell="1" locked="0" behindDoc="1" simplePos="0" relativeHeight="268422527">
            <wp:simplePos x="0" y="0"/>
            <wp:positionH relativeFrom="page">
              <wp:posOffset>900049</wp:posOffset>
            </wp:positionH>
            <wp:positionV relativeFrom="paragraph">
              <wp:posOffset>1303832</wp:posOffset>
            </wp:positionV>
            <wp:extent cx="4320032" cy="4320032"/>
            <wp:effectExtent l="0" t="0" r="0" b="0"/>
            <wp:wrapNone/>
            <wp:docPr id="25" name="image1.png" descr=""/>
            <wp:cNvGraphicFramePr>
              <a:graphicFrameLocks noChangeAspect="1"/>
            </wp:cNvGraphicFramePr>
            <a:graphic>
              <a:graphicData uri="http://schemas.openxmlformats.org/drawingml/2006/picture">
                <pic:pic>
                  <pic:nvPicPr>
                    <pic:cNvPr id="26"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In general, the higher thermal stability of the composition containing GTR compared to the EPDM/HDPE blend is due to the oxidative degradation of the GTR and the formation of carbonyl</w:t>
      </w:r>
      <w:r>
        <w:rPr>
          <w:color w:val="231F20"/>
          <w:spacing w:val="-18"/>
        </w:rPr>
        <w:t> </w:t>
      </w:r>
      <w:r>
        <w:rPr>
          <w:color w:val="231F20"/>
        </w:rPr>
        <w:t>groups</w:t>
      </w:r>
      <w:r>
        <w:rPr>
          <w:color w:val="231F20"/>
          <w:spacing w:val="-18"/>
        </w:rPr>
        <w:t> </w:t>
      </w:r>
      <w:r>
        <w:rPr>
          <w:color w:val="231F20"/>
        </w:rPr>
        <w:t>with</w:t>
      </w:r>
      <w:r>
        <w:rPr>
          <w:color w:val="231F20"/>
          <w:spacing w:val="-18"/>
        </w:rPr>
        <w:t> </w:t>
      </w:r>
      <w:r>
        <w:rPr>
          <w:color w:val="231F20"/>
        </w:rPr>
        <w:t>higher</w:t>
      </w:r>
      <w:r>
        <w:rPr>
          <w:color w:val="231F20"/>
          <w:spacing w:val="-18"/>
        </w:rPr>
        <w:t> </w:t>
      </w:r>
      <w:r>
        <w:rPr>
          <w:color w:val="231F20"/>
        </w:rPr>
        <w:t>dissociation</w:t>
      </w:r>
      <w:r>
        <w:rPr>
          <w:color w:val="231F20"/>
          <w:spacing w:val="-18"/>
        </w:rPr>
        <w:t> </w:t>
      </w:r>
      <w:r>
        <w:rPr>
          <w:color w:val="231F20"/>
        </w:rPr>
        <w:t>energy</w:t>
      </w:r>
      <w:r>
        <w:rPr>
          <w:color w:val="231F20"/>
          <w:spacing w:val="-18"/>
        </w:rPr>
        <w:t> </w:t>
      </w:r>
      <w:r>
        <w:rPr>
          <w:color w:val="231F20"/>
        </w:rPr>
        <w:t>than</w:t>
      </w:r>
      <w:r>
        <w:rPr>
          <w:color w:val="231F20"/>
          <w:spacing w:val="-18"/>
        </w:rPr>
        <w:t> </w:t>
      </w:r>
      <w:r>
        <w:rPr>
          <w:color w:val="231F20"/>
        </w:rPr>
        <w:t>that</w:t>
      </w:r>
      <w:r>
        <w:rPr>
          <w:color w:val="231F20"/>
          <w:spacing w:val="-18"/>
        </w:rPr>
        <w:t> </w:t>
      </w:r>
      <w:r>
        <w:rPr>
          <w:color w:val="231F20"/>
        </w:rPr>
        <w:t>of</w:t>
      </w:r>
      <w:r>
        <w:rPr>
          <w:color w:val="231F20"/>
          <w:spacing w:val="-18"/>
        </w:rPr>
        <w:t> </w:t>
      </w:r>
      <w:r>
        <w:rPr>
          <w:color w:val="231F20"/>
        </w:rPr>
        <w:t>CH</w:t>
      </w:r>
      <w:r>
        <w:rPr>
          <w:color w:val="231F20"/>
          <w:spacing w:val="-18"/>
        </w:rPr>
        <w:t> </w:t>
      </w:r>
      <w:r>
        <w:rPr>
          <w:color w:val="231F20"/>
        </w:rPr>
        <w:t>groups.</w:t>
      </w:r>
      <w:r>
        <w:rPr>
          <w:color w:val="231F20"/>
          <w:spacing w:val="-18"/>
        </w:rPr>
        <w:t> </w:t>
      </w:r>
      <w:r>
        <w:rPr>
          <w:color w:val="231F20"/>
        </w:rPr>
        <w:t>SEM</w:t>
      </w:r>
      <w:r>
        <w:rPr>
          <w:color w:val="231F20"/>
          <w:spacing w:val="-18"/>
        </w:rPr>
        <w:t> </w:t>
      </w:r>
      <w:r>
        <w:rPr>
          <w:color w:val="231F20"/>
        </w:rPr>
        <w:t>images</w:t>
      </w:r>
      <w:r>
        <w:rPr>
          <w:color w:val="231F20"/>
          <w:spacing w:val="-18"/>
        </w:rPr>
        <w:t> </w:t>
      </w:r>
      <w:r>
        <w:rPr>
          <w:color w:val="231F20"/>
        </w:rPr>
        <w:t>of</w:t>
      </w:r>
      <w:r>
        <w:rPr>
          <w:color w:val="231F20"/>
          <w:spacing w:val="-18"/>
        </w:rPr>
        <w:t> </w:t>
      </w:r>
      <w:r>
        <w:rPr>
          <w:color w:val="231F20"/>
        </w:rPr>
        <w:t>blends with different composition show that EPDM and HDPE are non-compatible polymers. However, upon irradiation, the surface is homogeneous and smooth, and exhibits no indica‐ tion of phase separation, due to the occurrence of cross-linking between the incompatible polymers. The appearance of white particles across the SEMs indicates the non-compatibility among EPDM, HDPE and GTR. Meanwhile, the presence of GTR does not affect the cross- linked polymer matrix. These features increase with the ratio of GTR, which may explain the decrease in tensile and hardness properties associated with the introduction of GTR</w:t>
      </w:r>
      <w:r>
        <w:rPr>
          <w:color w:val="231F20"/>
          <w:spacing w:val="-1"/>
        </w:rPr>
        <w:t> </w:t>
      </w:r>
      <w:r>
        <w:rPr>
          <w:color w:val="231F20"/>
        </w:rPr>
        <w:t>[38].</w:t>
      </w:r>
    </w:p>
    <w:p>
      <w:pPr>
        <w:pStyle w:val="BodyText"/>
        <w:spacing w:line="238" w:lineRule="exact" w:before="140"/>
        <w:ind w:left="513" w:right="110"/>
        <w:jc w:val="both"/>
      </w:pPr>
      <w:r>
        <w:rPr>
          <w:color w:val="231F20"/>
        </w:rPr>
        <w:t>Compressive</w:t>
      </w:r>
      <w:r>
        <w:rPr>
          <w:color w:val="231F20"/>
          <w:spacing w:val="-16"/>
        </w:rPr>
        <w:t> </w:t>
      </w:r>
      <w:r>
        <w:rPr>
          <w:color w:val="231F20"/>
        </w:rPr>
        <w:t>strength</w:t>
      </w:r>
      <w:r>
        <w:rPr>
          <w:color w:val="231F20"/>
          <w:spacing w:val="-16"/>
        </w:rPr>
        <w:t> </w:t>
      </w:r>
      <w:r>
        <w:rPr>
          <w:color w:val="231F20"/>
        </w:rPr>
        <w:t>values</w:t>
      </w:r>
      <w:r>
        <w:rPr>
          <w:color w:val="231F20"/>
          <w:spacing w:val="-16"/>
        </w:rPr>
        <w:t> </w:t>
      </w:r>
      <w:r>
        <w:rPr>
          <w:color w:val="231F20"/>
        </w:rPr>
        <w:t>of</w:t>
      </w:r>
      <w:r>
        <w:rPr>
          <w:color w:val="231F20"/>
          <w:spacing w:val="-16"/>
        </w:rPr>
        <w:t> </w:t>
      </w:r>
      <w:r>
        <w:rPr>
          <w:color w:val="231F20"/>
        </w:rPr>
        <w:t>concrete</w:t>
      </w:r>
      <w:r>
        <w:rPr>
          <w:color w:val="231F20"/>
          <w:spacing w:val="-16"/>
        </w:rPr>
        <w:t> </w:t>
      </w:r>
      <w:r>
        <w:rPr>
          <w:color w:val="231F20"/>
        </w:rPr>
        <w:t>with</w:t>
      </w:r>
      <w:r>
        <w:rPr>
          <w:color w:val="231F20"/>
          <w:spacing w:val="-16"/>
        </w:rPr>
        <w:t> </w:t>
      </w:r>
      <w:r>
        <w:rPr>
          <w:color w:val="231F20"/>
        </w:rPr>
        <w:t>waste</w:t>
      </w:r>
      <w:r>
        <w:rPr>
          <w:color w:val="231F20"/>
          <w:spacing w:val="-16"/>
        </w:rPr>
        <w:t> </w:t>
      </w:r>
      <w:r>
        <w:rPr>
          <w:color w:val="231F20"/>
        </w:rPr>
        <w:t>cellulose</w:t>
      </w:r>
      <w:r>
        <w:rPr>
          <w:color w:val="231F20"/>
          <w:spacing w:val="-16"/>
        </w:rPr>
        <w:t> </w:t>
      </w:r>
      <w:r>
        <w:rPr>
          <w:color w:val="231F20"/>
        </w:rPr>
        <w:t>were</w:t>
      </w:r>
      <w:r>
        <w:rPr>
          <w:color w:val="231F20"/>
          <w:spacing w:val="-16"/>
        </w:rPr>
        <w:t> </w:t>
      </w:r>
      <w:r>
        <w:rPr>
          <w:color w:val="231F20"/>
        </w:rPr>
        <w:t>obtained.</w:t>
      </w:r>
      <w:r>
        <w:rPr>
          <w:color w:val="231F20"/>
          <w:spacing w:val="-16"/>
        </w:rPr>
        <w:t> </w:t>
      </w:r>
      <w:r>
        <w:rPr>
          <w:color w:val="231F20"/>
        </w:rPr>
        <w:t>Concrete</w:t>
      </w:r>
      <w:r>
        <w:rPr>
          <w:color w:val="231F20"/>
          <w:spacing w:val="-16"/>
        </w:rPr>
        <w:t> </w:t>
      </w:r>
      <w:r>
        <w:rPr>
          <w:color w:val="231F20"/>
        </w:rPr>
        <w:t>without waste cellulose at 28 days of curing had the highest compressive strength value, 21.7 MPa. Some</w:t>
      </w:r>
      <w:r>
        <w:rPr>
          <w:color w:val="231F20"/>
          <w:spacing w:val="-6"/>
        </w:rPr>
        <w:t> </w:t>
      </w:r>
      <w:r>
        <w:rPr>
          <w:color w:val="231F20"/>
        </w:rPr>
        <w:t>general</w:t>
      </w:r>
      <w:r>
        <w:rPr>
          <w:color w:val="231F20"/>
          <w:spacing w:val="-6"/>
        </w:rPr>
        <w:t> </w:t>
      </w:r>
      <w:r>
        <w:rPr>
          <w:color w:val="231F20"/>
        </w:rPr>
        <w:t>patterns</w:t>
      </w:r>
      <w:r>
        <w:rPr>
          <w:color w:val="231F20"/>
          <w:spacing w:val="-6"/>
        </w:rPr>
        <w:t> </w:t>
      </w:r>
      <w:r>
        <w:rPr>
          <w:color w:val="231F20"/>
        </w:rPr>
        <w:t>were</w:t>
      </w:r>
      <w:r>
        <w:rPr>
          <w:color w:val="231F20"/>
          <w:spacing w:val="-6"/>
        </w:rPr>
        <w:t> </w:t>
      </w:r>
      <w:r>
        <w:rPr>
          <w:color w:val="231F20"/>
        </w:rPr>
        <w:t>observed.</w:t>
      </w:r>
      <w:r>
        <w:rPr>
          <w:color w:val="231F20"/>
          <w:spacing w:val="-6"/>
        </w:rPr>
        <w:t> </w:t>
      </w:r>
      <w:r>
        <w:rPr>
          <w:color w:val="231F20"/>
        </w:rPr>
        <w:t>The</w:t>
      </w:r>
      <w:r>
        <w:rPr>
          <w:color w:val="231F20"/>
          <w:spacing w:val="-6"/>
        </w:rPr>
        <w:t> </w:t>
      </w:r>
      <w:r>
        <w:rPr>
          <w:color w:val="231F20"/>
        </w:rPr>
        <w:t>values</w:t>
      </w:r>
      <w:r>
        <w:rPr>
          <w:color w:val="231F20"/>
          <w:spacing w:val="-6"/>
        </w:rPr>
        <w:t> </w:t>
      </w:r>
      <w:r>
        <w:rPr>
          <w:color w:val="231F20"/>
        </w:rPr>
        <w:t>gradually</w:t>
      </w:r>
      <w:r>
        <w:rPr>
          <w:color w:val="231F20"/>
          <w:spacing w:val="-6"/>
        </w:rPr>
        <w:t> </w:t>
      </w:r>
      <w:r>
        <w:rPr>
          <w:color w:val="231F20"/>
        </w:rPr>
        <w:t>decreased</w:t>
      </w:r>
      <w:r>
        <w:rPr>
          <w:color w:val="231F20"/>
          <w:spacing w:val="-6"/>
        </w:rPr>
        <w:t> </w:t>
      </w:r>
      <w:r>
        <w:rPr>
          <w:color w:val="231F20"/>
        </w:rPr>
        <w:t>as</w:t>
      </w:r>
      <w:r>
        <w:rPr>
          <w:color w:val="231F20"/>
          <w:spacing w:val="-6"/>
        </w:rPr>
        <w:t> </w:t>
      </w:r>
      <w:r>
        <w:rPr>
          <w:color w:val="231F20"/>
        </w:rPr>
        <w:t>cellulose</w:t>
      </w:r>
      <w:r>
        <w:rPr>
          <w:color w:val="231F20"/>
          <w:spacing w:val="-6"/>
        </w:rPr>
        <w:t> </w:t>
      </w:r>
      <w:r>
        <w:rPr>
          <w:color w:val="231F20"/>
        </w:rPr>
        <w:t>concentra‐ tion was increased. Concrete with 3 wt% of waste cellulose had a minimal difference (5 %) relative to control concrete (without cellulose). This did not occur for concrete with 7 wt% of waste cellulose, as it had a 47 % reduction. The compressive strength values increased with longer curing time, no matter of the percentage of cellulose.</w:t>
      </w:r>
    </w:p>
    <w:p>
      <w:pPr>
        <w:pStyle w:val="BodyText"/>
        <w:spacing w:line="238" w:lineRule="exact" w:before="140"/>
        <w:ind w:left="513" w:right="110" w:hanging="1"/>
        <w:jc w:val="both"/>
      </w:pPr>
      <w:r>
        <w:rPr>
          <w:color w:val="231F20"/>
        </w:rPr>
        <w:t>Such reductions in values can be explained in terms of waste cellulose added. The strength</w:t>
      </w:r>
      <w:r>
        <w:rPr>
          <w:color w:val="231F20"/>
          <w:spacing w:val="-30"/>
        </w:rPr>
        <w:t> </w:t>
      </w:r>
      <w:r>
        <w:rPr>
          <w:color w:val="231F20"/>
        </w:rPr>
        <w:t>is dependent</w:t>
      </w:r>
      <w:r>
        <w:rPr>
          <w:color w:val="231F20"/>
          <w:spacing w:val="-5"/>
        </w:rPr>
        <w:t> </w:t>
      </w:r>
      <w:r>
        <w:rPr>
          <w:color w:val="231F20"/>
        </w:rPr>
        <w:t>on</w:t>
      </w:r>
      <w:r>
        <w:rPr>
          <w:color w:val="231F20"/>
          <w:spacing w:val="-5"/>
        </w:rPr>
        <w:t> </w:t>
      </w:r>
      <w:r>
        <w:rPr>
          <w:color w:val="231F20"/>
        </w:rPr>
        <w:t>the</w:t>
      </w:r>
      <w:r>
        <w:rPr>
          <w:color w:val="231F20"/>
          <w:spacing w:val="-5"/>
        </w:rPr>
        <w:t> </w:t>
      </w:r>
      <w:r>
        <w:rPr>
          <w:color w:val="231F20"/>
        </w:rPr>
        <w:t>amount</w:t>
      </w:r>
      <w:r>
        <w:rPr>
          <w:color w:val="231F20"/>
          <w:spacing w:val="-5"/>
        </w:rPr>
        <w:t> </w:t>
      </w:r>
      <w:r>
        <w:rPr>
          <w:color w:val="231F20"/>
        </w:rPr>
        <w:t>of</w:t>
      </w:r>
      <w:r>
        <w:rPr>
          <w:color w:val="231F20"/>
          <w:spacing w:val="-5"/>
        </w:rPr>
        <w:t> </w:t>
      </w:r>
      <w:r>
        <w:rPr>
          <w:color w:val="231F20"/>
        </w:rPr>
        <w:t>waste</w:t>
      </w:r>
      <w:r>
        <w:rPr>
          <w:color w:val="231F20"/>
          <w:spacing w:val="-5"/>
        </w:rPr>
        <w:t> </w:t>
      </w:r>
      <w:r>
        <w:rPr>
          <w:color w:val="231F20"/>
        </w:rPr>
        <w:t>cellulose</w:t>
      </w:r>
      <w:r>
        <w:rPr>
          <w:color w:val="231F20"/>
          <w:spacing w:val="-5"/>
        </w:rPr>
        <w:t> </w:t>
      </w:r>
      <w:r>
        <w:rPr>
          <w:color w:val="231F20"/>
        </w:rPr>
        <w:t>and</w:t>
      </w:r>
      <w:r>
        <w:rPr>
          <w:color w:val="231F20"/>
          <w:spacing w:val="-5"/>
        </w:rPr>
        <w:t> </w:t>
      </w:r>
      <w:r>
        <w:rPr>
          <w:color w:val="231F20"/>
        </w:rPr>
        <w:t>water</w:t>
      </w:r>
      <w:r>
        <w:rPr>
          <w:color w:val="231F20"/>
          <w:spacing w:val="-5"/>
        </w:rPr>
        <w:t> </w:t>
      </w:r>
      <w:r>
        <w:rPr>
          <w:color w:val="231F20"/>
        </w:rPr>
        <w:t>cement</w:t>
      </w:r>
      <w:r>
        <w:rPr>
          <w:color w:val="231F20"/>
          <w:spacing w:val="-5"/>
        </w:rPr>
        <w:t> </w:t>
      </w:r>
      <w:r>
        <w:rPr>
          <w:color w:val="231F20"/>
        </w:rPr>
        <w:t>ratio</w:t>
      </w:r>
      <w:r>
        <w:rPr>
          <w:color w:val="231F20"/>
          <w:spacing w:val="-5"/>
        </w:rPr>
        <w:t> </w:t>
      </w:r>
      <w:r>
        <w:rPr>
          <w:color w:val="231F20"/>
        </w:rPr>
        <w:t>(w/c).</w:t>
      </w:r>
      <w:r>
        <w:rPr>
          <w:color w:val="231F20"/>
          <w:spacing w:val="-5"/>
        </w:rPr>
        <w:t> </w:t>
      </w:r>
      <w:r>
        <w:rPr>
          <w:color w:val="231F20"/>
        </w:rPr>
        <w:t>Cellulose,</w:t>
      </w:r>
      <w:r>
        <w:rPr>
          <w:color w:val="231F20"/>
          <w:spacing w:val="-5"/>
        </w:rPr>
        <w:t> </w:t>
      </w:r>
      <w:r>
        <w:rPr>
          <w:color w:val="231F20"/>
        </w:rPr>
        <w:t>which</w:t>
      </w:r>
      <w:r>
        <w:rPr>
          <w:color w:val="231F20"/>
          <w:spacing w:val="-5"/>
        </w:rPr>
        <w:t> </w:t>
      </w:r>
      <w:r>
        <w:rPr>
          <w:color w:val="231F20"/>
        </w:rPr>
        <w:t>is hydrophobic in nature, can be substitute for up to 7 wt% of sand in the mixture, and thus a greater amount of water is available to interact with the surface of non-hydrated grains of cement</w:t>
      </w:r>
      <w:r>
        <w:rPr>
          <w:color w:val="231F20"/>
          <w:spacing w:val="-16"/>
        </w:rPr>
        <w:t> </w:t>
      </w:r>
      <w:r>
        <w:rPr>
          <w:color w:val="231F20"/>
        </w:rPr>
        <w:t>particles.</w:t>
      </w:r>
      <w:r>
        <w:rPr>
          <w:color w:val="231F20"/>
          <w:spacing w:val="-16"/>
        </w:rPr>
        <w:t> </w:t>
      </w:r>
      <w:r>
        <w:rPr>
          <w:color w:val="231F20"/>
        </w:rPr>
        <w:t>As</w:t>
      </w:r>
      <w:r>
        <w:rPr>
          <w:color w:val="231F20"/>
          <w:spacing w:val="-16"/>
        </w:rPr>
        <w:t> </w:t>
      </w:r>
      <w:r>
        <w:rPr>
          <w:color w:val="231F20"/>
        </w:rPr>
        <w:t>a</w:t>
      </w:r>
      <w:r>
        <w:rPr>
          <w:color w:val="231F20"/>
          <w:spacing w:val="-16"/>
        </w:rPr>
        <w:t> </w:t>
      </w:r>
      <w:r>
        <w:rPr>
          <w:color w:val="231F20"/>
        </w:rPr>
        <w:t>result,</w:t>
      </w:r>
      <w:r>
        <w:rPr>
          <w:color w:val="231F20"/>
          <w:spacing w:val="-16"/>
        </w:rPr>
        <w:t> </w:t>
      </w:r>
      <w:r>
        <w:rPr>
          <w:color w:val="231F20"/>
        </w:rPr>
        <w:t>weak</w:t>
      </w:r>
      <w:r>
        <w:rPr>
          <w:color w:val="231F20"/>
          <w:spacing w:val="-16"/>
        </w:rPr>
        <w:t> </w:t>
      </w:r>
      <w:r>
        <w:rPr>
          <w:color w:val="231F20"/>
        </w:rPr>
        <w:t>interfacial</w:t>
      </w:r>
      <w:r>
        <w:rPr>
          <w:color w:val="231F20"/>
          <w:spacing w:val="-16"/>
        </w:rPr>
        <w:t> </w:t>
      </w:r>
      <w:r>
        <w:rPr>
          <w:color w:val="231F20"/>
        </w:rPr>
        <w:t>adhesion</w:t>
      </w:r>
      <w:r>
        <w:rPr>
          <w:color w:val="231F20"/>
          <w:spacing w:val="-16"/>
        </w:rPr>
        <w:t> </w:t>
      </w:r>
      <w:r>
        <w:rPr>
          <w:color w:val="231F20"/>
        </w:rPr>
        <w:t>between</w:t>
      </w:r>
      <w:r>
        <w:rPr>
          <w:color w:val="231F20"/>
          <w:spacing w:val="-16"/>
        </w:rPr>
        <w:t> </w:t>
      </w:r>
      <w:r>
        <w:rPr>
          <w:color w:val="231F20"/>
        </w:rPr>
        <w:t>cellulose</w:t>
      </w:r>
      <w:r>
        <w:rPr>
          <w:color w:val="231F20"/>
          <w:spacing w:val="-16"/>
        </w:rPr>
        <w:t> </w:t>
      </w:r>
      <w:r>
        <w:rPr>
          <w:color w:val="231F20"/>
        </w:rPr>
        <w:t>and</w:t>
      </w:r>
      <w:r>
        <w:rPr>
          <w:color w:val="231F20"/>
          <w:spacing w:val="-16"/>
        </w:rPr>
        <w:t> </w:t>
      </w:r>
      <w:r>
        <w:rPr>
          <w:color w:val="231F20"/>
        </w:rPr>
        <w:t>hydrated</w:t>
      </w:r>
      <w:r>
        <w:rPr>
          <w:color w:val="231F20"/>
          <w:spacing w:val="-16"/>
        </w:rPr>
        <w:t> </w:t>
      </w:r>
      <w:r>
        <w:rPr>
          <w:color w:val="231F20"/>
        </w:rPr>
        <w:t>cement particles is obtained, and consequently, a reduction in compressive strength values is ob‐ served.</w:t>
      </w:r>
    </w:p>
    <w:p>
      <w:pPr>
        <w:pStyle w:val="BodyText"/>
        <w:spacing w:line="238" w:lineRule="exact" w:before="140"/>
        <w:ind w:left="513" w:right="110"/>
        <w:jc w:val="both"/>
      </w:pPr>
      <w:r>
        <w:rPr>
          <w:color w:val="231F20"/>
        </w:rPr>
        <w:t>Recovery of these materials has long been the subject of research. Other characteristics, such as electric properties, have been studied for irradiated PET covering a dose range from 100 kGy</w:t>
      </w:r>
      <w:r>
        <w:rPr>
          <w:color w:val="231F20"/>
          <w:spacing w:val="-4"/>
        </w:rPr>
        <w:t> </w:t>
      </w:r>
      <w:r>
        <w:rPr>
          <w:color w:val="231F20"/>
        </w:rPr>
        <w:t>to</w:t>
      </w:r>
      <w:r>
        <w:rPr>
          <w:color w:val="231F20"/>
          <w:spacing w:val="-4"/>
        </w:rPr>
        <w:t> </w:t>
      </w:r>
      <w:r>
        <w:rPr>
          <w:color w:val="231F20"/>
        </w:rPr>
        <w:t>2</w:t>
      </w:r>
      <w:r>
        <w:rPr>
          <w:color w:val="231F20"/>
          <w:spacing w:val="-4"/>
        </w:rPr>
        <w:t> </w:t>
      </w:r>
      <w:r>
        <w:rPr>
          <w:color w:val="231F20"/>
        </w:rPr>
        <w:t>MGy;</w:t>
      </w:r>
      <w:r>
        <w:rPr>
          <w:color w:val="231F20"/>
          <w:spacing w:val="-4"/>
        </w:rPr>
        <w:t> </w:t>
      </w:r>
      <w:r>
        <w:rPr>
          <w:color w:val="231F20"/>
        </w:rPr>
        <w:t>both</w:t>
      </w:r>
      <w:r>
        <w:rPr>
          <w:color w:val="231F20"/>
          <w:spacing w:val="-4"/>
        </w:rPr>
        <w:t> </w:t>
      </w:r>
      <w:r>
        <w:rPr>
          <w:color w:val="231F20"/>
        </w:rPr>
        <w:t>\conductivity</w:t>
      </w:r>
      <w:r>
        <w:rPr>
          <w:color w:val="231F20"/>
          <w:spacing w:val="-4"/>
        </w:rPr>
        <w:t> </w:t>
      </w:r>
      <w:r>
        <w:rPr>
          <w:color w:val="231F20"/>
        </w:rPr>
        <w:t>and</w:t>
      </w:r>
      <w:r>
        <w:rPr>
          <w:color w:val="231F20"/>
          <w:spacing w:val="-4"/>
        </w:rPr>
        <w:t> </w:t>
      </w:r>
      <w:r>
        <w:rPr>
          <w:color w:val="231F20"/>
        </w:rPr>
        <w:t>electric</w:t>
      </w:r>
      <w:r>
        <w:rPr>
          <w:color w:val="231F20"/>
          <w:spacing w:val="-4"/>
        </w:rPr>
        <w:t> </w:t>
      </w:r>
      <w:r>
        <w:rPr>
          <w:color w:val="231F20"/>
        </w:rPr>
        <w:t>constant</w:t>
      </w:r>
      <w:r>
        <w:rPr>
          <w:color w:val="231F20"/>
          <w:spacing w:val="-4"/>
        </w:rPr>
        <w:t> </w:t>
      </w:r>
      <w:r>
        <w:rPr>
          <w:color w:val="231F20"/>
        </w:rPr>
        <w:t>values</w:t>
      </w:r>
      <w:r>
        <w:rPr>
          <w:color w:val="231F20"/>
          <w:spacing w:val="-4"/>
        </w:rPr>
        <w:t> </w:t>
      </w:r>
      <w:r>
        <w:rPr>
          <w:color w:val="231F20"/>
        </w:rPr>
        <w:t>increase</w:t>
      </w:r>
      <w:r>
        <w:rPr>
          <w:color w:val="231F20"/>
          <w:spacing w:val="-4"/>
        </w:rPr>
        <w:t> </w:t>
      </w:r>
      <w:r>
        <w:rPr>
          <w:color w:val="231F20"/>
        </w:rPr>
        <w:t>with</w:t>
      </w:r>
      <w:r>
        <w:rPr>
          <w:color w:val="231F20"/>
          <w:spacing w:val="-4"/>
        </w:rPr>
        <w:t> </w:t>
      </w:r>
      <w:r>
        <w:rPr>
          <w:color w:val="231F20"/>
        </w:rPr>
        <w:t>the</w:t>
      </w:r>
      <w:r>
        <w:rPr>
          <w:color w:val="231F20"/>
          <w:spacing w:val="-4"/>
        </w:rPr>
        <w:t> </w:t>
      </w:r>
      <w:r>
        <w:rPr>
          <w:color w:val="231F20"/>
        </w:rPr>
        <w:t>increment</w:t>
      </w:r>
      <w:r>
        <w:rPr>
          <w:color w:val="231F20"/>
          <w:spacing w:val="-4"/>
        </w:rPr>
        <w:t> </w:t>
      </w:r>
      <w:r>
        <w:rPr>
          <w:color w:val="231F20"/>
        </w:rPr>
        <w:t>of irradiation dose. This raises the possibility of using PET films in electronic components such as capacitors and resistors. With irradiation at low doses (8, 10 and 15 kGy), two types of laminated PET films showed improved physical and mechanical properties at 15 kGy</w:t>
      </w:r>
      <w:r>
        <w:rPr>
          <w:color w:val="231F20"/>
          <w:spacing w:val="-1"/>
        </w:rPr>
        <w:t> </w:t>
      </w:r>
      <w:r>
        <w:rPr>
          <w:color w:val="231F20"/>
        </w:rPr>
        <w:t>[3].</w:t>
      </w:r>
    </w:p>
    <w:p>
      <w:pPr>
        <w:pStyle w:val="BodyText"/>
        <w:spacing w:line="238" w:lineRule="exact" w:before="140"/>
        <w:ind w:left="513" w:right="111"/>
        <w:jc w:val="both"/>
      </w:pPr>
      <w:r>
        <w:rPr>
          <w:color w:val="231F20"/>
        </w:rPr>
        <w:t>A study of concrete reinforced with waste PET particles found that non-irradiated concrete followed typical behavioral patterns for compressive strain, increasing progressively with incremental PET particle concentration, but no such pattern was observed for compressive strength or elasticity modulus. Minimal value is obtained for compressive strength and maximal</w:t>
      </w:r>
      <w:r>
        <w:rPr>
          <w:color w:val="231F20"/>
          <w:spacing w:val="-13"/>
        </w:rPr>
        <w:t> </w:t>
      </w:r>
      <w:r>
        <w:rPr>
          <w:color w:val="231F20"/>
        </w:rPr>
        <w:t>value</w:t>
      </w:r>
      <w:r>
        <w:rPr>
          <w:color w:val="231F20"/>
          <w:spacing w:val="-13"/>
        </w:rPr>
        <w:t> </w:t>
      </w:r>
      <w:r>
        <w:rPr>
          <w:color w:val="231F20"/>
        </w:rPr>
        <w:t>for</w:t>
      </w:r>
      <w:r>
        <w:rPr>
          <w:color w:val="231F20"/>
          <w:spacing w:val="-13"/>
        </w:rPr>
        <w:t> </w:t>
      </w:r>
      <w:r>
        <w:rPr>
          <w:color w:val="231F20"/>
        </w:rPr>
        <w:t>elasticity</w:t>
      </w:r>
      <w:r>
        <w:rPr>
          <w:color w:val="231F20"/>
          <w:spacing w:val="-13"/>
        </w:rPr>
        <w:t> </w:t>
      </w:r>
      <w:r>
        <w:rPr>
          <w:color w:val="231F20"/>
        </w:rPr>
        <w:t>modulus</w:t>
      </w:r>
      <w:r>
        <w:rPr>
          <w:color w:val="231F20"/>
          <w:spacing w:val="-13"/>
        </w:rPr>
        <w:t> </w:t>
      </w:r>
      <w:r>
        <w:rPr>
          <w:color w:val="231F20"/>
        </w:rPr>
        <w:t>when</w:t>
      </w:r>
      <w:r>
        <w:rPr>
          <w:color w:val="231F20"/>
          <w:spacing w:val="-13"/>
        </w:rPr>
        <w:t> </w:t>
      </w:r>
      <w:r>
        <w:rPr>
          <w:color w:val="231F20"/>
        </w:rPr>
        <w:t>adding</w:t>
      </w:r>
      <w:r>
        <w:rPr>
          <w:color w:val="231F20"/>
          <w:spacing w:val="-13"/>
        </w:rPr>
        <w:t> </w:t>
      </w:r>
      <w:r>
        <w:rPr>
          <w:color w:val="231F20"/>
        </w:rPr>
        <w:t>2.5</w:t>
      </w:r>
      <w:r>
        <w:rPr>
          <w:color w:val="231F20"/>
          <w:spacing w:val="-13"/>
        </w:rPr>
        <w:t> </w:t>
      </w:r>
      <w:r>
        <w:rPr>
          <w:color w:val="231F20"/>
        </w:rPr>
        <w:t>wt%</w:t>
      </w:r>
      <w:r>
        <w:rPr>
          <w:color w:val="231F20"/>
          <w:spacing w:val="-13"/>
        </w:rPr>
        <w:t> </w:t>
      </w:r>
      <w:r>
        <w:rPr>
          <w:color w:val="231F20"/>
        </w:rPr>
        <w:t>of</w:t>
      </w:r>
      <w:r>
        <w:rPr>
          <w:color w:val="231F20"/>
          <w:spacing w:val="-13"/>
        </w:rPr>
        <w:t> </w:t>
      </w:r>
      <w:r>
        <w:rPr>
          <w:color w:val="231F20"/>
        </w:rPr>
        <w:t>PET.</w:t>
      </w:r>
      <w:r>
        <w:rPr>
          <w:color w:val="231F20"/>
          <w:spacing w:val="-13"/>
        </w:rPr>
        <w:t> </w:t>
      </w:r>
      <w:r>
        <w:rPr>
          <w:color w:val="231F20"/>
        </w:rPr>
        <w:t>Both</w:t>
      </w:r>
      <w:r>
        <w:rPr>
          <w:color w:val="231F20"/>
          <w:spacing w:val="-13"/>
        </w:rPr>
        <w:t> </w:t>
      </w:r>
      <w:r>
        <w:rPr>
          <w:color w:val="231F20"/>
        </w:rPr>
        <w:t>compressive</w:t>
      </w:r>
      <w:r>
        <w:rPr>
          <w:color w:val="231F20"/>
          <w:spacing w:val="-13"/>
        </w:rPr>
        <w:t> </w:t>
      </w:r>
      <w:r>
        <w:rPr>
          <w:color w:val="231F20"/>
        </w:rPr>
        <w:t>strength and elasticity modulus values are maximal when adding 0.5 mm PET particles to concrete.</w:t>
      </w:r>
    </w:p>
    <w:p>
      <w:pPr>
        <w:pStyle w:val="BodyText"/>
        <w:spacing w:line="238" w:lineRule="exact" w:before="140"/>
        <w:ind w:left="513" w:right="110"/>
        <w:jc w:val="both"/>
      </w:pPr>
      <w:r>
        <w:rPr>
          <w:color w:val="231F20"/>
        </w:rPr>
        <w:t>Different</w:t>
      </w:r>
      <w:r>
        <w:rPr>
          <w:color w:val="231F20"/>
          <w:spacing w:val="-16"/>
        </w:rPr>
        <w:t> </w:t>
      </w:r>
      <w:r>
        <w:rPr>
          <w:color w:val="231F20"/>
        </w:rPr>
        <w:t>behaviors</w:t>
      </w:r>
      <w:r>
        <w:rPr>
          <w:color w:val="231F20"/>
          <w:spacing w:val="-16"/>
        </w:rPr>
        <w:t> </w:t>
      </w:r>
      <w:r>
        <w:rPr>
          <w:color w:val="231F20"/>
        </w:rPr>
        <w:t>can</w:t>
      </w:r>
      <w:r>
        <w:rPr>
          <w:color w:val="231F20"/>
          <w:spacing w:val="-16"/>
        </w:rPr>
        <w:t> </w:t>
      </w:r>
      <w:r>
        <w:rPr>
          <w:color w:val="231F20"/>
        </w:rPr>
        <w:t>be</w:t>
      </w:r>
      <w:r>
        <w:rPr>
          <w:color w:val="231F20"/>
          <w:spacing w:val="-16"/>
        </w:rPr>
        <w:t> </w:t>
      </w:r>
      <w:r>
        <w:rPr>
          <w:color w:val="231F20"/>
        </w:rPr>
        <w:t>observed</w:t>
      </w:r>
      <w:r>
        <w:rPr>
          <w:color w:val="231F20"/>
          <w:spacing w:val="-16"/>
        </w:rPr>
        <w:t> </w:t>
      </w:r>
      <w:r>
        <w:rPr>
          <w:color w:val="231F20"/>
        </w:rPr>
        <w:t>with</w:t>
      </w:r>
      <w:r>
        <w:rPr>
          <w:color w:val="231F20"/>
          <w:spacing w:val="-16"/>
        </w:rPr>
        <w:t> </w:t>
      </w:r>
      <w:r>
        <w:rPr>
          <w:color w:val="231F20"/>
        </w:rPr>
        <w:t>irradiated</w:t>
      </w:r>
      <w:r>
        <w:rPr>
          <w:color w:val="231F20"/>
          <w:spacing w:val="-16"/>
        </w:rPr>
        <w:t> </w:t>
      </w:r>
      <w:r>
        <w:rPr>
          <w:color w:val="231F20"/>
        </w:rPr>
        <w:t>versus</w:t>
      </w:r>
      <w:r>
        <w:rPr>
          <w:color w:val="231F20"/>
          <w:spacing w:val="-16"/>
        </w:rPr>
        <w:t> </w:t>
      </w:r>
      <w:r>
        <w:rPr>
          <w:color w:val="231F20"/>
        </w:rPr>
        <w:t>non-irradiated</w:t>
      </w:r>
      <w:r>
        <w:rPr>
          <w:color w:val="231F20"/>
          <w:spacing w:val="-16"/>
        </w:rPr>
        <w:t> </w:t>
      </w:r>
      <w:r>
        <w:rPr>
          <w:color w:val="231F20"/>
        </w:rPr>
        <w:t>concrete.</w:t>
      </w:r>
      <w:r>
        <w:rPr>
          <w:color w:val="231F20"/>
          <w:spacing w:val="-16"/>
        </w:rPr>
        <w:t> </w:t>
      </w:r>
      <w:r>
        <w:rPr>
          <w:color w:val="231F20"/>
        </w:rPr>
        <w:t>When</w:t>
      </w:r>
      <w:r>
        <w:rPr>
          <w:color w:val="231F20"/>
          <w:spacing w:val="-16"/>
        </w:rPr>
        <w:t> </w:t>
      </w:r>
      <w:r>
        <w:rPr>
          <w:color w:val="231F20"/>
        </w:rPr>
        <w:t>PET concentration</w:t>
      </w:r>
      <w:r>
        <w:rPr>
          <w:color w:val="231F20"/>
          <w:spacing w:val="-7"/>
        </w:rPr>
        <w:t> </w:t>
      </w:r>
      <w:r>
        <w:rPr>
          <w:color w:val="231F20"/>
        </w:rPr>
        <w:t>is</w:t>
      </w:r>
      <w:r>
        <w:rPr>
          <w:color w:val="231F20"/>
          <w:spacing w:val="-7"/>
        </w:rPr>
        <w:t> </w:t>
      </w:r>
      <w:r>
        <w:rPr>
          <w:color w:val="231F20"/>
        </w:rPr>
        <w:t>increased,</w:t>
      </w:r>
      <w:r>
        <w:rPr>
          <w:color w:val="231F20"/>
          <w:spacing w:val="-7"/>
        </w:rPr>
        <w:t> </w:t>
      </w:r>
      <w:r>
        <w:rPr>
          <w:color w:val="231F20"/>
        </w:rPr>
        <w:t>the</w:t>
      </w:r>
      <w:r>
        <w:rPr>
          <w:color w:val="231F20"/>
          <w:spacing w:val="-7"/>
        </w:rPr>
        <w:t> </w:t>
      </w:r>
      <w:r>
        <w:rPr>
          <w:color w:val="231F20"/>
        </w:rPr>
        <w:t>compressive</w:t>
      </w:r>
      <w:r>
        <w:rPr>
          <w:color w:val="231F20"/>
          <w:spacing w:val="-7"/>
        </w:rPr>
        <w:t> </w:t>
      </w:r>
      <w:r>
        <w:rPr>
          <w:color w:val="231F20"/>
        </w:rPr>
        <w:t>strength</w:t>
      </w:r>
      <w:r>
        <w:rPr>
          <w:color w:val="231F20"/>
          <w:spacing w:val="-7"/>
        </w:rPr>
        <w:t> </w:t>
      </w:r>
      <w:r>
        <w:rPr>
          <w:color w:val="231F20"/>
        </w:rPr>
        <w:t>values</w:t>
      </w:r>
      <w:r>
        <w:rPr>
          <w:color w:val="231F20"/>
          <w:spacing w:val="-7"/>
        </w:rPr>
        <w:t> </w:t>
      </w:r>
      <w:r>
        <w:rPr>
          <w:color w:val="231F20"/>
        </w:rPr>
        <w:t>diminish,</w:t>
      </w:r>
      <w:r>
        <w:rPr>
          <w:color w:val="231F20"/>
          <w:spacing w:val="-7"/>
        </w:rPr>
        <w:t> </w:t>
      </w:r>
      <w:r>
        <w:rPr>
          <w:color w:val="231F20"/>
        </w:rPr>
        <w:t>and</w:t>
      </w:r>
      <w:r>
        <w:rPr>
          <w:color w:val="231F20"/>
          <w:spacing w:val="-7"/>
        </w:rPr>
        <w:t> </w:t>
      </w:r>
      <w:r>
        <w:rPr>
          <w:color w:val="231F20"/>
        </w:rPr>
        <w:t>a</w:t>
      </w:r>
      <w:r>
        <w:rPr>
          <w:color w:val="231F20"/>
          <w:spacing w:val="-7"/>
        </w:rPr>
        <w:t> </w:t>
      </w:r>
      <w:r>
        <w:rPr>
          <w:color w:val="231F20"/>
        </w:rPr>
        <w:t>notable</w:t>
      </w:r>
      <w:r>
        <w:rPr>
          <w:color w:val="231F20"/>
          <w:spacing w:val="-7"/>
        </w:rPr>
        <w:t> </w:t>
      </w:r>
      <w:r>
        <w:rPr>
          <w:color w:val="231F20"/>
        </w:rPr>
        <w:t>reduction in</w:t>
      </w:r>
      <w:r>
        <w:rPr>
          <w:color w:val="231F20"/>
          <w:spacing w:val="-7"/>
        </w:rPr>
        <w:t> </w:t>
      </w:r>
      <w:r>
        <w:rPr>
          <w:color w:val="231F20"/>
        </w:rPr>
        <w:t>compressive</w:t>
      </w:r>
      <w:r>
        <w:rPr>
          <w:color w:val="231F20"/>
          <w:spacing w:val="-7"/>
        </w:rPr>
        <w:t> </w:t>
      </w:r>
      <w:r>
        <w:rPr>
          <w:color w:val="231F20"/>
        </w:rPr>
        <w:t>strain</w:t>
      </w:r>
      <w:r>
        <w:rPr>
          <w:color w:val="231F20"/>
          <w:spacing w:val="-7"/>
        </w:rPr>
        <w:t> </w:t>
      </w:r>
      <w:r>
        <w:rPr>
          <w:color w:val="231F20"/>
        </w:rPr>
        <w:t>is</w:t>
      </w:r>
      <w:r>
        <w:rPr>
          <w:color w:val="231F20"/>
          <w:spacing w:val="-7"/>
        </w:rPr>
        <w:t> </w:t>
      </w:r>
      <w:r>
        <w:rPr>
          <w:color w:val="231F20"/>
        </w:rPr>
        <w:t>obtained.</w:t>
      </w:r>
      <w:r>
        <w:rPr>
          <w:color w:val="231F20"/>
          <w:spacing w:val="-7"/>
        </w:rPr>
        <w:t> </w:t>
      </w:r>
      <w:r>
        <w:rPr>
          <w:color w:val="231F20"/>
        </w:rPr>
        <w:t>However,</w:t>
      </w:r>
      <w:r>
        <w:rPr>
          <w:color w:val="231F20"/>
          <w:spacing w:val="-7"/>
        </w:rPr>
        <w:t> </w:t>
      </w:r>
      <w:r>
        <w:rPr>
          <w:color w:val="231F20"/>
        </w:rPr>
        <w:t>elasticity</w:t>
      </w:r>
      <w:r>
        <w:rPr>
          <w:color w:val="231F20"/>
          <w:spacing w:val="-7"/>
        </w:rPr>
        <w:t> </w:t>
      </w:r>
      <w:r>
        <w:rPr>
          <w:color w:val="231F20"/>
        </w:rPr>
        <w:t>modulus</w:t>
      </w:r>
      <w:r>
        <w:rPr>
          <w:color w:val="231F20"/>
          <w:spacing w:val="-7"/>
        </w:rPr>
        <w:t> </w:t>
      </w:r>
      <w:r>
        <w:rPr>
          <w:color w:val="231F20"/>
        </w:rPr>
        <w:t>exhibits</w:t>
      </w:r>
      <w:r>
        <w:rPr>
          <w:color w:val="231F20"/>
          <w:spacing w:val="-7"/>
        </w:rPr>
        <w:t> </w:t>
      </w:r>
      <w:r>
        <w:rPr>
          <w:color w:val="231F20"/>
        </w:rPr>
        <w:t>the</w:t>
      </w:r>
      <w:r>
        <w:rPr>
          <w:color w:val="231F20"/>
          <w:spacing w:val="-7"/>
        </w:rPr>
        <w:t> </w:t>
      </w:r>
      <w:r>
        <w:rPr>
          <w:color w:val="231F20"/>
        </w:rPr>
        <w:t>opposite</w:t>
      </w:r>
      <w:r>
        <w:rPr>
          <w:color w:val="231F20"/>
          <w:spacing w:val="-7"/>
        </w:rPr>
        <w:t> </w:t>
      </w:r>
      <w:r>
        <w:rPr>
          <w:color w:val="231F20"/>
        </w:rPr>
        <w:t>behavior with</w:t>
      </w:r>
      <w:r>
        <w:rPr>
          <w:color w:val="231F20"/>
          <w:spacing w:val="-6"/>
        </w:rPr>
        <w:t> </w:t>
      </w:r>
      <w:r>
        <w:rPr>
          <w:color w:val="231F20"/>
        </w:rPr>
        <w:t>non-irradiated</w:t>
      </w:r>
      <w:r>
        <w:rPr>
          <w:color w:val="231F20"/>
          <w:spacing w:val="-6"/>
        </w:rPr>
        <w:t> </w:t>
      </w:r>
      <w:r>
        <w:rPr>
          <w:color w:val="231F20"/>
        </w:rPr>
        <w:t>concrete.</w:t>
      </w:r>
      <w:r>
        <w:rPr>
          <w:color w:val="231F20"/>
          <w:spacing w:val="-6"/>
        </w:rPr>
        <w:t> </w:t>
      </w:r>
      <w:r>
        <w:rPr>
          <w:color w:val="231F20"/>
        </w:rPr>
        <w:t>In</w:t>
      </w:r>
      <w:r>
        <w:rPr>
          <w:color w:val="231F20"/>
          <w:spacing w:val="-6"/>
        </w:rPr>
        <w:t> </w:t>
      </w:r>
      <w:r>
        <w:rPr>
          <w:color w:val="231F20"/>
        </w:rPr>
        <w:t>this</w:t>
      </w:r>
      <w:r>
        <w:rPr>
          <w:color w:val="231F20"/>
          <w:spacing w:val="-6"/>
        </w:rPr>
        <w:t> </w:t>
      </w:r>
      <w:r>
        <w:rPr>
          <w:color w:val="231F20"/>
        </w:rPr>
        <w:t>study,</w:t>
      </w:r>
      <w:r>
        <w:rPr>
          <w:color w:val="231F20"/>
          <w:spacing w:val="-6"/>
        </w:rPr>
        <w:t> </w:t>
      </w:r>
      <w:r>
        <w:rPr>
          <w:color w:val="231F20"/>
        </w:rPr>
        <w:t>at</w:t>
      </w:r>
      <w:r>
        <w:rPr>
          <w:color w:val="231F20"/>
          <w:spacing w:val="-6"/>
        </w:rPr>
        <w:t> </w:t>
      </w:r>
      <w:r>
        <w:rPr>
          <w:color w:val="231F20"/>
        </w:rPr>
        <w:t>2.5</w:t>
      </w:r>
      <w:r>
        <w:rPr>
          <w:color w:val="231F20"/>
          <w:spacing w:val="-6"/>
        </w:rPr>
        <w:t> </w:t>
      </w:r>
      <w:r>
        <w:rPr>
          <w:color w:val="231F20"/>
        </w:rPr>
        <w:t>%</w:t>
      </w:r>
      <w:r>
        <w:rPr>
          <w:color w:val="231F20"/>
          <w:spacing w:val="-6"/>
        </w:rPr>
        <w:t> </w:t>
      </w:r>
      <w:r>
        <w:rPr>
          <w:color w:val="231F20"/>
        </w:rPr>
        <w:t>PET,</w:t>
      </w:r>
      <w:r>
        <w:rPr>
          <w:color w:val="231F20"/>
          <w:spacing w:val="-6"/>
        </w:rPr>
        <w:t> </w:t>
      </w:r>
      <w:r>
        <w:rPr>
          <w:color w:val="231F20"/>
        </w:rPr>
        <w:t>a</w:t>
      </w:r>
      <w:r>
        <w:rPr>
          <w:color w:val="231F20"/>
          <w:spacing w:val="-6"/>
        </w:rPr>
        <w:t> </w:t>
      </w:r>
      <w:r>
        <w:rPr>
          <w:color w:val="231F20"/>
        </w:rPr>
        <w:t>minimal</w:t>
      </w:r>
      <w:r>
        <w:rPr>
          <w:color w:val="231F20"/>
          <w:spacing w:val="-6"/>
        </w:rPr>
        <w:t> </w:t>
      </w:r>
      <w:r>
        <w:rPr>
          <w:color w:val="231F20"/>
        </w:rPr>
        <w:t>value</w:t>
      </w:r>
      <w:r>
        <w:rPr>
          <w:color w:val="231F20"/>
          <w:spacing w:val="-6"/>
        </w:rPr>
        <w:t> </w:t>
      </w:r>
      <w:r>
        <w:rPr>
          <w:color w:val="231F20"/>
        </w:rPr>
        <w:t>was</w:t>
      </w:r>
      <w:r>
        <w:rPr>
          <w:color w:val="231F20"/>
          <w:spacing w:val="-6"/>
        </w:rPr>
        <w:t> </w:t>
      </w:r>
      <w:r>
        <w:rPr>
          <w:color w:val="231F20"/>
        </w:rPr>
        <w:t>observed.</w:t>
      </w:r>
      <w:r>
        <w:rPr>
          <w:color w:val="231F20"/>
          <w:spacing w:val="-6"/>
        </w:rPr>
        <w:t> </w:t>
      </w:r>
      <w:r>
        <w:rPr>
          <w:color w:val="231F20"/>
        </w:rPr>
        <w:t>With regard</w:t>
      </w:r>
      <w:r>
        <w:rPr>
          <w:color w:val="231F20"/>
          <w:spacing w:val="31"/>
        </w:rPr>
        <w:t> </w:t>
      </w:r>
      <w:r>
        <w:rPr>
          <w:color w:val="231F20"/>
        </w:rPr>
        <w:t>to</w:t>
      </w:r>
      <w:r>
        <w:rPr>
          <w:color w:val="231F20"/>
          <w:spacing w:val="31"/>
        </w:rPr>
        <w:t> </w:t>
      </w:r>
      <w:r>
        <w:rPr>
          <w:color w:val="231F20"/>
        </w:rPr>
        <w:t>PET</w:t>
      </w:r>
      <w:r>
        <w:rPr>
          <w:color w:val="231F20"/>
          <w:spacing w:val="31"/>
        </w:rPr>
        <w:t> </w:t>
      </w:r>
      <w:r>
        <w:rPr>
          <w:color w:val="231F20"/>
        </w:rPr>
        <w:t>particle</w:t>
      </w:r>
      <w:r>
        <w:rPr>
          <w:color w:val="231F20"/>
          <w:spacing w:val="31"/>
        </w:rPr>
        <w:t> </w:t>
      </w:r>
      <w:r>
        <w:rPr>
          <w:color w:val="231F20"/>
        </w:rPr>
        <w:t>size,</w:t>
      </w:r>
      <w:r>
        <w:rPr>
          <w:color w:val="231F20"/>
          <w:spacing w:val="31"/>
        </w:rPr>
        <w:t> </w:t>
      </w:r>
      <w:r>
        <w:rPr>
          <w:color w:val="231F20"/>
        </w:rPr>
        <w:t>a</w:t>
      </w:r>
      <w:r>
        <w:rPr>
          <w:color w:val="231F20"/>
          <w:spacing w:val="31"/>
        </w:rPr>
        <w:t> </w:t>
      </w:r>
      <w:r>
        <w:rPr>
          <w:color w:val="231F20"/>
        </w:rPr>
        <w:t>similar</w:t>
      </w:r>
      <w:r>
        <w:rPr>
          <w:color w:val="231F20"/>
          <w:spacing w:val="31"/>
        </w:rPr>
        <w:t> </w:t>
      </w:r>
      <w:r>
        <w:rPr>
          <w:color w:val="231F20"/>
        </w:rPr>
        <w:t>behavior</w:t>
      </w:r>
      <w:r>
        <w:rPr>
          <w:color w:val="231F20"/>
          <w:spacing w:val="31"/>
        </w:rPr>
        <w:t> </w:t>
      </w:r>
      <w:r>
        <w:rPr>
          <w:color w:val="231F20"/>
        </w:rPr>
        <w:t>for</w:t>
      </w:r>
      <w:r>
        <w:rPr>
          <w:color w:val="231F20"/>
          <w:spacing w:val="31"/>
        </w:rPr>
        <w:t> </w:t>
      </w:r>
      <w:r>
        <w:rPr>
          <w:color w:val="231F20"/>
        </w:rPr>
        <w:t>non-irradiated</w:t>
      </w:r>
      <w:r>
        <w:rPr>
          <w:color w:val="231F20"/>
          <w:spacing w:val="31"/>
        </w:rPr>
        <w:t> </w:t>
      </w:r>
      <w:r>
        <w:rPr>
          <w:color w:val="231F20"/>
        </w:rPr>
        <w:t>concrete</w:t>
      </w:r>
      <w:r>
        <w:rPr>
          <w:color w:val="231F20"/>
          <w:spacing w:val="31"/>
        </w:rPr>
        <w:t> </w:t>
      </w:r>
      <w:r>
        <w:rPr>
          <w:color w:val="231F20"/>
        </w:rPr>
        <w:t>was</w:t>
      </w:r>
      <w:r>
        <w:rPr>
          <w:color w:val="231F20"/>
          <w:spacing w:val="31"/>
        </w:rPr>
        <w:t> </w:t>
      </w:r>
      <w:r>
        <w:rPr>
          <w:color w:val="231F20"/>
        </w:rPr>
        <w:t>observed:</w:t>
      </w:r>
    </w:p>
    <w:p>
      <w:pPr>
        <w:spacing w:after="0" w:line="238" w:lineRule="exact"/>
        <w:jc w:val="both"/>
        <w:sectPr>
          <w:pgSz w:w="9640" w:h="13610"/>
          <w:pgMar w:header="680" w:footer="0" w:top="880" w:bottom="280" w:left="620" w:right="1020"/>
        </w:sectPr>
      </w:pPr>
    </w:p>
    <w:p>
      <w:pPr>
        <w:pStyle w:val="BodyText"/>
        <w:spacing w:before="4"/>
        <w:rPr>
          <w:sz w:val="21"/>
        </w:rPr>
      </w:pPr>
    </w:p>
    <w:p>
      <w:pPr>
        <w:pStyle w:val="BodyText"/>
        <w:spacing w:line="238" w:lineRule="exact" w:before="40"/>
        <w:ind w:left="113" w:right="510"/>
        <w:jc w:val="both"/>
      </w:pPr>
      <w:r>
        <w:rPr>
          <w:color w:val="231F20"/>
        </w:rPr>
        <w:t>maximal</w:t>
      </w:r>
      <w:r>
        <w:rPr>
          <w:color w:val="231F20"/>
          <w:spacing w:val="-6"/>
        </w:rPr>
        <w:t> </w:t>
      </w:r>
      <w:r>
        <w:rPr>
          <w:color w:val="231F20"/>
        </w:rPr>
        <w:t>values</w:t>
      </w:r>
      <w:r>
        <w:rPr>
          <w:color w:val="231F20"/>
          <w:spacing w:val="-6"/>
        </w:rPr>
        <w:t> </w:t>
      </w:r>
      <w:r>
        <w:rPr>
          <w:color w:val="231F20"/>
        </w:rPr>
        <w:t>for</w:t>
      </w:r>
      <w:r>
        <w:rPr>
          <w:color w:val="231F20"/>
          <w:spacing w:val="-6"/>
        </w:rPr>
        <w:t> </w:t>
      </w:r>
      <w:r>
        <w:rPr>
          <w:color w:val="231F20"/>
        </w:rPr>
        <w:t>both</w:t>
      </w:r>
      <w:r>
        <w:rPr>
          <w:color w:val="231F20"/>
          <w:spacing w:val="-6"/>
        </w:rPr>
        <w:t> </w:t>
      </w:r>
      <w:r>
        <w:rPr>
          <w:color w:val="231F20"/>
        </w:rPr>
        <w:t>compressive</w:t>
      </w:r>
      <w:r>
        <w:rPr>
          <w:color w:val="231F20"/>
          <w:spacing w:val="-6"/>
        </w:rPr>
        <w:t> </w:t>
      </w:r>
      <w:r>
        <w:rPr>
          <w:color w:val="231F20"/>
        </w:rPr>
        <w:t>strength</w:t>
      </w:r>
      <w:r>
        <w:rPr>
          <w:color w:val="231F20"/>
          <w:spacing w:val="-6"/>
        </w:rPr>
        <w:t> </w:t>
      </w:r>
      <w:r>
        <w:rPr>
          <w:color w:val="231F20"/>
        </w:rPr>
        <w:t>and</w:t>
      </w:r>
      <w:r>
        <w:rPr>
          <w:color w:val="231F20"/>
          <w:spacing w:val="-6"/>
        </w:rPr>
        <w:t> </w:t>
      </w:r>
      <w:r>
        <w:rPr>
          <w:color w:val="231F20"/>
        </w:rPr>
        <w:t>elasticity</w:t>
      </w:r>
      <w:r>
        <w:rPr>
          <w:color w:val="231F20"/>
          <w:spacing w:val="-6"/>
        </w:rPr>
        <w:t> </w:t>
      </w:r>
      <w:r>
        <w:rPr>
          <w:color w:val="231F20"/>
        </w:rPr>
        <w:t>modulus</w:t>
      </w:r>
      <w:r>
        <w:rPr>
          <w:color w:val="231F20"/>
          <w:spacing w:val="-6"/>
        </w:rPr>
        <w:t> </w:t>
      </w:r>
      <w:r>
        <w:rPr>
          <w:color w:val="231F20"/>
        </w:rPr>
        <w:t>are</w:t>
      </w:r>
      <w:r>
        <w:rPr>
          <w:color w:val="231F20"/>
          <w:spacing w:val="-6"/>
        </w:rPr>
        <w:t> </w:t>
      </w:r>
      <w:r>
        <w:rPr>
          <w:color w:val="231F20"/>
        </w:rPr>
        <w:t>obtained</w:t>
      </w:r>
      <w:r>
        <w:rPr>
          <w:color w:val="231F20"/>
          <w:spacing w:val="-6"/>
        </w:rPr>
        <w:t> </w:t>
      </w:r>
      <w:r>
        <w:rPr>
          <w:color w:val="231F20"/>
        </w:rPr>
        <w:t>by</w:t>
      </w:r>
      <w:r>
        <w:rPr>
          <w:color w:val="231F20"/>
          <w:spacing w:val="-6"/>
        </w:rPr>
        <w:t> </w:t>
      </w:r>
      <w:r>
        <w:rPr>
          <w:color w:val="231F20"/>
        </w:rPr>
        <w:t>adding a</w:t>
      </w:r>
      <w:r>
        <w:rPr>
          <w:color w:val="231F20"/>
          <w:spacing w:val="-15"/>
        </w:rPr>
        <w:t> </w:t>
      </w:r>
      <w:r>
        <w:rPr>
          <w:color w:val="231F20"/>
        </w:rPr>
        <w:t>0.5-mm</w:t>
      </w:r>
      <w:r>
        <w:rPr>
          <w:color w:val="231F20"/>
          <w:spacing w:val="-15"/>
        </w:rPr>
        <w:t> </w:t>
      </w:r>
      <w:r>
        <w:rPr>
          <w:color w:val="231F20"/>
        </w:rPr>
        <w:t>particle.</w:t>
      </w:r>
      <w:r>
        <w:rPr>
          <w:color w:val="231F20"/>
          <w:spacing w:val="-15"/>
        </w:rPr>
        <w:t> </w:t>
      </w:r>
      <w:r>
        <w:rPr>
          <w:color w:val="231F20"/>
        </w:rPr>
        <w:t>In</w:t>
      </w:r>
      <w:r>
        <w:rPr>
          <w:color w:val="231F20"/>
          <w:spacing w:val="-15"/>
        </w:rPr>
        <w:t> </w:t>
      </w:r>
      <w:r>
        <w:rPr>
          <w:color w:val="231F20"/>
        </w:rPr>
        <w:t>general,</w:t>
      </w:r>
      <w:r>
        <w:rPr>
          <w:color w:val="231F20"/>
          <w:spacing w:val="-15"/>
        </w:rPr>
        <w:t> </w:t>
      </w:r>
      <w:r>
        <w:rPr>
          <w:color w:val="231F20"/>
        </w:rPr>
        <w:t>irradiated</w:t>
      </w:r>
      <w:r>
        <w:rPr>
          <w:color w:val="231F20"/>
          <w:spacing w:val="-15"/>
        </w:rPr>
        <w:t> </w:t>
      </w:r>
      <w:r>
        <w:rPr>
          <w:color w:val="231F20"/>
        </w:rPr>
        <w:t>concrete</w:t>
      </w:r>
      <w:r>
        <w:rPr>
          <w:color w:val="231F20"/>
          <w:spacing w:val="-15"/>
        </w:rPr>
        <w:t> </w:t>
      </w:r>
      <w:r>
        <w:rPr>
          <w:color w:val="231F20"/>
        </w:rPr>
        <w:t>containing</w:t>
      </w:r>
      <w:r>
        <w:rPr>
          <w:color w:val="231F20"/>
          <w:spacing w:val="-15"/>
        </w:rPr>
        <w:t> </w:t>
      </w:r>
      <w:r>
        <w:rPr>
          <w:color w:val="231F20"/>
        </w:rPr>
        <w:t>PET</w:t>
      </w:r>
      <w:r>
        <w:rPr>
          <w:color w:val="231F20"/>
          <w:spacing w:val="-15"/>
        </w:rPr>
        <w:t> </w:t>
      </w:r>
      <w:r>
        <w:rPr>
          <w:color w:val="231F20"/>
        </w:rPr>
        <w:t>particles</w:t>
      </w:r>
      <w:r>
        <w:rPr>
          <w:color w:val="231F20"/>
          <w:spacing w:val="-15"/>
        </w:rPr>
        <w:t> </w:t>
      </w:r>
      <w:r>
        <w:rPr>
          <w:color w:val="231F20"/>
        </w:rPr>
        <w:t>had</w:t>
      </w:r>
      <w:r>
        <w:rPr>
          <w:color w:val="231F20"/>
          <w:spacing w:val="-15"/>
        </w:rPr>
        <w:t> </w:t>
      </w:r>
      <w:r>
        <w:rPr>
          <w:color w:val="231F20"/>
        </w:rPr>
        <w:t>similar</w:t>
      </w:r>
      <w:r>
        <w:rPr>
          <w:color w:val="231F20"/>
          <w:spacing w:val="-15"/>
        </w:rPr>
        <w:t> </w:t>
      </w:r>
      <w:r>
        <w:rPr>
          <w:color w:val="231F20"/>
        </w:rPr>
        <w:t>elasticity modulus,</w:t>
      </w:r>
      <w:r>
        <w:rPr>
          <w:color w:val="231F20"/>
          <w:spacing w:val="-15"/>
        </w:rPr>
        <w:t> </w:t>
      </w:r>
      <w:r>
        <w:rPr>
          <w:color w:val="231F20"/>
        </w:rPr>
        <w:t>higher</w:t>
      </w:r>
      <w:r>
        <w:rPr>
          <w:color w:val="231F20"/>
          <w:spacing w:val="-15"/>
        </w:rPr>
        <w:t> </w:t>
      </w:r>
      <w:r>
        <w:rPr>
          <w:color w:val="231F20"/>
        </w:rPr>
        <w:t>compressive</w:t>
      </w:r>
      <w:r>
        <w:rPr>
          <w:color w:val="231F20"/>
          <w:spacing w:val="-15"/>
        </w:rPr>
        <w:t> </w:t>
      </w:r>
      <w:r>
        <w:rPr>
          <w:color w:val="231F20"/>
        </w:rPr>
        <w:t>strength,</w:t>
      </w:r>
      <w:r>
        <w:rPr>
          <w:color w:val="231F20"/>
          <w:spacing w:val="-15"/>
        </w:rPr>
        <w:t> </w:t>
      </w:r>
      <w:r>
        <w:rPr>
          <w:color w:val="231F20"/>
        </w:rPr>
        <w:t>and</w:t>
      </w:r>
      <w:r>
        <w:rPr>
          <w:color w:val="231F20"/>
          <w:spacing w:val="-15"/>
        </w:rPr>
        <w:t> </w:t>
      </w:r>
      <w:r>
        <w:rPr>
          <w:color w:val="231F20"/>
        </w:rPr>
        <w:t>lower</w:t>
      </w:r>
      <w:r>
        <w:rPr>
          <w:color w:val="231F20"/>
          <w:spacing w:val="-15"/>
        </w:rPr>
        <w:t> </w:t>
      </w:r>
      <w:r>
        <w:rPr>
          <w:color w:val="231F20"/>
        </w:rPr>
        <w:t>compressive</w:t>
      </w:r>
      <w:r>
        <w:rPr>
          <w:color w:val="231F20"/>
          <w:spacing w:val="-15"/>
        </w:rPr>
        <w:t> </w:t>
      </w:r>
      <w:r>
        <w:rPr>
          <w:color w:val="231F20"/>
        </w:rPr>
        <w:t>strain</w:t>
      </w:r>
      <w:r>
        <w:rPr>
          <w:color w:val="231F20"/>
          <w:spacing w:val="-15"/>
        </w:rPr>
        <w:t> </w:t>
      </w:r>
      <w:r>
        <w:rPr>
          <w:color w:val="231F20"/>
        </w:rPr>
        <w:t>values</w:t>
      </w:r>
      <w:r>
        <w:rPr>
          <w:color w:val="231F20"/>
          <w:spacing w:val="-15"/>
        </w:rPr>
        <w:t> </w:t>
      </w:r>
      <w:r>
        <w:rPr>
          <w:color w:val="231F20"/>
        </w:rPr>
        <w:t>compared</w:t>
      </w:r>
      <w:r>
        <w:rPr>
          <w:color w:val="231F20"/>
          <w:spacing w:val="-15"/>
        </w:rPr>
        <w:t> </w:t>
      </w:r>
      <w:r>
        <w:rPr>
          <w:color w:val="231F20"/>
        </w:rPr>
        <w:t>to</w:t>
      </w:r>
      <w:r>
        <w:rPr>
          <w:color w:val="231F20"/>
          <w:spacing w:val="-15"/>
        </w:rPr>
        <w:t> </w:t>
      </w:r>
      <w:r>
        <w:rPr>
          <w:color w:val="231F20"/>
        </w:rPr>
        <w:t>non- irradiated concrete.</w:t>
      </w:r>
    </w:p>
    <w:p>
      <w:pPr>
        <w:pStyle w:val="BodyText"/>
        <w:spacing w:line="238" w:lineRule="exact" w:before="140"/>
        <w:ind w:left="113" w:right="511" w:hanging="1"/>
        <w:jc w:val="both"/>
      </w:pPr>
      <w:r>
        <w:rPr/>
        <w:drawing>
          <wp:anchor distT="0" distB="0" distL="0" distR="0" allowOverlap="1" layoutInCell="1" locked="0" behindDoc="1" simplePos="0" relativeHeight="268422551">
            <wp:simplePos x="0" y="0"/>
            <wp:positionH relativeFrom="page">
              <wp:posOffset>900049</wp:posOffset>
            </wp:positionH>
            <wp:positionV relativeFrom="paragraph">
              <wp:posOffset>672757</wp:posOffset>
            </wp:positionV>
            <wp:extent cx="4320032" cy="4320032"/>
            <wp:effectExtent l="0" t="0" r="0" b="0"/>
            <wp:wrapNone/>
            <wp:docPr id="27" name="image1.png" descr=""/>
            <wp:cNvGraphicFramePr>
              <a:graphicFrameLocks noChangeAspect="1"/>
            </wp:cNvGraphicFramePr>
            <a:graphic>
              <a:graphicData uri="http://schemas.openxmlformats.org/drawingml/2006/picture">
                <pic:pic>
                  <pic:nvPicPr>
                    <pic:cNvPr id="28"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Since</w:t>
      </w:r>
      <w:r>
        <w:rPr>
          <w:color w:val="231F20"/>
          <w:spacing w:val="-4"/>
        </w:rPr>
        <w:t> </w:t>
      </w:r>
      <w:r>
        <w:rPr>
          <w:color w:val="231F20"/>
        </w:rPr>
        <w:t>compressive</w:t>
      </w:r>
      <w:r>
        <w:rPr>
          <w:color w:val="231F20"/>
          <w:spacing w:val="-4"/>
        </w:rPr>
        <w:t> </w:t>
      </w:r>
      <w:r>
        <w:rPr>
          <w:color w:val="231F20"/>
        </w:rPr>
        <w:t>strength</w:t>
      </w:r>
      <w:r>
        <w:rPr>
          <w:color w:val="231F20"/>
          <w:spacing w:val="-4"/>
        </w:rPr>
        <w:t> </w:t>
      </w:r>
      <w:r>
        <w:rPr>
          <w:color w:val="231F20"/>
        </w:rPr>
        <w:t>of</w:t>
      </w:r>
      <w:r>
        <w:rPr>
          <w:color w:val="231F20"/>
          <w:spacing w:val="-4"/>
        </w:rPr>
        <w:t> </w:t>
      </w:r>
      <w:r>
        <w:rPr>
          <w:color w:val="231F20"/>
        </w:rPr>
        <w:t>concrete</w:t>
      </w:r>
      <w:r>
        <w:rPr>
          <w:color w:val="231F20"/>
          <w:spacing w:val="-4"/>
        </w:rPr>
        <w:t> </w:t>
      </w:r>
      <w:r>
        <w:rPr>
          <w:color w:val="231F20"/>
        </w:rPr>
        <w:t>is</w:t>
      </w:r>
      <w:r>
        <w:rPr>
          <w:color w:val="231F20"/>
          <w:spacing w:val="-4"/>
        </w:rPr>
        <w:t> </w:t>
      </w:r>
      <w:r>
        <w:rPr>
          <w:color w:val="231F20"/>
        </w:rPr>
        <w:t>one</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key</w:t>
      </w:r>
      <w:r>
        <w:rPr>
          <w:color w:val="231F20"/>
          <w:spacing w:val="-4"/>
        </w:rPr>
        <w:t> </w:t>
      </w:r>
      <w:r>
        <w:rPr>
          <w:color w:val="231F20"/>
        </w:rPr>
        <w:t>structural</w:t>
      </w:r>
      <w:r>
        <w:rPr>
          <w:color w:val="231F20"/>
          <w:spacing w:val="-4"/>
        </w:rPr>
        <w:t> </w:t>
      </w:r>
      <w:r>
        <w:rPr>
          <w:color w:val="231F20"/>
        </w:rPr>
        <w:t>design</w:t>
      </w:r>
      <w:r>
        <w:rPr>
          <w:color w:val="231F20"/>
          <w:spacing w:val="-4"/>
        </w:rPr>
        <w:t> </w:t>
      </w:r>
      <w:r>
        <w:rPr>
          <w:color w:val="231F20"/>
        </w:rPr>
        <w:t>parameters</w:t>
      </w:r>
      <w:r>
        <w:rPr>
          <w:color w:val="231F20"/>
          <w:spacing w:val="-4"/>
        </w:rPr>
        <w:t> </w:t>
      </w:r>
      <w:r>
        <w:rPr>
          <w:color w:val="231F20"/>
        </w:rPr>
        <w:t>used</w:t>
      </w:r>
      <w:r>
        <w:rPr>
          <w:color w:val="231F20"/>
          <w:spacing w:val="-4"/>
        </w:rPr>
        <w:t> </w:t>
      </w:r>
      <w:r>
        <w:rPr>
          <w:color w:val="231F20"/>
        </w:rPr>
        <w:t>by engineers,</w:t>
      </w:r>
      <w:r>
        <w:rPr>
          <w:color w:val="231F20"/>
          <w:spacing w:val="-8"/>
        </w:rPr>
        <w:t> </w:t>
      </w:r>
      <w:r>
        <w:rPr>
          <w:color w:val="231F20"/>
        </w:rPr>
        <w:t>waste</w:t>
      </w:r>
      <w:r>
        <w:rPr>
          <w:color w:val="231F20"/>
          <w:spacing w:val="-8"/>
        </w:rPr>
        <w:t> </w:t>
      </w:r>
      <w:r>
        <w:rPr>
          <w:color w:val="231F20"/>
        </w:rPr>
        <w:t>PET</w:t>
      </w:r>
      <w:r>
        <w:rPr>
          <w:color w:val="231F20"/>
          <w:spacing w:val="-8"/>
        </w:rPr>
        <w:t> </w:t>
      </w:r>
      <w:r>
        <w:rPr>
          <w:color w:val="231F20"/>
        </w:rPr>
        <w:t>particles</w:t>
      </w:r>
      <w:r>
        <w:rPr>
          <w:color w:val="231F20"/>
          <w:spacing w:val="-8"/>
        </w:rPr>
        <w:t> </w:t>
      </w:r>
      <w:r>
        <w:rPr>
          <w:color w:val="231F20"/>
        </w:rPr>
        <w:t>can</w:t>
      </w:r>
      <w:r>
        <w:rPr>
          <w:color w:val="231F20"/>
          <w:spacing w:val="-8"/>
        </w:rPr>
        <w:t> </w:t>
      </w:r>
      <w:r>
        <w:rPr>
          <w:color w:val="231F20"/>
        </w:rPr>
        <w:t>provide</w:t>
      </w:r>
      <w:r>
        <w:rPr>
          <w:color w:val="231F20"/>
          <w:spacing w:val="-8"/>
        </w:rPr>
        <w:t> </w:t>
      </w:r>
      <w:r>
        <w:rPr>
          <w:color w:val="231F20"/>
        </w:rPr>
        <w:t>suitable</w:t>
      </w:r>
      <w:r>
        <w:rPr>
          <w:color w:val="231F20"/>
          <w:spacing w:val="-8"/>
        </w:rPr>
        <w:t> </w:t>
      </w:r>
      <w:r>
        <w:rPr>
          <w:color w:val="231F20"/>
        </w:rPr>
        <w:t>material</w:t>
      </w:r>
      <w:r>
        <w:rPr>
          <w:color w:val="231F20"/>
          <w:spacing w:val="-8"/>
        </w:rPr>
        <w:t> </w:t>
      </w:r>
      <w:r>
        <w:rPr>
          <w:color w:val="231F20"/>
        </w:rPr>
        <w:t>for</w:t>
      </w:r>
      <w:r>
        <w:rPr>
          <w:color w:val="231F20"/>
          <w:spacing w:val="-8"/>
        </w:rPr>
        <w:t> </w:t>
      </w:r>
      <w:r>
        <w:rPr>
          <w:color w:val="231F20"/>
        </w:rPr>
        <w:t>construction.</w:t>
      </w:r>
      <w:r>
        <w:rPr>
          <w:color w:val="231F20"/>
          <w:spacing w:val="-8"/>
        </w:rPr>
        <w:t> </w:t>
      </w:r>
      <w:r>
        <w:rPr>
          <w:color w:val="231F20"/>
        </w:rPr>
        <w:t>A</w:t>
      </w:r>
      <w:r>
        <w:rPr>
          <w:color w:val="231F20"/>
          <w:spacing w:val="-8"/>
        </w:rPr>
        <w:t> </w:t>
      </w:r>
      <w:r>
        <w:rPr>
          <w:color w:val="231F20"/>
        </w:rPr>
        <w:t>small</w:t>
      </w:r>
      <w:r>
        <w:rPr>
          <w:color w:val="231F20"/>
          <w:spacing w:val="-8"/>
        </w:rPr>
        <w:t> </w:t>
      </w:r>
      <w:r>
        <w:rPr>
          <w:color w:val="231F20"/>
        </w:rPr>
        <w:t>amount of</w:t>
      </w:r>
      <w:r>
        <w:rPr>
          <w:color w:val="231F20"/>
          <w:spacing w:val="-4"/>
        </w:rPr>
        <w:t> </w:t>
      </w:r>
      <w:r>
        <w:rPr>
          <w:color w:val="231F20"/>
        </w:rPr>
        <w:t>PET</w:t>
      </w:r>
      <w:r>
        <w:rPr>
          <w:color w:val="231F20"/>
          <w:spacing w:val="-4"/>
        </w:rPr>
        <w:t> </w:t>
      </w:r>
      <w:r>
        <w:rPr>
          <w:color w:val="231F20"/>
        </w:rPr>
        <w:t>(5.0</w:t>
      </w:r>
      <w:r>
        <w:rPr>
          <w:color w:val="231F20"/>
          <w:spacing w:val="-4"/>
        </w:rPr>
        <w:t> </w:t>
      </w:r>
      <w:r>
        <w:rPr>
          <w:color w:val="231F20"/>
        </w:rPr>
        <w:t>%)</w:t>
      </w:r>
      <w:r>
        <w:rPr>
          <w:color w:val="231F20"/>
          <w:spacing w:val="-4"/>
        </w:rPr>
        <w:t> </w:t>
      </w:r>
      <w:r>
        <w:rPr>
          <w:color w:val="231F20"/>
        </w:rPr>
        <w:t>substituted</w:t>
      </w:r>
      <w:r>
        <w:rPr>
          <w:color w:val="231F20"/>
          <w:spacing w:val="-4"/>
        </w:rPr>
        <w:t> </w:t>
      </w:r>
      <w:r>
        <w:rPr>
          <w:color w:val="231F20"/>
        </w:rPr>
        <w:t>for</w:t>
      </w:r>
      <w:r>
        <w:rPr>
          <w:color w:val="231F20"/>
          <w:spacing w:val="-4"/>
        </w:rPr>
        <w:t> </w:t>
      </w:r>
      <w:r>
        <w:rPr>
          <w:color w:val="231F20"/>
        </w:rPr>
        <w:t>fine</w:t>
      </w:r>
      <w:r>
        <w:rPr>
          <w:color w:val="231F20"/>
          <w:spacing w:val="-4"/>
        </w:rPr>
        <w:t> </w:t>
      </w:r>
      <w:r>
        <w:rPr>
          <w:color w:val="231F20"/>
        </w:rPr>
        <w:t>aggregates</w:t>
      </w:r>
      <w:r>
        <w:rPr>
          <w:color w:val="231F20"/>
          <w:spacing w:val="-4"/>
        </w:rPr>
        <w:t> </w:t>
      </w:r>
      <w:r>
        <w:rPr>
          <w:color w:val="231F20"/>
        </w:rPr>
        <w:t>in</w:t>
      </w:r>
      <w:r>
        <w:rPr>
          <w:color w:val="231F20"/>
          <w:spacing w:val="-4"/>
        </w:rPr>
        <w:t> </w:t>
      </w:r>
      <w:r>
        <w:rPr>
          <w:color w:val="231F20"/>
        </w:rPr>
        <w:t>the</w:t>
      </w:r>
      <w:r>
        <w:rPr>
          <w:color w:val="231F20"/>
          <w:spacing w:val="-4"/>
        </w:rPr>
        <w:t> </w:t>
      </w:r>
      <w:r>
        <w:rPr>
          <w:color w:val="231F20"/>
        </w:rPr>
        <w:t>mix</w:t>
      </w:r>
      <w:r>
        <w:rPr>
          <w:color w:val="231F20"/>
          <w:spacing w:val="-4"/>
        </w:rPr>
        <w:t> </w:t>
      </w:r>
      <w:r>
        <w:rPr>
          <w:color w:val="231F20"/>
        </w:rPr>
        <w:t>design</w:t>
      </w:r>
      <w:r>
        <w:rPr>
          <w:color w:val="231F20"/>
          <w:spacing w:val="-4"/>
        </w:rPr>
        <w:t> </w:t>
      </w:r>
      <w:r>
        <w:rPr>
          <w:color w:val="231F20"/>
        </w:rPr>
        <w:t>can</w:t>
      </w:r>
      <w:r>
        <w:rPr>
          <w:color w:val="231F20"/>
          <w:spacing w:val="-4"/>
        </w:rPr>
        <w:t> </w:t>
      </w:r>
      <w:r>
        <w:rPr>
          <w:color w:val="231F20"/>
        </w:rPr>
        <w:t>increase</w:t>
      </w:r>
      <w:r>
        <w:rPr>
          <w:color w:val="231F20"/>
          <w:spacing w:val="-4"/>
        </w:rPr>
        <w:t> </w:t>
      </w:r>
      <w:r>
        <w:rPr>
          <w:color w:val="231F20"/>
        </w:rPr>
        <w:t>strength</w:t>
      </w:r>
      <w:r>
        <w:rPr>
          <w:color w:val="231F20"/>
          <w:spacing w:val="-4"/>
        </w:rPr>
        <w:t> </w:t>
      </w:r>
      <w:r>
        <w:rPr>
          <w:color w:val="231F20"/>
        </w:rPr>
        <w:t>as</w:t>
      </w:r>
      <w:r>
        <w:rPr>
          <w:color w:val="231F20"/>
          <w:spacing w:val="-4"/>
        </w:rPr>
        <w:t> </w:t>
      </w:r>
      <w:r>
        <w:rPr>
          <w:color w:val="231F20"/>
        </w:rPr>
        <w:t>much as 23 % and diminish strain up to 26 %. Thus irradiation represents a useful tool and</w:t>
      </w:r>
      <w:r>
        <w:rPr>
          <w:color w:val="231F20"/>
          <w:spacing w:val="-17"/>
        </w:rPr>
        <w:t> </w:t>
      </w:r>
      <w:r>
        <w:rPr>
          <w:color w:val="231F20"/>
        </w:rPr>
        <w:t>suitable method for recycling waste PET.</w:t>
      </w:r>
    </w:p>
    <w:p>
      <w:pPr>
        <w:pStyle w:val="BodyText"/>
        <w:spacing w:line="238" w:lineRule="exact" w:before="140"/>
        <w:ind w:left="113" w:right="510"/>
        <w:jc w:val="both"/>
      </w:pPr>
      <w:r>
        <w:rPr>
          <w:color w:val="231F20"/>
        </w:rPr>
        <w:t>In one study, recycled PET was incorporated into hydraulic concrete as a substitute for sand, and</w:t>
      </w:r>
      <w:r>
        <w:rPr>
          <w:color w:val="231F20"/>
          <w:spacing w:val="-16"/>
        </w:rPr>
        <w:t> </w:t>
      </w:r>
      <w:r>
        <w:rPr>
          <w:color w:val="231F20"/>
        </w:rPr>
        <w:t>the</w:t>
      </w:r>
      <w:r>
        <w:rPr>
          <w:color w:val="231F20"/>
          <w:spacing w:val="-16"/>
        </w:rPr>
        <w:t> </w:t>
      </w:r>
      <w:r>
        <w:rPr>
          <w:color w:val="231F20"/>
        </w:rPr>
        <w:t>effects</w:t>
      </w:r>
      <w:r>
        <w:rPr>
          <w:color w:val="231F20"/>
          <w:spacing w:val="-16"/>
        </w:rPr>
        <w:t> </w:t>
      </w:r>
      <w:r>
        <w:rPr>
          <w:color w:val="231F20"/>
        </w:rPr>
        <w:t>on</w:t>
      </w:r>
      <w:r>
        <w:rPr>
          <w:color w:val="231F20"/>
          <w:spacing w:val="-16"/>
        </w:rPr>
        <w:t> </w:t>
      </w:r>
      <w:r>
        <w:rPr>
          <w:color w:val="231F20"/>
        </w:rPr>
        <w:t>mechanical</w:t>
      </w:r>
      <w:r>
        <w:rPr>
          <w:color w:val="231F20"/>
          <w:spacing w:val="-16"/>
        </w:rPr>
        <w:t> </w:t>
      </w:r>
      <w:r>
        <w:rPr>
          <w:color w:val="231F20"/>
        </w:rPr>
        <w:t>properties</w:t>
      </w:r>
      <w:r>
        <w:rPr>
          <w:color w:val="231F20"/>
          <w:spacing w:val="-16"/>
        </w:rPr>
        <w:t> </w:t>
      </w:r>
      <w:r>
        <w:rPr>
          <w:color w:val="231F20"/>
        </w:rPr>
        <w:t>(compressive</w:t>
      </w:r>
      <w:r>
        <w:rPr>
          <w:color w:val="231F20"/>
          <w:spacing w:val="-16"/>
        </w:rPr>
        <w:t> </w:t>
      </w:r>
      <w:r>
        <w:rPr>
          <w:color w:val="231F20"/>
        </w:rPr>
        <w:t>strength,</w:t>
      </w:r>
      <w:r>
        <w:rPr>
          <w:color w:val="231F20"/>
          <w:spacing w:val="-16"/>
        </w:rPr>
        <w:t> </w:t>
      </w:r>
      <w:r>
        <w:rPr>
          <w:color w:val="231F20"/>
        </w:rPr>
        <w:t>elasticity</w:t>
      </w:r>
      <w:r>
        <w:rPr>
          <w:color w:val="231F20"/>
          <w:spacing w:val="-16"/>
        </w:rPr>
        <w:t> </w:t>
      </w:r>
      <w:r>
        <w:rPr>
          <w:color w:val="231F20"/>
        </w:rPr>
        <w:t>modulus</w:t>
      </w:r>
      <w:r>
        <w:rPr>
          <w:color w:val="231F20"/>
          <w:spacing w:val="-16"/>
        </w:rPr>
        <w:t> </w:t>
      </w:r>
      <w:r>
        <w:rPr>
          <w:color w:val="231F20"/>
        </w:rPr>
        <w:t>and</w:t>
      </w:r>
      <w:r>
        <w:rPr>
          <w:color w:val="231F20"/>
          <w:spacing w:val="-16"/>
        </w:rPr>
        <w:t> </w:t>
      </w:r>
      <w:r>
        <w:rPr>
          <w:color w:val="231F20"/>
        </w:rPr>
        <w:t>unitary deformation)</w:t>
      </w:r>
      <w:r>
        <w:rPr>
          <w:color w:val="231F20"/>
          <w:spacing w:val="-15"/>
        </w:rPr>
        <w:t> </w:t>
      </w:r>
      <w:r>
        <w:rPr>
          <w:color w:val="231F20"/>
        </w:rPr>
        <w:t>were</w:t>
      </w:r>
      <w:r>
        <w:rPr>
          <w:color w:val="231F20"/>
          <w:spacing w:val="-15"/>
        </w:rPr>
        <w:t> </w:t>
      </w:r>
      <w:r>
        <w:rPr>
          <w:color w:val="231F20"/>
        </w:rPr>
        <w:t>evaluated.</w:t>
      </w:r>
      <w:r>
        <w:rPr>
          <w:color w:val="231F20"/>
          <w:spacing w:val="-15"/>
        </w:rPr>
        <w:t> </w:t>
      </w:r>
      <w:r>
        <w:rPr>
          <w:color w:val="231F20"/>
        </w:rPr>
        <w:t>The</w:t>
      </w:r>
      <w:r>
        <w:rPr>
          <w:color w:val="231F20"/>
          <w:spacing w:val="-15"/>
        </w:rPr>
        <w:t> </w:t>
      </w:r>
      <w:r>
        <w:rPr>
          <w:color w:val="231F20"/>
        </w:rPr>
        <w:t>considered</w:t>
      </w:r>
      <w:r>
        <w:rPr>
          <w:color w:val="231F20"/>
          <w:spacing w:val="-15"/>
        </w:rPr>
        <w:t> </w:t>
      </w:r>
      <w:r>
        <w:rPr>
          <w:color w:val="231F20"/>
        </w:rPr>
        <w:t>variables</w:t>
      </w:r>
      <w:r>
        <w:rPr>
          <w:color w:val="231F20"/>
          <w:spacing w:val="-15"/>
        </w:rPr>
        <w:t> </w:t>
      </w:r>
      <w:r>
        <w:rPr>
          <w:color w:val="231F20"/>
        </w:rPr>
        <w:t>were</w:t>
      </w:r>
      <w:r>
        <w:rPr>
          <w:color w:val="231F20"/>
          <w:spacing w:val="-15"/>
        </w:rPr>
        <w:t> </w:t>
      </w:r>
      <w:r>
        <w:rPr>
          <w:color w:val="231F20"/>
        </w:rPr>
        <w:t>particle</w:t>
      </w:r>
      <w:r>
        <w:rPr>
          <w:color w:val="231F20"/>
          <w:spacing w:val="-15"/>
        </w:rPr>
        <w:t> </w:t>
      </w:r>
      <w:r>
        <w:rPr>
          <w:color w:val="231F20"/>
        </w:rPr>
        <w:t>size</w:t>
      </w:r>
      <w:r>
        <w:rPr>
          <w:color w:val="231F20"/>
          <w:spacing w:val="-15"/>
        </w:rPr>
        <w:t> </w:t>
      </w:r>
      <w:r>
        <w:rPr>
          <w:color w:val="231F20"/>
        </w:rPr>
        <w:t>(0.5,</w:t>
      </w:r>
      <w:r>
        <w:rPr>
          <w:color w:val="231F20"/>
          <w:spacing w:val="-15"/>
        </w:rPr>
        <w:t> </w:t>
      </w:r>
      <w:r>
        <w:rPr>
          <w:color w:val="231F20"/>
        </w:rPr>
        <w:t>1.0</w:t>
      </w:r>
      <w:r>
        <w:rPr>
          <w:color w:val="231F20"/>
          <w:spacing w:val="-15"/>
        </w:rPr>
        <w:t> </w:t>
      </w:r>
      <w:r>
        <w:rPr>
          <w:color w:val="231F20"/>
        </w:rPr>
        <w:t>and</w:t>
      </w:r>
      <w:r>
        <w:rPr>
          <w:color w:val="231F20"/>
          <w:spacing w:val="-15"/>
        </w:rPr>
        <w:t> </w:t>
      </w:r>
      <w:r>
        <w:rPr>
          <w:color w:val="231F20"/>
        </w:rPr>
        <w:t>3.0</w:t>
      </w:r>
      <w:r>
        <w:rPr>
          <w:color w:val="231F20"/>
          <w:spacing w:val="-15"/>
        </w:rPr>
        <w:t> </w:t>
      </w:r>
      <w:r>
        <w:rPr>
          <w:color w:val="231F20"/>
        </w:rPr>
        <w:t>mm), volume PET concentration (1.0, 2.5 and 5.0 %) and gamma radiation dose (100, 150, and 200 kGy).</w:t>
      </w:r>
      <w:r>
        <w:rPr>
          <w:color w:val="231F20"/>
          <w:spacing w:val="-7"/>
        </w:rPr>
        <w:t> </w:t>
      </w:r>
      <w:r>
        <w:rPr>
          <w:color w:val="231F20"/>
        </w:rPr>
        <w:t>Results</w:t>
      </w:r>
      <w:r>
        <w:rPr>
          <w:color w:val="231F20"/>
          <w:spacing w:val="-7"/>
        </w:rPr>
        <w:t> </w:t>
      </w:r>
      <w:r>
        <w:rPr>
          <w:color w:val="231F20"/>
        </w:rPr>
        <w:t>showed</w:t>
      </w:r>
      <w:r>
        <w:rPr>
          <w:color w:val="231F20"/>
          <w:spacing w:val="-7"/>
        </w:rPr>
        <w:t> </w:t>
      </w:r>
      <w:r>
        <w:rPr>
          <w:color w:val="231F20"/>
        </w:rPr>
        <w:t>that</w:t>
      </w:r>
      <w:r>
        <w:rPr>
          <w:color w:val="231F20"/>
          <w:spacing w:val="-7"/>
        </w:rPr>
        <w:t> </w:t>
      </w:r>
      <w:r>
        <w:rPr>
          <w:color w:val="231F20"/>
        </w:rPr>
        <w:t>samples</w:t>
      </w:r>
      <w:r>
        <w:rPr>
          <w:color w:val="231F20"/>
          <w:spacing w:val="-7"/>
        </w:rPr>
        <w:t> </w:t>
      </w:r>
      <w:r>
        <w:rPr>
          <w:color w:val="231F20"/>
        </w:rPr>
        <w:t>irradiated</w:t>
      </w:r>
      <w:r>
        <w:rPr>
          <w:color w:val="231F20"/>
          <w:spacing w:val="-7"/>
        </w:rPr>
        <w:t> </w:t>
      </w:r>
      <w:r>
        <w:rPr>
          <w:color w:val="231F20"/>
        </w:rPr>
        <w:t>at</w:t>
      </w:r>
      <w:r>
        <w:rPr>
          <w:color w:val="231F20"/>
          <w:spacing w:val="-7"/>
        </w:rPr>
        <w:t> </w:t>
      </w:r>
      <w:r>
        <w:rPr>
          <w:color w:val="231F20"/>
        </w:rPr>
        <w:t>a</w:t>
      </w:r>
      <w:r>
        <w:rPr>
          <w:color w:val="231F20"/>
          <w:spacing w:val="-7"/>
        </w:rPr>
        <w:t> </w:t>
      </w:r>
      <w:r>
        <w:rPr>
          <w:color w:val="231F20"/>
        </w:rPr>
        <w:t>dose</w:t>
      </w:r>
      <w:r>
        <w:rPr>
          <w:color w:val="231F20"/>
          <w:spacing w:val="-7"/>
        </w:rPr>
        <w:t> </w:t>
      </w:r>
      <w:r>
        <w:rPr>
          <w:color w:val="231F20"/>
        </w:rPr>
        <w:t>of</w:t>
      </w:r>
      <w:r>
        <w:rPr>
          <w:color w:val="231F20"/>
          <w:spacing w:val="-7"/>
        </w:rPr>
        <w:t> </w:t>
      </w:r>
      <w:r>
        <w:rPr>
          <w:color w:val="231F20"/>
        </w:rPr>
        <w:t>100</w:t>
      </w:r>
      <w:r>
        <w:rPr>
          <w:color w:val="231F20"/>
          <w:spacing w:val="-7"/>
        </w:rPr>
        <w:t> </w:t>
      </w:r>
      <w:r>
        <w:rPr>
          <w:color w:val="231F20"/>
        </w:rPr>
        <w:t>kGy</w:t>
      </w:r>
      <w:r>
        <w:rPr>
          <w:color w:val="231F20"/>
          <w:spacing w:val="-7"/>
        </w:rPr>
        <w:t> </w:t>
      </w:r>
      <w:r>
        <w:rPr>
          <w:color w:val="231F20"/>
        </w:rPr>
        <w:t>exhibited</w:t>
      </w:r>
      <w:r>
        <w:rPr>
          <w:color w:val="231F20"/>
          <w:spacing w:val="-7"/>
        </w:rPr>
        <w:t> </w:t>
      </w:r>
      <w:r>
        <w:rPr>
          <w:color w:val="231F20"/>
        </w:rPr>
        <w:t>greater</w:t>
      </w:r>
      <w:r>
        <w:rPr>
          <w:color w:val="231F20"/>
          <w:spacing w:val="-7"/>
        </w:rPr>
        <w:t> </w:t>
      </w:r>
      <w:r>
        <w:rPr>
          <w:color w:val="231F20"/>
        </w:rPr>
        <w:t>compres‐ sion</w:t>
      </w:r>
      <w:r>
        <w:rPr>
          <w:color w:val="231F20"/>
          <w:spacing w:val="-5"/>
        </w:rPr>
        <w:t> </w:t>
      </w:r>
      <w:r>
        <w:rPr>
          <w:color w:val="231F20"/>
        </w:rPr>
        <w:t>strength</w:t>
      </w:r>
      <w:r>
        <w:rPr>
          <w:color w:val="231F20"/>
          <w:spacing w:val="-5"/>
        </w:rPr>
        <w:t> </w:t>
      </w:r>
      <w:r>
        <w:rPr>
          <w:color w:val="231F20"/>
        </w:rPr>
        <w:t>(between</w:t>
      </w:r>
      <w:r>
        <w:rPr>
          <w:color w:val="231F20"/>
          <w:spacing w:val="-5"/>
        </w:rPr>
        <w:t> </w:t>
      </w:r>
      <w:r>
        <w:rPr>
          <w:color w:val="231F20"/>
        </w:rPr>
        <w:t>15</w:t>
      </w:r>
      <w:r>
        <w:rPr>
          <w:color w:val="231F20"/>
          <w:spacing w:val="-5"/>
        </w:rPr>
        <w:t> </w:t>
      </w:r>
      <w:r>
        <w:rPr>
          <w:color w:val="231F20"/>
        </w:rPr>
        <w:t>and</w:t>
      </w:r>
      <w:r>
        <w:rPr>
          <w:color w:val="231F20"/>
          <w:spacing w:val="-5"/>
        </w:rPr>
        <w:t> </w:t>
      </w:r>
      <w:r>
        <w:rPr>
          <w:color w:val="231F20"/>
        </w:rPr>
        <w:t>35</w:t>
      </w:r>
      <w:r>
        <w:rPr>
          <w:color w:val="231F20"/>
          <w:spacing w:val="-5"/>
        </w:rPr>
        <w:t> </w:t>
      </w:r>
      <w:r>
        <w:rPr>
          <w:color w:val="231F20"/>
        </w:rPr>
        <w:t>%)</w:t>
      </w:r>
      <w:r>
        <w:rPr>
          <w:color w:val="231F20"/>
          <w:spacing w:val="-5"/>
        </w:rPr>
        <w:t> </w:t>
      </w:r>
      <w:r>
        <w:rPr>
          <w:color w:val="231F20"/>
        </w:rPr>
        <w:t>than</w:t>
      </w:r>
      <w:r>
        <w:rPr>
          <w:color w:val="231F20"/>
          <w:spacing w:val="-5"/>
        </w:rPr>
        <w:t> </w:t>
      </w:r>
      <w:r>
        <w:rPr>
          <w:color w:val="231F20"/>
        </w:rPr>
        <w:t>non-irradiated</w:t>
      </w:r>
      <w:r>
        <w:rPr>
          <w:color w:val="231F20"/>
          <w:spacing w:val="-5"/>
        </w:rPr>
        <w:t> </w:t>
      </w:r>
      <w:r>
        <w:rPr>
          <w:color w:val="231F20"/>
        </w:rPr>
        <w:t>specimens.</w:t>
      </w:r>
      <w:r>
        <w:rPr>
          <w:color w:val="231F20"/>
          <w:spacing w:val="-5"/>
        </w:rPr>
        <w:t> </w:t>
      </w:r>
      <w:r>
        <w:rPr>
          <w:color w:val="231F20"/>
        </w:rPr>
        <w:t>In</w:t>
      </w:r>
      <w:r>
        <w:rPr>
          <w:color w:val="231F20"/>
          <w:spacing w:val="-5"/>
        </w:rPr>
        <w:t> </w:t>
      </w:r>
      <w:r>
        <w:rPr>
          <w:color w:val="231F20"/>
        </w:rPr>
        <w:t>addition,</w:t>
      </w:r>
      <w:r>
        <w:rPr>
          <w:color w:val="231F20"/>
          <w:spacing w:val="-5"/>
        </w:rPr>
        <w:t> </w:t>
      </w:r>
      <w:r>
        <w:rPr>
          <w:color w:val="231F20"/>
        </w:rPr>
        <w:t>compression strength decreased with increasing PET particle size, regardless of the percentage used [39].</w:t>
      </w:r>
    </w:p>
    <w:p>
      <w:pPr>
        <w:pStyle w:val="BodyText"/>
        <w:spacing w:line="238" w:lineRule="exact" w:before="140"/>
        <w:ind w:left="113" w:right="511"/>
        <w:jc w:val="both"/>
      </w:pPr>
      <w:r>
        <w:rPr>
          <w:color w:val="231F20"/>
        </w:rPr>
        <w:t>In the case of samples irradiated at 150 and 200 kGy, a 50 % increase in mechanical strength was observed in comparison to samples irradiated at 100 kGy. However, no difference in strength was obtained for samples irradiated to 150 and 200 kGy with PET at any size or concentration. With regard to elasticity modulus, values were similar for both types of specimens, with an inverse relationship existing between mechanical property and PET particle size: the smaller the size, the greater the elasticity modulus. Finally, with respect to unitary deformation, the values obtained from irradiated specimens were between 20 and 70</w:t>
      </w:r>
    </w:p>
    <w:p>
      <w:pPr>
        <w:pStyle w:val="BodyText"/>
        <w:spacing w:before="2"/>
        <w:ind w:left="113"/>
        <w:jc w:val="both"/>
      </w:pPr>
      <w:r>
        <w:rPr>
          <w:color w:val="231F20"/>
        </w:rPr>
        <w:t>% less than those of non-irradiated samples, as shown in Figure 6.</w:t>
      </w:r>
    </w:p>
    <w:p>
      <w:pPr>
        <w:pStyle w:val="BodyText"/>
        <w:spacing w:line="238" w:lineRule="exact" w:before="134"/>
        <w:ind w:left="113" w:right="510"/>
        <w:jc w:val="both"/>
      </w:pPr>
      <w:r>
        <w:rPr>
          <w:color w:val="231F20"/>
        </w:rPr>
        <w:t>Reductions</w:t>
      </w:r>
      <w:r>
        <w:rPr>
          <w:color w:val="231F20"/>
          <w:spacing w:val="-12"/>
        </w:rPr>
        <w:t> </w:t>
      </w:r>
      <w:r>
        <w:rPr>
          <w:color w:val="231F20"/>
        </w:rPr>
        <w:t>in</w:t>
      </w:r>
      <w:r>
        <w:rPr>
          <w:color w:val="231F20"/>
          <w:spacing w:val="-12"/>
        </w:rPr>
        <w:t> </w:t>
      </w:r>
      <w:r>
        <w:rPr>
          <w:color w:val="231F20"/>
        </w:rPr>
        <w:t>compressive</w:t>
      </w:r>
      <w:r>
        <w:rPr>
          <w:color w:val="231F20"/>
          <w:spacing w:val="-12"/>
        </w:rPr>
        <w:t> </w:t>
      </w:r>
      <w:r>
        <w:rPr>
          <w:color w:val="231F20"/>
        </w:rPr>
        <w:t>strain</w:t>
      </w:r>
      <w:r>
        <w:rPr>
          <w:color w:val="231F20"/>
          <w:spacing w:val="-12"/>
        </w:rPr>
        <w:t> </w:t>
      </w:r>
      <w:r>
        <w:rPr>
          <w:color w:val="231F20"/>
        </w:rPr>
        <w:t>values</w:t>
      </w:r>
      <w:r>
        <w:rPr>
          <w:color w:val="231F20"/>
          <w:spacing w:val="-12"/>
        </w:rPr>
        <w:t> </w:t>
      </w:r>
      <w:r>
        <w:rPr>
          <w:color w:val="231F20"/>
        </w:rPr>
        <w:t>are</w:t>
      </w:r>
      <w:r>
        <w:rPr>
          <w:color w:val="231F20"/>
          <w:spacing w:val="-12"/>
        </w:rPr>
        <w:t> </w:t>
      </w:r>
      <w:r>
        <w:rPr>
          <w:color w:val="231F20"/>
        </w:rPr>
        <w:t>due</w:t>
      </w:r>
      <w:r>
        <w:rPr>
          <w:color w:val="231F20"/>
          <w:spacing w:val="-12"/>
        </w:rPr>
        <w:t> </w:t>
      </w:r>
      <w:r>
        <w:rPr>
          <w:color w:val="231F20"/>
        </w:rPr>
        <w:t>to</w:t>
      </w:r>
      <w:r>
        <w:rPr>
          <w:color w:val="231F20"/>
          <w:spacing w:val="-12"/>
        </w:rPr>
        <w:t> </w:t>
      </w:r>
      <w:r>
        <w:rPr>
          <w:color w:val="231F20"/>
        </w:rPr>
        <w:t>irradiation</w:t>
      </w:r>
      <w:r>
        <w:rPr>
          <w:color w:val="231F20"/>
          <w:spacing w:val="-12"/>
        </w:rPr>
        <w:t> </w:t>
      </w:r>
      <w:r>
        <w:rPr>
          <w:color w:val="231F20"/>
        </w:rPr>
        <w:t>effects</w:t>
      </w:r>
      <w:r>
        <w:rPr>
          <w:color w:val="231F20"/>
          <w:spacing w:val="-12"/>
        </w:rPr>
        <w:t> </w:t>
      </w:r>
      <w:r>
        <w:rPr>
          <w:color w:val="231F20"/>
        </w:rPr>
        <w:t>in</w:t>
      </w:r>
      <w:r>
        <w:rPr>
          <w:color w:val="231F20"/>
          <w:spacing w:val="-12"/>
        </w:rPr>
        <w:t> </w:t>
      </w:r>
      <w:r>
        <w:rPr>
          <w:color w:val="231F20"/>
        </w:rPr>
        <w:t>both</w:t>
      </w:r>
      <w:r>
        <w:rPr>
          <w:color w:val="231F20"/>
          <w:spacing w:val="-12"/>
        </w:rPr>
        <w:t> </w:t>
      </w:r>
      <w:r>
        <w:rPr>
          <w:color w:val="231F20"/>
        </w:rPr>
        <w:t>cement</w:t>
      </w:r>
      <w:r>
        <w:rPr>
          <w:color w:val="231F20"/>
          <w:spacing w:val="-12"/>
        </w:rPr>
        <w:t> </w:t>
      </w:r>
      <w:r>
        <w:rPr>
          <w:color w:val="231F20"/>
        </w:rPr>
        <w:t>paste</w:t>
      </w:r>
      <w:r>
        <w:rPr>
          <w:color w:val="231F20"/>
          <w:spacing w:val="-12"/>
        </w:rPr>
        <w:t> </w:t>
      </w:r>
      <w:r>
        <w:rPr>
          <w:color w:val="231F20"/>
        </w:rPr>
        <w:t>and PET</w:t>
      </w:r>
      <w:r>
        <w:rPr>
          <w:color w:val="231F20"/>
          <w:spacing w:val="-15"/>
        </w:rPr>
        <w:t> </w:t>
      </w:r>
      <w:r>
        <w:rPr>
          <w:color w:val="231F20"/>
        </w:rPr>
        <w:t>particles.</w:t>
      </w:r>
      <w:r>
        <w:rPr>
          <w:color w:val="231F20"/>
          <w:spacing w:val="-15"/>
        </w:rPr>
        <w:t> </w:t>
      </w:r>
      <w:r>
        <w:rPr>
          <w:color w:val="231F20"/>
        </w:rPr>
        <w:t>Irradiation</w:t>
      </w:r>
      <w:r>
        <w:rPr>
          <w:color w:val="231F20"/>
          <w:spacing w:val="-15"/>
        </w:rPr>
        <w:t> </w:t>
      </w:r>
      <w:r>
        <w:rPr>
          <w:color w:val="231F20"/>
        </w:rPr>
        <w:t>causes</w:t>
      </w:r>
      <w:r>
        <w:rPr>
          <w:color w:val="231F20"/>
          <w:spacing w:val="-15"/>
        </w:rPr>
        <w:t> </w:t>
      </w:r>
      <w:r>
        <w:rPr>
          <w:color w:val="231F20"/>
        </w:rPr>
        <w:t>chain</w:t>
      </w:r>
      <w:r>
        <w:rPr>
          <w:color w:val="231F20"/>
          <w:spacing w:val="-15"/>
        </w:rPr>
        <w:t> </w:t>
      </w:r>
      <w:r>
        <w:rPr>
          <w:color w:val="231F20"/>
        </w:rPr>
        <w:t>scission</w:t>
      </w:r>
      <w:r>
        <w:rPr>
          <w:color w:val="231F20"/>
          <w:spacing w:val="-15"/>
        </w:rPr>
        <w:t> </w:t>
      </w:r>
      <w:r>
        <w:rPr>
          <w:color w:val="231F20"/>
        </w:rPr>
        <w:t>and</w:t>
      </w:r>
      <w:r>
        <w:rPr>
          <w:color w:val="231F20"/>
          <w:spacing w:val="-15"/>
        </w:rPr>
        <w:t> </w:t>
      </w:r>
      <w:r>
        <w:rPr>
          <w:color w:val="231F20"/>
        </w:rPr>
        <w:t>generation</w:t>
      </w:r>
      <w:r>
        <w:rPr>
          <w:color w:val="231F20"/>
          <w:spacing w:val="-15"/>
        </w:rPr>
        <w:t> </w:t>
      </w:r>
      <w:r>
        <w:rPr>
          <w:color w:val="231F20"/>
        </w:rPr>
        <w:t>of</w:t>
      </w:r>
      <w:r>
        <w:rPr>
          <w:color w:val="231F20"/>
          <w:spacing w:val="-15"/>
        </w:rPr>
        <w:t> </w:t>
      </w:r>
      <w:r>
        <w:rPr>
          <w:color w:val="231F20"/>
        </w:rPr>
        <w:t>free</w:t>
      </w:r>
      <w:r>
        <w:rPr>
          <w:color w:val="231F20"/>
          <w:spacing w:val="-15"/>
        </w:rPr>
        <w:t> </w:t>
      </w:r>
      <w:r>
        <w:rPr>
          <w:color w:val="231F20"/>
        </w:rPr>
        <w:t>radicals,</w:t>
      </w:r>
      <w:r>
        <w:rPr>
          <w:color w:val="231F20"/>
          <w:spacing w:val="-15"/>
        </w:rPr>
        <w:t> </w:t>
      </w:r>
      <w:r>
        <w:rPr>
          <w:color w:val="231F20"/>
        </w:rPr>
        <w:t>which</w:t>
      </w:r>
      <w:r>
        <w:rPr>
          <w:color w:val="231F20"/>
          <w:spacing w:val="-15"/>
        </w:rPr>
        <w:t> </w:t>
      </w:r>
      <w:r>
        <w:rPr>
          <w:color w:val="231F20"/>
        </w:rPr>
        <w:t>can</w:t>
      </w:r>
      <w:r>
        <w:rPr>
          <w:color w:val="231F20"/>
          <w:spacing w:val="-15"/>
        </w:rPr>
        <w:t> </w:t>
      </w:r>
      <w:r>
        <w:rPr>
          <w:color w:val="231F20"/>
        </w:rPr>
        <w:t>cause bonds</w:t>
      </w:r>
      <w:r>
        <w:rPr>
          <w:color w:val="231F20"/>
          <w:spacing w:val="-13"/>
        </w:rPr>
        <w:t> </w:t>
      </w:r>
      <w:r>
        <w:rPr>
          <w:color w:val="231F20"/>
        </w:rPr>
        <w:t>to</w:t>
      </w:r>
      <w:r>
        <w:rPr>
          <w:color w:val="231F20"/>
          <w:spacing w:val="-13"/>
        </w:rPr>
        <w:t> </w:t>
      </w:r>
      <w:r>
        <w:rPr>
          <w:color w:val="231F20"/>
        </w:rPr>
        <w:t>form</w:t>
      </w:r>
      <w:r>
        <w:rPr>
          <w:color w:val="231F20"/>
          <w:spacing w:val="-13"/>
        </w:rPr>
        <w:t> </w:t>
      </w:r>
      <w:r>
        <w:rPr>
          <w:color w:val="231F20"/>
        </w:rPr>
        <w:t>in</w:t>
      </w:r>
      <w:r>
        <w:rPr>
          <w:color w:val="231F20"/>
          <w:spacing w:val="-13"/>
        </w:rPr>
        <w:t> </w:t>
      </w:r>
      <w:r>
        <w:rPr>
          <w:color w:val="231F20"/>
        </w:rPr>
        <w:t>hydrated</w:t>
      </w:r>
      <w:r>
        <w:rPr>
          <w:color w:val="231F20"/>
          <w:spacing w:val="-13"/>
        </w:rPr>
        <w:t> </w:t>
      </w:r>
      <w:r>
        <w:rPr>
          <w:color w:val="231F20"/>
        </w:rPr>
        <w:t>cement</w:t>
      </w:r>
      <w:r>
        <w:rPr>
          <w:color w:val="231F20"/>
          <w:spacing w:val="-13"/>
        </w:rPr>
        <w:t> </w:t>
      </w:r>
      <w:r>
        <w:rPr>
          <w:color w:val="231F20"/>
        </w:rPr>
        <w:t>paste,</w:t>
      </w:r>
      <w:r>
        <w:rPr>
          <w:color w:val="231F20"/>
          <w:spacing w:val="-13"/>
        </w:rPr>
        <w:t> </w:t>
      </w:r>
      <w:r>
        <w:rPr>
          <w:color w:val="231F20"/>
        </w:rPr>
        <w:t>and</w:t>
      </w:r>
      <w:r>
        <w:rPr>
          <w:color w:val="231F20"/>
          <w:spacing w:val="-13"/>
        </w:rPr>
        <w:t> </w:t>
      </w:r>
      <w:r>
        <w:rPr>
          <w:color w:val="231F20"/>
        </w:rPr>
        <w:t>consequently</w:t>
      </w:r>
      <w:r>
        <w:rPr>
          <w:color w:val="231F20"/>
          <w:spacing w:val="-13"/>
        </w:rPr>
        <w:t> </w:t>
      </w:r>
      <w:r>
        <w:rPr>
          <w:color w:val="231F20"/>
        </w:rPr>
        <w:t>produces</w:t>
      </w:r>
      <w:r>
        <w:rPr>
          <w:color w:val="231F20"/>
          <w:spacing w:val="-13"/>
        </w:rPr>
        <w:t> </w:t>
      </w:r>
      <w:r>
        <w:rPr>
          <w:color w:val="231F20"/>
        </w:rPr>
        <w:t>a</w:t>
      </w:r>
      <w:r>
        <w:rPr>
          <w:color w:val="231F20"/>
          <w:spacing w:val="-13"/>
        </w:rPr>
        <w:t> </w:t>
      </w:r>
      <w:r>
        <w:rPr>
          <w:color w:val="231F20"/>
        </w:rPr>
        <w:t>hard</w:t>
      </w:r>
      <w:r>
        <w:rPr>
          <w:color w:val="231F20"/>
          <w:spacing w:val="-13"/>
        </w:rPr>
        <w:t> </w:t>
      </w:r>
      <w:r>
        <w:rPr>
          <w:color w:val="231F20"/>
        </w:rPr>
        <w:t>rather</w:t>
      </w:r>
      <w:r>
        <w:rPr>
          <w:color w:val="231F20"/>
          <w:spacing w:val="-13"/>
        </w:rPr>
        <w:t> </w:t>
      </w:r>
      <w:r>
        <w:rPr>
          <w:color w:val="231F20"/>
        </w:rPr>
        <w:t>than</w:t>
      </w:r>
      <w:r>
        <w:rPr>
          <w:color w:val="231F20"/>
          <w:spacing w:val="-13"/>
        </w:rPr>
        <w:t> </w:t>
      </w:r>
      <w:r>
        <w:rPr>
          <w:color w:val="231F20"/>
        </w:rPr>
        <w:t>ductile material. A SEM image of irradiated concrete with 1.0 % PET 0.5 mm in size shows a homo‐ geneous distribution of PET particles; when PET particles are added (2.5 %), morphological changes</w:t>
      </w:r>
      <w:r>
        <w:rPr>
          <w:color w:val="231F20"/>
          <w:spacing w:val="-5"/>
        </w:rPr>
        <w:t> </w:t>
      </w:r>
      <w:r>
        <w:rPr>
          <w:color w:val="231F20"/>
        </w:rPr>
        <w:t>in</w:t>
      </w:r>
      <w:r>
        <w:rPr>
          <w:color w:val="231F20"/>
          <w:spacing w:val="-5"/>
        </w:rPr>
        <w:t> </w:t>
      </w:r>
      <w:r>
        <w:rPr>
          <w:color w:val="231F20"/>
        </w:rPr>
        <w:t>the</w:t>
      </w:r>
      <w:r>
        <w:rPr>
          <w:color w:val="231F20"/>
          <w:spacing w:val="-5"/>
        </w:rPr>
        <w:t> </w:t>
      </w:r>
      <w:r>
        <w:rPr>
          <w:color w:val="231F20"/>
        </w:rPr>
        <w:t>homogeneous</w:t>
      </w:r>
      <w:r>
        <w:rPr>
          <w:color w:val="231F20"/>
          <w:spacing w:val="-5"/>
        </w:rPr>
        <w:t> </w:t>
      </w:r>
      <w:r>
        <w:rPr>
          <w:color w:val="231F20"/>
        </w:rPr>
        <w:t>regions</w:t>
      </w:r>
      <w:r>
        <w:rPr>
          <w:color w:val="231F20"/>
          <w:spacing w:val="-5"/>
        </w:rPr>
        <w:t> </w:t>
      </w:r>
      <w:r>
        <w:rPr>
          <w:color w:val="231F20"/>
        </w:rPr>
        <w:t>of</w:t>
      </w:r>
      <w:r>
        <w:rPr>
          <w:color w:val="231F20"/>
          <w:spacing w:val="-5"/>
        </w:rPr>
        <w:t> </w:t>
      </w:r>
      <w:r>
        <w:rPr>
          <w:color w:val="231F20"/>
        </w:rPr>
        <w:t>hydrated</w:t>
      </w:r>
      <w:r>
        <w:rPr>
          <w:color w:val="231F20"/>
          <w:spacing w:val="-5"/>
        </w:rPr>
        <w:t> </w:t>
      </w:r>
      <w:r>
        <w:rPr>
          <w:color w:val="231F20"/>
        </w:rPr>
        <w:t>cement</w:t>
      </w:r>
      <w:r>
        <w:rPr>
          <w:color w:val="231F20"/>
          <w:spacing w:val="-5"/>
        </w:rPr>
        <w:t> </w:t>
      </w:r>
      <w:r>
        <w:rPr>
          <w:color w:val="231F20"/>
        </w:rPr>
        <w:t>with</w:t>
      </w:r>
      <w:r>
        <w:rPr>
          <w:color w:val="231F20"/>
          <w:spacing w:val="-5"/>
        </w:rPr>
        <w:t> </w:t>
      </w:r>
      <w:r>
        <w:rPr>
          <w:color w:val="231F20"/>
        </w:rPr>
        <w:t>irradiated</w:t>
      </w:r>
      <w:r>
        <w:rPr>
          <w:color w:val="231F20"/>
          <w:spacing w:val="-5"/>
        </w:rPr>
        <w:t> </w:t>
      </w:r>
      <w:r>
        <w:rPr>
          <w:color w:val="231F20"/>
        </w:rPr>
        <w:t>PET</w:t>
      </w:r>
      <w:r>
        <w:rPr>
          <w:color w:val="231F20"/>
          <w:spacing w:val="-5"/>
        </w:rPr>
        <w:t> </w:t>
      </w:r>
      <w:r>
        <w:rPr>
          <w:color w:val="231F20"/>
        </w:rPr>
        <w:t>particles</w:t>
      </w:r>
      <w:r>
        <w:rPr>
          <w:color w:val="231F20"/>
          <w:spacing w:val="-5"/>
        </w:rPr>
        <w:t> </w:t>
      </w:r>
      <w:r>
        <w:rPr>
          <w:color w:val="231F20"/>
        </w:rPr>
        <w:t>can</w:t>
      </w:r>
      <w:r>
        <w:rPr>
          <w:color w:val="231F20"/>
          <w:spacing w:val="-5"/>
        </w:rPr>
        <w:t> </w:t>
      </w:r>
      <w:r>
        <w:rPr>
          <w:color w:val="231F20"/>
        </w:rPr>
        <w:t>be observed. With higher PET particle concentration, inhomogeneous surface areas with fewer hydrated regions are detected. These morphological changes are not enough to cause a significant</w:t>
      </w:r>
      <w:r>
        <w:rPr>
          <w:color w:val="231F20"/>
          <w:spacing w:val="-15"/>
        </w:rPr>
        <w:t> </w:t>
      </w:r>
      <w:r>
        <w:rPr>
          <w:color w:val="231F20"/>
        </w:rPr>
        <w:t>difference</w:t>
      </w:r>
      <w:r>
        <w:rPr>
          <w:color w:val="231F20"/>
          <w:spacing w:val="-15"/>
        </w:rPr>
        <w:t> </w:t>
      </w:r>
      <w:r>
        <w:rPr>
          <w:color w:val="231F20"/>
        </w:rPr>
        <w:t>in</w:t>
      </w:r>
      <w:r>
        <w:rPr>
          <w:color w:val="231F20"/>
          <w:spacing w:val="-15"/>
        </w:rPr>
        <w:t> </w:t>
      </w:r>
      <w:r>
        <w:rPr>
          <w:color w:val="231F20"/>
        </w:rPr>
        <w:t>compressive</w:t>
      </w:r>
      <w:r>
        <w:rPr>
          <w:color w:val="231F20"/>
          <w:spacing w:val="-15"/>
        </w:rPr>
        <w:t> </w:t>
      </w:r>
      <w:r>
        <w:rPr>
          <w:color w:val="231F20"/>
        </w:rPr>
        <w:t>strain</w:t>
      </w:r>
      <w:r>
        <w:rPr>
          <w:color w:val="231F20"/>
          <w:spacing w:val="-15"/>
        </w:rPr>
        <w:t> </w:t>
      </w:r>
      <w:r>
        <w:rPr>
          <w:color w:val="231F20"/>
        </w:rPr>
        <w:t>values,</w:t>
      </w:r>
      <w:r>
        <w:rPr>
          <w:color w:val="231F20"/>
          <w:spacing w:val="-15"/>
        </w:rPr>
        <w:t> </w:t>
      </w:r>
      <w:r>
        <w:rPr>
          <w:color w:val="231F20"/>
        </w:rPr>
        <w:t>as</w:t>
      </w:r>
      <w:r>
        <w:rPr>
          <w:color w:val="231F20"/>
          <w:spacing w:val="-15"/>
        </w:rPr>
        <w:t> </w:t>
      </w:r>
      <w:r>
        <w:rPr>
          <w:color w:val="231F20"/>
        </w:rPr>
        <w:t>minimal</w:t>
      </w:r>
      <w:r>
        <w:rPr>
          <w:color w:val="231F20"/>
          <w:spacing w:val="-15"/>
        </w:rPr>
        <w:t> </w:t>
      </w:r>
      <w:r>
        <w:rPr>
          <w:color w:val="231F20"/>
        </w:rPr>
        <w:t>differences</w:t>
      </w:r>
      <w:r>
        <w:rPr>
          <w:color w:val="231F20"/>
          <w:spacing w:val="-15"/>
        </w:rPr>
        <w:t> </w:t>
      </w:r>
      <w:r>
        <w:rPr>
          <w:color w:val="231F20"/>
        </w:rPr>
        <w:t>are</w:t>
      </w:r>
      <w:r>
        <w:rPr>
          <w:color w:val="231F20"/>
          <w:spacing w:val="-15"/>
        </w:rPr>
        <w:t> </w:t>
      </w:r>
      <w:r>
        <w:rPr>
          <w:color w:val="231F20"/>
        </w:rPr>
        <w:t>observed</w:t>
      </w:r>
      <w:r>
        <w:rPr>
          <w:color w:val="231F20"/>
          <w:spacing w:val="-15"/>
        </w:rPr>
        <w:t> </w:t>
      </w:r>
      <w:r>
        <w:rPr>
          <w:color w:val="231F20"/>
        </w:rPr>
        <w:t>among them, independently of PET size and concentration.</w:t>
      </w:r>
    </w:p>
    <w:p>
      <w:pPr>
        <w:pStyle w:val="BodyText"/>
        <w:spacing w:line="238" w:lineRule="exact" w:before="140"/>
        <w:ind w:left="113" w:right="510"/>
        <w:jc w:val="both"/>
      </w:pPr>
      <w:r>
        <w:rPr>
          <w:color w:val="231F20"/>
        </w:rPr>
        <w:t>In a current study, gamma radiation and waste cellulose were investigated as tools for improving the mechanical properties of cement concrete. Waste cellulose was obtained from Tetra Pak packages. A simple and inexpensive process was sought, as well as a contribution to</w:t>
      </w:r>
      <w:r>
        <w:rPr>
          <w:color w:val="231F20"/>
          <w:spacing w:val="-17"/>
        </w:rPr>
        <w:t> </w:t>
      </w:r>
      <w:r>
        <w:rPr>
          <w:color w:val="231F20"/>
        </w:rPr>
        <w:t>environmental</w:t>
      </w:r>
      <w:r>
        <w:rPr>
          <w:color w:val="231F20"/>
          <w:spacing w:val="-17"/>
        </w:rPr>
        <w:t> </w:t>
      </w:r>
      <w:r>
        <w:rPr>
          <w:color w:val="231F20"/>
        </w:rPr>
        <w:t>care.</w:t>
      </w:r>
      <w:r>
        <w:rPr>
          <w:color w:val="231F20"/>
          <w:spacing w:val="-17"/>
        </w:rPr>
        <w:t> </w:t>
      </w:r>
      <w:r>
        <w:rPr>
          <w:color w:val="231F20"/>
        </w:rPr>
        <w:t>Prior</w:t>
      </w:r>
      <w:r>
        <w:rPr>
          <w:color w:val="231F20"/>
          <w:spacing w:val="-17"/>
        </w:rPr>
        <w:t> </w:t>
      </w:r>
      <w:r>
        <w:rPr>
          <w:color w:val="231F20"/>
        </w:rPr>
        <w:t>to</w:t>
      </w:r>
      <w:r>
        <w:rPr>
          <w:color w:val="231F20"/>
          <w:spacing w:val="-17"/>
        </w:rPr>
        <w:t> </w:t>
      </w:r>
      <w:r>
        <w:rPr>
          <w:color w:val="231F20"/>
        </w:rPr>
        <w:t>the</w:t>
      </w:r>
      <w:r>
        <w:rPr>
          <w:color w:val="231F20"/>
          <w:spacing w:val="-17"/>
        </w:rPr>
        <w:t> </w:t>
      </w:r>
      <w:r>
        <w:rPr>
          <w:color w:val="231F20"/>
        </w:rPr>
        <w:t>preparation</w:t>
      </w:r>
      <w:r>
        <w:rPr>
          <w:color w:val="231F20"/>
          <w:spacing w:val="-17"/>
        </w:rPr>
        <w:t> </w:t>
      </w:r>
      <w:r>
        <w:rPr>
          <w:color w:val="231F20"/>
        </w:rPr>
        <w:t>of</w:t>
      </w:r>
      <w:r>
        <w:rPr>
          <w:color w:val="231F20"/>
          <w:spacing w:val="-17"/>
        </w:rPr>
        <w:t> </w:t>
      </w:r>
      <w:r>
        <w:rPr>
          <w:color w:val="231F20"/>
        </w:rPr>
        <w:t>concrete</w:t>
      </w:r>
      <w:r>
        <w:rPr>
          <w:color w:val="231F20"/>
          <w:spacing w:val="-17"/>
        </w:rPr>
        <w:t> </w:t>
      </w:r>
      <w:r>
        <w:rPr>
          <w:color w:val="231F20"/>
        </w:rPr>
        <w:t>specimens,</w:t>
      </w:r>
      <w:r>
        <w:rPr>
          <w:color w:val="231F20"/>
          <w:spacing w:val="-17"/>
        </w:rPr>
        <w:t> </w:t>
      </w:r>
      <w:r>
        <w:rPr>
          <w:color w:val="231F20"/>
        </w:rPr>
        <w:t>one</w:t>
      </w:r>
      <w:r>
        <w:rPr>
          <w:color w:val="231F20"/>
          <w:spacing w:val="-17"/>
        </w:rPr>
        <w:t> </w:t>
      </w:r>
      <w:r>
        <w:rPr>
          <w:color w:val="231F20"/>
        </w:rPr>
        <w:t>set</w:t>
      </w:r>
      <w:r>
        <w:rPr>
          <w:color w:val="231F20"/>
          <w:spacing w:val="-17"/>
        </w:rPr>
        <w:t> </w:t>
      </w:r>
      <w:r>
        <w:rPr>
          <w:color w:val="231F20"/>
        </w:rPr>
        <w:t>of</w:t>
      </w:r>
      <w:r>
        <w:rPr>
          <w:color w:val="231F20"/>
          <w:spacing w:val="-17"/>
        </w:rPr>
        <w:t> </w:t>
      </w:r>
      <w:r>
        <w:rPr>
          <w:color w:val="231F20"/>
        </w:rPr>
        <w:t>waste</w:t>
      </w:r>
      <w:r>
        <w:rPr>
          <w:color w:val="231F20"/>
          <w:spacing w:val="-17"/>
        </w:rPr>
        <w:t> </w:t>
      </w:r>
      <w:r>
        <w:rPr>
          <w:color w:val="231F20"/>
        </w:rPr>
        <w:t>cellulose particles</w:t>
      </w:r>
      <w:r>
        <w:rPr>
          <w:color w:val="231F20"/>
          <w:spacing w:val="-13"/>
        </w:rPr>
        <w:t> </w:t>
      </w:r>
      <w:r>
        <w:rPr>
          <w:color w:val="231F20"/>
        </w:rPr>
        <w:t>with</w:t>
      </w:r>
      <w:r>
        <w:rPr>
          <w:color w:val="231F20"/>
          <w:spacing w:val="-13"/>
        </w:rPr>
        <w:t> </w:t>
      </w:r>
      <w:r>
        <w:rPr>
          <w:color w:val="231F20"/>
        </w:rPr>
        <w:t>an</w:t>
      </w:r>
      <w:r>
        <w:rPr>
          <w:color w:val="231F20"/>
          <w:spacing w:val="-13"/>
        </w:rPr>
        <w:t> </w:t>
      </w:r>
      <w:r>
        <w:rPr>
          <w:color w:val="231F20"/>
        </w:rPr>
        <w:t>average</w:t>
      </w:r>
      <w:r>
        <w:rPr>
          <w:color w:val="231F20"/>
          <w:spacing w:val="-13"/>
        </w:rPr>
        <w:t> </w:t>
      </w:r>
      <w:r>
        <w:rPr>
          <w:color w:val="231F20"/>
        </w:rPr>
        <w:t>size</w:t>
      </w:r>
      <w:r>
        <w:rPr>
          <w:color w:val="231F20"/>
          <w:spacing w:val="-13"/>
        </w:rPr>
        <w:t> </w:t>
      </w:r>
      <w:r>
        <w:rPr>
          <w:color w:val="231F20"/>
        </w:rPr>
        <w:t>of</w:t>
      </w:r>
      <w:r>
        <w:rPr>
          <w:color w:val="231F20"/>
          <w:spacing w:val="-13"/>
        </w:rPr>
        <w:t> </w:t>
      </w:r>
      <w:r>
        <w:rPr>
          <w:color w:val="231F20"/>
        </w:rPr>
        <w:t>0.5</w:t>
      </w:r>
      <w:r>
        <w:rPr>
          <w:color w:val="231F20"/>
          <w:spacing w:val="-13"/>
        </w:rPr>
        <w:t> </w:t>
      </w:r>
      <w:r>
        <w:rPr>
          <w:color w:val="231F20"/>
        </w:rPr>
        <w:t>mm</w:t>
      </w:r>
      <w:r>
        <w:rPr>
          <w:color w:val="231F20"/>
          <w:spacing w:val="-13"/>
        </w:rPr>
        <w:t> </w:t>
      </w:r>
      <w:r>
        <w:rPr>
          <w:color w:val="231F20"/>
        </w:rPr>
        <w:t>was</w:t>
      </w:r>
      <w:r>
        <w:rPr>
          <w:color w:val="231F20"/>
          <w:spacing w:val="-13"/>
        </w:rPr>
        <w:t> </w:t>
      </w:r>
      <w:r>
        <w:rPr>
          <w:color w:val="231F20"/>
        </w:rPr>
        <w:t>obtained</w:t>
      </w:r>
      <w:r>
        <w:rPr>
          <w:color w:val="231F20"/>
          <w:spacing w:val="-13"/>
        </w:rPr>
        <w:t> </w:t>
      </w:r>
      <w:r>
        <w:rPr>
          <w:color w:val="231F20"/>
        </w:rPr>
        <w:t>from</w:t>
      </w:r>
      <w:r>
        <w:rPr>
          <w:color w:val="231F20"/>
          <w:spacing w:val="-13"/>
        </w:rPr>
        <w:t> </w:t>
      </w:r>
      <w:r>
        <w:rPr>
          <w:color w:val="231F20"/>
        </w:rPr>
        <w:t>Tetra</w:t>
      </w:r>
      <w:r>
        <w:rPr>
          <w:color w:val="231F20"/>
          <w:spacing w:val="-13"/>
        </w:rPr>
        <w:t> </w:t>
      </w:r>
      <w:r>
        <w:rPr>
          <w:color w:val="231F20"/>
        </w:rPr>
        <w:t>Pak</w:t>
      </w:r>
      <w:r>
        <w:rPr>
          <w:color w:val="231F20"/>
          <w:spacing w:val="-13"/>
        </w:rPr>
        <w:t> </w:t>
      </w:r>
      <w:r>
        <w:rPr>
          <w:color w:val="231F20"/>
        </w:rPr>
        <w:t>containers,</w:t>
      </w:r>
      <w:r>
        <w:rPr>
          <w:color w:val="231F20"/>
          <w:spacing w:val="-13"/>
        </w:rPr>
        <w:t> </w:t>
      </w:r>
      <w:r>
        <w:rPr>
          <w:color w:val="231F20"/>
        </w:rPr>
        <w:t>and</w:t>
      </w:r>
      <w:r>
        <w:rPr>
          <w:color w:val="231F20"/>
          <w:spacing w:val="-13"/>
        </w:rPr>
        <w:t> </w:t>
      </w:r>
      <w:r>
        <w:rPr>
          <w:color w:val="231F20"/>
        </w:rPr>
        <w:t>was</w:t>
      </w:r>
      <w:r>
        <w:rPr>
          <w:color w:val="231F20"/>
          <w:spacing w:val="-13"/>
        </w:rPr>
        <w:t> </w:t>
      </w:r>
      <w:r>
        <w:rPr>
          <w:color w:val="231F20"/>
        </w:rPr>
        <w:t>used in concentrations of 3, 5, and 7 wt%; these values were selected in order to avoid problems related to homogeneity and</w:t>
      </w:r>
      <w:r>
        <w:rPr>
          <w:color w:val="231F20"/>
          <w:spacing w:val="-1"/>
        </w:rPr>
        <w:t> </w:t>
      </w:r>
      <w:r>
        <w:rPr>
          <w:color w:val="231F20"/>
        </w:rPr>
        <w:t>workability.</w:t>
      </w:r>
    </w:p>
    <w:p>
      <w:pPr>
        <w:spacing w:after="0" w:line="238" w:lineRule="exact"/>
        <w:jc w:val="both"/>
        <w:sectPr>
          <w:pgSz w:w="9640" w:h="13610"/>
          <w:pgMar w:header="740" w:footer="0" w:top="1060" w:bottom="280" w:left="1020" w:right="6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54"/>
        <w:ind w:left="513" w:right="507" w:firstLine="0"/>
        <w:jc w:val="left"/>
        <w:rPr>
          <w:sz w:val="14"/>
        </w:rPr>
      </w:pPr>
      <w:r>
        <w:rPr/>
        <w:pict>
          <v:group style="position:absolute;margin-left:70.870003pt;margin-top:-234.474167pt;width:340.2pt;height:437.9pt;mso-position-horizontal-relative:page;mso-position-vertical-relative:paragraph;z-index:-12880" coordorigin="1417,-4689" coordsize="6804,8758">
            <v:shape style="position:absolute;left:1417;top:-2735;width:6803;height:6803" type="#_x0000_t75" stroked="false">
              <v:imagedata r:id="rId5" o:title=""/>
            </v:shape>
            <v:shape style="position:absolute;left:1701;top:-4689;width:6236;height:4489" type="#_x0000_t75" stroked="false">
              <v:imagedata r:id="rId16" o:title=""/>
            </v:shape>
            <w10:wrap type="none"/>
          </v:group>
        </w:pict>
      </w:r>
      <w:r>
        <w:rPr>
          <w:b/>
          <w:color w:val="231F20"/>
          <w:sz w:val="14"/>
        </w:rPr>
        <w:t>Figure 6. </w:t>
      </w:r>
      <w:r>
        <w:rPr>
          <w:color w:val="231F20"/>
          <w:sz w:val="14"/>
        </w:rPr>
        <w:t>Compressive strain of non-irradiated and irradiated concrete with PET particles</w:t>
      </w:r>
    </w:p>
    <w:p>
      <w:pPr>
        <w:pStyle w:val="BodyText"/>
        <w:spacing w:before="12"/>
        <w:rPr>
          <w:sz w:val="13"/>
        </w:rPr>
      </w:pPr>
    </w:p>
    <w:p>
      <w:pPr>
        <w:pStyle w:val="BodyText"/>
        <w:spacing w:line="240" w:lineRule="exact" w:before="37"/>
        <w:ind w:left="513" w:right="110"/>
        <w:jc w:val="both"/>
      </w:pPr>
      <w:r>
        <w:rPr>
          <w:color w:val="231F20"/>
        </w:rPr>
        <w:t>Compressive strength values of non-irradiated concrete with waste cellulose demonstrated that concrete without waste cellulose after 28 days of curing had the highest compressive strength value. Some characteristic patterns were observed. The values gradually decreased as</w:t>
      </w:r>
      <w:r>
        <w:rPr>
          <w:color w:val="231F20"/>
          <w:spacing w:val="-17"/>
        </w:rPr>
        <w:t> </w:t>
      </w:r>
      <w:r>
        <w:rPr>
          <w:color w:val="231F20"/>
        </w:rPr>
        <w:t>cellulose</w:t>
      </w:r>
      <w:r>
        <w:rPr>
          <w:color w:val="231F20"/>
          <w:spacing w:val="-17"/>
        </w:rPr>
        <w:t> </w:t>
      </w:r>
      <w:r>
        <w:rPr>
          <w:color w:val="231F20"/>
        </w:rPr>
        <w:t>concentration</w:t>
      </w:r>
      <w:r>
        <w:rPr>
          <w:color w:val="231F20"/>
          <w:spacing w:val="-17"/>
        </w:rPr>
        <w:t> </w:t>
      </w:r>
      <w:r>
        <w:rPr>
          <w:color w:val="231F20"/>
        </w:rPr>
        <w:t>was</w:t>
      </w:r>
      <w:r>
        <w:rPr>
          <w:color w:val="231F20"/>
          <w:spacing w:val="-17"/>
        </w:rPr>
        <w:t> </w:t>
      </w:r>
      <w:r>
        <w:rPr>
          <w:color w:val="231F20"/>
        </w:rPr>
        <w:t>increased.</w:t>
      </w:r>
      <w:r>
        <w:rPr>
          <w:color w:val="231F20"/>
          <w:spacing w:val="-17"/>
        </w:rPr>
        <w:t> </w:t>
      </w:r>
      <w:r>
        <w:rPr>
          <w:color w:val="231F20"/>
        </w:rPr>
        <w:t>Concrete</w:t>
      </w:r>
      <w:r>
        <w:rPr>
          <w:color w:val="231F20"/>
          <w:spacing w:val="-17"/>
        </w:rPr>
        <w:t> </w:t>
      </w:r>
      <w:r>
        <w:rPr>
          <w:color w:val="231F20"/>
        </w:rPr>
        <w:t>with</w:t>
      </w:r>
      <w:r>
        <w:rPr>
          <w:color w:val="231F20"/>
          <w:spacing w:val="-17"/>
        </w:rPr>
        <w:t> </w:t>
      </w:r>
      <w:r>
        <w:rPr>
          <w:color w:val="231F20"/>
        </w:rPr>
        <w:t>3</w:t>
      </w:r>
      <w:r>
        <w:rPr>
          <w:color w:val="231F20"/>
          <w:spacing w:val="-17"/>
        </w:rPr>
        <w:t> </w:t>
      </w:r>
      <w:r>
        <w:rPr>
          <w:color w:val="231F20"/>
        </w:rPr>
        <w:t>wt%</w:t>
      </w:r>
      <w:r>
        <w:rPr>
          <w:color w:val="231F20"/>
          <w:spacing w:val="-17"/>
        </w:rPr>
        <w:t> </w:t>
      </w:r>
      <w:r>
        <w:rPr>
          <w:color w:val="231F20"/>
        </w:rPr>
        <w:t>of</w:t>
      </w:r>
      <w:r>
        <w:rPr>
          <w:color w:val="231F20"/>
          <w:spacing w:val="-17"/>
        </w:rPr>
        <w:t> </w:t>
      </w:r>
      <w:r>
        <w:rPr>
          <w:color w:val="231F20"/>
        </w:rPr>
        <w:t>waste</w:t>
      </w:r>
      <w:r>
        <w:rPr>
          <w:color w:val="231F20"/>
          <w:spacing w:val="-17"/>
        </w:rPr>
        <w:t> </w:t>
      </w:r>
      <w:r>
        <w:rPr>
          <w:color w:val="231F20"/>
        </w:rPr>
        <w:t>cellulose</w:t>
      </w:r>
      <w:r>
        <w:rPr>
          <w:color w:val="231F20"/>
          <w:spacing w:val="-17"/>
        </w:rPr>
        <w:t> </w:t>
      </w:r>
      <w:r>
        <w:rPr>
          <w:color w:val="231F20"/>
        </w:rPr>
        <w:t>had</w:t>
      </w:r>
      <w:r>
        <w:rPr>
          <w:color w:val="231F20"/>
          <w:spacing w:val="-17"/>
        </w:rPr>
        <w:t> </w:t>
      </w:r>
      <w:r>
        <w:rPr>
          <w:color w:val="231F20"/>
        </w:rPr>
        <w:t>a</w:t>
      </w:r>
      <w:r>
        <w:rPr>
          <w:color w:val="231F20"/>
          <w:spacing w:val="-17"/>
        </w:rPr>
        <w:t> </w:t>
      </w:r>
      <w:r>
        <w:rPr>
          <w:color w:val="231F20"/>
        </w:rPr>
        <w:t>minimal difference</w:t>
      </w:r>
      <w:r>
        <w:rPr>
          <w:color w:val="231F20"/>
          <w:spacing w:val="-8"/>
        </w:rPr>
        <w:t> </w:t>
      </w:r>
      <w:r>
        <w:rPr>
          <w:color w:val="231F20"/>
        </w:rPr>
        <w:t>(5</w:t>
      </w:r>
      <w:r>
        <w:rPr>
          <w:color w:val="231F20"/>
          <w:spacing w:val="-8"/>
        </w:rPr>
        <w:t> </w:t>
      </w:r>
      <w:r>
        <w:rPr>
          <w:color w:val="231F20"/>
        </w:rPr>
        <w:t>%)</w:t>
      </w:r>
      <w:r>
        <w:rPr>
          <w:color w:val="231F20"/>
          <w:spacing w:val="-8"/>
        </w:rPr>
        <w:t> </w:t>
      </w:r>
      <w:r>
        <w:rPr>
          <w:color w:val="231F20"/>
        </w:rPr>
        <w:t>relative</w:t>
      </w:r>
      <w:r>
        <w:rPr>
          <w:color w:val="231F20"/>
          <w:spacing w:val="-8"/>
        </w:rPr>
        <w:t> </w:t>
      </w:r>
      <w:r>
        <w:rPr>
          <w:color w:val="231F20"/>
        </w:rPr>
        <w:t>to</w:t>
      </w:r>
      <w:r>
        <w:rPr>
          <w:color w:val="231F20"/>
          <w:spacing w:val="-8"/>
        </w:rPr>
        <w:t> </w:t>
      </w:r>
      <w:r>
        <w:rPr>
          <w:color w:val="231F20"/>
        </w:rPr>
        <w:t>control</w:t>
      </w:r>
      <w:r>
        <w:rPr>
          <w:color w:val="231F20"/>
          <w:spacing w:val="-8"/>
        </w:rPr>
        <w:t> </w:t>
      </w:r>
      <w:r>
        <w:rPr>
          <w:color w:val="231F20"/>
        </w:rPr>
        <w:t>concrete</w:t>
      </w:r>
      <w:r>
        <w:rPr>
          <w:color w:val="231F20"/>
          <w:spacing w:val="-8"/>
        </w:rPr>
        <w:t> </w:t>
      </w:r>
      <w:r>
        <w:rPr>
          <w:color w:val="231F20"/>
        </w:rPr>
        <w:t>(without</w:t>
      </w:r>
      <w:r>
        <w:rPr>
          <w:color w:val="231F20"/>
          <w:spacing w:val="-8"/>
        </w:rPr>
        <w:t> </w:t>
      </w:r>
      <w:r>
        <w:rPr>
          <w:color w:val="231F20"/>
        </w:rPr>
        <w:t>cellulose).</w:t>
      </w:r>
      <w:r>
        <w:rPr>
          <w:color w:val="231F20"/>
          <w:spacing w:val="-8"/>
        </w:rPr>
        <w:t> </w:t>
      </w:r>
      <w:r>
        <w:rPr>
          <w:color w:val="231F20"/>
        </w:rPr>
        <w:t>This</w:t>
      </w:r>
      <w:r>
        <w:rPr>
          <w:color w:val="231F20"/>
          <w:spacing w:val="-8"/>
        </w:rPr>
        <w:t> </w:t>
      </w:r>
      <w:r>
        <w:rPr>
          <w:color w:val="231F20"/>
        </w:rPr>
        <w:t>did</w:t>
      </w:r>
      <w:r>
        <w:rPr>
          <w:color w:val="231F20"/>
          <w:spacing w:val="-8"/>
        </w:rPr>
        <w:t> </w:t>
      </w:r>
      <w:r>
        <w:rPr>
          <w:color w:val="231F20"/>
        </w:rPr>
        <w:t>not</w:t>
      </w:r>
      <w:r>
        <w:rPr>
          <w:color w:val="231F20"/>
          <w:spacing w:val="-8"/>
        </w:rPr>
        <w:t> </w:t>
      </w:r>
      <w:r>
        <w:rPr>
          <w:color w:val="231F20"/>
        </w:rPr>
        <w:t>occur</w:t>
      </w:r>
      <w:r>
        <w:rPr>
          <w:color w:val="231F20"/>
          <w:spacing w:val="-8"/>
        </w:rPr>
        <w:t> </w:t>
      </w:r>
      <w:r>
        <w:rPr>
          <w:color w:val="231F20"/>
        </w:rPr>
        <w:t>for</w:t>
      </w:r>
      <w:r>
        <w:rPr>
          <w:color w:val="231F20"/>
          <w:spacing w:val="-8"/>
        </w:rPr>
        <w:t> </w:t>
      </w:r>
      <w:r>
        <w:rPr>
          <w:color w:val="231F20"/>
        </w:rPr>
        <w:t>concrete with</w:t>
      </w:r>
      <w:r>
        <w:rPr>
          <w:color w:val="231F20"/>
          <w:spacing w:val="-9"/>
        </w:rPr>
        <w:t> </w:t>
      </w:r>
      <w:r>
        <w:rPr>
          <w:color w:val="231F20"/>
        </w:rPr>
        <w:t>7</w:t>
      </w:r>
      <w:r>
        <w:rPr>
          <w:color w:val="231F20"/>
          <w:spacing w:val="-9"/>
        </w:rPr>
        <w:t> </w:t>
      </w:r>
      <w:r>
        <w:rPr>
          <w:color w:val="231F20"/>
        </w:rPr>
        <w:t>wt%</w:t>
      </w:r>
      <w:r>
        <w:rPr>
          <w:color w:val="231F20"/>
          <w:spacing w:val="-9"/>
        </w:rPr>
        <w:t> </w:t>
      </w:r>
      <w:r>
        <w:rPr>
          <w:color w:val="231F20"/>
        </w:rPr>
        <w:t>of</w:t>
      </w:r>
      <w:r>
        <w:rPr>
          <w:color w:val="231F20"/>
          <w:spacing w:val="-9"/>
        </w:rPr>
        <w:t> </w:t>
      </w:r>
      <w:r>
        <w:rPr>
          <w:color w:val="231F20"/>
        </w:rPr>
        <w:t>waste</w:t>
      </w:r>
      <w:r>
        <w:rPr>
          <w:color w:val="231F20"/>
          <w:spacing w:val="-9"/>
        </w:rPr>
        <w:t> </w:t>
      </w:r>
      <w:r>
        <w:rPr>
          <w:color w:val="231F20"/>
        </w:rPr>
        <w:t>cellulose,</w:t>
      </w:r>
      <w:r>
        <w:rPr>
          <w:color w:val="231F20"/>
          <w:spacing w:val="-9"/>
        </w:rPr>
        <w:t> </w:t>
      </w:r>
      <w:r>
        <w:rPr>
          <w:color w:val="231F20"/>
        </w:rPr>
        <w:t>as</w:t>
      </w:r>
      <w:r>
        <w:rPr>
          <w:color w:val="231F20"/>
          <w:spacing w:val="-9"/>
        </w:rPr>
        <w:t> </w:t>
      </w:r>
      <w:r>
        <w:rPr>
          <w:color w:val="231F20"/>
        </w:rPr>
        <w:t>it</w:t>
      </w:r>
      <w:r>
        <w:rPr>
          <w:color w:val="231F20"/>
          <w:spacing w:val="-9"/>
        </w:rPr>
        <w:t> </w:t>
      </w:r>
      <w:r>
        <w:rPr>
          <w:color w:val="231F20"/>
        </w:rPr>
        <w:t>had</w:t>
      </w:r>
      <w:r>
        <w:rPr>
          <w:color w:val="231F20"/>
          <w:spacing w:val="-9"/>
        </w:rPr>
        <w:t> </w:t>
      </w:r>
      <w:r>
        <w:rPr>
          <w:color w:val="231F20"/>
        </w:rPr>
        <w:t>a</w:t>
      </w:r>
      <w:r>
        <w:rPr>
          <w:color w:val="231F20"/>
          <w:spacing w:val="-9"/>
        </w:rPr>
        <w:t> </w:t>
      </w:r>
      <w:r>
        <w:rPr>
          <w:color w:val="231F20"/>
        </w:rPr>
        <w:t>47</w:t>
      </w:r>
      <w:r>
        <w:rPr>
          <w:color w:val="231F20"/>
          <w:spacing w:val="-9"/>
        </w:rPr>
        <w:t> </w:t>
      </w:r>
      <w:r>
        <w:rPr>
          <w:color w:val="231F20"/>
        </w:rPr>
        <w:t>%</w:t>
      </w:r>
      <w:r>
        <w:rPr>
          <w:color w:val="231F20"/>
          <w:spacing w:val="-9"/>
        </w:rPr>
        <w:t> </w:t>
      </w:r>
      <w:r>
        <w:rPr>
          <w:color w:val="231F20"/>
        </w:rPr>
        <w:t>reduction.</w:t>
      </w:r>
      <w:r>
        <w:rPr>
          <w:color w:val="231F20"/>
          <w:spacing w:val="-9"/>
        </w:rPr>
        <w:t> </w:t>
      </w:r>
      <w:r>
        <w:rPr>
          <w:color w:val="231F20"/>
        </w:rPr>
        <w:t>Independent</w:t>
      </w:r>
      <w:r>
        <w:rPr>
          <w:color w:val="231F20"/>
          <w:spacing w:val="-9"/>
        </w:rPr>
        <w:t> </w:t>
      </w:r>
      <w:r>
        <w:rPr>
          <w:color w:val="231F20"/>
        </w:rPr>
        <w:t>of</w:t>
      </w:r>
      <w:r>
        <w:rPr>
          <w:color w:val="231F20"/>
          <w:spacing w:val="-9"/>
        </w:rPr>
        <w:t> </w:t>
      </w:r>
      <w:r>
        <w:rPr>
          <w:color w:val="231F20"/>
        </w:rPr>
        <w:t>cellulose</w:t>
      </w:r>
      <w:r>
        <w:rPr>
          <w:color w:val="231F20"/>
          <w:spacing w:val="-9"/>
        </w:rPr>
        <w:t> </w:t>
      </w:r>
      <w:r>
        <w:rPr>
          <w:color w:val="231F20"/>
        </w:rPr>
        <w:t>percentage, the compressive strength values increased with longer curing time.</w:t>
      </w:r>
    </w:p>
    <w:p>
      <w:pPr>
        <w:pStyle w:val="BodyText"/>
        <w:spacing w:line="240" w:lineRule="exact" w:before="114"/>
        <w:ind w:left="513" w:right="110"/>
        <w:jc w:val="both"/>
      </w:pPr>
      <w:r>
        <w:rPr>
          <w:color w:val="231F20"/>
        </w:rPr>
        <w:t>In</w:t>
      </w:r>
      <w:r>
        <w:rPr>
          <w:color w:val="231F20"/>
          <w:spacing w:val="-11"/>
        </w:rPr>
        <w:t> </w:t>
      </w:r>
      <w:r>
        <w:rPr>
          <w:color w:val="231F20"/>
        </w:rPr>
        <w:t>the</w:t>
      </w:r>
      <w:r>
        <w:rPr>
          <w:color w:val="231F20"/>
          <w:spacing w:val="-11"/>
        </w:rPr>
        <w:t> </w:t>
      </w:r>
      <w:r>
        <w:rPr>
          <w:color w:val="231F20"/>
        </w:rPr>
        <w:t>case</w:t>
      </w:r>
      <w:r>
        <w:rPr>
          <w:color w:val="231F20"/>
          <w:spacing w:val="-11"/>
        </w:rPr>
        <w:t> </w:t>
      </w:r>
      <w:r>
        <w:rPr>
          <w:color w:val="231F20"/>
        </w:rPr>
        <w:t>of</w:t>
      </w:r>
      <w:r>
        <w:rPr>
          <w:color w:val="231F20"/>
          <w:spacing w:val="-11"/>
        </w:rPr>
        <w:t> </w:t>
      </w:r>
      <w:r>
        <w:rPr>
          <w:color w:val="231F20"/>
        </w:rPr>
        <w:t>irradiated</w:t>
      </w:r>
      <w:r>
        <w:rPr>
          <w:color w:val="231F20"/>
          <w:spacing w:val="-11"/>
        </w:rPr>
        <w:t> </w:t>
      </w:r>
      <w:r>
        <w:rPr>
          <w:color w:val="231F20"/>
        </w:rPr>
        <w:t>concrete,</w:t>
      </w:r>
      <w:r>
        <w:rPr>
          <w:color w:val="231F20"/>
          <w:spacing w:val="-11"/>
        </w:rPr>
        <w:t> </w:t>
      </w:r>
      <w:r>
        <w:rPr>
          <w:color w:val="231F20"/>
        </w:rPr>
        <w:t>different</w:t>
      </w:r>
      <w:r>
        <w:rPr>
          <w:color w:val="231F20"/>
          <w:spacing w:val="-11"/>
        </w:rPr>
        <w:t> </w:t>
      </w:r>
      <w:r>
        <w:rPr>
          <w:color w:val="231F20"/>
        </w:rPr>
        <w:t>behavior</w:t>
      </w:r>
      <w:r>
        <w:rPr>
          <w:color w:val="231F20"/>
          <w:spacing w:val="-11"/>
        </w:rPr>
        <w:t> </w:t>
      </w:r>
      <w:r>
        <w:rPr>
          <w:color w:val="231F20"/>
        </w:rPr>
        <w:t>was</w:t>
      </w:r>
      <w:r>
        <w:rPr>
          <w:color w:val="231F20"/>
          <w:spacing w:val="-11"/>
        </w:rPr>
        <w:t> </w:t>
      </w:r>
      <w:r>
        <w:rPr>
          <w:color w:val="231F20"/>
        </w:rPr>
        <w:t>observed.</w:t>
      </w:r>
      <w:r>
        <w:rPr>
          <w:color w:val="231F20"/>
          <w:spacing w:val="-11"/>
        </w:rPr>
        <w:t> </w:t>
      </w:r>
      <w:r>
        <w:rPr>
          <w:color w:val="231F20"/>
        </w:rPr>
        <w:t>The</w:t>
      </w:r>
      <w:r>
        <w:rPr>
          <w:color w:val="231F20"/>
          <w:spacing w:val="-11"/>
        </w:rPr>
        <w:t> </w:t>
      </w:r>
      <w:r>
        <w:rPr>
          <w:color w:val="231F20"/>
        </w:rPr>
        <w:t>values</w:t>
      </w:r>
      <w:r>
        <w:rPr>
          <w:color w:val="231F20"/>
          <w:spacing w:val="-11"/>
        </w:rPr>
        <w:t> </w:t>
      </w:r>
      <w:r>
        <w:rPr>
          <w:color w:val="231F20"/>
        </w:rPr>
        <w:t>increased</w:t>
      </w:r>
      <w:r>
        <w:rPr>
          <w:color w:val="231F20"/>
          <w:spacing w:val="-11"/>
        </w:rPr>
        <w:t> </w:t>
      </w:r>
      <w:r>
        <w:rPr>
          <w:color w:val="231F20"/>
        </w:rPr>
        <w:t>as</w:t>
      </w:r>
      <w:r>
        <w:rPr>
          <w:color w:val="231F20"/>
          <w:spacing w:val="-11"/>
        </w:rPr>
        <w:t> </w:t>
      </w:r>
      <w:r>
        <w:rPr>
          <w:color w:val="231F20"/>
        </w:rPr>
        <w:t>the waste cellulose concentration increased. The highest value was observed for concrete after</w:t>
      </w:r>
      <w:r>
        <w:rPr>
          <w:color w:val="231F20"/>
          <w:spacing w:val="-24"/>
        </w:rPr>
        <w:t> </w:t>
      </w:r>
      <w:r>
        <w:rPr>
          <w:color w:val="231F20"/>
        </w:rPr>
        <w:t>28 days of curing and irradiated at 300 kGy, which was 47 % higher relative to control concrete. For each radiation dose, the values increased with longer curing time. In general terms, irradiated cellulose covered the sand particles, and thus the zone around them was affected by</w:t>
      </w:r>
      <w:r>
        <w:rPr>
          <w:color w:val="231F20"/>
          <w:spacing w:val="-4"/>
        </w:rPr>
        <w:t> </w:t>
      </w:r>
      <w:r>
        <w:rPr>
          <w:color w:val="231F20"/>
        </w:rPr>
        <w:t>stress</w:t>
      </w:r>
      <w:r>
        <w:rPr>
          <w:color w:val="231F20"/>
          <w:spacing w:val="-4"/>
        </w:rPr>
        <w:t> </w:t>
      </w:r>
      <w:r>
        <w:rPr>
          <w:color w:val="231F20"/>
        </w:rPr>
        <w:t>concentration.</w:t>
      </w:r>
      <w:r>
        <w:rPr>
          <w:color w:val="231F20"/>
          <w:spacing w:val="-4"/>
        </w:rPr>
        <w:t> </w:t>
      </w:r>
      <w:r>
        <w:rPr>
          <w:color w:val="231F20"/>
        </w:rPr>
        <w:t>Therefore,</w:t>
      </w:r>
      <w:r>
        <w:rPr>
          <w:color w:val="231F20"/>
          <w:spacing w:val="-4"/>
        </w:rPr>
        <w:t> </w:t>
      </w:r>
      <w:r>
        <w:rPr>
          <w:color w:val="231F20"/>
        </w:rPr>
        <w:t>if</w:t>
      </w:r>
      <w:r>
        <w:rPr>
          <w:color w:val="231F20"/>
          <w:spacing w:val="-4"/>
        </w:rPr>
        <w:t> </w:t>
      </w:r>
      <w:r>
        <w:rPr>
          <w:color w:val="231F20"/>
        </w:rPr>
        <w:t>the</w:t>
      </w:r>
      <w:r>
        <w:rPr>
          <w:color w:val="231F20"/>
          <w:spacing w:val="-4"/>
        </w:rPr>
        <w:t> </w:t>
      </w:r>
      <w:r>
        <w:rPr>
          <w:color w:val="231F20"/>
        </w:rPr>
        <w:t>distance</w:t>
      </w:r>
      <w:r>
        <w:rPr>
          <w:color w:val="231F20"/>
          <w:spacing w:val="-4"/>
        </w:rPr>
        <w:t> </w:t>
      </w:r>
      <w:r>
        <w:rPr>
          <w:color w:val="231F20"/>
        </w:rPr>
        <w:t>between</w:t>
      </w:r>
      <w:r>
        <w:rPr>
          <w:color w:val="231F20"/>
          <w:spacing w:val="-4"/>
        </w:rPr>
        <w:t> </w:t>
      </w:r>
      <w:r>
        <w:rPr>
          <w:color w:val="231F20"/>
        </w:rPr>
        <w:t>particles</w:t>
      </w:r>
      <w:r>
        <w:rPr>
          <w:color w:val="231F20"/>
          <w:spacing w:val="-4"/>
        </w:rPr>
        <w:t> </w:t>
      </w:r>
      <w:r>
        <w:rPr>
          <w:color w:val="231F20"/>
        </w:rPr>
        <w:t>is</w:t>
      </w:r>
      <w:r>
        <w:rPr>
          <w:color w:val="231F20"/>
          <w:spacing w:val="-4"/>
        </w:rPr>
        <w:t> </w:t>
      </w:r>
      <w:r>
        <w:rPr>
          <w:color w:val="231F20"/>
        </w:rPr>
        <w:t>sufficiently</w:t>
      </w:r>
      <w:r>
        <w:rPr>
          <w:color w:val="231F20"/>
          <w:spacing w:val="-4"/>
        </w:rPr>
        <w:t> </w:t>
      </w:r>
      <w:r>
        <w:rPr>
          <w:color w:val="231F20"/>
        </w:rPr>
        <w:t>small,</w:t>
      </w:r>
      <w:r>
        <w:rPr>
          <w:color w:val="231F20"/>
          <w:spacing w:val="-4"/>
        </w:rPr>
        <w:t> </w:t>
      </w:r>
      <w:r>
        <w:rPr>
          <w:color w:val="231F20"/>
        </w:rPr>
        <w:t>these zones intersect and form a percolation network, which generates good adhesion between cement matrix and cellulose, and thus an increment in the modulus of elasticity is obtained. The results can be attributed to the effects of gamma irradiation on the waste cellulose. Improvement in the modulus of elasticity values indicates a predominant domain of cross- linking</w:t>
      </w:r>
      <w:r>
        <w:rPr>
          <w:color w:val="231F20"/>
          <w:spacing w:val="-9"/>
        </w:rPr>
        <w:t> </w:t>
      </w:r>
      <w:r>
        <w:rPr>
          <w:color w:val="231F20"/>
        </w:rPr>
        <w:t>of</w:t>
      </w:r>
      <w:r>
        <w:rPr>
          <w:color w:val="231F20"/>
          <w:spacing w:val="-9"/>
        </w:rPr>
        <w:t> </w:t>
      </w:r>
      <w:r>
        <w:rPr>
          <w:color w:val="231F20"/>
        </w:rPr>
        <w:t>polymer</w:t>
      </w:r>
      <w:r>
        <w:rPr>
          <w:color w:val="231F20"/>
          <w:spacing w:val="-9"/>
        </w:rPr>
        <w:t> </w:t>
      </w:r>
      <w:r>
        <w:rPr>
          <w:color w:val="231F20"/>
        </w:rPr>
        <w:t>chains</w:t>
      </w:r>
      <w:r>
        <w:rPr>
          <w:color w:val="231F20"/>
          <w:spacing w:val="-9"/>
        </w:rPr>
        <w:t> </w:t>
      </w:r>
      <w:r>
        <w:rPr>
          <w:color w:val="231F20"/>
        </w:rPr>
        <w:t>in</w:t>
      </w:r>
      <w:r>
        <w:rPr>
          <w:color w:val="231F20"/>
          <w:spacing w:val="-9"/>
        </w:rPr>
        <w:t> </w:t>
      </w:r>
      <w:r>
        <w:rPr>
          <w:color w:val="231F20"/>
        </w:rPr>
        <w:t>cellulose.</w:t>
      </w:r>
      <w:r>
        <w:rPr>
          <w:color w:val="231F20"/>
          <w:spacing w:val="-9"/>
        </w:rPr>
        <w:t> </w:t>
      </w:r>
      <w:r>
        <w:rPr>
          <w:color w:val="231F20"/>
        </w:rPr>
        <w:t>However,</w:t>
      </w:r>
      <w:r>
        <w:rPr>
          <w:color w:val="231F20"/>
          <w:spacing w:val="-9"/>
        </w:rPr>
        <w:t> </w:t>
      </w:r>
      <w:r>
        <w:rPr>
          <w:color w:val="231F20"/>
        </w:rPr>
        <w:t>some</w:t>
      </w:r>
      <w:r>
        <w:rPr>
          <w:color w:val="231F20"/>
          <w:spacing w:val="-9"/>
        </w:rPr>
        <w:t> </w:t>
      </w:r>
      <w:r>
        <w:rPr>
          <w:color w:val="231F20"/>
        </w:rPr>
        <w:t>shorter</w:t>
      </w:r>
      <w:r>
        <w:rPr>
          <w:color w:val="231F20"/>
          <w:spacing w:val="-9"/>
        </w:rPr>
        <w:t> </w:t>
      </w:r>
      <w:r>
        <w:rPr>
          <w:color w:val="231F20"/>
        </w:rPr>
        <w:t>chains</w:t>
      </w:r>
      <w:r>
        <w:rPr>
          <w:color w:val="231F20"/>
          <w:spacing w:val="-9"/>
        </w:rPr>
        <w:t> </w:t>
      </w:r>
      <w:r>
        <w:rPr>
          <w:color w:val="231F20"/>
        </w:rPr>
        <w:t>are</w:t>
      </w:r>
      <w:r>
        <w:rPr>
          <w:color w:val="231F20"/>
          <w:spacing w:val="-9"/>
        </w:rPr>
        <w:t> </w:t>
      </w:r>
      <w:r>
        <w:rPr>
          <w:color w:val="231F20"/>
        </w:rPr>
        <w:t>produced,</w:t>
      </w:r>
      <w:r>
        <w:rPr>
          <w:color w:val="231F20"/>
          <w:spacing w:val="-9"/>
        </w:rPr>
        <w:t> </w:t>
      </w:r>
      <w:r>
        <w:rPr>
          <w:color w:val="231F20"/>
        </w:rPr>
        <w:t>which</w:t>
      </w:r>
      <w:r>
        <w:rPr>
          <w:color w:val="231F20"/>
          <w:spacing w:val="-9"/>
        </w:rPr>
        <w:t> </w:t>
      </w:r>
      <w:r>
        <w:rPr>
          <w:color w:val="231F20"/>
        </w:rPr>
        <w:t>are water-soluble, and as a consequence, a solubility increment is reached.</w:t>
      </w:r>
    </w:p>
    <w:p>
      <w:pPr>
        <w:pStyle w:val="BodyText"/>
        <w:spacing w:line="240" w:lineRule="exact" w:before="114"/>
        <w:ind w:left="513" w:right="110"/>
        <w:jc w:val="both"/>
      </w:pPr>
      <w:r>
        <w:rPr>
          <w:color w:val="231F20"/>
        </w:rPr>
        <w:t>Improvements in compressive strength can be explained in terms of the effects of gamma radiation on the concrete components and waste cellulose. As we know, many types of</w:t>
      </w:r>
    </w:p>
    <w:p>
      <w:pPr>
        <w:spacing w:after="0" w:line="240" w:lineRule="exact"/>
        <w:jc w:val="both"/>
        <w:sectPr>
          <w:pgSz w:w="9640" w:h="13610"/>
          <w:pgMar w:header="680" w:footer="0" w:top="880" w:bottom="280" w:left="620" w:right="1020"/>
        </w:sectPr>
      </w:pPr>
    </w:p>
    <w:p>
      <w:pPr>
        <w:pStyle w:val="BodyText"/>
        <w:spacing w:before="4"/>
        <w:rPr>
          <w:sz w:val="21"/>
        </w:rPr>
      </w:pPr>
    </w:p>
    <w:p>
      <w:pPr>
        <w:pStyle w:val="BodyText"/>
        <w:spacing w:line="240" w:lineRule="exact" w:before="38"/>
        <w:ind w:left="113" w:right="511"/>
        <w:jc w:val="both"/>
      </w:pPr>
      <w:r>
        <w:rPr>
          <w:color w:val="231F20"/>
        </w:rPr>
        <w:t>chemical</w:t>
      </w:r>
      <w:r>
        <w:rPr>
          <w:color w:val="231F20"/>
          <w:spacing w:val="-16"/>
        </w:rPr>
        <w:t> </w:t>
      </w:r>
      <w:r>
        <w:rPr>
          <w:color w:val="231F20"/>
        </w:rPr>
        <w:t>reactions</w:t>
      </w:r>
      <w:r>
        <w:rPr>
          <w:color w:val="231F20"/>
          <w:spacing w:val="-16"/>
        </w:rPr>
        <w:t> </w:t>
      </w:r>
      <w:r>
        <w:rPr>
          <w:color w:val="231F20"/>
        </w:rPr>
        <w:t>take</w:t>
      </w:r>
      <w:r>
        <w:rPr>
          <w:color w:val="231F20"/>
          <w:spacing w:val="-16"/>
        </w:rPr>
        <w:t> </w:t>
      </w:r>
      <w:r>
        <w:rPr>
          <w:color w:val="231F20"/>
        </w:rPr>
        <w:t>place</w:t>
      </w:r>
      <w:r>
        <w:rPr>
          <w:color w:val="231F20"/>
          <w:spacing w:val="-16"/>
        </w:rPr>
        <w:t> </w:t>
      </w:r>
      <w:r>
        <w:rPr>
          <w:color w:val="231F20"/>
        </w:rPr>
        <w:t>during</w:t>
      </w:r>
      <w:r>
        <w:rPr>
          <w:color w:val="231F20"/>
          <w:spacing w:val="-16"/>
        </w:rPr>
        <w:t> </w:t>
      </w:r>
      <w:r>
        <w:rPr>
          <w:color w:val="231F20"/>
        </w:rPr>
        <w:t>gamma</w:t>
      </w:r>
      <w:r>
        <w:rPr>
          <w:color w:val="231F20"/>
          <w:spacing w:val="-16"/>
        </w:rPr>
        <w:t> </w:t>
      </w:r>
      <w:r>
        <w:rPr>
          <w:color w:val="231F20"/>
        </w:rPr>
        <w:t>irradiation</w:t>
      </w:r>
      <w:r>
        <w:rPr>
          <w:color w:val="231F20"/>
          <w:spacing w:val="-16"/>
        </w:rPr>
        <w:t> </w:t>
      </w:r>
      <w:r>
        <w:rPr>
          <w:color w:val="231F20"/>
        </w:rPr>
        <w:t>of</w:t>
      </w:r>
      <w:r>
        <w:rPr>
          <w:color w:val="231F20"/>
          <w:spacing w:val="-16"/>
        </w:rPr>
        <w:t> </w:t>
      </w:r>
      <w:r>
        <w:rPr>
          <w:color w:val="231F20"/>
        </w:rPr>
        <w:t>polymeric</w:t>
      </w:r>
      <w:r>
        <w:rPr>
          <w:color w:val="231F20"/>
          <w:spacing w:val="-16"/>
        </w:rPr>
        <w:t> </w:t>
      </w:r>
      <w:r>
        <w:rPr>
          <w:color w:val="231F20"/>
        </w:rPr>
        <w:t>materials</w:t>
      </w:r>
      <w:r>
        <w:rPr>
          <w:color w:val="231F20"/>
          <w:spacing w:val="-16"/>
        </w:rPr>
        <w:t> </w:t>
      </w:r>
      <w:r>
        <w:rPr>
          <w:color w:val="231F20"/>
        </w:rPr>
        <w:t>—cross-linking and degradation by chain scission, among others— but one or the other of these effects may be predominant in some materials.</w:t>
      </w:r>
    </w:p>
    <w:p>
      <w:pPr>
        <w:pStyle w:val="BodyText"/>
        <w:spacing w:line="240" w:lineRule="exact" w:before="139"/>
        <w:ind w:left="113" w:right="510"/>
        <w:jc w:val="both"/>
      </w:pPr>
      <w:r>
        <w:rPr/>
        <w:drawing>
          <wp:anchor distT="0" distB="0" distL="0" distR="0" allowOverlap="1" layoutInCell="1" locked="0" behindDoc="1" simplePos="0" relativeHeight="268422599">
            <wp:simplePos x="0" y="0"/>
            <wp:positionH relativeFrom="page">
              <wp:posOffset>900049</wp:posOffset>
            </wp:positionH>
            <wp:positionV relativeFrom="paragraph">
              <wp:posOffset>822856</wp:posOffset>
            </wp:positionV>
            <wp:extent cx="4320032" cy="4320032"/>
            <wp:effectExtent l="0" t="0" r="0" b="0"/>
            <wp:wrapNone/>
            <wp:docPr id="29" name="image1.png" descr=""/>
            <wp:cNvGraphicFramePr>
              <a:graphicFrameLocks noChangeAspect="1"/>
            </wp:cNvGraphicFramePr>
            <a:graphic>
              <a:graphicData uri="http://schemas.openxmlformats.org/drawingml/2006/picture">
                <pic:pic>
                  <pic:nvPicPr>
                    <pic:cNvPr id="30"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The</w:t>
      </w:r>
      <w:r>
        <w:rPr>
          <w:color w:val="231F20"/>
          <w:spacing w:val="-4"/>
        </w:rPr>
        <w:t> </w:t>
      </w:r>
      <w:r>
        <w:rPr>
          <w:color w:val="231F20"/>
        </w:rPr>
        <w:t>formation</w:t>
      </w:r>
      <w:r>
        <w:rPr>
          <w:color w:val="231F20"/>
          <w:spacing w:val="-4"/>
        </w:rPr>
        <w:t> </w:t>
      </w:r>
      <w:r>
        <w:rPr>
          <w:color w:val="231F20"/>
        </w:rPr>
        <w:t>of</w:t>
      </w:r>
      <w:r>
        <w:rPr>
          <w:color w:val="231F20"/>
          <w:spacing w:val="-4"/>
        </w:rPr>
        <w:t> </w:t>
      </w:r>
      <w:r>
        <w:rPr>
          <w:color w:val="231F20"/>
        </w:rPr>
        <w:t>cross-linking</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polymeric</w:t>
      </w:r>
      <w:r>
        <w:rPr>
          <w:color w:val="231F20"/>
          <w:spacing w:val="-4"/>
        </w:rPr>
        <w:t> </w:t>
      </w:r>
      <w:r>
        <w:rPr>
          <w:color w:val="231F20"/>
        </w:rPr>
        <w:t>chains</w:t>
      </w:r>
      <w:r>
        <w:rPr>
          <w:color w:val="231F20"/>
          <w:spacing w:val="-4"/>
        </w:rPr>
        <w:t> </w:t>
      </w:r>
      <w:r>
        <w:rPr>
          <w:color w:val="231F20"/>
        </w:rPr>
        <w:t>in</w:t>
      </w:r>
      <w:r>
        <w:rPr>
          <w:color w:val="231F20"/>
          <w:spacing w:val="-4"/>
        </w:rPr>
        <w:t> </w:t>
      </w:r>
      <w:r>
        <w:rPr>
          <w:color w:val="231F20"/>
        </w:rPr>
        <w:t>the</w:t>
      </w:r>
      <w:r>
        <w:rPr>
          <w:color w:val="231F20"/>
          <w:spacing w:val="-4"/>
        </w:rPr>
        <w:t> </w:t>
      </w:r>
      <w:r>
        <w:rPr>
          <w:color w:val="231F20"/>
        </w:rPr>
        <w:t>cellulose</w:t>
      </w:r>
      <w:r>
        <w:rPr>
          <w:color w:val="231F20"/>
          <w:spacing w:val="-4"/>
        </w:rPr>
        <w:t> </w:t>
      </w:r>
      <w:r>
        <w:rPr>
          <w:color w:val="231F20"/>
        </w:rPr>
        <w:t>under</w:t>
      </w:r>
      <w:r>
        <w:rPr>
          <w:color w:val="231F20"/>
          <w:spacing w:val="-4"/>
        </w:rPr>
        <w:t> </w:t>
      </w:r>
      <w:r>
        <w:rPr>
          <w:color w:val="231F20"/>
        </w:rPr>
        <w:t>the</w:t>
      </w:r>
      <w:r>
        <w:rPr>
          <w:color w:val="231F20"/>
          <w:spacing w:val="-4"/>
        </w:rPr>
        <w:t> </w:t>
      </w:r>
      <w:r>
        <w:rPr>
          <w:color w:val="231F20"/>
        </w:rPr>
        <w:t>effects</w:t>
      </w:r>
      <w:r>
        <w:rPr>
          <w:color w:val="231F20"/>
          <w:spacing w:val="-4"/>
        </w:rPr>
        <w:t> </w:t>
      </w:r>
      <w:r>
        <w:rPr>
          <w:color w:val="231F20"/>
        </w:rPr>
        <w:t>of</w:t>
      </w:r>
      <w:r>
        <w:rPr>
          <w:color w:val="231F20"/>
          <w:spacing w:val="-4"/>
        </w:rPr>
        <w:t> </w:t>
      </w:r>
      <w:r>
        <w:rPr>
          <w:color w:val="231F20"/>
        </w:rPr>
        <w:t>the irradiation</w:t>
      </w:r>
      <w:r>
        <w:rPr>
          <w:color w:val="231F20"/>
          <w:spacing w:val="-7"/>
        </w:rPr>
        <w:t> </w:t>
      </w:r>
      <w:r>
        <w:rPr>
          <w:color w:val="231F20"/>
        </w:rPr>
        <w:t>dose</w:t>
      </w:r>
      <w:r>
        <w:rPr>
          <w:color w:val="231F20"/>
          <w:spacing w:val="-7"/>
        </w:rPr>
        <w:t> </w:t>
      </w:r>
      <w:r>
        <w:rPr>
          <w:color w:val="231F20"/>
        </w:rPr>
        <w:t>is</w:t>
      </w:r>
      <w:r>
        <w:rPr>
          <w:color w:val="231F20"/>
          <w:spacing w:val="-7"/>
        </w:rPr>
        <w:t> </w:t>
      </w:r>
      <w:r>
        <w:rPr>
          <w:color w:val="231F20"/>
        </w:rPr>
        <w:t>highly</w:t>
      </w:r>
      <w:r>
        <w:rPr>
          <w:color w:val="231F20"/>
          <w:spacing w:val="-7"/>
        </w:rPr>
        <w:t> </w:t>
      </w:r>
      <w:r>
        <w:rPr>
          <w:color w:val="231F20"/>
        </w:rPr>
        <w:t>significant,</w:t>
      </w:r>
      <w:r>
        <w:rPr>
          <w:color w:val="231F20"/>
          <w:spacing w:val="-7"/>
        </w:rPr>
        <w:t> </w:t>
      </w:r>
      <w:r>
        <w:rPr>
          <w:color w:val="231F20"/>
        </w:rPr>
        <w:t>with</w:t>
      </w:r>
      <w:r>
        <w:rPr>
          <w:color w:val="231F20"/>
          <w:spacing w:val="-7"/>
        </w:rPr>
        <w:t> </w:t>
      </w:r>
      <w:r>
        <w:rPr>
          <w:color w:val="231F20"/>
        </w:rPr>
        <w:t>impacts</w:t>
      </w:r>
      <w:r>
        <w:rPr>
          <w:color w:val="231F20"/>
          <w:spacing w:val="-7"/>
        </w:rPr>
        <w:t> </w:t>
      </w:r>
      <w:r>
        <w:rPr>
          <w:color w:val="231F20"/>
        </w:rPr>
        <w:t>on</w:t>
      </w:r>
      <w:r>
        <w:rPr>
          <w:color w:val="231F20"/>
          <w:spacing w:val="-7"/>
        </w:rPr>
        <w:t> </w:t>
      </w:r>
      <w:r>
        <w:rPr>
          <w:color w:val="231F20"/>
        </w:rPr>
        <w:t>the</w:t>
      </w:r>
      <w:r>
        <w:rPr>
          <w:color w:val="231F20"/>
          <w:spacing w:val="-7"/>
        </w:rPr>
        <w:t> </w:t>
      </w:r>
      <w:r>
        <w:rPr>
          <w:color w:val="231F20"/>
        </w:rPr>
        <w:t>cement</w:t>
      </w:r>
      <w:r>
        <w:rPr>
          <w:color w:val="231F20"/>
          <w:spacing w:val="-7"/>
        </w:rPr>
        <w:t> </w:t>
      </w:r>
      <w:r>
        <w:rPr>
          <w:color w:val="231F20"/>
        </w:rPr>
        <w:t>and</w:t>
      </w:r>
      <w:r>
        <w:rPr>
          <w:color w:val="231F20"/>
          <w:spacing w:val="-7"/>
        </w:rPr>
        <w:t> </w:t>
      </w:r>
      <w:r>
        <w:rPr>
          <w:color w:val="231F20"/>
        </w:rPr>
        <w:t>water</w:t>
      </w:r>
      <w:r>
        <w:rPr>
          <w:color w:val="231F20"/>
          <w:spacing w:val="-7"/>
        </w:rPr>
        <w:t> </w:t>
      </w:r>
      <w:r>
        <w:rPr>
          <w:color w:val="231F20"/>
        </w:rPr>
        <w:t>molecules.</w:t>
      </w:r>
      <w:r>
        <w:rPr>
          <w:color w:val="231F20"/>
          <w:spacing w:val="-7"/>
        </w:rPr>
        <w:t> </w:t>
      </w:r>
      <w:r>
        <w:rPr>
          <w:color w:val="231F20"/>
        </w:rPr>
        <w:t>Cross- linking is the most important effect of polymer irradiation, as it generally improves the mechanical, thermal and chemical properties of concrete. Moreover, application of high- energy irradiation to cellulose creates free radicals by the scission of the weakest bonds;</w:t>
      </w:r>
      <w:r>
        <w:rPr>
          <w:color w:val="231F20"/>
          <w:spacing w:val="-14"/>
        </w:rPr>
        <w:t> </w:t>
      </w:r>
      <w:r>
        <w:rPr>
          <w:color w:val="231F20"/>
        </w:rPr>
        <w:t>such radicals</w:t>
      </w:r>
      <w:r>
        <w:rPr>
          <w:color w:val="231F20"/>
          <w:spacing w:val="-16"/>
        </w:rPr>
        <w:t> </w:t>
      </w:r>
      <w:r>
        <w:rPr>
          <w:color w:val="231F20"/>
        </w:rPr>
        <w:t>can</w:t>
      </w:r>
      <w:r>
        <w:rPr>
          <w:color w:val="231F20"/>
          <w:spacing w:val="-16"/>
        </w:rPr>
        <w:t> </w:t>
      </w:r>
      <w:r>
        <w:rPr>
          <w:color w:val="231F20"/>
        </w:rPr>
        <w:t>react</w:t>
      </w:r>
      <w:r>
        <w:rPr>
          <w:color w:val="231F20"/>
          <w:spacing w:val="-16"/>
        </w:rPr>
        <w:t> </w:t>
      </w:r>
      <w:r>
        <w:rPr>
          <w:color w:val="231F20"/>
        </w:rPr>
        <w:t>with</w:t>
      </w:r>
      <w:r>
        <w:rPr>
          <w:color w:val="231F20"/>
          <w:spacing w:val="-16"/>
        </w:rPr>
        <w:t> </w:t>
      </w:r>
      <w:r>
        <w:rPr>
          <w:color w:val="231F20"/>
        </w:rPr>
        <w:t>certain</w:t>
      </w:r>
      <w:r>
        <w:rPr>
          <w:color w:val="231F20"/>
          <w:spacing w:val="-16"/>
        </w:rPr>
        <w:t> </w:t>
      </w:r>
      <w:r>
        <w:rPr>
          <w:color w:val="231F20"/>
        </w:rPr>
        <w:t>molecules</w:t>
      </w:r>
      <w:r>
        <w:rPr>
          <w:color w:val="231F20"/>
          <w:spacing w:val="-16"/>
        </w:rPr>
        <w:t> </w:t>
      </w:r>
      <w:r>
        <w:rPr>
          <w:color w:val="231F20"/>
        </w:rPr>
        <w:t>in</w:t>
      </w:r>
      <w:r>
        <w:rPr>
          <w:color w:val="231F20"/>
          <w:spacing w:val="-16"/>
        </w:rPr>
        <w:t> </w:t>
      </w:r>
      <w:r>
        <w:rPr>
          <w:color w:val="231F20"/>
        </w:rPr>
        <w:t>the</w:t>
      </w:r>
      <w:r>
        <w:rPr>
          <w:color w:val="231F20"/>
          <w:spacing w:val="-16"/>
        </w:rPr>
        <w:t> </w:t>
      </w:r>
      <w:r>
        <w:rPr>
          <w:color w:val="231F20"/>
        </w:rPr>
        <w:t>cement</w:t>
      </w:r>
      <w:r>
        <w:rPr>
          <w:color w:val="231F20"/>
          <w:spacing w:val="-16"/>
        </w:rPr>
        <w:t> </w:t>
      </w:r>
      <w:r>
        <w:rPr>
          <w:color w:val="231F20"/>
        </w:rPr>
        <w:t>matrix.</w:t>
      </w:r>
      <w:r>
        <w:rPr>
          <w:color w:val="231F20"/>
          <w:spacing w:val="-16"/>
        </w:rPr>
        <w:t> </w:t>
      </w:r>
      <w:r>
        <w:rPr>
          <w:color w:val="231F20"/>
        </w:rPr>
        <w:t>The</w:t>
      </w:r>
      <w:r>
        <w:rPr>
          <w:color w:val="231F20"/>
          <w:spacing w:val="-16"/>
        </w:rPr>
        <w:t> </w:t>
      </w:r>
      <w:r>
        <w:rPr>
          <w:color w:val="231F20"/>
        </w:rPr>
        <w:t>interaction</w:t>
      </w:r>
      <w:r>
        <w:rPr>
          <w:color w:val="231F20"/>
          <w:spacing w:val="-16"/>
        </w:rPr>
        <w:t> </w:t>
      </w:r>
      <w:r>
        <w:rPr>
          <w:color w:val="231F20"/>
        </w:rPr>
        <w:t>between</w:t>
      </w:r>
      <w:r>
        <w:rPr>
          <w:color w:val="231F20"/>
          <w:spacing w:val="-16"/>
        </w:rPr>
        <w:t> </w:t>
      </w:r>
      <w:r>
        <w:rPr>
          <w:color w:val="231F20"/>
        </w:rPr>
        <w:t>calcium silicate hydrate (formed during the hydration process) and the cellulose present in the pores during irradiation polymerization enhances the interphase bonding, resulting in improved mechanical</w:t>
      </w:r>
      <w:r>
        <w:rPr>
          <w:color w:val="231F20"/>
          <w:spacing w:val="-1"/>
        </w:rPr>
        <w:t> </w:t>
      </w:r>
      <w:r>
        <w:rPr>
          <w:color w:val="231F20"/>
        </w:rPr>
        <w:t>strength.</w:t>
      </w:r>
    </w:p>
    <w:p>
      <w:pPr>
        <w:pStyle w:val="BodyText"/>
      </w:pPr>
    </w:p>
    <w:p>
      <w:pPr>
        <w:pStyle w:val="BodyText"/>
        <w:spacing w:before="6"/>
        <w:rPr>
          <w:sz w:val="26"/>
        </w:rPr>
      </w:pPr>
    </w:p>
    <w:p>
      <w:pPr>
        <w:pStyle w:val="Heading1"/>
        <w:numPr>
          <w:ilvl w:val="0"/>
          <w:numId w:val="1"/>
        </w:numPr>
        <w:tabs>
          <w:tab w:pos="334" w:val="left" w:leader="none"/>
        </w:tabs>
        <w:spacing w:line="240" w:lineRule="auto" w:before="0" w:after="0"/>
        <w:ind w:left="333" w:right="0" w:hanging="220"/>
        <w:jc w:val="both"/>
      </w:pPr>
      <w:r>
        <w:rPr>
          <w:color w:val="231F20"/>
        </w:rPr>
        <w:t>Conclusions</w:t>
      </w:r>
    </w:p>
    <w:p>
      <w:pPr>
        <w:pStyle w:val="BodyText"/>
        <w:spacing w:before="6"/>
        <w:rPr>
          <w:b/>
          <w:sz w:val="22"/>
        </w:rPr>
      </w:pPr>
    </w:p>
    <w:p>
      <w:pPr>
        <w:pStyle w:val="BodyText"/>
        <w:spacing w:line="240" w:lineRule="exact"/>
        <w:ind w:left="113" w:right="511"/>
        <w:jc w:val="both"/>
      </w:pPr>
      <w:r>
        <w:rPr>
          <w:color w:val="231F20"/>
        </w:rPr>
        <w:t>Waste or recycled materials and gamma radiation are both useful tools for improving the mechanical properties of concrete, where waste materials are substitute for gravel or sand.</w:t>
      </w:r>
      <w:r>
        <w:rPr>
          <w:color w:val="231F20"/>
          <w:spacing w:val="-26"/>
        </w:rPr>
        <w:t> </w:t>
      </w:r>
      <w:r>
        <w:rPr>
          <w:color w:val="231F20"/>
        </w:rPr>
        <w:t>In particular, the compressive strength and modulus of elasticity values exhibit improvement with</w:t>
      </w:r>
      <w:r>
        <w:rPr>
          <w:color w:val="231F20"/>
          <w:spacing w:val="-5"/>
        </w:rPr>
        <w:t> </w:t>
      </w:r>
      <w:r>
        <w:rPr>
          <w:color w:val="231F20"/>
        </w:rPr>
        <w:t>the</w:t>
      </w:r>
      <w:r>
        <w:rPr>
          <w:color w:val="231F20"/>
          <w:spacing w:val="-5"/>
        </w:rPr>
        <w:t> </w:t>
      </w:r>
      <w:r>
        <w:rPr>
          <w:color w:val="231F20"/>
        </w:rPr>
        <w:t>addition</w:t>
      </w:r>
      <w:r>
        <w:rPr>
          <w:color w:val="231F20"/>
          <w:spacing w:val="-5"/>
        </w:rPr>
        <w:t> </w:t>
      </w:r>
      <w:r>
        <w:rPr>
          <w:color w:val="231F20"/>
        </w:rPr>
        <w:t>of</w:t>
      </w:r>
      <w:r>
        <w:rPr>
          <w:color w:val="231F20"/>
          <w:spacing w:val="-5"/>
        </w:rPr>
        <w:t> </w:t>
      </w:r>
      <w:r>
        <w:rPr>
          <w:color w:val="231F20"/>
        </w:rPr>
        <w:t>certain</w:t>
      </w:r>
      <w:r>
        <w:rPr>
          <w:color w:val="231F20"/>
          <w:spacing w:val="-5"/>
        </w:rPr>
        <w:t> </w:t>
      </w:r>
      <w:r>
        <w:rPr>
          <w:color w:val="231F20"/>
        </w:rPr>
        <w:t>concentrations</w:t>
      </w:r>
      <w:r>
        <w:rPr>
          <w:color w:val="231F20"/>
          <w:spacing w:val="-5"/>
        </w:rPr>
        <w:t> </w:t>
      </w:r>
      <w:r>
        <w:rPr>
          <w:color w:val="231F20"/>
        </w:rPr>
        <w:t>of</w:t>
      </w:r>
      <w:r>
        <w:rPr>
          <w:color w:val="231F20"/>
          <w:spacing w:val="-5"/>
        </w:rPr>
        <w:t> </w:t>
      </w:r>
      <w:r>
        <w:rPr>
          <w:color w:val="231F20"/>
        </w:rPr>
        <w:t>waste</w:t>
      </w:r>
      <w:r>
        <w:rPr>
          <w:color w:val="231F20"/>
          <w:spacing w:val="-5"/>
        </w:rPr>
        <w:t> </w:t>
      </w:r>
      <w:r>
        <w:rPr>
          <w:color w:val="231F20"/>
        </w:rPr>
        <w:t>materials</w:t>
      </w:r>
      <w:r>
        <w:rPr>
          <w:color w:val="231F20"/>
          <w:spacing w:val="-5"/>
        </w:rPr>
        <w:t> </w:t>
      </w:r>
      <w:r>
        <w:rPr>
          <w:color w:val="231F20"/>
        </w:rPr>
        <w:t>and</w:t>
      </w:r>
      <w:r>
        <w:rPr>
          <w:color w:val="231F20"/>
          <w:spacing w:val="-5"/>
        </w:rPr>
        <w:t> </w:t>
      </w:r>
      <w:r>
        <w:rPr>
          <w:color w:val="231F20"/>
        </w:rPr>
        <w:t>the</w:t>
      </w:r>
      <w:r>
        <w:rPr>
          <w:color w:val="231F20"/>
          <w:spacing w:val="-5"/>
        </w:rPr>
        <w:t> </w:t>
      </w:r>
      <w:r>
        <w:rPr>
          <w:color w:val="231F20"/>
        </w:rPr>
        <w:t>application</w:t>
      </w:r>
      <w:r>
        <w:rPr>
          <w:color w:val="231F20"/>
          <w:spacing w:val="-5"/>
        </w:rPr>
        <w:t> </w:t>
      </w:r>
      <w:r>
        <w:rPr>
          <w:color w:val="231F20"/>
        </w:rPr>
        <w:t>of</w:t>
      </w:r>
      <w:r>
        <w:rPr>
          <w:color w:val="231F20"/>
          <w:spacing w:val="-5"/>
        </w:rPr>
        <w:t> </w:t>
      </w:r>
      <w:r>
        <w:rPr>
          <w:color w:val="231F20"/>
        </w:rPr>
        <w:t>a</w:t>
      </w:r>
      <w:r>
        <w:rPr>
          <w:color w:val="231F20"/>
          <w:spacing w:val="-5"/>
        </w:rPr>
        <w:t> </w:t>
      </w:r>
      <w:r>
        <w:rPr>
          <w:color w:val="231F20"/>
        </w:rPr>
        <w:t>specific gamma radiation dose. In contrast, non-irradiated concrete possesses poor mechanical properties.</w:t>
      </w:r>
    </w:p>
    <w:p>
      <w:pPr>
        <w:pStyle w:val="BodyText"/>
        <w:spacing w:line="240" w:lineRule="exact" w:before="139"/>
        <w:ind w:left="113" w:right="510"/>
        <w:jc w:val="both"/>
      </w:pPr>
      <w:r>
        <w:rPr>
          <w:color w:val="231F20"/>
        </w:rPr>
        <w:t>As concrete compressive strength is a key structural design parameter used by engineers, waste</w:t>
      </w:r>
      <w:r>
        <w:rPr>
          <w:color w:val="231F20"/>
          <w:spacing w:val="-18"/>
        </w:rPr>
        <w:t> </w:t>
      </w:r>
      <w:r>
        <w:rPr>
          <w:color w:val="231F20"/>
        </w:rPr>
        <w:t>materials</w:t>
      </w:r>
      <w:r>
        <w:rPr>
          <w:color w:val="231F20"/>
          <w:spacing w:val="-18"/>
        </w:rPr>
        <w:t> </w:t>
      </w:r>
      <w:r>
        <w:rPr>
          <w:color w:val="231F20"/>
        </w:rPr>
        <w:t>of</w:t>
      </w:r>
      <w:r>
        <w:rPr>
          <w:color w:val="231F20"/>
          <w:spacing w:val="-18"/>
        </w:rPr>
        <w:t> </w:t>
      </w:r>
      <w:r>
        <w:rPr>
          <w:color w:val="231F20"/>
        </w:rPr>
        <w:t>different</w:t>
      </w:r>
      <w:r>
        <w:rPr>
          <w:color w:val="231F20"/>
          <w:spacing w:val="-18"/>
        </w:rPr>
        <w:t> </w:t>
      </w:r>
      <w:r>
        <w:rPr>
          <w:color w:val="231F20"/>
        </w:rPr>
        <w:t>shapes</w:t>
      </w:r>
      <w:r>
        <w:rPr>
          <w:color w:val="231F20"/>
          <w:spacing w:val="-18"/>
        </w:rPr>
        <w:t> </w:t>
      </w:r>
      <w:r>
        <w:rPr>
          <w:color w:val="231F20"/>
        </w:rPr>
        <w:t>(particles</w:t>
      </w:r>
      <w:r>
        <w:rPr>
          <w:color w:val="231F20"/>
          <w:spacing w:val="-18"/>
        </w:rPr>
        <w:t> </w:t>
      </w:r>
      <w:r>
        <w:rPr>
          <w:color w:val="231F20"/>
        </w:rPr>
        <w:t>or</w:t>
      </w:r>
      <w:r>
        <w:rPr>
          <w:color w:val="231F20"/>
          <w:spacing w:val="-18"/>
        </w:rPr>
        <w:t> </w:t>
      </w:r>
      <w:r>
        <w:rPr>
          <w:color w:val="231F20"/>
        </w:rPr>
        <w:t>fibers)</w:t>
      </w:r>
      <w:r>
        <w:rPr>
          <w:color w:val="231F20"/>
          <w:spacing w:val="-18"/>
        </w:rPr>
        <w:t> </w:t>
      </w:r>
      <w:r>
        <w:rPr>
          <w:color w:val="231F20"/>
        </w:rPr>
        <w:t>may</w:t>
      </w:r>
      <w:r>
        <w:rPr>
          <w:color w:val="231F20"/>
          <w:spacing w:val="-18"/>
        </w:rPr>
        <w:t> </w:t>
      </w:r>
      <w:r>
        <w:rPr>
          <w:color w:val="231F20"/>
        </w:rPr>
        <w:t>be</w:t>
      </w:r>
      <w:r>
        <w:rPr>
          <w:color w:val="231F20"/>
          <w:spacing w:val="-18"/>
        </w:rPr>
        <w:t> </w:t>
      </w:r>
      <w:r>
        <w:rPr>
          <w:color w:val="231F20"/>
        </w:rPr>
        <w:t>suitable</w:t>
      </w:r>
      <w:r>
        <w:rPr>
          <w:color w:val="231F20"/>
          <w:spacing w:val="-18"/>
        </w:rPr>
        <w:t> </w:t>
      </w:r>
      <w:r>
        <w:rPr>
          <w:color w:val="231F20"/>
        </w:rPr>
        <w:t>as</w:t>
      </w:r>
      <w:r>
        <w:rPr>
          <w:color w:val="231F20"/>
          <w:spacing w:val="-18"/>
        </w:rPr>
        <w:t> </w:t>
      </w:r>
      <w:r>
        <w:rPr>
          <w:color w:val="231F20"/>
        </w:rPr>
        <w:t>construction</w:t>
      </w:r>
      <w:r>
        <w:rPr>
          <w:color w:val="231F20"/>
          <w:spacing w:val="-18"/>
        </w:rPr>
        <w:t> </w:t>
      </w:r>
      <w:r>
        <w:rPr>
          <w:color w:val="231F20"/>
        </w:rPr>
        <w:t>material. A small amount of waste materials can be substitute for fine aggregates in the mix design to enhance the mechanical properties. In addition, gamma radiation can be a useful tool and suitable</w:t>
      </w:r>
      <w:r>
        <w:rPr>
          <w:color w:val="231F20"/>
          <w:spacing w:val="-11"/>
        </w:rPr>
        <w:t> </w:t>
      </w:r>
      <w:r>
        <w:rPr>
          <w:color w:val="231F20"/>
        </w:rPr>
        <w:t>method</w:t>
      </w:r>
      <w:r>
        <w:rPr>
          <w:color w:val="231F20"/>
          <w:spacing w:val="-11"/>
        </w:rPr>
        <w:t> </w:t>
      </w:r>
      <w:r>
        <w:rPr>
          <w:color w:val="231F20"/>
        </w:rPr>
        <w:t>for</w:t>
      </w:r>
      <w:r>
        <w:rPr>
          <w:color w:val="231F20"/>
          <w:spacing w:val="-11"/>
        </w:rPr>
        <w:t> </w:t>
      </w:r>
      <w:r>
        <w:rPr>
          <w:color w:val="231F20"/>
        </w:rPr>
        <w:t>recycling</w:t>
      </w:r>
      <w:r>
        <w:rPr>
          <w:color w:val="231F20"/>
          <w:spacing w:val="-11"/>
        </w:rPr>
        <w:t> </w:t>
      </w:r>
      <w:r>
        <w:rPr>
          <w:color w:val="231F20"/>
        </w:rPr>
        <w:t>waste</w:t>
      </w:r>
      <w:r>
        <w:rPr>
          <w:color w:val="231F20"/>
          <w:spacing w:val="-11"/>
        </w:rPr>
        <w:t> </w:t>
      </w:r>
      <w:r>
        <w:rPr>
          <w:color w:val="231F20"/>
        </w:rPr>
        <w:t>materials.</w:t>
      </w:r>
      <w:r>
        <w:rPr>
          <w:color w:val="231F20"/>
          <w:spacing w:val="-11"/>
        </w:rPr>
        <w:t> </w:t>
      </w:r>
      <w:r>
        <w:rPr>
          <w:color w:val="231F20"/>
        </w:rPr>
        <w:t>Properties</w:t>
      </w:r>
      <w:r>
        <w:rPr>
          <w:color w:val="231F20"/>
          <w:spacing w:val="-11"/>
        </w:rPr>
        <w:t> </w:t>
      </w:r>
      <w:r>
        <w:rPr>
          <w:color w:val="231F20"/>
        </w:rPr>
        <w:t>of</w:t>
      </w:r>
      <w:r>
        <w:rPr>
          <w:color w:val="231F20"/>
          <w:spacing w:val="-11"/>
        </w:rPr>
        <w:t> </w:t>
      </w:r>
      <w:r>
        <w:rPr>
          <w:color w:val="231F20"/>
        </w:rPr>
        <w:t>flexural</w:t>
      </w:r>
      <w:r>
        <w:rPr>
          <w:color w:val="231F20"/>
          <w:spacing w:val="-11"/>
        </w:rPr>
        <w:t> </w:t>
      </w:r>
      <w:r>
        <w:rPr>
          <w:color w:val="231F20"/>
        </w:rPr>
        <w:t>and</w:t>
      </w:r>
      <w:r>
        <w:rPr>
          <w:color w:val="231F20"/>
          <w:spacing w:val="-11"/>
        </w:rPr>
        <w:t> </w:t>
      </w:r>
      <w:r>
        <w:rPr>
          <w:color w:val="231F20"/>
        </w:rPr>
        <w:t>compressive</w:t>
      </w:r>
      <w:r>
        <w:rPr>
          <w:color w:val="231F20"/>
          <w:spacing w:val="-11"/>
        </w:rPr>
        <w:t> </w:t>
      </w:r>
      <w:r>
        <w:rPr>
          <w:color w:val="231F20"/>
        </w:rPr>
        <w:t>strength are dependent upon waste concentrations. In general, mechanical properties are improved when the waste concentration is sufficient to decrease the negative effect of poor particle– matrix</w:t>
      </w:r>
      <w:r>
        <w:rPr>
          <w:color w:val="231F20"/>
          <w:spacing w:val="-8"/>
        </w:rPr>
        <w:t> </w:t>
      </w:r>
      <w:r>
        <w:rPr>
          <w:color w:val="231F20"/>
        </w:rPr>
        <w:t>adherence.</w:t>
      </w:r>
      <w:r>
        <w:rPr>
          <w:color w:val="231F20"/>
          <w:spacing w:val="-8"/>
        </w:rPr>
        <w:t> </w:t>
      </w:r>
      <w:r>
        <w:rPr>
          <w:color w:val="231F20"/>
        </w:rPr>
        <w:t>A</w:t>
      </w:r>
      <w:r>
        <w:rPr>
          <w:color w:val="231F20"/>
          <w:spacing w:val="-8"/>
        </w:rPr>
        <w:t> </w:t>
      </w:r>
      <w:r>
        <w:rPr>
          <w:color w:val="231F20"/>
        </w:rPr>
        <w:t>more</w:t>
      </w:r>
      <w:r>
        <w:rPr>
          <w:color w:val="231F20"/>
          <w:spacing w:val="-8"/>
        </w:rPr>
        <w:t> </w:t>
      </w:r>
      <w:r>
        <w:rPr>
          <w:color w:val="231F20"/>
        </w:rPr>
        <w:t>ductile</w:t>
      </w:r>
      <w:r>
        <w:rPr>
          <w:color w:val="231F20"/>
          <w:spacing w:val="-8"/>
        </w:rPr>
        <w:t> </w:t>
      </w:r>
      <w:r>
        <w:rPr>
          <w:color w:val="231F20"/>
        </w:rPr>
        <w:t>material</w:t>
      </w:r>
      <w:r>
        <w:rPr>
          <w:color w:val="231F20"/>
          <w:spacing w:val="-8"/>
        </w:rPr>
        <w:t> </w:t>
      </w:r>
      <w:r>
        <w:rPr>
          <w:color w:val="231F20"/>
        </w:rPr>
        <w:t>is</w:t>
      </w:r>
      <w:r>
        <w:rPr>
          <w:color w:val="231F20"/>
          <w:spacing w:val="-8"/>
        </w:rPr>
        <w:t> </w:t>
      </w:r>
      <w:r>
        <w:rPr>
          <w:color w:val="231F20"/>
        </w:rPr>
        <w:t>obtained</w:t>
      </w:r>
      <w:r>
        <w:rPr>
          <w:color w:val="231F20"/>
          <w:spacing w:val="-8"/>
        </w:rPr>
        <w:t> </w:t>
      </w:r>
      <w:r>
        <w:rPr>
          <w:color w:val="231F20"/>
        </w:rPr>
        <w:t>at</w:t>
      </w:r>
      <w:r>
        <w:rPr>
          <w:color w:val="231F20"/>
          <w:spacing w:val="-8"/>
        </w:rPr>
        <w:t> </w:t>
      </w:r>
      <w:r>
        <w:rPr>
          <w:color w:val="231F20"/>
        </w:rPr>
        <w:t>the</w:t>
      </w:r>
      <w:r>
        <w:rPr>
          <w:color w:val="231F20"/>
          <w:spacing w:val="-8"/>
        </w:rPr>
        <w:t> </w:t>
      </w:r>
      <w:r>
        <w:rPr>
          <w:color w:val="231F20"/>
        </w:rPr>
        <w:t>expense</w:t>
      </w:r>
      <w:r>
        <w:rPr>
          <w:color w:val="231F20"/>
          <w:spacing w:val="-8"/>
        </w:rPr>
        <w:t> </w:t>
      </w:r>
      <w:r>
        <w:rPr>
          <w:color w:val="231F20"/>
        </w:rPr>
        <w:t>of</w:t>
      </w:r>
      <w:r>
        <w:rPr>
          <w:color w:val="231F20"/>
          <w:spacing w:val="-8"/>
        </w:rPr>
        <w:t> </w:t>
      </w:r>
      <w:r>
        <w:rPr>
          <w:color w:val="231F20"/>
        </w:rPr>
        <w:t>flexural</w:t>
      </w:r>
      <w:r>
        <w:rPr>
          <w:color w:val="231F20"/>
          <w:spacing w:val="-8"/>
        </w:rPr>
        <w:t> </w:t>
      </w:r>
      <w:r>
        <w:rPr>
          <w:color w:val="231F20"/>
        </w:rPr>
        <w:t>and</w:t>
      </w:r>
      <w:r>
        <w:rPr>
          <w:color w:val="231F20"/>
          <w:spacing w:val="-8"/>
        </w:rPr>
        <w:t> </w:t>
      </w:r>
      <w:r>
        <w:rPr>
          <w:color w:val="231F20"/>
        </w:rPr>
        <w:t>compres‐ sive</w:t>
      </w:r>
      <w:r>
        <w:rPr>
          <w:color w:val="231F20"/>
          <w:spacing w:val="-1"/>
        </w:rPr>
        <w:t> </w:t>
      </w:r>
      <w:r>
        <w:rPr>
          <w:color w:val="231F20"/>
        </w:rPr>
        <w:t>strength.</w:t>
      </w:r>
    </w:p>
    <w:p>
      <w:pPr>
        <w:pStyle w:val="BodyText"/>
        <w:spacing w:line="240" w:lineRule="exact" w:before="139"/>
        <w:ind w:left="113" w:right="510"/>
        <w:jc w:val="both"/>
      </w:pPr>
      <w:r>
        <w:rPr>
          <w:color w:val="231F20"/>
        </w:rPr>
        <w:t>In the case of concrete with PET particles, for non-irradiated samples, compressive strain typically increases progressively as PET particle concentration increases, while compressive strength and elasticity modulus are not affected by changes in concentration. With regard to PET particle size, maximal values of both compressive strength and modulus of elasticity</w:t>
      </w:r>
      <w:r>
        <w:rPr>
          <w:color w:val="231F20"/>
          <w:spacing w:val="-13"/>
        </w:rPr>
        <w:t> </w:t>
      </w:r>
      <w:r>
        <w:rPr>
          <w:color w:val="231F20"/>
        </w:rPr>
        <w:t>are dependent</w:t>
      </w:r>
      <w:r>
        <w:rPr>
          <w:color w:val="231F20"/>
          <w:spacing w:val="-9"/>
        </w:rPr>
        <w:t> </w:t>
      </w:r>
      <w:r>
        <w:rPr>
          <w:color w:val="231F20"/>
        </w:rPr>
        <w:t>upon</w:t>
      </w:r>
      <w:r>
        <w:rPr>
          <w:color w:val="231F20"/>
          <w:spacing w:val="-9"/>
        </w:rPr>
        <w:t> </w:t>
      </w:r>
      <w:r>
        <w:rPr>
          <w:color w:val="231F20"/>
        </w:rPr>
        <w:t>PET</w:t>
      </w:r>
      <w:r>
        <w:rPr>
          <w:color w:val="231F20"/>
          <w:spacing w:val="-9"/>
        </w:rPr>
        <w:t> </w:t>
      </w:r>
      <w:r>
        <w:rPr>
          <w:color w:val="231F20"/>
        </w:rPr>
        <w:t>particle</w:t>
      </w:r>
      <w:r>
        <w:rPr>
          <w:color w:val="231F20"/>
          <w:spacing w:val="-9"/>
        </w:rPr>
        <w:t> </w:t>
      </w:r>
      <w:r>
        <w:rPr>
          <w:color w:val="231F20"/>
        </w:rPr>
        <w:t>size.</w:t>
      </w:r>
      <w:r>
        <w:rPr>
          <w:color w:val="231F20"/>
          <w:spacing w:val="-9"/>
        </w:rPr>
        <w:t> </w:t>
      </w:r>
      <w:r>
        <w:rPr>
          <w:color w:val="231F20"/>
        </w:rPr>
        <w:t>Different</w:t>
      </w:r>
      <w:r>
        <w:rPr>
          <w:color w:val="231F20"/>
          <w:spacing w:val="-9"/>
        </w:rPr>
        <w:t> </w:t>
      </w:r>
      <w:r>
        <w:rPr>
          <w:color w:val="231F20"/>
        </w:rPr>
        <w:t>behaviors</w:t>
      </w:r>
      <w:r>
        <w:rPr>
          <w:color w:val="231F20"/>
          <w:spacing w:val="-9"/>
        </w:rPr>
        <w:t> </w:t>
      </w:r>
      <w:r>
        <w:rPr>
          <w:color w:val="231F20"/>
        </w:rPr>
        <w:t>are</w:t>
      </w:r>
      <w:r>
        <w:rPr>
          <w:color w:val="231F20"/>
          <w:spacing w:val="-9"/>
        </w:rPr>
        <w:t> </w:t>
      </w:r>
      <w:r>
        <w:rPr>
          <w:color w:val="231F20"/>
        </w:rPr>
        <w:t>observed</w:t>
      </w:r>
      <w:r>
        <w:rPr>
          <w:color w:val="231F20"/>
          <w:spacing w:val="-9"/>
        </w:rPr>
        <w:t> </w:t>
      </w:r>
      <w:r>
        <w:rPr>
          <w:color w:val="231F20"/>
        </w:rPr>
        <w:t>for</w:t>
      </w:r>
      <w:r>
        <w:rPr>
          <w:color w:val="231F20"/>
          <w:spacing w:val="-9"/>
        </w:rPr>
        <w:t> </w:t>
      </w:r>
      <w:r>
        <w:rPr>
          <w:color w:val="231F20"/>
        </w:rPr>
        <w:t>irradiated</w:t>
      </w:r>
      <w:r>
        <w:rPr>
          <w:color w:val="231F20"/>
          <w:spacing w:val="-9"/>
        </w:rPr>
        <w:t> </w:t>
      </w:r>
      <w:r>
        <w:rPr>
          <w:color w:val="231F20"/>
        </w:rPr>
        <w:t>versus</w:t>
      </w:r>
      <w:r>
        <w:rPr>
          <w:color w:val="231F20"/>
          <w:spacing w:val="-9"/>
        </w:rPr>
        <w:t> </w:t>
      </w:r>
      <w:r>
        <w:rPr>
          <w:color w:val="231F20"/>
        </w:rPr>
        <w:t>non- irradiated concrete. When PET concentration is increased, compressive strength values are reduced.</w:t>
      </w:r>
      <w:r>
        <w:rPr>
          <w:color w:val="231F20"/>
          <w:spacing w:val="-12"/>
        </w:rPr>
        <w:t> </w:t>
      </w:r>
      <w:r>
        <w:rPr>
          <w:color w:val="231F20"/>
        </w:rPr>
        <w:t>More</w:t>
      </w:r>
      <w:r>
        <w:rPr>
          <w:color w:val="231F20"/>
          <w:spacing w:val="-12"/>
        </w:rPr>
        <w:t> </w:t>
      </w:r>
      <w:r>
        <w:rPr>
          <w:color w:val="231F20"/>
        </w:rPr>
        <w:t>notable</w:t>
      </w:r>
      <w:r>
        <w:rPr>
          <w:color w:val="231F20"/>
          <w:spacing w:val="-12"/>
        </w:rPr>
        <w:t> </w:t>
      </w:r>
      <w:r>
        <w:rPr>
          <w:color w:val="231F20"/>
        </w:rPr>
        <w:t>is</w:t>
      </w:r>
      <w:r>
        <w:rPr>
          <w:color w:val="231F20"/>
          <w:spacing w:val="-12"/>
        </w:rPr>
        <w:t> </w:t>
      </w:r>
      <w:r>
        <w:rPr>
          <w:color w:val="231F20"/>
        </w:rPr>
        <w:t>the</w:t>
      </w:r>
      <w:r>
        <w:rPr>
          <w:color w:val="231F20"/>
          <w:spacing w:val="-12"/>
        </w:rPr>
        <w:t> </w:t>
      </w:r>
      <w:r>
        <w:rPr>
          <w:color w:val="231F20"/>
        </w:rPr>
        <w:t>reduction</w:t>
      </w:r>
      <w:r>
        <w:rPr>
          <w:color w:val="231F20"/>
          <w:spacing w:val="-12"/>
        </w:rPr>
        <w:t> </w:t>
      </w:r>
      <w:r>
        <w:rPr>
          <w:color w:val="231F20"/>
        </w:rPr>
        <w:t>in</w:t>
      </w:r>
      <w:r>
        <w:rPr>
          <w:color w:val="231F20"/>
          <w:spacing w:val="-12"/>
        </w:rPr>
        <w:t> </w:t>
      </w:r>
      <w:r>
        <w:rPr>
          <w:color w:val="231F20"/>
        </w:rPr>
        <w:t>compressive</w:t>
      </w:r>
      <w:r>
        <w:rPr>
          <w:color w:val="231F20"/>
          <w:spacing w:val="-12"/>
        </w:rPr>
        <w:t> </w:t>
      </w:r>
      <w:r>
        <w:rPr>
          <w:color w:val="231F20"/>
        </w:rPr>
        <w:t>strain.</w:t>
      </w:r>
      <w:r>
        <w:rPr>
          <w:color w:val="231F20"/>
          <w:spacing w:val="-12"/>
        </w:rPr>
        <w:t> </w:t>
      </w:r>
      <w:r>
        <w:rPr>
          <w:color w:val="231F20"/>
        </w:rPr>
        <w:t>However,</w:t>
      </w:r>
      <w:r>
        <w:rPr>
          <w:color w:val="231F20"/>
          <w:spacing w:val="-12"/>
        </w:rPr>
        <w:t> </w:t>
      </w:r>
      <w:r>
        <w:rPr>
          <w:color w:val="231F20"/>
        </w:rPr>
        <w:t>the</w:t>
      </w:r>
      <w:r>
        <w:rPr>
          <w:color w:val="231F20"/>
          <w:spacing w:val="-12"/>
        </w:rPr>
        <w:t> </w:t>
      </w:r>
      <w:r>
        <w:rPr>
          <w:color w:val="231F20"/>
        </w:rPr>
        <w:t>elasticity</w:t>
      </w:r>
      <w:r>
        <w:rPr>
          <w:color w:val="231F20"/>
          <w:spacing w:val="-12"/>
        </w:rPr>
        <w:t> </w:t>
      </w:r>
      <w:r>
        <w:rPr>
          <w:color w:val="231F20"/>
        </w:rPr>
        <w:t>modulus exhibits</w:t>
      </w:r>
      <w:r>
        <w:rPr>
          <w:color w:val="231F20"/>
          <w:spacing w:val="-15"/>
        </w:rPr>
        <w:t> </w:t>
      </w:r>
      <w:r>
        <w:rPr>
          <w:color w:val="231F20"/>
        </w:rPr>
        <w:t>opposite</w:t>
      </w:r>
      <w:r>
        <w:rPr>
          <w:color w:val="231F20"/>
          <w:spacing w:val="-15"/>
        </w:rPr>
        <w:t> </w:t>
      </w:r>
      <w:r>
        <w:rPr>
          <w:color w:val="231F20"/>
        </w:rPr>
        <w:t>behavior</w:t>
      </w:r>
      <w:r>
        <w:rPr>
          <w:color w:val="231F20"/>
          <w:spacing w:val="-15"/>
        </w:rPr>
        <w:t> </w:t>
      </w:r>
      <w:r>
        <w:rPr>
          <w:color w:val="231F20"/>
        </w:rPr>
        <w:t>to</w:t>
      </w:r>
      <w:r>
        <w:rPr>
          <w:color w:val="231F20"/>
          <w:spacing w:val="-15"/>
        </w:rPr>
        <w:t> </w:t>
      </w:r>
      <w:r>
        <w:rPr>
          <w:color w:val="231F20"/>
        </w:rPr>
        <w:t>that</w:t>
      </w:r>
      <w:r>
        <w:rPr>
          <w:color w:val="231F20"/>
          <w:spacing w:val="-15"/>
        </w:rPr>
        <w:t> </w:t>
      </w:r>
      <w:r>
        <w:rPr>
          <w:color w:val="231F20"/>
        </w:rPr>
        <w:t>shown</w:t>
      </w:r>
      <w:r>
        <w:rPr>
          <w:color w:val="231F20"/>
          <w:spacing w:val="-15"/>
        </w:rPr>
        <w:t> </w:t>
      </w:r>
      <w:r>
        <w:rPr>
          <w:color w:val="231F20"/>
        </w:rPr>
        <w:t>for</w:t>
      </w:r>
      <w:r>
        <w:rPr>
          <w:color w:val="231F20"/>
          <w:spacing w:val="-15"/>
        </w:rPr>
        <w:t> </w:t>
      </w:r>
      <w:r>
        <w:rPr>
          <w:color w:val="231F20"/>
        </w:rPr>
        <w:t>non-irradiated</w:t>
      </w:r>
      <w:r>
        <w:rPr>
          <w:color w:val="231F20"/>
          <w:spacing w:val="-15"/>
        </w:rPr>
        <w:t> </w:t>
      </w:r>
      <w:r>
        <w:rPr>
          <w:color w:val="231F20"/>
        </w:rPr>
        <w:t>concrete.</w:t>
      </w:r>
      <w:r>
        <w:rPr>
          <w:color w:val="231F20"/>
          <w:spacing w:val="-15"/>
        </w:rPr>
        <w:t> </w:t>
      </w:r>
      <w:r>
        <w:rPr>
          <w:color w:val="231F20"/>
        </w:rPr>
        <w:t>Lastly,</w:t>
      </w:r>
      <w:r>
        <w:rPr>
          <w:color w:val="231F20"/>
          <w:spacing w:val="-15"/>
        </w:rPr>
        <w:t> </w:t>
      </w:r>
      <w:r>
        <w:rPr>
          <w:color w:val="231F20"/>
        </w:rPr>
        <w:t>with</w:t>
      </w:r>
      <w:r>
        <w:rPr>
          <w:color w:val="231F20"/>
          <w:spacing w:val="-15"/>
        </w:rPr>
        <w:t> </w:t>
      </w:r>
      <w:r>
        <w:rPr>
          <w:color w:val="231F20"/>
        </w:rPr>
        <w:t>SEM</w:t>
      </w:r>
      <w:r>
        <w:rPr>
          <w:color w:val="231F20"/>
          <w:spacing w:val="-15"/>
        </w:rPr>
        <w:t> </w:t>
      </w:r>
      <w:r>
        <w:rPr>
          <w:color w:val="231F20"/>
        </w:rPr>
        <w:t>images, the</w:t>
      </w:r>
      <w:r>
        <w:rPr>
          <w:color w:val="231F20"/>
          <w:spacing w:val="-16"/>
        </w:rPr>
        <w:t> </w:t>
      </w:r>
      <w:r>
        <w:rPr>
          <w:color w:val="231F20"/>
        </w:rPr>
        <w:t>influence</w:t>
      </w:r>
      <w:r>
        <w:rPr>
          <w:color w:val="231F20"/>
          <w:spacing w:val="-16"/>
        </w:rPr>
        <w:t> </w:t>
      </w:r>
      <w:r>
        <w:rPr>
          <w:color w:val="231F20"/>
        </w:rPr>
        <w:t>of</w:t>
      </w:r>
      <w:r>
        <w:rPr>
          <w:color w:val="231F20"/>
          <w:spacing w:val="-16"/>
        </w:rPr>
        <w:t> </w:t>
      </w:r>
      <w:r>
        <w:rPr>
          <w:color w:val="231F20"/>
        </w:rPr>
        <w:t>gamma</w:t>
      </w:r>
      <w:r>
        <w:rPr>
          <w:color w:val="231F20"/>
          <w:spacing w:val="-16"/>
        </w:rPr>
        <w:t> </w:t>
      </w:r>
      <w:r>
        <w:rPr>
          <w:color w:val="231F20"/>
        </w:rPr>
        <w:t>radiation</w:t>
      </w:r>
      <w:r>
        <w:rPr>
          <w:color w:val="231F20"/>
          <w:spacing w:val="-16"/>
        </w:rPr>
        <w:t> </w:t>
      </w:r>
      <w:r>
        <w:rPr>
          <w:color w:val="231F20"/>
        </w:rPr>
        <w:t>on</w:t>
      </w:r>
      <w:r>
        <w:rPr>
          <w:color w:val="231F20"/>
          <w:spacing w:val="-16"/>
        </w:rPr>
        <w:t> </w:t>
      </w:r>
      <w:r>
        <w:rPr>
          <w:color w:val="231F20"/>
        </w:rPr>
        <w:t>waste</w:t>
      </w:r>
      <w:r>
        <w:rPr>
          <w:color w:val="231F20"/>
          <w:spacing w:val="-16"/>
        </w:rPr>
        <w:t> </w:t>
      </w:r>
      <w:r>
        <w:rPr>
          <w:color w:val="231F20"/>
        </w:rPr>
        <w:t>materials</w:t>
      </w:r>
      <w:r>
        <w:rPr>
          <w:color w:val="231F20"/>
          <w:spacing w:val="-16"/>
        </w:rPr>
        <w:t> </w:t>
      </w:r>
      <w:r>
        <w:rPr>
          <w:color w:val="231F20"/>
        </w:rPr>
        <w:t>and</w:t>
      </w:r>
      <w:r>
        <w:rPr>
          <w:color w:val="231F20"/>
          <w:spacing w:val="-16"/>
        </w:rPr>
        <w:t> </w:t>
      </w:r>
      <w:r>
        <w:rPr>
          <w:color w:val="231F20"/>
        </w:rPr>
        <w:t>its</w:t>
      </w:r>
      <w:r>
        <w:rPr>
          <w:color w:val="231F20"/>
          <w:spacing w:val="-16"/>
        </w:rPr>
        <w:t> </w:t>
      </w:r>
      <w:r>
        <w:rPr>
          <w:color w:val="231F20"/>
        </w:rPr>
        <w:t>effect</w:t>
      </w:r>
      <w:r>
        <w:rPr>
          <w:color w:val="231F20"/>
          <w:spacing w:val="-16"/>
        </w:rPr>
        <w:t> </w:t>
      </w:r>
      <w:r>
        <w:rPr>
          <w:color w:val="231F20"/>
        </w:rPr>
        <w:t>on</w:t>
      </w:r>
      <w:r>
        <w:rPr>
          <w:color w:val="231F20"/>
          <w:spacing w:val="-16"/>
        </w:rPr>
        <w:t> </w:t>
      </w:r>
      <w:r>
        <w:rPr>
          <w:color w:val="231F20"/>
        </w:rPr>
        <w:t>the</w:t>
      </w:r>
      <w:r>
        <w:rPr>
          <w:color w:val="231F20"/>
          <w:spacing w:val="-16"/>
        </w:rPr>
        <w:t> </w:t>
      </w:r>
      <w:r>
        <w:rPr>
          <w:color w:val="231F20"/>
        </w:rPr>
        <w:t>mechanical</w:t>
      </w:r>
      <w:r>
        <w:rPr>
          <w:color w:val="231F20"/>
          <w:spacing w:val="-16"/>
        </w:rPr>
        <w:t> </w:t>
      </w:r>
      <w:r>
        <w:rPr>
          <w:color w:val="231F20"/>
        </w:rPr>
        <w:t>properties of concrete is corroborated.</w:t>
      </w:r>
    </w:p>
    <w:p>
      <w:pPr>
        <w:spacing w:after="0" w:line="240" w:lineRule="exact"/>
        <w:jc w:val="both"/>
        <w:sectPr>
          <w:pgSz w:w="9640" w:h="13610"/>
          <w:pgMar w:header="740" w:footer="0" w:top="1060" w:bottom="280" w:left="1020" w:right="620"/>
        </w:sectPr>
      </w:pPr>
    </w:p>
    <w:p>
      <w:pPr>
        <w:pStyle w:val="BodyText"/>
        <w:rPr>
          <w:sz w:val="20"/>
        </w:rPr>
      </w:pPr>
    </w:p>
    <w:p>
      <w:pPr>
        <w:pStyle w:val="BodyText"/>
        <w:spacing w:before="5"/>
        <w:rPr>
          <w:sz w:val="15"/>
        </w:rPr>
      </w:pPr>
    </w:p>
    <w:p>
      <w:pPr>
        <w:pStyle w:val="Heading1"/>
        <w:spacing w:before="28"/>
        <w:ind w:right="507" w:firstLine="0"/>
        <w:jc w:val="left"/>
      </w:pPr>
      <w:r>
        <w:rPr>
          <w:color w:val="231F20"/>
        </w:rPr>
        <w:t>Acknowledgements</w:t>
      </w:r>
    </w:p>
    <w:p>
      <w:pPr>
        <w:pStyle w:val="BodyText"/>
        <w:spacing w:before="9"/>
        <w:rPr>
          <w:b/>
          <w:sz w:val="24"/>
        </w:rPr>
      </w:pPr>
    </w:p>
    <w:p>
      <w:pPr>
        <w:pStyle w:val="BodyText"/>
        <w:spacing w:line="264" w:lineRule="auto"/>
        <w:ind w:left="513"/>
      </w:pPr>
      <w:r>
        <w:rPr>
          <w:color w:val="231F20"/>
        </w:rPr>
        <w:t>Financial support of the Autonomous University of the State of Mexico (UAEM), Toluca, by grant UAEM 2015/3223FS is acknowledged.</w:t>
      </w:r>
    </w:p>
    <w:p>
      <w:pPr>
        <w:pStyle w:val="BodyText"/>
      </w:pPr>
    </w:p>
    <w:p>
      <w:pPr>
        <w:pStyle w:val="BodyText"/>
        <w:spacing w:before="3"/>
        <w:rPr>
          <w:sz w:val="26"/>
        </w:rPr>
      </w:pPr>
    </w:p>
    <w:p>
      <w:pPr>
        <w:pStyle w:val="Heading1"/>
        <w:ind w:right="507" w:firstLine="0"/>
        <w:jc w:val="left"/>
      </w:pPr>
      <w:r>
        <w:rPr/>
        <w:drawing>
          <wp:anchor distT="0" distB="0" distL="0" distR="0" allowOverlap="1" layoutInCell="1" locked="0" behindDoc="1" simplePos="0" relativeHeight="268422623">
            <wp:simplePos x="0" y="0"/>
            <wp:positionH relativeFrom="page">
              <wp:posOffset>900049</wp:posOffset>
            </wp:positionH>
            <wp:positionV relativeFrom="paragraph">
              <wp:posOffset>161538</wp:posOffset>
            </wp:positionV>
            <wp:extent cx="4320032" cy="4320032"/>
            <wp:effectExtent l="0" t="0" r="0" b="0"/>
            <wp:wrapNone/>
            <wp:docPr id="31" name="image1.png" descr=""/>
            <wp:cNvGraphicFramePr>
              <a:graphicFrameLocks noChangeAspect="1"/>
            </wp:cNvGraphicFramePr>
            <a:graphic>
              <a:graphicData uri="http://schemas.openxmlformats.org/drawingml/2006/picture">
                <pic:pic>
                  <pic:nvPicPr>
                    <pic:cNvPr id="32"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Author details</w:t>
      </w:r>
    </w:p>
    <w:p>
      <w:pPr>
        <w:pStyle w:val="BodyText"/>
        <w:spacing w:before="9"/>
        <w:rPr>
          <w:b/>
          <w:sz w:val="24"/>
        </w:rPr>
      </w:pPr>
    </w:p>
    <w:p>
      <w:pPr>
        <w:pStyle w:val="BodyText"/>
        <w:spacing w:line="264" w:lineRule="auto"/>
        <w:ind w:left="513" w:right="326"/>
        <w:rPr>
          <w:sz w:val="11"/>
        </w:rPr>
      </w:pPr>
      <w:r>
        <w:rPr>
          <w:color w:val="231F20"/>
        </w:rPr>
        <w:t>Gonzalo Martínez-Barrera</w:t>
      </w:r>
      <w:r>
        <w:rPr>
          <w:color w:val="231F20"/>
          <w:position w:val="6"/>
          <w:sz w:val="10"/>
        </w:rPr>
        <w:t>1*</w:t>
      </w:r>
      <w:r>
        <w:rPr>
          <w:color w:val="231F20"/>
        </w:rPr>
        <w:t>, Liliana Ivette Ávila-Córdoba</w:t>
      </w:r>
      <w:r>
        <w:rPr>
          <w:color w:val="231F20"/>
          <w:position w:val="6"/>
          <w:sz w:val="10"/>
        </w:rPr>
        <w:t>2</w:t>
      </w:r>
      <w:r>
        <w:rPr>
          <w:color w:val="231F20"/>
        </w:rPr>
        <w:t>, Miguel Martínez-López</w:t>
      </w:r>
      <w:r>
        <w:rPr>
          <w:color w:val="231F20"/>
          <w:position w:val="6"/>
          <w:sz w:val="10"/>
        </w:rPr>
        <w:t>1</w:t>
      </w:r>
      <w:r>
        <w:rPr>
          <w:color w:val="231F20"/>
        </w:rPr>
        <w:t>, Eduardo Sadot Herrera-Sosa</w:t>
      </w:r>
      <w:r>
        <w:rPr>
          <w:color w:val="231F20"/>
          <w:position w:val="6"/>
          <w:sz w:val="11"/>
        </w:rPr>
        <w:t>3</w:t>
      </w:r>
      <w:r>
        <w:rPr>
          <w:color w:val="231F20"/>
        </w:rPr>
        <w:t>, Enrique Vigueras-Santiago</w:t>
      </w:r>
      <w:r>
        <w:rPr>
          <w:color w:val="231F20"/>
          <w:position w:val="6"/>
          <w:sz w:val="11"/>
        </w:rPr>
        <w:t>1</w:t>
      </w:r>
      <w:r>
        <w:rPr>
          <w:color w:val="231F20"/>
        </w:rPr>
        <w:t>, Carlos Eduardo Barrera-Díaz</w:t>
      </w:r>
      <w:r>
        <w:rPr>
          <w:color w:val="231F20"/>
          <w:position w:val="6"/>
          <w:sz w:val="11"/>
        </w:rPr>
        <w:t>3</w:t>
      </w:r>
      <w:r>
        <w:rPr>
          <w:color w:val="231F20"/>
        </w:rPr>
        <w:t>, Fernando Ureña-Nuñez</w:t>
      </w:r>
      <w:r>
        <w:rPr>
          <w:color w:val="231F20"/>
          <w:position w:val="6"/>
          <w:sz w:val="11"/>
        </w:rPr>
        <w:t>4  </w:t>
      </w:r>
      <w:r>
        <w:rPr>
          <w:color w:val="231F20"/>
        </w:rPr>
        <w:t>and Nelly González-Rivas</w:t>
      </w:r>
      <w:r>
        <w:rPr>
          <w:color w:val="231F20"/>
          <w:position w:val="6"/>
          <w:sz w:val="11"/>
        </w:rPr>
        <w:t>3</w:t>
      </w:r>
    </w:p>
    <w:p>
      <w:pPr>
        <w:pStyle w:val="BodyText"/>
        <w:spacing w:before="11"/>
        <w:rPr>
          <w:sz w:val="14"/>
        </w:rPr>
      </w:pPr>
    </w:p>
    <w:p>
      <w:pPr>
        <w:pStyle w:val="BodyText"/>
        <w:ind w:left="513" w:right="507"/>
      </w:pPr>
      <w:r>
        <w:rPr>
          <w:color w:val="231F20"/>
        </w:rPr>
        <w:t>*Address </w:t>
      </w:r>
      <w:hyperlink r:id="rId17">
        <w:r>
          <w:rPr>
            <w:color w:val="231F20"/>
          </w:rPr>
          <w:t>all correspondence to: gonzomartinez02@yahoo.com.mx</w:t>
        </w:r>
      </w:hyperlink>
    </w:p>
    <w:p>
      <w:pPr>
        <w:pStyle w:val="BodyText"/>
        <w:spacing w:before="8"/>
        <w:rPr>
          <w:sz w:val="16"/>
        </w:rPr>
      </w:pPr>
    </w:p>
    <w:p>
      <w:pPr>
        <w:pStyle w:val="ListParagraph"/>
        <w:numPr>
          <w:ilvl w:val="1"/>
          <w:numId w:val="1"/>
        </w:numPr>
        <w:tabs>
          <w:tab w:pos="654" w:val="left" w:leader="none"/>
        </w:tabs>
        <w:spacing w:line="264" w:lineRule="auto" w:before="0" w:after="0"/>
        <w:ind w:left="513" w:right="112" w:firstLine="0"/>
        <w:jc w:val="left"/>
        <w:rPr>
          <w:sz w:val="18"/>
        </w:rPr>
      </w:pPr>
      <w:r>
        <w:rPr>
          <w:color w:val="231F20"/>
          <w:sz w:val="18"/>
        </w:rPr>
        <w:t>Laboratorio de Investigación y Desarrollo de Materiales Avanzados (LIDMA), Facultad de Química, Universidad Autónoma del Estado de México, San Cayetano, México</w:t>
      </w:r>
    </w:p>
    <w:p>
      <w:pPr>
        <w:pStyle w:val="BodyText"/>
        <w:spacing w:before="11"/>
        <w:rPr>
          <w:sz w:val="14"/>
        </w:rPr>
      </w:pPr>
    </w:p>
    <w:p>
      <w:pPr>
        <w:pStyle w:val="ListParagraph"/>
        <w:numPr>
          <w:ilvl w:val="1"/>
          <w:numId w:val="1"/>
        </w:numPr>
        <w:tabs>
          <w:tab w:pos="648" w:val="left" w:leader="none"/>
        </w:tabs>
        <w:spacing w:line="264" w:lineRule="auto" w:before="0" w:after="0"/>
        <w:ind w:left="513" w:right="600" w:firstLine="0"/>
        <w:jc w:val="left"/>
        <w:rPr>
          <w:sz w:val="18"/>
        </w:rPr>
      </w:pPr>
      <w:r>
        <w:rPr>
          <w:color w:val="231F20"/>
          <w:sz w:val="18"/>
        </w:rPr>
        <w:t>Unidad Académica Profesional Tianguistenco, Universidad Autónoma del Estado</w:t>
      </w:r>
      <w:r>
        <w:rPr>
          <w:color w:val="231F20"/>
          <w:spacing w:val="-16"/>
          <w:sz w:val="18"/>
        </w:rPr>
        <w:t> </w:t>
      </w:r>
      <w:r>
        <w:rPr>
          <w:color w:val="231F20"/>
          <w:sz w:val="18"/>
        </w:rPr>
        <w:t>de México, Tianguistenco, Estado de México,</w:t>
      </w:r>
      <w:r>
        <w:rPr>
          <w:color w:val="231F20"/>
          <w:spacing w:val="-10"/>
          <w:sz w:val="18"/>
        </w:rPr>
        <w:t> </w:t>
      </w:r>
      <w:r>
        <w:rPr>
          <w:color w:val="231F20"/>
          <w:sz w:val="18"/>
        </w:rPr>
        <w:t>México</w:t>
      </w:r>
    </w:p>
    <w:p>
      <w:pPr>
        <w:pStyle w:val="BodyText"/>
        <w:spacing w:before="11"/>
        <w:rPr>
          <w:sz w:val="14"/>
        </w:rPr>
      </w:pPr>
    </w:p>
    <w:p>
      <w:pPr>
        <w:pStyle w:val="ListParagraph"/>
        <w:numPr>
          <w:ilvl w:val="1"/>
          <w:numId w:val="1"/>
        </w:numPr>
        <w:tabs>
          <w:tab w:pos="648" w:val="left" w:leader="none"/>
        </w:tabs>
        <w:spacing w:line="264" w:lineRule="auto" w:before="0" w:after="0"/>
        <w:ind w:left="513" w:right="155" w:firstLine="0"/>
        <w:jc w:val="left"/>
        <w:rPr>
          <w:sz w:val="18"/>
        </w:rPr>
      </w:pPr>
      <w:r>
        <w:rPr>
          <w:color w:val="231F20"/>
          <w:sz w:val="18"/>
        </w:rPr>
        <w:t>Centro Conjunto de Investigación en Química Sustentable, Universidad Autónoma del Estado de México – Universidad Nacional Autónoma de México (UAEM-UNAM),</w:t>
      </w:r>
      <w:r>
        <w:rPr>
          <w:color w:val="231F20"/>
          <w:spacing w:val="-20"/>
          <w:sz w:val="18"/>
        </w:rPr>
        <w:t> </w:t>
      </w:r>
      <w:r>
        <w:rPr>
          <w:color w:val="231F20"/>
          <w:sz w:val="18"/>
        </w:rPr>
        <w:t>Carretera Toluca-Atlacomulco, Unidad El Rosedal, Toluca, Estado de México,</w:t>
      </w:r>
      <w:r>
        <w:rPr>
          <w:color w:val="231F20"/>
          <w:spacing w:val="-16"/>
          <w:sz w:val="18"/>
        </w:rPr>
        <w:t> </w:t>
      </w:r>
      <w:r>
        <w:rPr>
          <w:color w:val="231F20"/>
          <w:sz w:val="18"/>
        </w:rPr>
        <w:t>México</w:t>
      </w:r>
    </w:p>
    <w:p>
      <w:pPr>
        <w:pStyle w:val="BodyText"/>
        <w:spacing w:before="11"/>
        <w:rPr>
          <w:sz w:val="14"/>
        </w:rPr>
      </w:pPr>
    </w:p>
    <w:p>
      <w:pPr>
        <w:pStyle w:val="ListParagraph"/>
        <w:numPr>
          <w:ilvl w:val="1"/>
          <w:numId w:val="1"/>
        </w:numPr>
        <w:tabs>
          <w:tab w:pos="643" w:val="left" w:leader="none"/>
        </w:tabs>
        <w:spacing w:line="264" w:lineRule="auto" w:before="0" w:after="0"/>
        <w:ind w:left="513" w:right="111" w:firstLine="0"/>
        <w:jc w:val="left"/>
        <w:rPr>
          <w:sz w:val="18"/>
        </w:rPr>
      </w:pPr>
      <w:r>
        <w:rPr>
          <w:color w:val="231F20"/>
          <w:sz w:val="18"/>
        </w:rPr>
        <w:t>InstitutoNacional</w:t>
      </w:r>
      <w:r>
        <w:rPr>
          <w:color w:val="231F20"/>
          <w:spacing w:val="-7"/>
          <w:sz w:val="18"/>
        </w:rPr>
        <w:t> </w:t>
      </w:r>
      <w:r>
        <w:rPr>
          <w:color w:val="231F20"/>
          <w:sz w:val="18"/>
        </w:rPr>
        <w:t>de</w:t>
      </w:r>
      <w:r>
        <w:rPr>
          <w:color w:val="231F20"/>
          <w:spacing w:val="-7"/>
          <w:sz w:val="18"/>
        </w:rPr>
        <w:t> </w:t>
      </w:r>
      <w:r>
        <w:rPr>
          <w:color w:val="231F20"/>
          <w:sz w:val="18"/>
        </w:rPr>
        <w:t>Investigaciones</w:t>
      </w:r>
      <w:r>
        <w:rPr>
          <w:color w:val="231F20"/>
          <w:spacing w:val="-7"/>
          <w:sz w:val="18"/>
        </w:rPr>
        <w:t> </w:t>
      </w:r>
      <w:r>
        <w:rPr>
          <w:color w:val="231F20"/>
          <w:sz w:val="18"/>
        </w:rPr>
        <w:t>Nucleares,</w:t>
      </w:r>
      <w:r>
        <w:rPr>
          <w:color w:val="231F20"/>
          <w:spacing w:val="-7"/>
          <w:sz w:val="18"/>
        </w:rPr>
        <w:t> </w:t>
      </w:r>
      <w:r>
        <w:rPr>
          <w:color w:val="231F20"/>
          <w:sz w:val="18"/>
        </w:rPr>
        <w:t>Carretera</w:t>
      </w:r>
      <w:r>
        <w:rPr>
          <w:color w:val="231F20"/>
          <w:spacing w:val="-7"/>
          <w:sz w:val="18"/>
        </w:rPr>
        <w:t> </w:t>
      </w:r>
      <w:r>
        <w:rPr>
          <w:color w:val="231F20"/>
          <w:sz w:val="18"/>
        </w:rPr>
        <w:t>México-Toluca</w:t>
      </w:r>
      <w:r>
        <w:rPr>
          <w:color w:val="231F20"/>
          <w:spacing w:val="-7"/>
          <w:sz w:val="18"/>
        </w:rPr>
        <w:t> </w:t>
      </w:r>
      <w:r>
        <w:rPr>
          <w:color w:val="231F20"/>
          <w:sz w:val="18"/>
        </w:rPr>
        <w:t>S/N,</w:t>
      </w:r>
      <w:r>
        <w:rPr>
          <w:color w:val="231F20"/>
          <w:spacing w:val="-7"/>
          <w:sz w:val="18"/>
        </w:rPr>
        <w:t> </w:t>
      </w:r>
      <w:r>
        <w:rPr>
          <w:color w:val="231F20"/>
          <w:sz w:val="18"/>
        </w:rPr>
        <w:t>La</w:t>
      </w:r>
      <w:r>
        <w:rPr>
          <w:color w:val="231F20"/>
          <w:spacing w:val="-7"/>
          <w:sz w:val="18"/>
        </w:rPr>
        <w:t> </w:t>
      </w:r>
      <w:r>
        <w:rPr>
          <w:color w:val="231F20"/>
          <w:sz w:val="18"/>
        </w:rPr>
        <w:t>Marquesa Ocoyoacac,</w:t>
      </w:r>
      <w:r>
        <w:rPr>
          <w:color w:val="231F20"/>
          <w:spacing w:val="-2"/>
          <w:sz w:val="18"/>
        </w:rPr>
        <w:t> </w:t>
      </w:r>
      <w:r>
        <w:rPr>
          <w:color w:val="231F20"/>
          <w:sz w:val="18"/>
        </w:rPr>
        <w:t>México</w:t>
      </w:r>
    </w:p>
    <w:p>
      <w:pPr>
        <w:pStyle w:val="BodyText"/>
      </w:pPr>
    </w:p>
    <w:p>
      <w:pPr>
        <w:pStyle w:val="BodyText"/>
        <w:spacing w:before="3"/>
        <w:rPr>
          <w:sz w:val="25"/>
        </w:rPr>
      </w:pPr>
    </w:p>
    <w:p>
      <w:pPr>
        <w:pStyle w:val="Heading1"/>
        <w:ind w:right="507" w:firstLine="0"/>
        <w:jc w:val="left"/>
      </w:pPr>
      <w:r>
        <w:rPr>
          <w:color w:val="231F20"/>
        </w:rPr>
        <w:t>References</w:t>
      </w:r>
    </w:p>
    <w:p>
      <w:pPr>
        <w:pStyle w:val="BodyText"/>
        <w:spacing w:before="6"/>
        <w:rPr>
          <w:b/>
          <w:sz w:val="22"/>
        </w:rPr>
      </w:pPr>
    </w:p>
    <w:p>
      <w:pPr>
        <w:pStyle w:val="BodyText"/>
        <w:spacing w:line="240" w:lineRule="exact"/>
        <w:ind w:left="1089" w:right="111" w:hanging="330"/>
        <w:jc w:val="both"/>
      </w:pPr>
      <w:r>
        <w:rPr>
          <w:color w:val="231F20"/>
        </w:rPr>
        <w:t>[1] Meyer C. The economics of recycling in the US construction industry. In: Chun Y.-M., Claisse P., Naik T.R., Ganjian E. (eds.) Sustainable construction materials and tech‐ nologies. London: Taylor and Francis Group; 2007, p. 509–513.</w:t>
      </w:r>
    </w:p>
    <w:p>
      <w:pPr>
        <w:pStyle w:val="BodyText"/>
        <w:spacing w:line="240" w:lineRule="exact" w:before="140"/>
        <w:ind w:left="1089" w:right="111" w:hanging="330"/>
        <w:jc w:val="both"/>
      </w:pPr>
      <w:r>
        <w:rPr>
          <w:color w:val="231F20"/>
        </w:rPr>
        <w:t>[2] Meyer C. Recycled materials in concrete. In: Mindess S. (ed.) Developments in the formulation and reinforcement of concrete. Cambridge: Woodhead Publishing Limit‐ ed; 2009, p. 208–230.</w:t>
      </w:r>
    </w:p>
    <w:p>
      <w:pPr>
        <w:pStyle w:val="BodyText"/>
        <w:spacing w:line="240" w:lineRule="exact" w:before="140"/>
        <w:ind w:left="1089" w:right="110" w:hanging="330"/>
        <w:jc w:val="both"/>
      </w:pPr>
      <w:r>
        <w:rPr>
          <w:color w:val="231F20"/>
        </w:rPr>
        <w:t>[3] Murathan A., Murathan A.S., Guru M., Balbas M. Manufacturing low density boards from waste cardboards containing aluminum. Materials &amp; Design 2007; 28: 2215– 2217.</w:t>
      </w:r>
    </w:p>
    <w:p>
      <w:pPr>
        <w:spacing w:after="0" w:line="240" w:lineRule="exact"/>
        <w:jc w:val="both"/>
        <w:sectPr>
          <w:pgSz w:w="9640" w:h="13610"/>
          <w:pgMar w:header="680" w:footer="0" w:top="880" w:bottom="280" w:left="620" w:right="1020"/>
        </w:sectPr>
      </w:pPr>
    </w:p>
    <w:p>
      <w:pPr>
        <w:pStyle w:val="BodyText"/>
        <w:spacing w:before="4"/>
        <w:rPr>
          <w:sz w:val="21"/>
        </w:rPr>
      </w:pPr>
    </w:p>
    <w:p>
      <w:pPr>
        <w:pStyle w:val="BodyText"/>
        <w:spacing w:line="240" w:lineRule="exact" w:before="38"/>
        <w:ind w:left="529" w:right="510" w:hanging="330"/>
        <w:jc w:val="both"/>
      </w:pPr>
      <w:r>
        <w:rPr>
          <w:color w:val="231F20"/>
        </w:rPr>
        <w:t>[4] Pacheco-Torgal F., Ding Y., Jalali S. Properties and durability of concrete containing polymeric wastes (tyre rubber and polyethylene terephthalate bottles): an overview. Construction and Building Materials 2012; 30: 714–724.</w:t>
      </w:r>
    </w:p>
    <w:p>
      <w:pPr>
        <w:pStyle w:val="BodyText"/>
        <w:spacing w:line="240" w:lineRule="exact" w:before="140"/>
        <w:ind w:left="529" w:right="512" w:hanging="331"/>
        <w:jc w:val="both"/>
      </w:pPr>
      <w:r>
        <w:rPr>
          <w:color w:val="231F20"/>
        </w:rPr>
        <w:t>[5] Brown K.M., Cumming R., Morzek J.R., Terrebonno P. Scrap tire disposal: three prin‐ ciples for policy of choice. Natural Resources Journal 2001; 41: 9–22.</w:t>
      </w:r>
    </w:p>
    <w:p>
      <w:pPr>
        <w:pStyle w:val="BodyText"/>
        <w:spacing w:line="240" w:lineRule="exact" w:before="140"/>
        <w:ind w:left="529" w:right="512" w:hanging="330"/>
        <w:jc w:val="both"/>
      </w:pPr>
      <w:r>
        <w:rPr/>
        <w:drawing>
          <wp:anchor distT="0" distB="0" distL="0" distR="0" allowOverlap="1" layoutInCell="1" locked="0" behindDoc="1" simplePos="0" relativeHeight="268422647">
            <wp:simplePos x="0" y="0"/>
            <wp:positionH relativeFrom="page">
              <wp:posOffset>900049</wp:posOffset>
            </wp:positionH>
            <wp:positionV relativeFrom="paragraph">
              <wp:posOffset>429183</wp:posOffset>
            </wp:positionV>
            <wp:extent cx="4320032" cy="4320032"/>
            <wp:effectExtent l="0" t="0" r="0" b="0"/>
            <wp:wrapNone/>
            <wp:docPr id="33" name="image1.png" descr=""/>
            <wp:cNvGraphicFramePr>
              <a:graphicFrameLocks noChangeAspect="1"/>
            </wp:cNvGraphicFramePr>
            <a:graphic>
              <a:graphicData uri="http://schemas.openxmlformats.org/drawingml/2006/picture">
                <pic:pic>
                  <pic:nvPicPr>
                    <pic:cNvPr id="34"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[6] Navarro F.J., Partal P., Martinez-Boza F., Gallegos C. Influence of crumb rubber con‐ centration on the rheological behavior of crumb rubber modified bitumen. Energy and Fuels 2005; 19: 1984–1990.</w:t>
      </w:r>
    </w:p>
    <w:p>
      <w:pPr>
        <w:pStyle w:val="BodyText"/>
        <w:spacing w:line="240" w:lineRule="exact" w:before="140"/>
        <w:ind w:left="529" w:right="510" w:hanging="330"/>
        <w:jc w:val="both"/>
      </w:pPr>
      <w:r>
        <w:rPr>
          <w:color w:val="231F20"/>
        </w:rPr>
        <w:t>[7] Chiu C.-T. Use of ground tire rubber in asphalt pavements: field trial and evaluation in Taiwan. Resources, Conservation and Recycling 2008; 52: 522–532.</w:t>
      </w:r>
    </w:p>
    <w:p>
      <w:pPr>
        <w:pStyle w:val="BodyText"/>
        <w:spacing w:line="240" w:lineRule="exact" w:before="140"/>
        <w:ind w:left="529" w:right="512" w:hanging="330"/>
        <w:jc w:val="both"/>
      </w:pPr>
      <w:r>
        <w:rPr>
          <w:color w:val="231F20"/>
        </w:rPr>
        <w:t>[8] Sukontasukkul P., Chaikaew C. Properties of concrete pedestrian block mixed with crumb rubber. Construction and Building Materials 2006; 20: 450–457.</w:t>
      </w:r>
    </w:p>
    <w:p>
      <w:pPr>
        <w:pStyle w:val="BodyText"/>
        <w:spacing w:line="240" w:lineRule="exact" w:before="140"/>
        <w:ind w:left="529" w:right="511" w:hanging="330"/>
        <w:jc w:val="both"/>
      </w:pPr>
      <w:r>
        <w:rPr>
          <w:color w:val="231F20"/>
        </w:rPr>
        <w:t>[9] Diaconescua R.M., Barbutab M., Harja M. Prediction of properties of polymer con‐ crete composite with tire rubber using neural networks. Materials Science and Engi‐ neering: B 2013; 178: 1259–1267.</w:t>
      </w:r>
    </w:p>
    <w:p>
      <w:pPr>
        <w:pStyle w:val="BodyText"/>
        <w:spacing w:line="240" w:lineRule="exact" w:before="140"/>
        <w:ind w:left="529" w:right="512" w:hanging="420"/>
        <w:jc w:val="both"/>
      </w:pPr>
      <w:r>
        <w:rPr>
          <w:color w:val="231F20"/>
        </w:rPr>
        <w:t>[10] Siddique R., Naik T.R. Properties of concrete containing scrap-tire rubber—an over‐ view. Waste Management 2004; 24: 563–569.</w:t>
      </w:r>
    </w:p>
    <w:p>
      <w:pPr>
        <w:pStyle w:val="BodyText"/>
        <w:spacing w:line="241" w:lineRule="exact" w:before="143"/>
        <w:ind w:left="109" w:right="230"/>
      </w:pPr>
      <w:r>
        <w:rPr>
          <w:color w:val="231F20"/>
        </w:rPr>
        <w:t>[11]   Paranhos Gazineu M.H., dos Santos W.A., Hazin C.A., de Vasconcelos W.E.,   Dantas</w:t>
      </w:r>
    </w:p>
    <w:p>
      <w:pPr>
        <w:pStyle w:val="BodyText"/>
        <w:spacing w:line="237" w:lineRule="auto"/>
        <w:ind w:left="529" w:right="230"/>
      </w:pPr>
      <w:r>
        <w:rPr>
          <w:color w:val="231F20"/>
        </w:rPr>
        <w:t>C.C. Production of polymer–plaster composite by gamma irradiation. Progress in Nuclear Energy 2011; 53: 1140–1144.</w:t>
      </w:r>
    </w:p>
    <w:p>
      <w:pPr>
        <w:pStyle w:val="BodyText"/>
        <w:spacing w:line="240" w:lineRule="exact" w:before="134"/>
        <w:ind w:left="529" w:right="511" w:hanging="420"/>
        <w:jc w:val="both"/>
      </w:pPr>
      <w:r>
        <w:rPr>
          <w:color w:val="231F20"/>
        </w:rPr>
        <w:t>[12] Fujiwara H., Maruoka M., Koibuchi K., Fujita K. The application of paper sludge ash to extremely stiff consistency concrete product. In: Chun Y.-M., Claisse P., Naik T.R., Ganjian E. (eds.) Sustainable construction materials and technologies. London: Tay‐ lor and Francis Group; 2007, p.</w:t>
      </w:r>
      <w:r>
        <w:rPr>
          <w:color w:val="231F20"/>
          <w:spacing w:val="-1"/>
        </w:rPr>
        <w:t> </w:t>
      </w:r>
      <w:r>
        <w:rPr>
          <w:color w:val="231F20"/>
        </w:rPr>
        <w:t>303–311.</w:t>
      </w:r>
    </w:p>
    <w:p>
      <w:pPr>
        <w:pStyle w:val="BodyText"/>
        <w:spacing w:line="240" w:lineRule="exact" w:before="140"/>
        <w:ind w:left="529" w:right="511" w:hanging="420"/>
        <w:jc w:val="both"/>
      </w:pPr>
      <w:r>
        <w:rPr>
          <w:color w:val="231F20"/>
        </w:rPr>
        <w:t>[13] Bentchikou M., Guidoum A., Scrivener K., Silhadi K., Hanini S. Effect of recycled cel‐ lulose fibres on the properties of lightweight cement composite matrix. Construction and Building Materials 2012; 34: 451–456.</w:t>
      </w:r>
    </w:p>
    <w:p>
      <w:pPr>
        <w:pStyle w:val="BodyText"/>
        <w:spacing w:line="240" w:lineRule="exact" w:before="140"/>
        <w:ind w:left="529" w:right="512" w:hanging="420"/>
        <w:jc w:val="both"/>
      </w:pPr>
      <w:r>
        <w:rPr>
          <w:color w:val="231F20"/>
        </w:rPr>
        <w:t>[14] Pelisser F., Montedo O.R.K., Gleize P.J.P., Ramos Roman H. Mechanical properties of recycled PET fibers in concrete. Materials Research 2012; 15 (4): 679–686.</w:t>
      </w:r>
    </w:p>
    <w:p>
      <w:pPr>
        <w:pStyle w:val="BodyText"/>
        <w:spacing w:line="240" w:lineRule="exact" w:before="140"/>
        <w:ind w:left="529" w:right="511" w:hanging="420"/>
        <w:jc w:val="both"/>
      </w:pPr>
      <w:r>
        <w:rPr>
          <w:color w:val="231F20"/>
        </w:rPr>
        <w:t>[15] Israngkura B., Ungkoon Y. Bond performance of fiber reinforced polymer (FRP) bars in autoclaved aerated concrete. Journal of Civil Engineering and Architecture 2010; 4: 41–44.</w:t>
      </w:r>
    </w:p>
    <w:p>
      <w:pPr>
        <w:pStyle w:val="BodyText"/>
        <w:spacing w:line="240" w:lineRule="exact" w:before="140"/>
        <w:ind w:left="529" w:right="510" w:hanging="420"/>
        <w:jc w:val="both"/>
      </w:pPr>
      <w:r>
        <w:rPr>
          <w:color w:val="231F20"/>
        </w:rPr>
        <w:t>[16]  Kalantar Z.N., Karim M.R., Mahrez A. A review of using waste and virgin polymer  in pavement. Construction and Building Materials 2012; 33: 55–62.</w:t>
      </w:r>
    </w:p>
    <w:p>
      <w:pPr>
        <w:pStyle w:val="BodyText"/>
        <w:spacing w:line="241" w:lineRule="exact" w:before="143"/>
        <w:ind w:left="110" w:right="230"/>
      </w:pPr>
      <w:r>
        <w:rPr>
          <w:color w:val="231F20"/>
        </w:rPr>
        <w:t>[17]  Foti D. Preliminary analysis of concrete reinforced with waste bottles PET fibers.</w:t>
      </w:r>
    </w:p>
    <w:p>
      <w:pPr>
        <w:pStyle w:val="BodyText"/>
        <w:spacing w:line="241" w:lineRule="exact"/>
        <w:ind w:left="529" w:right="230"/>
      </w:pPr>
      <w:r>
        <w:rPr>
          <w:color w:val="231F20"/>
        </w:rPr>
        <w:t>Construction and Building Materials, 2011; 25: 1906–1915.</w:t>
      </w:r>
    </w:p>
    <w:p>
      <w:pPr>
        <w:spacing w:after="0" w:line="241" w:lineRule="exact"/>
        <w:sectPr>
          <w:pgSz w:w="9640" w:h="13610"/>
          <w:pgMar w:header="740" w:footer="0" w:top="1060" w:bottom="280" w:left="1180" w:right="620"/>
        </w:sectPr>
      </w:pPr>
    </w:p>
    <w:p>
      <w:pPr>
        <w:pStyle w:val="BodyText"/>
        <w:rPr>
          <w:sz w:val="20"/>
        </w:rPr>
      </w:pPr>
    </w:p>
    <w:p>
      <w:pPr>
        <w:pStyle w:val="BodyText"/>
        <w:spacing w:before="9"/>
        <w:rPr>
          <w:sz w:val="14"/>
        </w:rPr>
      </w:pPr>
    </w:p>
    <w:p>
      <w:pPr>
        <w:pStyle w:val="BodyText"/>
        <w:spacing w:line="240" w:lineRule="exact" w:before="38"/>
        <w:ind w:left="1089" w:right="112" w:hanging="420"/>
        <w:jc w:val="both"/>
      </w:pPr>
      <w:r>
        <w:rPr>
          <w:color w:val="231F20"/>
        </w:rPr>
        <w:t>[18] Jo B.-W., Tae G.-H., Kim Ch.-H. Uniaxial creep behavior and prediction of recycled- PET polymer concrete. Construction and Building Materials 2007; 21: 1552–1559.</w:t>
      </w:r>
    </w:p>
    <w:p>
      <w:pPr>
        <w:pStyle w:val="BodyText"/>
        <w:spacing w:line="240" w:lineRule="exact" w:before="105"/>
        <w:ind w:left="1089" w:right="112" w:hanging="420"/>
        <w:jc w:val="both"/>
      </w:pPr>
      <w:r>
        <w:rPr>
          <w:color w:val="231F20"/>
        </w:rPr>
        <w:t>[19] Ochi T., Okubo S., Fukui K. Development of recycled PET fiber and its application as concrete-reinforcing fiber. Cement and Concrete Composites 2007; 29: 448–455.</w:t>
      </w:r>
    </w:p>
    <w:p>
      <w:pPr>
        <w:pStyle w:val="BodyText"/>
        <w:spacing w:line="240" w:lineRule="exact" w:before="105"/>
        <w:ind w:left="1089" w:right="111" w:hanging="420"/>
        <w:jc w:val="both"/>
      </w:pPr>
      <w:r>
        <w:rPr>
          <w:color w:val="231F20"/>
        </w:rPr>
        <w:t>[20] Bagher, A.M. Advantages of gamma radiation in science and industry. Journal of Advanced Physics 2014; 3 (2): 97–103.</w:t>
      </w:r>
    </w:p>
    <w:p>
      <w:pPr>
        <w:pStyle w:val="BodyText"/>
        <w:spacing w:line="240" w:lineRule="exact" w:before="105"/>
        <w:ind w:left="1089" w:right="110" w:hanging="420"/>
        <w:jc w:val="both"/>
      </w:pPr>
      <w:r>
        <w:rPr/>
        <w:drawing>
          <wp:anchor distT="0" distB="0" distL="0" distR="0" allowOverlap="1" layoutInCell="1" locked="0" behindDoc="1" simplePos="0" relativeHeight="268422671">
            <wp:simplePos x="0" y="0"/>
            <wp:positionH relativeFrom="page">
              <wp:posOffset>900049</wp:posOffset>
            </wp:positionH>
            <wp:positionV relativeFrom="paragraph">
              <wp:posOffset>231865</wp:posOffset>
            </wp:positionV>
            <wp:extent cx="4320032" cy="4320032"/>
            <wp:effectExtent l="0" t="0" r="0" b="0"/>
            <wp:wrapNone/>
            <wp:docPr id="35" name="image1.png" descr=""/>
            <wp:cNvGraphicFramePr>
              <a:graphicFrameLocks noChangeAspect="1"/>
            </wp:cNvGraphicFramePr>
            <a:graphic>
              <a:graphicData uri="http://schemas.openxmlformats.org/drawingml/2006/picture">
                <pic:pic>
                  <pic:nvPicPr>
                    <pic:cNvPr id="36"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[21] Martínez-Barrera G., Menchaca-Campos C., Barrera-Díaz C., Ávila-Córdoba L. Re‐ cent developments in polymer recycling. In: Bikit I. (ed.) Gamma rays: technology, applications, and health implications. New York: Nova Science Publishers, Inc.; 2013, p. 237–255.</w:t>
      </w:r>
    </w:p>
    <w:p>
      <w:pPr>
        <w:pStyle w:val="BodyText"/>
        <w:spacing w:line="240" w:lineRule="exact" w:before="105"/>
        <w:ind w:left="1089" w:right="112" w:hanging="420"/>
        <w:jc w:val="both"/>
      </w:pPr>
      <w:r>
        <w:rPr>
          <w:color w:val="231F20"/>
        </w:rPr>
        <w:t>[22] Burillo G., Clough R. L., Czvikovszky T., Guven O., Le Moel A., Liu W., Singh A., Yang J., Zaharescu T. Polymer recycling: potential application of radiation technolo‐ gy. Radiation Physics and Chemistry 2002; 6 (1): 41–51.</w:t>
      </w:r>
    </w:p>
    <w:p>
      <w:pPr>
        <w:pStyle w:val="BodyText"/>
        <w:spacing w:line="240" w:lineRule="exact" w:before="105"/>
        <w:ind w:left="1089" w:right="111" w:hanging="421"/>
        <w:jc w:val="both"/>
      </w:pPr>
      <w:r>
        <w:rPr>
          <w:color w:val="231F20"/>
        </w:rPr>
        <w:t>[23] Torikai A., Fueki K. Elementary processes in the radiation-induced degradation of poly(ethylene terephthalate)—a note. Polymer Degradation and Stability 1985; 13 (2): 183–189.</w:t>
      </w:r>
    </w:p>
    <w:p>
      <w:pPr>
        <w:pStyle w:val="BodyText"/>
        <w:spacing w:line="240" w:lineRule="exact" w:before="105"/>
        <w:ind w:left="1089" w:right="111" w:hanging="420"/>
        <w:jc w:val="both"/>
      </w:pPr>
      <w:r>
        <w:rPr>
          <w:color w:val="231F20"/>
        </w:rPr>
        <w:t>[24] Vilensky A.I., Zagorski D.L., Kabanov V.Y., Mchedlishvili B.V. UV- and γ-sensitiza‐ tion of latent tracks in polyethylene terephthalate. Radiation Measurements 2003; 36 (1–6): 131–135.</w:t>
      </w:r>
    </w:p>
    <w:p>
      <w:pPr>
        <w:pStyle w:val="BodyText"/>
        <w:spacing w:line="240" w:lineRule="exact" w:before="105"/>
        <w:ind w:left="1089" w:right="111" w:hanging="420"/>
        <w:jc w:val="both"/>
      </w:pPr>
      <w:r>
        <w:rPr>
          <w:color w:val="231F20"/>
        </w:rPr>
        <w:t>[25] Jeon D.H., Lee H.K., Park H.J. The effects of irradiation on physicochemical charac‐ teristics of PET packaging film. Radiation Physics and Chemistry 2004; 71: 1059–1064.</w:t>
      </w:r>
    </w:p>
    <w:p>
      <w:pPr>
        <w:pStyle w:val="BodyText"/>
        <w:spacing w:line="240" w:lineRule="exact" w:before="105"/>
        <w:ind w:left="1089" w:right="111" w:hanging="420"/>
        <w:jc w:val="both"/>
      </w:pPr>
      <w:r>
        <w:rPr>
          <w:color w:val="231F20"/>
        </w:rPr>
        <w:t>[26] Kattan, M. Thermal behavior of gamma-irradiated amorphous poly (ethylene tereph‐ thalate) films. Polymer Engineering and Science 2006; 46 (10): 1374–1377.</w:t>
      </w:r>
    </w:p>
    <w:p>
      <w:pPr>
        <w:pStyle w:val="BodyText"/>
        <w:spacing w:line="240" w:lineRule="exact" w:before="105"/>
        <w:ind w:left="1089" w:right="111" w:hanging="420"/>
        <w:jc w:val="both"/>
      </w:pPr>
      <w:r>
        <w:rPr>
          <w:color w:val="231F20"/>
        </w:rPr>
        <w:t>[27] Burillo G., Tenorio L., Bucio E., Adem E., Lopez G.P. Electron beam irradiation ef‐  fects on poly(ethylene terephthalate). Radiation Physics and Chemistry 2007; 76 (11– 12): 1728–1731.</w:t>
      </w:r>
    </w:p>
    <w:p>
      <w:pPr>
        <w:pStyle w:val="BodyText"/>
        <w:spacing w:line="240" w:lineRule="exact" w:before="105"/>
        <w:ind w:left="1089" w:right="111" w:hanging="420"/>
        <w:jc w:val="both"/>
      </w:pPr>
      <w:r>
        <w:rPr>
          <w:color w:val="231F20"/>
        </w:rPr>
        <w:t>[28] Siddhartha S.A., Kapil D., Suresh-Kumar R., Krishna J.B., Wahab M.A. Effect of gam‐ ma radiation on the structural and optical properties of polyethyleneterephthalate (PET) polymer. Radiation Physics and Chemistry 2012; 81(4): 458–462.</w:t>
      </w:r>
    </w:p>
    <w:p>
      <w:pPr>
        <w:pStyle w:val="BodyText"/>
        <w:spacing w:line="240" w:lineRule="exact" w:before="105"/>
        <w:ind w:left="1089" w:right="111" w:hanging="420"/>
        <w:jc w:val="both"/>
      </w:pPr>
      <w:r>
        <w:rPr>
          <w:color w:val="231F20"/>
        </w:rPr>
        <w:t>[29] Kumar V., Ali Y., Sonkawade R., Dhaliwal A. Effect of gamma irradiation on the properties of plastic bottle sheet. Nuclear Instruments and Methods in Physics Re‐ search Section B: Beam Interactions with Materials and Atoms 2012; 287: 10–14.</w:t>
      </w:r>
    </w:p>
    <w:p>
      <w:pPr>
        <w:pStyle w:val="BodyText"/>
        <w:spacing w:line="240" w:lineRule="exact" w:before="105"/>
        <w:ind w:left="1089" w:right="111" w:hanging="420"/>
        <w:jc w:val="both"/>
      </w:pPr>
      <w:r>
        <w:rPr>
          <w:color w:val="231F20"/>
        </w:rPr>
        <w:t>[30] Abdel-Tawab K., Ibrahim S., Magida M. The effect of gamma irradiation on mechani‐ cal, and thermal properties of recycling polyethylene terephthalate and low density polyethylene (R-PET/LDPE) blend compatibilized by ethylene vinyl acetate (EVA). Journal of Radioanalytical and Nuclear Chemistry 2012; 295 (2): 1313–1317.</w:t>
      </w:r>
    </w:p>
    <w:p>
      <w:pPr>
        <w:pStyle w:val="BodyText"/>
        <w:spacing w:line="240" w:lineRule="exact" w:before="105"/>
        <w:ind w:left="1089" w:right="111" w:hanging="420"/>
        <w:jc w:val="both"/>
      </w:pPr>
      <w:r>
        <w:rPr>
          <w:color w:val="231F20"/>
        </w:rPr>
        <w:t>[31] Liang, M., Mozhen, W., Xuewu G. Surface treatment of poly(ethylene terephthalate) by gamma-ray induced graft copolymerization of methyl acrylate and its</w:t>
      </w:r>
      <w:r>
        <w:rPr>
          <w:color w:val="231F20"/>
          <w:spacing w:val="29"/>
        </w:rPr>
        <w:t> </w:t>
      </w:r>
      <w:r>
        <w:rPr>
          <w:color w:val="231F20"/>
        </w:rPr>
        <w:t>toughening</w:t>
      </w:r>
    </w:p>
    <w:p>
      <w:pPr>
        <w:spacing w:after="0" w:line="240" w:lineRule="exact"/>
        <w:jc w:val="both"/>
        <w:sectPr>
          <w:pgSz w:w="9640" w:h="13610"/>
          <w:pgMar w:header="680" w:footer="0" w:top="880" w:bottom="280" w:left="620" w:right="1020"/>
        </w:sectPr>
      </w:pPr>
    </w:p>
    <w:p>
      <w:pPr>
        <w:pStyle w:val="BodyText"/>
        <w:spacing w:before="4"/>
        <w:rPr>
          <w:sz w:val="21"/>
        </w:rPr>
      </w:pPr>
    </w:p>
    <w:p>
      <w:pPr>
        <w:pStyle w:val="BodyText"/>
        <w:spacing w:line="240" w:lineRule="exact" w:before="38"/>
        <w:ind w:left="529" w:right="230"/>
      </w:pPr>
      <w:r>
        <w:rPr>
          <w:color w:val="231F20"/>
        </w:rPr>
        <w:t>effect on poly(ethylene terephthalate)/elastomer blend. Radiation Physics and Chem‐ istry 2003; 90: 92–97.</w:t>
      </w:r>
    </w:p>
    <w:p>
      <w:pPr>
        <w:pStyle w:val="BodyText"/>
        <w:spacing w:line="240" w:lineRule="exact" w:before="120"/>
        <w:ind w:left="529" w:right="511" w:hanging="420"/>
        <w:jc w:val="both"/>
      </w:pPr>
      <w:r>
        <w:rPr>
          <w:color w:val="231F20"/>
        </w:rPr>
        <w:t>[32] Patel M., Morrell P.R., Murphy J.J., Skinner A., Maxwell R.S. Gamma radiation in‐ duced effects on silica and on silica-polymer interfacial interactions in filled polysi‐ loxane rubber. Polymer Degradation and Stability 2006; (91): 406–413.</w:t>
      </w:r>
    </w:p>
    <w:p>
      <w:pPr>
        <w:pStyle w:val="BodyText"/>
        <w:spacing w:line="240" w:lineRule="exact" w:before="120"/>
        <w:ind w:left="529" w:right="511" w:hanging="420"/>
        <w:jc w:val="both"/>
      </w:pPr>
      <w:r>
        <w:rPr/>
        <w:drawing>
          <wp:anchor distT="0" distB="0" distL="0" distR="0" allowOverlap="1" layoutInCell="1" locked="0" behindDoc="1" simplePos="0" relativeHeight="268422695">
            <wp:simplePos x="0" y="0"/>
            <wp:positionH relativeFrom="page">
              <wp:posOffset>900049</wp:posOffset>
            </wp:positionH>
            <wp:positionV relativeFrom="paragraph">
              <wp:posOffset>441883</wp:posOffset>
            </wp:positionV>
            <wp:extent cx="4320032" cy="4320032"/>
            <wp:effectExtent l="0" t="0" r="0" b="0"/>
            <wp:wrapNone/>
            <wp:docPr id="37" name="image1.png" descr=""/>
            <wp:cNvGraphicFramePr>
              <a:graphicFrameLocks noChangeAspect="1"/>
            </wp:cNvGraphicFramePr>
            <a:graphic>
              <a:graphicData uri="http://schemas.openxmlformats.org/drawingml/2006/picture">
                <pic:pic>
                  <pic:nvPicPr>
                    <pic:cNvPr id="38" name="image1.png"/>
                    <pic:cNvPicPr/>
                  </pic:nvPicPr>
                  <pic:blipFill>
                    <a:blip r:embed="rId5" cstate="print"/>
                    <a:stretch>
                      <a:fillRect/>
                    </a:stretch>
                  </pic:blipFill>
                  <pic:spPr>
                    <a:xfrm>
                      <a:off x="0" y="0"/>
                      <a:ext cx="4320032" cy="4320032"/>
                    </a:xfrm>
                    <a:prstGeom prst="rect">
                      <a:avLst/>
                    </a:prstGeom>
                  </pic:spPr>
                </pic:pic>
              </a:graphicData>
            </a:graphic>
          </wp:anchor>
        </w:drawing>
      </w:r>
      <w:r>
        <w:rPr>
          <w:color w:val="231F20"/>
        </w:rPr>
        <w:t>[33] Vodák F., Trtík K.V., Sopko O., Kapickova P. Effect of γ-irradiation on strength of concrete for nuclear-safety structures. Cement and Concrete Research 2005; 35: 1447– 1451.</w:t>
      </w:r>
    </w:p>
    <w:p>
      <w:pPr>
        <w:pStyle w:val="BodyText"/>
        <w:spacing w:line="240" w:lineRule="exact" w:before="120"/>
        <w:ind w:left="529" w:right="511" w:hanging="420"/>
        <w:jc w:val="both"/>
      </w:pPr>
      <w:r>
        <w:rPr>
          <w:color w:val="231F20"/>
        </w:rPr>
        <w:t>[34] Martínez-Barrera G., Brostow, W. Fiber-reinforced polymer concrete: property im‐ provement by gamma irradiation. In: Barrera-Díaz C, Martínez-Barrera G (eds.) Gamma radiation effects on polymeric materials and its applications. Kerala: Re‐ search Signpost; 2009, p. 27–44.</w:t>
      </w:r>
    </w:p>
    <w:p>
      <w:pPr>
        <w:pStyle w:val="BodyText"/>
        <w:spacing w:line="240" w:lineRule="exact" w:before="120"/>
        <w:ind w:left="529" w:right="511" w:hanging="420"/>
        <w:jc w:val="both"/>
      </w:pPr>
      <w:r>
        <w:rPr>
          <w:color w:val="231F20"/>
        </w:rPr>
        <w:t>[35] Stankovic S.J., Ilic R.D., Jankovic Bojovic K.D., Loncar B. Gamma radiation absorp‐ tion characteristics of concrete with components of different type materials. Acta Physica Polonica A. 2010; 117 (5): 812–816.</w:t>
      </w:r>
    </w:p>
    <w:p>
      <w:pPr>
        <w:pStyle w:val="BodyText"/>
        <w:spacing w:line="240" w:lineRule="exact" w:before="120"/>
        <w:ind w:left="529" w:right="511" w:hanging="420"/>
        <w:jc w:val="both"/>
      </w:pPr>
      <w:r>
        <w:rPr>
          <w:color w:val="231F20"/>
        </w:rPr>
        <w:t>[36] Sukontasukkul P., Jamnam S., Rodsin K., Banthia N. Use of rubberized concrete as a cushion layer in bulletproof fiber reinforced concrete panels. Construction and Build‐ ing Materials 2013; 41: 801–811.</w:t>
      </w:r>
    </w:p>
    <w:p>
      <w:pPr>
        <w:pStyle w:val="BodyText"/>
        <w:spacing w:line="240" w:lineRule="exact" w:before="120"/>
        <w:ind w:left="529" w:right="511" w:hanging="420"/>
        <w:jc w:val="both"/>
      </w:pPr>
      <w:r>
        <w:rPr>
          <w:color w:val="231F20"/>
        </w:rPr>
        <w:t>[37] Najim K.B., Hall M.R. A review of the fresh/hardened properties and applications for plain- (PRC) and self-compacting rubberised concrete (SCRC). Construction and Building Materials 2010; 24: 2043–2051.</w:t>
      </w:r>
    </w:p>
    <w:p>
      <w:pPr>
        <w:pStyle w:val="BodyText"/>
        <w:spacing w:line="240" w:lineRule="exact" w:before="120"/>
        <w:ind w:left="529" w:right="511" w:hanging="420"/>
        <w:jc w:val="both"/>
      </w:pPr>
      <w:r>
        <w:rPr>
          <w:color w:val="231F20"/>
        </w:rPr>
        <w:t>[38] Yung W.H., Yung L.C., Hua L.H. A study of the durability properties of waste tire rubber applied to self-compacting concrete. Construction and Building Materials 2013; 41: 665–672.</w:t>
      </w:r>
    </w:p>
    <w:p>
      <w:pPr>
        <w:pStyle w:val="BodyText"/>
        <w:spacing w:line="240" w:lineRule="exact" w:before="120"/>
        <w:ind w:left="529" w:right="511" w:hanging="420"/>
        <w:jc w:val="both"/>
      </w:pPr>
      <w:r>
        <w:rPr>
          <w:color w:val="231F20"/>
        </w:rPr>
        <w:t>[39] Ávila-Córdoba L., Martínez-Barrera G., Barrera-Díaz C., Ureña-Núñez F., Loza-Yá‐  ñez A. Effects on mechanical properties of recycled PET in cement-based composites. International Journal of Polymer Science 2013; 1: 1–6.</w:t>
      </w:r>
    </w:p>
    <w:p>
      <w:pPr>
        <w:spacing w:after="0" w:line="240" w:lineRule="exact"/>
        <w:jc w:val="both"/>
        <w:sectPr>
          <w:pgSz w:w="9640" w:h="13610"/>
          <w:pgMar w:header="740" w:footer="0" w:top="1060" w:bottom="280" w:left="1180" w:right="6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3"/>
        </w:rPr>
      </w:pPr>
    </w:p>
    <w:p>
      <w:pPr>
        <w:pStyle w:val="BodyText"/>
        <w:ind w:left="117"/>
        <w:rPr>
          <w:rFonts w:ascii="Times New Roman"/>
          <w:sz w:val="20"/>
        </w:rPr>
      </w:pPr>
      <w:r>
        <w:rPr>
          <w:rFonts w:ascii="Times New Roman"/>
          <w:sz w:val="20"/>
        </w:rPr>
        <w:drawing>
          <wp:inline distT="0" distB="0" distL="0" distR="0">
            <wp:extent cx="4314825" cy="4314825"/>
            <wp:effectExtent l="0" t="0" r="0" b="0"/>
            <wp:docPr id="39" name="image1.png" descr=""/>
            <wp:cNvGraphicFramePr>
              <a:graphicFrameLocks noChangeAspect="1"/>
            </wp:cNvGraphicFramePr>
            <a:graphic>
              <a:graphicData uri="http://schemas.openxmlformats.org/drawingml/2006/picture">
                <pic:pic>
                  <pic:nvPicPr>
                    <pic:cNvPr id="40" name="image1.png"/>
                    <pic:cNvPicPr/>
                  </pic:nvPicPr>
                  <pic:blipFill>
                    <a:blip r:embed="rId5" cstate="print"/>
                    <a:stretch>
                      <a:fillRect/>
                    </a:stretch>
                  </pic:blipFill>
                  <pic:spPr>
                    <a:xfrm>
                      <a:off x="0" y="0"/>
                      <a:ext cx="4314825" cy="4314825"/>
                    </a:xfrm>
                    <a:prstGeom prst="rect">
                      <a:avLst/>
                    </a:prstGeom>
                  </pic:spPr>
                </pic:pic>
              </a:graphicData>
            </a:graphic>
          </wp:inline>
        </w:drawing>
      </w:r>
      <w:r>
        <w:rPr>
          <w:rFonts w:ascii="Times New Roman"/>
          <w:sz w:val="20"/>
        </w:rPr>
      </w:r>
    </w:p>
    <w:sectPr>
      <w:headerReference w:type="even" r:id="rId18"/>
      <w:pgSz w:w="9640" w:h="13610"/>
      <w:pgMar w:header="0" w:footer="0" w:top="128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4.132259pt;margin-top:36.005009pt;width:149.4pt;height:9pt;mso-position-horizontal-relative:page;mso-position-vertical-relative:page;z-index:-13432" type="#_x0000_t202" filled="false" stroked="false">
          <v:textbox inset="0,0,0,0">
            <w:txbxContent>
              <w:p>
                <w:pPr>
                  <w:spacing w:line="164" w:lineRule="exact" w:before="0"/>
                  <w:ind w:left="40" w:right="0" w:firstLine="0"/>
                  <w:jc w:val="left"/>
                  <w:rPr>
                    <w:rFonts w:ascii="Calibri"/>
                    <w:sz w:val="14"/>
                  </w:rPr>
                </w:pPr>
                <w:r>
                  <w:rPr/>
                  <w:fldChar w:fldCharType="begin"/>
                </w:r>
                <w:r>
                  <w:rPr>
                    <w:rFonts w:ascii="Calibri"/>
                    <w:color w:val="231F20"/>
                    <w:w w:val="110"/>
                    <w:sz w:val="14"/>
                  </w:rPr>
                  <w:instrText> PAGE </w:instrText>
                </w:r>
                <w:r>
                  <w:rPr/>
                  <w:fldChar w:fldCharType="separate"/>
                </w:r>
                <w:r>
                  <w:rPr/>
                  <w:t>260</w:t>
                </w:r>
                <w:r>
                  <w:rPr/>
                  <w:fldChar w:fldCharType="end"/>
                </w:r>
                <w:r>
                  <w:rPr>
                    <w:rFonts w:ascii="Calibri"/>
                    <w:color w:val="231F20"/>
                    <w:w w:val="110"/>
                    <w:sz w:val="14"/>
                  </w:rPr>
                  <w:t>    Evolution of Ionizing Radiation Research</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566498pt;margin-top:36.005009pt;width:257.2pt;height:18pt;mso-position-horizontal-relative:page;mso-position-vertical-relative:page;z-index:-13408" type="#_x0000_t202" filled="false" stroked="false">
          <v:textbox inset="0,0,0,0">
            <w:txbxContent>
              <w:p>
                <w:pPr>
                  <w:spacing w:line="164" w:lineRule="exact" w:before="0"/>
                  <w:ind w:left="20" w:right="0" w:firstLine="0"/>
                  <w:jc w:val="left"/>
                  <w:rPr>
                    <w:rFonts w:ascii="Calibri"/>
                    <w:sz w:val="14"/>
                  </w:rPr>
                </w:pPr>
                <w:r>
                  <w:rPr>
                    <w:rFonts w:ascii="Calibri"/>
                    <w:color w:val="231F20"/>
                    <w:w w:val="110"/>
                    <w:sz w:val="14"/>
                  </w:rPr>
                  <w:t>Gamma Radiation as a Recycling Tool for Waste Materials Used in Concrete   </w:t>
                </w:r>
                <w:r>
                  <w:rPr/>
                  <w:fldChar w:fldCharType="begin"/>
                </w:r>
                <w:r>
                  <w:rPr>
                    <w:rFonts w:ascii="Calibri"/>
                    <w:color w:val="231F20"/>
                    <w:w w:val="110"/>
                    <w:sz w:val="14"/>
                  </w:rPr>
                  <w:instrText> PAGE </w:instrText>
                </w:r>
                <w:r>
                  <w:rPr/>
                  <w:fldChar w:fldCharType="separate"/>
                </w:r>
                <w:r>
                  <w:rPr/>
                  <w:t>261</w:t>
                </w:r>
                <w:r>
                  <w:rPr/>
                  <w:fldChar w:fldCharType="end"/>
                </w:r>
              </w:p>
              <w:p>
                <w:pPr>
                  <w:spacing w:before="9"/>
                  <w:ind w:left="2584" w:right="0" w:firstLine="0"/>
                  <w:jc w:val="left"/>
                  <w:rPr>
                    <w:rFonts w:ascii="Calibri"/>
                    <w:sz w:val="14"/>
                  </w:rPr>
                </w:pPr>
                <w:hyperlink r:id="rId1">
                  <w:r>
                    <w:rPr>
                      <w:rFonts w:ascii="Calibri"/>
                      <w:color w:val="231F20"/>
                      <w:w w:val="110"/>
                      <w:sz w:val="14"/>
                    </w:rPr>
                    <w:t>http://dx.doi.org/10.5772/60435</w:t>
                  </w:r>
                </w:hyperlink>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733" w:hanging="220"/>
        <w:jc w:val="right"/>
      </w:pPr>
      <w:rPr>
        <w:rFonts w:hint="default" w:ascii="Palatino Linotype" w:hAnsi="Palatino Linotype" w:eastAsia="Palatino Linotype" w:cs="Palatino Linotype"/>
        <w:b/>
        <w:bCs/>
        <w:color w:val="231F20"/>
        <w:w w:val="100"/>
        <w:sz w:val="22"/>
        <w:szCs w:val="22"/>
      </w:rPr>
    </w:lvl>
    <w:lvl w:ilvl="1">
      <w:start w:val="1"/>
      <w:numFmt w:val="decimal"/>
      <w:lvlText w:val="%2"/>
      <w:lvlJc w:val="left"/>
      <w:pPr>
        <w:ind w:left="513" w:hanging="140"/>
        <w:jc w:val="left"/>
      </w:pPr>
      <w:rPr>
        <w:rFonts w:hint="default" w:ascii="Palatino Linotype" w:hAnsi="Palatino Linotype" w:eastAsia="Palatino Linotype" w:cs="Palatino Linotype"/>
        <w:color w:val="231F20"/>
        <w:w w:val="100"/>
        <w:sz w:val="18"/>
        <w:szCs w:val="18"/>
      </w:rPr>
    </w:lvl>
    <w:lvl w:ilvl="2">
      <w:start w:val="1"/>
      <w:numFmt w:val="bullet"/>
      <w:lvlText w:val="•"/>
      <w:lvlJc w:val="left"/>
      <w:pPr>
        <w:ind w:left="1546" w:hanging="140"/>
      </w:pPr>
      <w:rPr>
        <w:rFonts w:hint="default"/>
      </w:rPr>
    </w:lvl>
    <w:lvl w:ilvl="3">
      <w:start w:val="1"/>
      <w:numFmt w:val="bullet"/>
      <w:lvlText w:val="•"/>
      <w:lvlJc w:val="left"/>
      <w:pPr>
        <w:ind w:left="2352" w:hanging="140"/>
      </w:pPr>
      <w:rPr>
        <w:rFonts w:hint="default"/>
      </w:rPr>
    </w:lvl>
    <w:lvl w:ilvl="4">
      <w:start w:val="1"/>
      <w:numFmt w:val="bullet"/>
      <w:lvlText w:val="•"/>
      <w:lvlJc w:val="left"/>
      <w:pPr>
        <w:ind w:left="3159" w:hanging="140"/>
      </w:pPr>
      <w:rPr>
        <w:rFonts w:hint="default"/>
      </w:rPr>
    </w:lvl>
    <w:lvl w:ilvl="5">
      <w:start w:val="1"/>
      <w:numFmt w:val="bullet"/>
      <w:lvlText w:val="•"/>
      <w:lvlJc w:val="left"/>
      <w:pPr>
        <w:ind w:left="3965" w:hanging="140"/>
      </w:pPr>
      <w:rPr>
        <w:rFonts w:hint="default"/>
      </w:rPr>
    </w:lvl>
    <w:lvl w:ilvl="6">
      <w:start w:val="1"/>
      <w:numFmt w:val="bullet"/>
      <w:lvlText w:val="•"/>
      <w:lvlJc w:val="left"/>
      <w:pPr>
        <w:ind w:left="4772" w:hanging="140"/>
      </w:pPr>
      <w:rPr>
        <w:rFonts w:hint="default"/>
      </w:rPr>
    </w:lvl>
    <w:lvl w:ilvl="7">
      <w:start w:val="1"/>
      <w:numFmt w:val="bullet"/>
      <w:lvlText w:val="•"/>
      <w:lvlJc w:val="left"/>
      <w:pPr>
        <w:ind w:left="5578" w:hanging="140"/>
      </w:pPr>
      <w:rPr>
        <w:rFonts w:hint="default"/>
      </w:rPr>
    </w:lvl>
    <w:lvl w:ilvl="8">
      <w:start w:val="1"/>
      <w:numFmt w:val="bullet"/>
      <w:lvlText w:val="•"/>
      <w:lvlJc w:val="left"/>
      <w:pPr>
        <w:ind w:left="6384" w:hanging="14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BodyText" w:type="paragraph">
    <w:name w:val="Body Text"/>
    <w:basedOn w:val="Normal"/>
    <w:uiPriority w:val="1"/>
    <w:qFormat/>
    <w:pPr/>
    <w:rPr>
      <w:rFonts w:ascii="Palatino Linotype" w:hAnsi="Palatino Linotype" w:eastAsia="Palatino Linotype" w:cs="Palatino Linotype"/>
      <w:sz w:val="18"/>
      <w:szCs w:val="18"/>
    </w:rPr>
  </w:style>
  <w:style w:styleId="Heading1" w:type="paragraph">
    <w:name w:val="Heading 1"/>
    <w:basedOn w:val="Normal"/>
    <w:uiPriority w:val="1"/>
    <w:qFormat/>
    <w:pPr>
      <w:ind w:left="513" w:hanging="220"/>
      <w:jc w:val="both"/>
      <w:outlineLvl w:val="1"/>
    </w:pPr>
    <w:rPr>
      <w:rFonts w:ascii="Palatino Linotype" w:hAnsi="Palatino Linotype" w:eastAsia="Palatino Linotype" w:cs="Palatino Linotype"/>
      <w:b/>
      <w:bCs/>
      <w:sz w:val="22"/>
      <w:szCs w:val="22"/>
    </w:rPr>
  </w:style>
  <w:style w:styleId="ListParagraph" w:type="paragraph">
    <w:name w:val="List Paragraph"/>
    <w:basedOn w:val="Normal"/>
    <w:uiPriority w:val="1"/>
    <w:qFormat/>
    <w:pPr>
      <w:ind w:left="513" w:hanging="220"/>
      <w:jc w:val="both"/>
    </w:pPr>
    <w:rPr>
      <w:rFonts w:ascii="Palatino Linotype" w:hAnsi="Palatino Linotype" w:eastAsia="Palatino Linotype" w:cs="Palatino Linotype"/>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dx.doi.org/10.5772/60435" TargetMode="External"/><Relationship Id="rId7" Type="http://schemas.openxmlformats.org/officeDocument/2006/relationships/image" Target="media/image2.png"/><Relationship Id="rId8" Type="http://schemas.openxmlformats.org/officeDocument/2006/relationships/hyperlink" Target="http://creativecommons.org/licenses/by/3.0)%2Cwhichpermitsunrestricteduse%2Cdistribution"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hyperlink" Target="mailto:gonzomartinez02@yahoo.com.mx" TargetMode="External"/><Relationship Id="rId18" Type="http://schemas.openxmlformats.org/officeDocument/2006/relationships/header" Target="header3.xml"/><Relationship Id="rId19"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hyperlink" Target="http://dx.doi.org/10.5772/604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2017-05-29T21:04:43Z</dcterms:created>
  <dcterms:modified xsi:type="dcterms:W3CDTF">2017-05-29T21:04:43Z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2015-09-17T00:00:00Z</vt:filetime>
  </property>
  <property fmtid="{D5CDD505-2E9C-101B-9397-08002B2CF9AE}" pid="3" name="LastSaved">
    <vt:filetime>2017-05-29T00:00:00Z</vt:filetime>
  </property>
</Properties>
</file>