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8107680" cy="1224076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107680" cy="12240768"/>
                    </a:xfrm>
                    <a:prstGeom prst="rect">
                      <a:avLst/>
                    </a:prstGeom>
                  </pic:spPr>
                </pic:pic>
              </a:graphicData>
            </a:graphic>
          </wp:inline>
        </w:drawing>
      </w:r>
      <w:r>
        <w:rPr>
          <w:rFonts w:ascii="Times New Roman"/>
          <w:sz w:val="20"/>
        </w:rPr>
      </w:r>
    </w:p>
    <w:p>
      <w:pPr>
        <w:spacing w:after="0"/>
        <w:rPr>
          <w:rFonts w:ascii="Times New Roman"/>
          <w:sz w:val="20"/>
        </w:rPr>
        <w:sectPr>
          <w:type w:val="continuous"/>
          <w:pgSz w:w="12770" w:h="19280"/>
          <w:pgMar w:top="0" w:bottom="0" w:left="0" w:right="0"/>
        </w:sectPr>
      </w:pPr>
    </w:p>
    <w:p>
      <w:pPr>
        <w:pStyle w:val="BodyText"/>
        <w:rPr>
          <w:rFonts w:ascii="Times New Roman"/>
          <w:sz w:val="20"/>
        </w:rPr>
      </w:pPr>
      <w:r>
        <w:rPr/>
        <w:drawing>
          <wp:anchor distT="0" distB="0" distL="0" distR="0" allowOverlap="1" layoutInCell="1" locked="0" behindDoc="0" simplePos="0" relativeHeight="1240">
            <wp:simplePos x="0" y="0"/>
            <wp:positionH relativeFrom="page">
              <wp:posOffset>4783209</wp:posOffset>
            </wp:positionH>
            <wp:positionV relativeFrom="page">
              <wp:posOffset>9344631</wp:posOffset>
            </wp:positionV>
            <wp:extent cx="702336" cy="308038"/>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702336" cy="308038"/>
                    </a:xfrm>
                    <a:prstGeom prst="rect">
                      <a:avLst/>
                    </a:prstGeom>
                  </pic:spPr>
                </pic:pic>
              </a:graphicData>
            </a:graphic>
          </wp:anchor>
        </w:drawing>
      </w:r>
      <w:r>
        <w:rPr/>
        <w:drawing>
          <wp:anchor distT="0" distB="0" distL="0" distR="0" allowOverlap="1" layoutInCell="1" locked="0" behindDoc="0" simplePos="0" relativeHeight="1264">
            <wp:simplePos x="0" y="0"/>
            <wp:positionH relativeFrom="page">
              <wp:posOffset>3266480</wp:posOffset>
            </wp:positionH>
            <wp:positionV relativeFrom="page">
              <wp:posOffset>9620741</wp:posOffset>
            </wp:positionV>
            <wp:extent cx="538293" cy="102679"/>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538293" cy="102679"/>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2717995</wp:posOffset>
            </wp:positionH>
            <wp:positionV relativeFrom="page">
              <wp:posOffset>9588500</wp:posOffset>
            </wp:positionV>
            <wp:extent cx="499369" cy="176212"/>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499369" cy="176212"/>
                    </a:xfrm>
                    <a:prstGeom prst="rect">
                      <a:avLst/>
                    </a:prstGeom>
                  </pic:spPr>
                </pic:pic>
              </a:graphicData>
            </a:graphic>
          </wp:anchor>
        </w:drawing>
      </w:r>
      <w:r>
        <w:rPr/>
        <w:pict>
          <v:group style="position:absolute;margin-left:243.805191pt;margin-top:728.584106pt;width:25.65pt;height:22.7pt;mso-position-horizontal-relative:page;mso-position-vertical-relative:page;z-index:1312" coordorigin="4876,14572" coordsize="513,454">
            <v:shape style="position:absolute;left:4911;top:14581;width:443;height:71" type="#_x0000_t75" stroked="false">
              <v:imagedata r:id="rId9" o:title=""/>
            </v:shape>
            <v:shape style="position:absolute;left:4997;top:14671;width:268;height:254" type="#_x0000_t75" stroked="false">
              <v:imagedata r:id="rId10" o:title=""/>
            </v:shape>
            <v:shape style="position:absolute;left:4876;top:14572;width:513;height:454" type="#_x0000_t75" stroked="false">
              <v:imagedata r:id="rId11" o:title=""/>
            </v:shape>
            <w10:wrap type="none"/>
          </v:group>
        </w:pict>
      </w:r>
      <w:r>
        <w:rPr/>
        <w:drawing>
          <wp:anchor distT="0" distB="0" distL="0" distR="0" allowOverlap="1" layoutInCell="1" locked="0" behindDoc="0" simplePos="0" relativeHeight="1336">
            <wp:simplePos x="0" y="0"/>
            <wp:positionH relativeFrom="page">
              <wp:posOffset>4118507</wp:posOffset>
            </wp:positionH>
            <wp:positionV relativeFrom="page">
              <wp:posOffset>9287674</wp:posOffset>
            </wp:positionV>
            <wp:extent cx="327422" cy="423862"/>
            <wp:effectExtent l="0" t="0" r="0" b="0"/>
            <wp:wrapNone/>
            <wp:docPr id="9" name="image8.png" descr=""/>
            <wp:cNvGraphicFramePr>
              <a:graphicFrameLocks noChangeAspect="1"/>
            </wp:cNvGraphicFramePr>
            <a:graphic>
              <a:graphicData uri="http://schemas.openxmlformats.org/drawingml/2006/picture">
                <pic:pic>
                  <pic:nvPicPr>
                    <pic:cNvPr id="10" name="image8.png"/>
                    <pic:cNvPicPr/>
                  </pic:nvPicPr>
                  <pic:blipFill>
                    <a:blip r:embed="rId12" cstate="print"/>
                    <a:stretch>
                      <a:fillRect/>
                    </a:stretch>
                  </pic:blipFill>
                  <pic:spPr>
                    <a:xfrm>
                      <a:off x="0" y="0"/>
                      <a:ext cx="327422" cy="423862"/>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6"/>
        </w:rPr>
      </w:pPr>
    </w:p>
    <w:p>
      <w:pPr>
        <w:spacing w:line="249" w:lineRule="auto" w:before="8"/>
        <w:ind w:left="1316" w:right="1897" w:firstLine="1124"/>
        <w:jc w:val="left"/>
        <w:rPr>
          <w:rFonts w:ascii="Times New Roman" w:hAnsi="Times New Roman"/>
          <w:sz w:val="48"/>
        </w:rPr>
      </w:pPr>
      <w:r>
        <w:rPr/>
        <w:drawing>
          <wp:anchor distT="0" distB="0" distL="0" distR="0" allowOverlap="1" layoutInCell="1" locked="0" behindDoc="1" simplePos="0" relativeHeight="268398815">
            <wp:simplePos x="0" y="0"/>
            <wp:positionH relativeFrom="page">
              <wp:posOffset>2731141</wp:posOffset>
            </wp:positionH>
            <wp:positionV relativeFrom="paragraph">
              <wp:posOffset>72545</wp:posOffset>
            </wp:positionV>
            <wp:extent cx="241247" cy="218998"/>
            <wp:effectExtent l="0" t="0" r="0" b="0"/>
            <wp:wrapNone/>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3" cstate="print"/>
                    <a:stretch>
                      <a:fillRect/>
                    </a:stretch>
                  </pic:blipFill>
                  <pic:spPr>
                    <a:xfrm>
                      <a:off x="0" y="0"/>
                      <a:ext cx="241247" cy="218998"/>
                    </a:xfrm>
                    <a:prstGeom prst="rect">
                      <a:avLst/>
                    </a:prstGeom>
                  </pic:spPr>
                </pic:pic>
              </a:graphicData>
            </a:graphic>
          </wp:anchor>
        </w:drawing>
      </w:r>
      <w:r>
        <w:rPr/>
        <w:pict>
          <v:group style="position:absolute;margin-left:241.018295pt;margin-top:5.352243pt;width:82.9pt;height:18pt;mso-position-horizontal-relative:page;mso-position-vertical-relative:paragraph;z-index:-36616" coordorigin="4820,107" coordsize="1658,360">
            <v:shape style="position:absolute;left:4823;top:110;width:314;height:354" coordorigin="4823,110" coordsize="314,354" path="m5119,426l5103,432,5085,438,5065,442,5041,443,4966,427,4914,386,4884,330,4875,270,4886,208,4917,163,4958,135,5005,125,5039,130,5066,143,5085,158,5099,172,5086,191,5101,189,5137,154,5128,147,5114,137,5054,115,5008,110,4930,126,4873,167,4836,224,4823,290,4833,348,4864,404,4921,447,5006,463,5025,463,5087,448,5096,446,5119,426xe" filled="false" stroked="true" strokeweight=".3pt" strokecolor="#ab3f3c">
              <v:path arrowok="t"/>
            </v:shape>
            <v:shape style="position:absolute;left:-156;top:11096;width:212;height:226" coordorigin="-156,11096" coordsize="212,226" path="m5284,318l5276,292,5269,272,5261,257,5250,247,5237,241,5223,238,5208,237,5192,237,5157,252,5184,252,5203,257,5217,271,5229,297,5237,318,5206,330,5170,348,5140,375,5128,412,5131,431,5143,447,5161,458,5187,462,5208,460,5225,455,5237,450,5246,445,5269,423,5273,430,5278,438,5285,445,5296,453,5305,458,5315,461,5325,461,5330,461,5334,460,5339,460,5334,453,5328,445,5322,434,5316,419,5310,404,5305,388,5299,371,5294,352,5284,318xm5251,367l5255,383,5258,394,5261,404,5265,416,5259,421,5250,428,5237,433,5220,435,5204,433,5190,426,5179,414,5174,396,5182,369,5201,350,5222,337,5235,333,5241,333,5243,338,5246,351,5251,367xe" filled="false" stroked="true" strokeweight=".3pt" strokecolor="#ab3f3c">
              <v:path arrowok="t"/>
            </v:shape>
            <v:shape style="position:absolute;left:5327;top:239;width:292;height:225" coordorigin="5327,239" coordsize="292,225" path="m5618,445l5613,446,5606,446,5600,446,5562,391,5562,376,5562,360,5562,344,5563,275,5564,255,5564,252,5575,239,5511,239,5482,255,5518,255,5517,292,5517,331,5517,372,5516,414,5505,421,5493,427,5478,431,5460,433,5434,428,5410,354,5410,322,5411,280,5411,265,5413,256,5417,248,5423,239,5359,239,5327,255,5368,255,5366,284,5366,310,5365,333,5365,350,5365,384,5396,454,5436,463,5453,462,5513,432,5516,430,5519,439,5526,450,5540,459,5562,463,5580,463,5600,457,5601,456,5618,445xe" filled="false" stroked="true" strokeweight=".3pt" strokecolor="#ab3f3c">
              <v:path arrowok="t"/>
            </v:shape>
            <v:shape style="position:absolute;left:-249;top:10851;width:250;height:339" coordorigin="-249,10851" coordsize="250,339" path="m5865,444l5858,443,5851,442,5843,442,5828,441,5824,439,5823,431,5823,428,5822,427,5822,408,5822,387,5823,363,5823,335,5824,299,5826,171,5827,147,5829,134,5835,125,5846,117,5781,117,5744,134,5782,134,5782,156,5782,181,5781,209,5780,237,5762,237,5744,238,5726,240,5708,243,5675,256,5646,279,5624,311,5616,354,5617,373,5621,390,5628,404,5635,416,5658,438,5685,450,5712,455,5738,456,5843,456,5865,444xm5779,356l5779,371,5779,393,5778,414,5778,426,5777,433,5775,442,5750,442,5709,432,5681,406,5666,372,5660,336,5662,320,5666,303,5675,286,5690,271,5707,260,5725,254,5741,252,5755,251,5763,251,5771,252,5779,252,5779,356xe" filled="false" stroked="true" strokeweight=".3pt" strokecolor="#ab3f3c">
              <v:path arrowok="t"/>
            </v:shape>
            <v:shape style="position:absolute;left:-123;top:10874;width:123;height:316" coordorigin="-123,10874" coordsize="123,316" path="m5986,445l5962,443,5947,442,5943,441,5943,427,5943,423,5943,406,5943,402,5945,263,5946,250,5946,249,5953,239,5896,239,5864,255,5900,255,5900,425,5900,442,5898,444,5887,456,5968,456,5986,445xm5941,158l5940,157,5938,155,5937,154,5926,141,5914,152,5907,159,5900,166,5892,172,5898,180,5904,187,5911,194,5920,204,5932,194,5940,186,5947,180,5954,172,5941,158xe" filled="false" stroked="true" strokeweight=".3pt" strokecolor="#ab3f3c">
              <v:path arrowok="t"/>
            </v:shape>
            <v:shape style="position:absolute;left:5985;top:117;width:123;height:339" coordorigin="5985,117" coordsize="123,339" path="m6108,446l6100,445,6092,444,6083,443,6068,442,6064,439,6064,420,6064,309,6065,216,6068,146,6090,117,6021,117,5985,135,6023,135,6022,152,6019,250,6018,322,6018,352,6018,431,6018,440,6016,442,6005,456,6090,456,6108,446xe" filled="false" stroked="true" strokeweight=".3pt" strokecolor="#ab3f3c">
              <v:path arrowok="t"/>
            </v:shape>
            <v:shape style="position:absolute;left:6105;top:117;width:123;height:339" coordorigin="6105,117" coordsize="123,339" path="m6228,446l6220,445,6212,444,6203,443,6188,442,6184,439,6184,420,6184,309,6185,216,6188,146,6210,117,6141,117,6105,135,6143,135,6142,152,6139,250,6138,322,6138,352,6138,431,6138,440,6136,442,6125,456,6210,456,6228,446xe" filled="false" stroked="true" strokeweight=".3pt" strokecolor="#ab3f3c">
              <v:path arrowok="t"/>
            </v:shape>
            <v:shape style="position:absolute;left:-239;top:11065;width:240;height:230" coordorigin="-239,11065" coordsize="240,230" path="m6475,346l6467,304,6444,267,6408,242,6360,232,6310,242,6271,267,6245,304,6236,349,6244,389,6266,426,6303,452,6353,462,6405,452,6443,425,6467,388,6475,346xm6364,448l6327,435,6302,403,6287,362,6283,322,6283,307,6287,291,6293,277,6305,264,6314,257,6325,252,6336,248,6348,247,6385,261,6410,293,6423,333,6428,370,6427,384,6425,398,6420,411,6413,423,6403,434,6392,441,6378,446,6364,448xe" filled="false" stroked="true" strokeweight=".3pt" strokecolor="#ab3f3c">
              <v:path arrowok="t"/>
            </v:shape>
            <w10:wrap type="none"/>
          </v:group>
        </w:pict>
      </w:r>
      <w:r>
        <w:rPr/>
        <w:drawing>
          <wp:anchor distT="0" distB="0" distL="0" distR="0" allowOverlap="1" layoutInCell="1" locked="0" behindDoc="1" simplePos="0" relativeHeight="268398863">
            <wp:simplePos x="0" y="0"/>
            <wp:positionH relativeFrom="page">
              <wp:posOffset>4211848</wp:posOffset>
            </wp:positionH>
            <wp:positionV relativeFrom="paragraph">
              <wp:posOffset>72545</wp:posOffset>
            </wp:positionV>
            <wp:extent cx="373223" cy="223570"/>
            <wp:effectExtent l="0" t="0" r="0" b="0"/>
            <wp:wrapNone/>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14" cstate="print"/>
                    <a:stretch>
                      <a:fillRect/>
                    </a:stretch>
                  </pic:blipFill>
                  <pic:spPr>
                    <a:xfrm>
                      <a:off x="0" y="0"/>
                      <a:ext cx="373223" cy="223570"/>
                    </a:xfrm>
                    <a:prstGeom prst="rect">
                      <a:avLst/>
                    </a:prstGeom>
                  </pic:spPr>
                </pic:pic>
              </a:graphicData>
            </a:graphic>
          </wp:anchor>
        </w:drawing>
      </w:r>
      <w:r>
        <w:rPr/>
        <w:pict>
          <v:group style="position:absolute;margin-left:367.473206pt;margin-top:5.352252pt;width:41.4pt;height:18pt;mso-position-horizontal-relative:page;mso-position-vertical-relative:paragraph;z-index:-36568" coordorigin="7349,107" coordsize="828,360">
            <v:shape style="position:absolute;left:7349;top:107;width:719;height:359" type="#_x0000_t75" stroked="false">
              <v:imagedata r:id="rId15" o:title=""/>
            </v:shape>
            <v:shape style="position:absolute;left:-57;top:11155;width:68;height:227" coordorigin="-57,11155" coordsize="68,227" path="m8163,258l8154,248,8144,235,8108,268,8117,280,8124,288,8130,294,8138,301,8146,294,8154,288,8163,280,8174,268,8163,258xm8160,417l8153,409,8142,395,8107,428,8113,437,8119,444,8127,452,8136,461,8147,453,8155,446,8163,438,8172,428,8160,417xe" filled="false" stroked="true" strokeweight=".3pt" strokecolor="#ab3f3c">
              <v:path arrowok="t"/>
            </v:shape>
            <w10:wrap type="none"/>
          </v:group>
        </w:pict>
      </w:r>
      <w:r>
        <w:rPr/>
        <w:pict>
          <v:group style="position:absolute;margin-left:159.371109pt;margin-top:34.512245pt;width:80.9pt;height:23.6pt;mso-position-horizontal-relative:page;mso-position-vertical-relative:paragraph;z-index:-36544" coordorigin="3187,690" coordsize="1618,472">
            <v:shape style="position:absolute;left:3190;top:693;width:174;height:339" coordorigin="3190,693" coordsize="174,339" path="m3308,1021l3298,1020,3289,1020,3280,1019,3262,1017,3262,1015,3262,1003,3262,915,3263,831,3307,831,3333,815,3263,815,3265,787,3278,726,3310,712,3316,712,3321,713,3326,714,3364,693,3302,697,3242,737,3218,805,3217,815,3190,831,3217,831,3217,999,3217,1012,3217,1015,3213,1021,3211,1024,3206,1029,3204,1032,3288,1032,3308,1021xe" filled="false" stroked="true" strokeweight=".3pt" strokecolor="#ab3f3c">
              <v:path arrowok="t"/>
            </v:shape>
            <v:shape style="position:absolute;left:-239;top:11065;width:240;height:230" coordorigin="-239,11065" coordsize="240,230" path="m3571,922l3563,880,3540,843,3504,818,3456,808,3406,818,3367,843,3341,880,3332,925,3340,965,3362,1002,3399,1028,3449,1038,3501,1028,3539,1001,3563,964,3571,922xm3460,1024l3423,1011,3398,979,3383,938,3379,898,3379,883,3383,867,3389,853,3401,840,3410,833,3421,828,3432,824,3444,823,3481,837,3506,869,3519,909,3524,946,3523,960,3521,974,3516,987,3509,999,3499,1010,3488,1017,3474,1022,3460,1024xe" filled="false" stroked="true" strokeweight=".3pt" strokecolor="#ab3f3c">
              <v:path arrowok="t"/>
            </v:shape>
            <v:shape style="position:absolute;left:3593;top:811;width:180;height:221" coordorigin="3593,811" coordsize="180,221" path="m3718,1019l3692,1018,3679,1017,3674,1015,3674,997,3675,877,3726,844,3736,844,3739,846,3743,849,3739,872,3752,864,3772,815,3768,813,3764,811,3755,811,3729,816,3706,826,3688,839,3675,851,3675,836,3676,826,3677,823,3684,815,3626,815,3593,830,3630,830,3630,856,3629,907,3629,960,3629,993,3628,1005,3627,1014,3624,1022,3617,1032,3700,1032,3718,1019xe" filled="false" stroked="true" strokeweight=".3pt" strokecolor="#ab3f3c">
              <v:path arrowok="t"/>
            </v:shape>
            <v:shape style="position:absolute;left:-45;top:10761;width:90;height:441" coordorigin="-45,10761" coordsize="90,441" path="m3810,1135l3825,1103,3834,1074,3840,1044,3842,1007,3846,840,3847,824,3848,823,3854,815,3795,815,3764,831,3798,831,3798,880,3798,912,3798,939,3798,971,3795,1074,3794,1093,3793,1110,3792,1127,3789,1146,3789,1150,3788,1155,3788,1158,3810,1135xm3839,737l3837,734,3835,732,3832,729,3822,718,3812,728,3807,733,3804,734,3799,740,3789,748,3796,756,3802,763,3808,769,3817,779,3829,769,3837,762,3844,756,3850,748,3839,737xe" filled="false" stroked="true" strokeweight=".3pt" strokecolor="#ab3f3c">
              <v:path arrowok="t"/>
            </v:shape>
            <v:shape style="position:absolute;left:-156;top:11096;width:212;height:226" coordorigin="-156,11096" coordsize="212,226" path="m4040,894l4032,868,4024,848,4016,833,4005,823,3993,817,3979,814,3963,813,3947,813,3912,828,3940,828,3958,833,3972,847,3985,873,3992,894,3961,906,3925,924,3896,951,3883,988,3887,1007,3898,1023,3916,1034,3943,1038,3963,1036,3980,1031,3993,1026,4002,1021,4024,999,4028,1006,4033,1014,4041,1021,4051,1029,4061,1034,4070,1037,4081,1037,4085,1037,4089,1036,4095,1036,4089,1029,4084,1021,4078,1010,4071,995,4065,980,4060,964,4055,947,4049,928,4040,894xm4006,943l4010,959,4014,970,4017,980,4021,992,4015,997,4005,1004,3992,1009,3976,1011,3960,1009,3945,1002,3934,990,3930,972,3938,945,3956,926,3977,913,3991,909,3997,909,3998,914,4002,927,4006,943xe" filled="false" stroked="true" strokeweight=".3pt" strokecolor="#ab3f3c">
              <v:path arrowok="t"/>
            </v:shape>
            <v:shape style="position:absolute;left:-249;top:10851;width:250;height:339" coordorigin="-249,10851" coordsize="250,339" path="m4351,1020l4343,1019,4336,1018,4329,1018,4314,1017,4310,1015,4309,1007,4308,1004,4308,1003,4308,984,4308,963,4308,939,4309,911,4310,875,4312,747,4312,723,4315,710,4321,701,4332,693,4267,693,4230,710,4268,710,4268,732,4267,757,4267,785,4266,813,4248,813,4230,814,4211,816,4193,819,4161,832,4131,855,4110,887,4101,930,4103,949,4107,966,4113,980,4121,992,4144,1014,4170,1026,4198,1031,4223,1032,4329,1032,4351,1020xm4265,932l4265,947,4264,969,4264,990,4263,1002,4262,1009,4261,1018,4236,1018,4195,1008,4167,982,4151,948,4146,912,4147,896,4151,879,4160,862,4175,847,4193,836,4210,830,4227,828,4241,827,4249,827,4256,828,4265,828,4265,932xe" filled="false" stroked="true" strokeweight=".3pt" strokecolor="#ab3f3c">
              <v:path arrowok="t"/>
            </v:shape>
            <v:shape style="position:absolute;left:-239;top:11065;width:240;height:230" coordorigin="-239,11065" coordsize="240,230" path="m4601,922l4593,880,4570,843,4534,818,4486,808,4436,818,4396,843,4371,880,4362,925,4369,965,4392,1002,4428,1028,4479,1038,4531,1028,4569,1001,4593,964,4601,922xm4490,1024l4453,1011,4427,979,4413,938,4408,898,4409,883,4412,867,4419,853,4430,840,4440,833,4450,828,4462,824,4473,823,4511,837,4536,869,4549,909,4553,946,4552,960,4550,974,4546,987,4539,999,4529,1010,4517,1017,4504,1022,4490,1024xe" filled="false" stroked="true" strokeweight=".3pt" strokecolor="#ab3f3c">
              <v:path arrowok="t"/>
            </v:shape>
            <v:shape style="position:absolute;left:4623;top:811;width:180;height:221" coordorigin="4623,811" coordsize="180,221" path="m4748,1019l4722,1018,4709,1017,4703,1015,4703,997,4704,877,4756,844,4765,844,4768,846,4772,849,4769,872,4782,864,4802,815,4798,813,4794,811,4784,811,4758,816,4736,826,4718,839,4704,851,4704,836,4705,826,4706,823,4713,815,4655,815,4623,830,4660,830,4659,856,4659,907,4658,960,4658,993,4658,1005,4657,1014,4653,1022,4647,1032,4730,1032,4748,1019xe" filled="false" stroked="true" strokeweight=".3pt" strokecolor="#ab3f3c">
              <v:path arrowok="t"/>
            </v:shape>
            <w10:wrap type="none"/>
          </v:group>
        </w:pict>
      </w:r>
      <w:r>
        <w:rPr/>
        <w:drawing>
          <wp:anchor distT="0" distB="0" distL="0" distR="0" allowOverlap="1" layoutInCell="1" locked="0" behindDoc="1" simplePos="0" relativeHeight="268398935">
            <wp:simplePos x="0" y="0"/>
            <wp:positionH relativeFrom="page">
              <wp:posOffset>3135910</wp:posOffset>
            </wp:positionH>
            <wp:positionV relativeFrom="paragraph">
              <wp:posOffset>438305</wp:posOffset>
            </wp:positionV>
            <wp:extent cx="296415" cy="223570"/>
            <wp:effectExtent l="0" t="0" r="0" b="0"/>
            <wp:wrapNone/>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16" cstate="print"/>
                    <a:stretch>
                      <a:fillRect/>
                    </a:stretch>
                  </pic:blipFill>
                  <pic:spPr>
                    <a:xfrm>
                      <a:off x="0" y="0"/>
                      <a:ext cx="296415" cy="223570"/>
                    </a:xfrm>
                    <a:prstGeom prst="rect">
                      <a:avLst/>
                    </a:prstGeom>
                  </pic:spPr>
                </pic:pic>
              </a:graphicData>
            </a:graphic>
          </wp:anchor>
        </w:drawing>
      </w:r>
      <w:r>
        <w:rPr/>
        <w:drawing>
          <wp:anchor distT="0" distB="0" distL="0" distR="0" allowOverlap="1" layoutInCell="1" locked="0" behindDoc="1" simplePos="0" relativeHeight="268398959">
            <wp:simplePos x="0" y="0"/>
            <wp:positionH relativeFrom="page">
              <wp:posOffset>3510201</wp:posOffset>
            </wp:positionH>
            <wp:positionV relativeFrom="paragraph">
              <wp:posOffset>438305</wp:posOffset>
            </wp:positionV>
            <wp:extent cx="215646" cy="222656"/>
            <wp:effectExtent l="0" t="0" r="0" b="0"/>
            <wp:wrapNone/>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17" cstate="print"/>
                    <a:stretch>
                      <a:fillRect/>
                    </a:stretch>
                  </pic:blipFill>
                  <pic:spPr>
                    <a:xfrm>
                      <a:off x="0" y="0"/>
                      <a:ext cx="215646" cy="222656"/>
                    </a:xfrm>
                    <a:prstGeom prst="rect">
                      <a:avLst/>
                    </a:prstGeom>
                  </pic:spPr>
                </pic:pic>
              </a:graphicData>
            </a:graphic>
          </wp:anchor>
        </w:drawing>
      </w:r>
      <w:r>
        <w:rPr/>
        <w:pict>
          <v:group style="position:absolute;margin-left:299.337616pt;margin-top:35.688251pt;width:67.3pt;height:16.4pt;mso-position-horizontal-relative:page;mso-position-vertical-relative:paragraph;z-index:-36472" coordorigin="5987,714" coordsize="1346,328">
            <v:shape style="position:absolute;left:5990;top:807;width:271;height:226" coordorigin="5990,807" coordsize="271,226" path="m6260,1021l6230,1017,6218,1016,6217,1013,6217,996,6219,897,6219,882,6189,815,6154,807,6138,808,6081,840,6070,851,6070,827,6070,825,6080,814,6022,814,5990,829,6026,829,6025,871,6024,914,6024,956,6024,998,6024,1017,6022,1021,6010,1032,6091,1032,6111,1021,6083,1018,6067,1016,6067,1013,6067,992,6070,879,6076,871,6084,860,6088,856,6093,851,6102,843,6115,837,6131,834,6148,834,6173,892,6173,922,6171,1004,6171,1018,6168,1023,6160,1032,6240,1032,6260,1021xe" filled="false" stroked="true" strokeweight=".3pt" strokecolor="#ab3f3c">
              <v:path arrowok="t"/>
            </v:shape>
            <v:shape style="position:absolute;left:-156;top:11096;width:212;height:226" coordorigin="-156,11096" coordsize="212,226" path="m6419,894l6411,868,6404,848,6396,833,6385,823,6372,817,6358,814,6343,813,6327,813,6292,828,6319,828,6338,833,6352,847,6364,873,6371,894,6341,906,6305,924,6275,951,6262,988,6266,1007,6277,1023,6296,1034,6322,1038,6343,1036,6360,1031,6372,1026,6381,1021,6404,999,6407,1006,6413,1014,6420,1021,6430,1029,6440,1034,6450,1037,6460,1037,6464,1037,6469,1036,6474,1036,6468,1029,6463,1021,6457,1010,6451,995,6445,980,6439,964,6434,947,6428,928,6419,894xm6385,943l6390,959,6393,970,6396,980,6400,992,6394,997,6385,1004,6372,1009,6355,1011,6339,1009,6324,1002,6313,990,6309,972,6317,945,6336,926,6356,913,6370,909,6376,909,6378,914,6381,927,6385,943xe" filled="false" stroked="true" strokeweight=".3pt" strokecolor="#ab3f3c">
              <v:path arrowok="t"/>
            </v:shape>
            <v:shape style="position:absolute;left:6481;top:808;width:195;height:230" coordorigin="6481,808" coordsize="195,230" path="m6676,994l6663,1001,6650,1007,6634,1011,6616,1012,6574,1002,6544,976,6528,940,6522,902,6528,867,6543,844,6564,831,6586,827,6600,828,6611,831,6620,834,6626,837,6608,860,6629,853,6667,815,6657,812,6646,810,6633,809,6617,808,6553,820,6511,848,6488,887,6481,927,6486,963,6503,999,6535,1027,6584,1038,6599,1037,6614,1035,6626,1031,6635,1028,6640,1026,6645,1023,6650,1021,6676,994xe" filled="false" stroked="true" strokeweight=".3pt" strokecolor="#ab3f3c">
              <v:path arrowok="t"/>
            </v:shape>
            <v:shape style="position:absolute;left:-123;top:10874;width:123;height:316" coordorigin="-123,10874" coordsize="123,316" path="m6791,1021l6767,1019,6752,1018,6748,1017,6748,1003,6748,999,6748,982,6748,978,6750,839,6751,826,6751,825,6758,815,6701,815,6668,831,6704,831,6704,1001,6704,1018,6703,1020,6692,1032,6773,1032,6791,1021xm6746,734l6745,733,6743,731,6742,730,6731,717,6719,728,6712,735,6704,742,6697,748,6703,756,6709,763,6716,770,6725,780,6737,770,6745,762,6752,756,6759,748,6746,734xe" filled="false" stroked="true" strokeweight=".3pt" strokecolor="#ab3f3c">
              <v:path arrowok="t"/>
            </v:shape>
            <v:shape style="position:absolute;left:-229;top:11178;width:240;height:306" coordorigin="-229,11178" coordsize="240,306" path="m7030,733l6927,756,6895,780,6997,757,7030,733xm7040,922l7032,880,7009,843,6973,818,6925,808,6875,818,6836,843,6810,880,6801,925,6809,965,6831,1002,6868,1028,6918,1038,6970,1028,7008,1001,7032,964,7040,922xm6929,1024l6892,1011,6867,979,6852,938,6848,898,6848,883,6852,867,6858,853,6870,840,6879,833,6890,828,6901,824,6913,823,6950,837,6975,869,6988,909,6992,946,6992,960,6990,974,6985,987,6978,999,6968,1010,6956,1017,6943,1022,6929,1024xe" filled="false" stroked="true" strokeweight=".3pt" strokecolor="#ab3f3c">
              <v:path arrowok="t"/>
            </v:shape>
            <v:shape style="position:absolute;left:7059;top:807;width:271;height:226" coordorigin="7059,807" coordsize="271,226" path="m7329,1021l7300,1017,7287,1016,7286,1013,7286,996,7289,897,7288,882,7258,815,7223,807,7207,808,7150,840,7140,851,7140,827,7140,825,7149,814,7091,814,7059,829,7095,829,7094,871,7094,914,7093,956,7093,998,7093,1017,7092,1021,7080,1032,7160,1032,7180,1021,7152,1018,7136,1016,7136,1013,7136,992,7139,879,7145,871,7153,860,7157,856,7162,851,7172,843,7184,837,7201,834,7218,834,7242,892,7243,922,7241,1004,7240,1018,7238,1023,7229,1032,7309,1032,7329,1021xe" filled="false" stroked="true" strokeweight=".3pt" strokecolor="#ab3f3c">
              <v:path arrowok="t"/>
            </v:shape>
            <w10:wrap type="none"/>
          </v:group>
        </w:pict>
      </w:r>
      <w:r>
        <w:rPr/>
        <w:pict>
          <v:group style="position:absolute;margin-left:372.705017pt;margin-top:35.688251pt;width:94.1pt;height:16.45pt;mso-position-horizontal-relative:page;mso-position-vertical-relative:paragraph;z-index:-36448" coordorigin="7454,714" coordsize="1882,329">
            <v:shape style="position:absolute;left:7457;top:808;width:423;height:224" coordorigin="7457,808" coordsize="423,224" path="m7880,1021l7855,1018,7850,1017,7842,1016,7840,1014,7839,1012,7838,1011,7838,995,7838,946,7838,935,7838,918,7839,900,7839,890,7838,866,7830,839,7811,817,7775,808,7742,814,7717,826,7699,841,7688,853,7682,840,7672,826,7653,813,7625,808,7608,810,7538,851,7539,832,7539,828,7540,824,7542,820,7545,818,7548,815,7489,815,7457,830,7493,830,7493,986,7493,1002,7492,1018,7491,1021,7481,1032,7559,1032,7580,1021,7552,1018,7539,1017,7538,1013,7538,1000,7538,879,7550,862,7563,848,7579,839,7599,835,7612,836,7644,903,7644,923,7643,1003,7642,1019,7640,1023,7631,1032,7711,1032,7732,1021,7705,1018,7690,1016,7688,1015,7688,1006,7688,974,7688,960,7688,946,7689,932,7689,916,7689,876,7698,864,7711,850,7728,839,7750,834,7768,838,7794,904,7793,1003,7793,1018,7792,1021,7782,1032,7860,1032,7880,1021xe" filled="false" stroked="true" strokeweight=".3pt" strokecolor="#ab3f3c">
              <v:path arrowok="t"/>
            </v:shape>
            <v:shape style="position:absolute;left:-201;top:10989;width:201;height:231" coordorigin="-201,10989" coordsize="201,231" path="m8091,998l8079,1004,8065,1009,8050,1013,8033,1014,8000,1008,7971,989,7948,959,7934,918,7971,915,8084,869,8080,860,8074,847,8065,834,8050,822,8039,816,8026,812,8013,809,8000,808,7962,815,7927,836,7901,871,7891,919,7893,947,7902,974,7917,1000,7940,1021,7958,1031,7975,1037,7990,1039,8003,1039,8014,1039,8026,1037,8038,1035,8050,1030,8055,1028,8060,1024,8066,1022,8091,998xm7933,916l7933,908,7932,899,7932,891,7938,859,7952,838,7970,827,7987,824,8005,828,8021,838,8031,851,8035,866,8035,872,8030,875,8021,879,7933,916xe" filled="false" stroked="true" strokeweight=".3pt" strokecolor="#ab3f3c">
              <v:path arrowok="t"/>
            </v:shape>
            <v:shape style="position:absolute;left:8082;top:815;width:233;height:224" coordorigin="8082,815" coordsize="233,224" path="m8221,915l8263,864,8275,849,8284,839,8292,830,8300,822,8311,815,8252,815,8224,831,8226,831,8249,830,8250,830,8253,830,8263,830,8263,837,8263,840,8260,845,8253,853,8249,858,8244,864,8239,869,8212,901,8169,836,8167,833,8166,830,8166,827,8166,823,8167,821,8171,815,8112,815,8082,831,8112,831,8120,842,8128,853,8136,864,8145,878,8183,933,8152,968,8128,992,8113,1007,8100,1018,8084,1032,8158,1032,8178,1021,8168,1020,8158,1020,8147,1019,8144,1018,8139,1017,8139,1011,8139,1007,8141,1004,8150,994,8156,987,8162,980,8168,973,8192,947,8203,964,8217,984,8241,1012,8264,1029,8287,1036,8315,1038,8307,1029,8296,1016,8286,1003,8245,949,8221,915xe" filled="false" stroked="true" strokeweight=".3pt" strokecolor="#ab3f3c">
              <v:path arrowok="t"/>
            </v:shape>
            <v:shape style="position:absolute;left:-123;top:10874;width:123;height:316" coordorigin="-123,10874" coordsize="123,316" path="m8441,1021l8416,1019,8401,1018,8397,1017,8397,1003,8397,999,8397,982,8397,978,8399,839,8400,826,8400,825,8407,815,8350,815,8318,831,8354,831,8354,1001,8354,1018,8352,1020,8341,1032,8422,1032,8441,1021xm8395,734l8394,733,8392,731,8391,730,8381,717,8369,728,8361,735,8354,742,8347,748,8353,756,8358,763,8365,770,8374,780,8386,770,8395,762,8401,756,8408,748,8395,734xe" filled="false" stroked="true" strokeweight=".3pt" strokecolor="#ab3f3c">
              <v:path arrowok="t"/>
            </v:shape>
            <v:shape style="position:absolute;left:8450;top:808;width:195;height:230" coordorigin="8450,808" coordsize="195,230" path="m8645,994l8633,1001,8619,1007,8603,1011,8585,1012,8543,1002,8514,976,8497,940,8491,902,8497,867,8513,844,8534,831,8556,827,8570,828,8581,831,8589,834,8595,837,8578,860,8598,853,8636,815,8626,812,8615,810,8602,809,8587,808,8523,820,8480,848,8457,887,8450,927,8455,963,8473,999,8504,1027,8553,1038,8569,1037,8583,1035,8595,1031,8604,1028,8610,1026,8614,1023,8620,1021,8645,994xe" filled="false" stroked="true" strokeweight=".3pt" strokecolor="#ab3f3c">
              <v:path arrowok="t"/>
            </v:shape>
            <v:shape style="position:absolute;left:-156;top:11096;width:212;height:226" coordorigin="-156,11096" coordsize="212,226" path="m8798,894l8790,868,8783,848,8775,833,8764,823,8752,817,8737,814,8722,813,8706,813,8671,828,8698,828,8717,833,8731,847,8743,873,8751,894,8720,906,8684,924,8654,951,8642,988,8645,1007,8657,1023,8675,1034,8701,1038,8722,1036,8739,1031,8752,1026,8760,1021,8783,999,8787,1006,8792,1014,8799,1021,8810,1029,8819,1034,8829,1037,8839,1037,8844,1037,8848,1036,8853,1036,8848,1029,8842,1021,8836,1010,8830,995,8824,980,8819,964,8813,947,8808,928,8798,894xm8765,943l8769,959,8772,970,8775,980,8779,992,8773,997,8764,1004,8751,1009,8734,1011,8718,1009,8704,1002,8693,990,8688,972,8696,945,8715,926,8736,913,8749,909,8755,909,8757,914,8760,927,8765,943xe" filled="false" stroked="true" strokeweight=".3pt" strokecolor="#ab3f3c">
              <v:path arrowok="t"/>
            </v:shape>
            <v:shape style="position:absolute;left:8849;top:807;width:271;height:226" coordorigin="8849,807" coordsize="271,226" path="m9119,1021l9089,1017,9077,1016,9076,1013,9076,996,9078,897,9078,882,9048,815,9013,807,8997,808,8940,840,8929,851,8929,827,8929,825,8938,814,8881,814,8849,829,8885,829,8884,871,8883,914,8883,956,8883,998,8883,1017,8881,1021,8869,1032,8950,1032,8970,1021,8942,1018,8926,1016,8926,1013,8926,992,8929,879,8935,871,8943,860,8947,856,8952,851,8961,843,8974,837,8990,834,9007,834,9032,892,9032,922,9030,1004,9030,1018,9027,1023,9019,1032,9099,1032,9119,1021xe" filled="false" stroked="true" strokeweight=".3pt" strokecolor="#ab3f3c">
              <v:path arrowok="t"/>
            </v:shape>
            <v:shape style="position:absolute;left:-156;top:11096;width:212;height:226" coordorigin="-156,11096" coordsize="212,226" path="m9278,894l9270,868,9263,848,9254,833,9244,823,9231,817,9217,814,9201,813,9186,813,9151,828,9178,828,9197,833,9211,847,9223,873,9230,894,9200,906,9164,924,9134,951,9121,988,9125,1007,9136,1023,9155,1034,9181,1038,9202,1036,9218,1031,9231,1026,9240,1021,9262,999,9266,1006,9271,1014,9279,1021,9289,1029,9299,1034,9308,1037,9319,1037,9323,1037,9328,1036,9333,1036,9327,1029,9322,1021,9316,1010,9309,995,9304,980,9298,964,9293,947,9287,928,9278,894xm9244,943l9249,959,9252,970,9255,980,9259,992,9253,997,9243,1004,9231,1009,9214,1011,9198,1009,9183,1002,9172,990,9168,972,9176,945,9195,926,9215,913,9229,909,9235,909,9236,914,9240,927,9244,943xe" filled="false" stroked="true" strokeweight=".3pt" strokecolor="#ab3f3c">
              <v:path arrowok="t"/>
            </v:shape>
            <w10:wrap type="none"/>
          </v:group>
        </w:pict>
      </w:r>
      <w:r>
        <w:rPr>
          <w:rFonts w:ascii="Times New Roman" w:hAnsi="Times New Roman"/>
          <w:color w:val="AB3F3C"/>
          <w:sz w:val="48"/>
        </w:rPr>
        <w:t>El Caudillo del Sur: forjador de la nación </w:t>
      </w:r>
      <w:r>
        <w:rPr>
          <w:rFonts w:ascii="Times New Roman" w:hAnsi="Times New Roman"/>
          <w:color w:val="AB3F3C"/>
          <w:spacing w:val="83"/>
          <w:sz w:val="48"/>
        </w:rPr>
        <w:t> </w:t>
      </w:r>
      <w:r>
        <w:rPr>
          <w:rFonts w:ascii="Times New Roman" w:hAnsi="Times New Roman"/>
          <w:color w:val="AB3F3C"/>
          <w:sz w:val="48"/>
        </w:rPr>
        <w:t>mexicana</w:t>
      </w:r>
    </w:p>
    <w:p>
      <w:pPr>
        <w:pStyle w:val="BodyText"/>
        <w:rPr>
          <w:rFonts w:ascii="Times New Roman"/>
          <w:sz w:val="48"/>
        </w:rPr>
      </w:pPr>
    </w:p>
    <w:p>
      <w:pPr>
        <w:pStyle w:val="BodyText"/>
        <w:rPr>
          <w:rFonts w:ascii="Times New Roman"/>
          <w:sz w:val="48"/>
        </w:rPr>
      </w:pPr>
    </w:p>
    <w:p>
      <w:pPr>
        <w:pStyle w:val="BodyText"/>
        <w:rPr>
          <w:rFonts w:ascii="Times New Roman"/>
          <w:sz w:val="48"/>
        </w:rPr>
      </w:pPr>
    </w:p>
    <w:p>
      <w:pPr>
        <w:pStyle w:val="BodyText"/>
        <w:spacing w:before="1"/>
        <w:rPr>
          <w:rFonts w:ascii="Times New Roman"/>
          <w:sz w:val="46"/>
        </w:rPr>
      </w:pPr>
    </w:p>
    <w:p>
      <w:pPr>
        <w:spacing w:before="0"/>
        <w:ind w:left="710" w:right="1291" w:firstLine="0"/>
        <w:jc w:val="center"/>
        <w:rPr>
          <w:rFonts w:ascii="Arial"/>
          <w:i/>
          <w:sz w:val="24"/>
        </w:rPr>
      </w:pPr>
      <w:r>
        <w:rPr>
          <w:rFonts w:ascii="Arial"/>
          <w:i/>
          <w:color w:val="58595B"/>
          <w:sz w:val="24"/>
        </w:rPr>
        <w:t>Coordinadores</w:t>
      </w:r>
    </w:p>
    <w:p>
      <w:pPr>
        <w:pStyle w:val="BodyText"/>
        <w:rPr>
          <w:rFonts w:ascii="Arial"/>
          <w:i/>
          <w:sz w:val="20"/>
        </w:rPr>
      </w:pPr>
    </w:p>
    <w:p>
      <w:pPr>
        <w:pStyle w:val="Heading3"/>
        <w:spacing w:before="0"/>
        <w:ind w:left="710" w:right="1303"/>
        <w:jc w:val="center"/>
      </w:pPr>
      <w:r>
        <w:rPr>
          <w:color w:val="523327"/>
          <w:w w:val="110"/>
        </w:rPr>
        <w:t>Jorge Olvera García   </w:t>
      </w:r>
      <w:r>
        <w:rPr>
          <w:rFonts w:ascii="Arial" w:hAnsi="Arial"/>
          <w:color w:val="523327"/>
          <w:w w:val="110"/>
        </w:rPr>
        <w:t>▪  </w:t>
      </w:r>
      <w:r>
        <w:rPr>
          <w:color w:val="523327"/>
          <w:w w:val="110"/>
        </w:rPr>
        <w:t>René García Castro   </w:t>
      </w:r>
      <w:r>
        <w:rPr>
          <w:rFonts w:ascii="Arial" w:hAnsi="Arial"/>
          <w:color w:val="523327"/>
          <w:w w:val="110"/>
        </w:rPr>
        <w:t>▪  </w:t>
      </w:r>
      <w:r>
        <w:rPr>
          <w:color w:val="523327"/>
          <w:w w:val="110"/>
        </w:rPr>
        <w:t>Ana Lidia García  Peña</w:t>
      </w:r>
    </w:p>
    <w:p>
      <w:pPr>
        <w:spacing w:after="0"/>
        <w:jc w:val="center"/>
        <w:sectPr>
          <w:pgSz w:w="13100" w:h="17920"/>
          <w:pgMar w:top="1700" w:bottom="280" w:left="1860" w:right="1860"/>
        </w:sectPr>
      </w:pPr>
    </w:p>
    <w:p>
      <w:pPr>
        <w:pStyle w:val="BodyText"/>
        <w:rPr>
          <w:sz w:val="20"/>
        </w:rPr>
      </w:pPr>
      <w:r>
        <w:rPr/>
        <w:drawing>
          <wp:anchor distT="0" distB="0" distL="0" distR="0" allowOverlap="1" layoutInCell="1" locked="0" behindDoc="0" simplePos="0" relativeHeight="1360">
            <wp:simplePos x="0" y="0"/>
            <wp:positionH relativeFrom="page">
              <wp:posOffset>8217312</wp:posOffset>
            </wp:positionH>
            <wp:positionV relativeFrom="page">
              <wp:posOffset>12</wp:posOffset>
            </wp:positionV>
            <wp:extent cx="98685" cy="11375986"/>
            <wp:effectExtent l="0" t="0" r="0" b="0"/>
            <wp:wrapNone/>
            <wp:docPr id="19" name="image14.jpeg" descr=""/>
            <wp:cNvGraphicFramePr>
              <a:graphicFrameLocks noChangeAspect="1"/>
            </wp:cNvGraphicFramePr>
            <a:graphic>
              <a:graphicData uri="http://schemas.openxmlformats.org/drawingml/2006/picture">
                <pic:pic>
                  <pic:nvPicPr>
                    <pic:cNvPr id="20" name="image14.jpeg"/>
                    <pic:cNvPicPr/>
                  </pic:nvPicPr>
                  <pic:blipFill>
                    <a:blip r:embed="rId18" cstate="print"/>
                    <a:stretch>
                      <a:fillRect/>
                    </a:stretch>
                  </pic:blipFill>
                  <pic:spPr>
                    <a:xfrm>
                      <a:off x="0" y="0"/>
                      <a:ext cx="98685" cy="11375986"/>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before="80"/>
        <w:ind w:left="2734" w:right="3996" w:firstLine="0"/>
        <w:jc w:val="center"/>
        <w:rPr>
          <w:rFonts w:ascii="Arial" w:hAnsi="Arial"/>
          <w:i/>
          <w:sz w:val="16"/>
        </w:rPr>
      </w:pPr>
      <w:r>
        <w:rPr>
          <w:rFonts w:ascii="Arial" w:hAnsi="Arial"/>
          <w:i/>
          <w:color w:val="AB3F3C"/>
          <w:sz w:val="16"/>
        </w:rPr>
        <w:t>El Caudillo del Sur: forjador de la nación mexicana</w:t>
      </w:r>
    </w:p>
    <w:p>
      <w:pPr>
        <w:pStyle w:val="BodyText"/>
        <w:spacing w:before="7"/>
        <w:rPr>
          <w:rFonts w:ascii="Arial"/>
          <w:i/>
          <w:sz w:val="17"/>
        </w:rPr>
      </w:pPr>
    </w:p>
    <w:p>
      <w:pPr>
        <w:spacing w:before="0"/>
        <w:ind w:left="2734" w:right="3996" w:firstLine="0"/>
        <w:jc w:val="center"/>
        <w:rPr>
          <w:rFonts w:ascii="Microsoft Sans Serif" w:hAnsi="Microsoft Sans Serif"/>
          <w:sz w:val="16"/>
        </w:rPr>
      </w:pPr>
      <w:r>
        <w:rPr>
          <w:rFonts w:ascii="Microsoft Sans Serif" w:hAnsi="Microsoft Sans Serif"/>
          <w:color w:val="231F20"/>
          <w:sz w:val="16"/>
        </w:rPr>
        <w:t>Libro de investigación e interés académico y sin fines de lucro.</w:t>
      </w:r>
    </w:p>
    <w:p>
      <w:pPr>
        <w:pStyle w:val="BodyText"/>
        <w:spacing w:before="10"/>
        <w:rPr>
          <w:rFonts w:ascii="Microsoft Sans Serif"/>
          <w:sz w:val="17"/>
        </w:rPr>
      </w:pPr>
    </w:p>
    <w:p>
      <w:pPr>
        <w:spacing w:line="252" w:lineRule="auto" w:before="0"/>
        <w:ind w:left="2734" w:right="3997" w:firstLine="0"/>
        <w:jc w:val="center"/>
        <w:rPr>
          <w:rFonts w:ascii="Microsoft Sans Serif" w:hAnsi="Microsoft Sans Serif"/>
          <w:sz w:val="16"/>
        </w:rPr>
      </w:pPr>
      <w:r>
        <w:rPr>
          <w:rFonts w:ascii="Microsoft Sans Serif" w:hAnsi="Microsoft Sans Serif"/>
          <w:color w:val="231F20"/>
          <w:sz w:val="16"/>
        </w:rPr>
        <w:t>Imagen</w:t>
      </w:r>
      <w:r>
        <w:rPr>
          <w:rFonts w:ascii="Microsoft Sans Serif" w:hAnsi="Microsoft Sans Serif"/>
          <w:color w:val="231F20"/>
          <w:spacing w:val="-17"/>
          <w:sz w:val="16"/>
        </w:rPr>
        <w:t> </w:t>
      </w:r>
      <w:r>
        <w:rPr>
          <w:rFonts w:ascii="Microsoft Sans Serif" w:hAnsi="Microsoft Sans Serif"/>
          <w:color w:val="231F20"/>
          <w:sz w:val="16"/>
        </w:rPr>
        <w:t>de</w:t>
      </w:r>
      <w:r>
        <w:rPr>
          <w:rFonts w:ascii="Microsoft Sans Serif" w:hAnsi="Microsoft Sans Serif"/>
          <w:color w:val="231F20"/>
          <w:spacing w:val="-17"/>
          <w:sz w:val="16"/>
        </w:rPr>
        <w:t> </w:t>
      </w:r>
      <w:r>
        <w:rPr>
          <w:rFonts w:ascii="Microsoft Sans Serif" w:hAnsi="Microsoft Sans Serif"/>
          <w:color w:val="231F20"/>
          <w:sz w:val="16"/>
        </w:rPr>
        <w:t>portada</w:t>
      </w:r>
      <w:r>
        <w:rPr>
          <w:rFonts w:ascii="Microsoft Sans Serif" w:hAnsi="Microsoft Sans Serif"/>
          <w:color w:val="231F20"/>
          <w:spacing w:val="-17"/>
          <w:sz w:val="16"/>
        </w:rPr>
        <w:t> </w:t>
      </w:r>
      <w:r>
        <w:rPr>
          <w:rFonts w:ascii="Microsoft Sans Serif" w:hAnsi="Microsoft Sans Serif"/>
          <w:color w:val="231F20"/>
          <w:sz w:val="16"/>
        </w:rPr>
        <w:t>y</w:t>
      </w:r>
      <w:r>
        <w:rPr>
          <w:rFonts w:ascii="Microsoft Sans Serif" w:hAnsi="Microsoft Sans Serif"/>
          <w:color w:val="231F20"/>
          <w:spacing w:val="-17"/>
          <w:sz w:val="16"/>
        </w:rPr>
        <w:t> </w:t>
      </w:r>
      <w:r>
        <w:rPr>
          <w:rFonts w:ascii="Microsoft Sans Serif" w:hAnsi="Microsoft Sans Serif"/>
          <w:color w:val="231F20"/>
          <w:sz w:val="16"/>
        </w:rPr>
        <w:t>preliminar</w:t>
      </w:r>
      <w:r>
        <w:rPr>
          <w:rFonts w:ascii="Microsoft Sans Serif" w:hAnsi="Microsoft Sans Serif"/>
          <w:color w:val="231F20"/>
          <w:spacing w:val="-17"/>
          <w:sz w:val="16"/>
        </w:rPr>
        <w:t> </w:t>
      </w:r>
      <w:r>
        <w:rPr>
          <w:rFonts w:ascii="Microsoft Sans Serif" w:hAnsi="Microsoft Sans Serif"/>
          <w:color w:val="231F20"/>
          <w:sz w:val="16"/>
        </w:rPr>
        <w:t>VII,</w:t>
      </w:r>
      <w:r>
        <w:rPr>
          <w:rFonts w:ascii="Microsoft Sans Serif" w:hAnsi="Microsoft Sans Serif"/>
          <w:color w:val="231F20"/>
          <w:spacing w:val="-17"/>
          <w:sz w:val="16"/>
        </w:rPr>
        <w:t> </w:t>
      </w:r>
      <w:r>
        <w:rPr>
          <w:rFonts w:ascii="Microsoft Sans Serif" w:hAnsi="Microsoft Sans Serif"/>
          <w:color w:val="231F20"/>
          <w:sz w:val="16"/>
        </w:rPr>
        <w:t>“José</w:t>
      </w:r>
      <w:r>
        <w:rPr>
          <w:rFonts w:ascii="Microsoft Sans Serif" w:hAnsi="Microsoft Sans Serif"/>
          <w:color w:val="231F20"/>
          <w:spacing w:val="-17"/>
          <w:sz w:val="16"/>
        </w:rPr>
        <w:t> </w:t>
      </w:r>
      <w:r>
        <w:rPr>
          <w:rFonts w:ascii="Microsoft Sans Serif" w:hAnsi="Microsoft Sans Serif"/>
          <w:color w:val="231F20"/>
          <w:sz w:val="16"/>
        </w:rPr>
        <w:t>María</w:t>
      </w:r>
      <w:r>
        <w:rPr>
          <w:rFonts w:ascii="Microsoft Sans Serif" w:hAnsi="Microsoft Sans Serif"/>
          <w:color w:val="231F20"/>
          <w:spacing w:val="-17"/>
          <w:sz w:val="16"/>
        </w:rPr>
        <w:t> </w:t>
      </w:r>
      <w:r>
        <w:rPr>
          <w:rFonts w:ascii="Microsoft Sans Serif" w:hAnsi="Microsoft Sans Serif"/>
          <w:color w:val="231F20"/>
          <w:sz w:val="16"/>
        </w:rPr>
        <w:t>Morelos</w:t>
      </w:r>
      <w:r>
        <w:rPr>
          <w:rFonts w:ascii="Microsoft Sans Serif" w:hAnsi="Microsoft Sans Serif"/>
          <w:color w:val="231F20"/>
          <w:spacing w:val="-17"/>
          <w:sz w:val="16"/>
        </w:rPr>
        <w:t> </w:t>
      </w:r>
      <w:r>
        <w:rPr>
          <w:rFonts w:ascii="Microsoft Sans Serif" w:hAnsi="Microsoft Sans Serif"/>
          <w:color w:val="231F20"/>
          <w:sz w:val="16"/>
        </w:rPr>
        <w:t>y</w:t>
      </w:r>
      <w:r>
        <w:rPr>
          <w:rFonts w:ascii="Microsoft Sans Serif" w:hAnsi="Microsoft Sans Serif"/>
          <w:color w:val="231F20"/>
          <w:spacing w:val="-17"/>
          <w:sz w:val="16"/>
        </w:rPr>
        <w:t> </w:t>
      </w:r>
      <w:r>
        <w:rPr>
          <w:rFonts w:ascii="Microsoft Sans Serif" w:hAnsi="Microsoft Sans Serif"/>
          <w:color w:val="231F20"/>
          <w:sz w:val="16"/>
        </w:rPr>
        <w:t>Pavón, 1853”,</w:t>
      </w:r>
      <w:r>
        <w:rPr>
          <w:rFonts w:ascii="Microsoft Sans Serif" w:hAnsi="Microsoft Sans Serif"/>
          <w:color w:val="231F20"/>
          <w:spacing w:val="-11"/>
          <w:sz w:val="16"/>
        </w:rPr>
        <w:t> </w:t>
      </w:r>
      <w:r>
        <w:rPr>
          <w:rFonts w:ascii="Microsoft Sans Serif" w:hAnsi="Microsoft Sans Serif"/>
          <w:color w:val="231F20"/>
          <w:sz w:val="16"/>
        </w:rPr>
        <w:t>de</w:t>
      </w:r>
      <w:r>
        <w:rPr>
          <w:rFonts w:ascii="Microsoft Sans Serif" w:hAnsi="Microsoft Sans Serif"/>
          <w:color w:val="231F20"/>
          <w:spacing w:val="-11"/>
          <w:sz w:val="16"/>
        </w:rPr>
        <w:t> </w:t>
      </w:r>
      <w:r>
        <w:rPr>
          <w:rFonts w:ascii="Microsoft Sans Serif" w:hAnsi="Microsoft Sans Serif"/>
          <w:color w:val="231F20"/>
          <w:sz w:val="16"/>
        </w:rPr>
        <w:t>A.</w:t>
      </w:r>
      <w:r>
        <w:rPr>
          <w:rFonts w:ascii="Microsoft Sans Serif" w:hAnsi="Microsoft Sans Serif"/>
          <w:color w:val="231F20"/>
          <w:spacing w:val="-11"/>
          <w:sz w:val="16"/>
        </w:rPr>
        <w:t> </w:t>
      </w:r>
      <w:r>
        <w:rPr>
          <w:rFonts w:ascii="Microsoft Sans Serif" w:hAnsi="Microsoft Sans Serif"/>
          <w:color w:val="231F20"/>
          <w:spacing w:val="-3"/>
          <w:sz w:val="16"/>
        </w:rPr>
        <w:t>Tapia.</w:t>
      </w:r>
      <w:r>
        <w:rPr>
          <w:rFonts w:ascii="Microsoft Sans Serif" w:hAnsi="Microsoft Sans Serif"/>
          <w:color w:val="231F20"/>
          <w:spacing w:val="-11"/>
          <w:sz w:val="16"/>
        </w:rPr>
        <w:t> </w:t>
      </w:r>
      <w:r>
        <w:rPr>
          <w:rFonts w:ascii="Microsoft Sans Serif" w:hAnsi="Microsoft Sans Serif"/>
          <w:color w:val="231F20"/>
          <w:sz w:val="16"/>
        </w:rPr>
        <w:t>Litografía</w:t>
      </w:r>
      <w:r>
        <w:rPr>
          <w:rFonts w:ascii="Microsoft Sans Serif" w:hAnsi="Microsoft Sans Serif"/>
          <w:color w:val="231F20"/>
          <w:spacing w:val="-11"/>
          <w:sz w:val="16"/>
        </w:rPr>
        <w:t> </w:t>
      </w:r>
      <w:r>
        <w:rPr>
          <w:rFonts w:ascii="Microsoft Sans Serif" w:hAnsi="Microsoft Sans Serif"/>
          <w:color w:val="231F20"/>
          <w:sz w:val="16"/>
        </w:rPr>
        <w:t>del</w:t>
      </w:r>
      <w:r>
        <w:rPr>
          <w:rFonts w:ascii="Microsoft Sans Serif" w:hAnsi="Microsoft Sans Serif"/>
          <w:color w:val="231F20"/>
          <w:spacing w:val="-11"/>
          <w:sz w:val="16"/>
        </w:rPr>
        <w:t> </w:t>
      </w:r>
      <w:r>
        <w:rPr>
          <w:rFonts w:ascii="Microsoft Sans Serif" w:hAnsi="Microsoft Sans Serif"/>
          <w:color w:val="231F20"/>
          <w:sz w:val="16"/>
        </w:rPr>
        <w:t>Instituto</w:t>
      </w:r>
      <w:r>
        <w:rPr>
          <w:rFonts w:ascii="Microsoft Sans Serif" w:hAnsi="Microsoft Sans Serif"/>
          <w:color w:val="231F20"/>
          <w:spacing w:val="-11"/>
          <w:sz w:val="16"/>
        </w:rPr>
        <w:t> </w:t>
      </w:r>
      <w:r>
        <w:rPr>
          <w:rFonts w:ascii="Microsoft Sans Serif" w:hAnsi="Microsoft Sans Serif"/>
          <w:color w:val="231F20"/>
          <w:sz w:val="16"/>
        </w:rPr>
        <w:t>Literario</w:t>
      </w:r>
      <w:r>
        <w:rPr>
          <w:rFonts w:ascii="Microsoft Sans Serif" w:hAnsi="Microsoft Sans Serif"/>
          <w:color w:val="231F20"/>
          <w:spacing w:val="-11"/>
          <w:sz w:val="16"/>
        </w:rPr>
        <w:t> </w:t>
      </w:r>
      <w:r>
        <w:rPr>
          <w:rFonts w:ascii="Microsoft Sans Serif" w:hAnsi="Microsoft Sans Serif"/>
          <w:color w:val="231F20"/>
          <w:sz w:val="16"/>
        </w:rPr>
        <w:t>de</w:t>
      </w:r>
      <w:r>
        <w:rPr>
          <w:rFonts w:ascii="Microsoft Sans Serif" w:hAnsi="Microsoft Sans Serif"/>
          <w:color w:val="231F20"/>
          <w:spacing w:val="-11"/>
          <w:sz w:val="16"/>
        </w:rPr>
        <w:t> </w:t>
      </w:r>
      <w:r>
        <w:rPr>
          <w:rFonts w:ascii="Microsoft Sans Serif" w:hAnsi="Microsoft Sans Serif"/>
          <w:color w:val="231F20"/>
          <w:spacing w:val="-3"/>
          <w:sz w:val="16"/>
        </w:rPr>
        <w:t>Toluca,</w:t>
      </w:r>
      <w:r>
        <w:rPr>
          <w:rFonts w:ascii="Microsoft Sans Serif" w:hAnsi="Microsoft Sans Serif"/>
          <w:color w:val="231F20"/>
          <w:spacing w:val="-11"/>
          <w:sz w:val="16"/>
        </w:rPr>
        <w:t> </w:t>
      </w:r>
      <w:r>
        <w:rPr>
          <w:rFonts w:ascii="Microsoft Sans Serif" w:hAnsi="Microsoft Sans Serif"/>
          <w:color w:val="231F20"/>
          <w:sz w:val="16"/>
        </w:rPr>
        <w:t>en </w:t>
      </w:r>
      <w:r>
        <w:rPr>
          <w:rFonts w:ascii="Arial" w:hAnsi="Arial"/>
          <w:i/>
          <w:color w:val="231F20"/>
          <w:sz w:val="16"/>
        </w:rPr>
        <w:t>Relación</w:t>
      </w:r>
      <w:r>
        <w:rPr>
          <w:rFonts w:ascii="Arial" w:hAnsi="Arial"/>
          <w:i/>
          <w:color w:val="231F20"/>
          <w:spacing w:val="-19"/>
          <w:sz w:val="16"/>
        </w:rPr>
        <w:t> </w:t>
      </w:r>
      <w:r>
        <w:rPr>
          <w:rFonts w:ascii="Arial" w:hAnsi="Arial"/>
          <w:i/>
          <w:color w:val="231F20"/>
          <w:sz w:val="16"/>
        </w:rPr>
        <w:t>de</w:t>
      </w:r>
      <w:r>
        <w:rPr>
          <w:rFonts w:ascii="Arial" w:hAnsi="Arial"/>
          <w:i/>
          <w:color w:val="231F20"/>
          <w:spacing w:val="-19"/>
          <w:sz w:val="16"/>
        </w:rPr>
        <w:t> </w:t>
      </w:r>
      <w:r>
        <w:rPr>
          <w:rFonts w:ascii="Arial" w:hAnsi="Arial"/>
          <w:i/>
          <w:color w:val="231F20"/>
          <w:sz w:val="16"/>
        </w:rPr>
        <w:t>la</w:t>
      </w:r>
      <w:r>
        <w:rPr>
          <w:rFonts w:ascii="Arial" w:hAnsi="Arial"/>
          <w:i/>
          <w:color w:val="231F20"/>
          <w:spacing w:val="-19"/>
          <w:sz w:val="16"/>
        </w:rPr>
        <w:t> </w:t>
      </w:r>
      <w:r>
        <w:rPr>
          <w:rFonts w:ascii="Arial" w:hAnsi="Arial"/>
          <w:i/>
          <w:color w:val="231F20"/>
          <w:sz w:val="16"/>
        </w:rPr>
        <w:t>Función</w:t>
      </w:r>
      <w:r>
        <w:rPr>
          <w:rFonts w:ascii="Arial" w:hAnsi="Arial"/>
          <w:i/>
          <w:color w:val="231F20"/>
          <w:spacing w:val="-19"/>
          <w:sz w:val="16"/>
        </w:rPr>
        <w:t> </w:t>
      </w:r>
      <w:r>
        <w:rPr>
          <w:rFonts w:ascii="Arial" w:hAnsi="Arial"/>
          <w:i/>
          <w:color w:val="231F20"/>
          <w:sz w:val="16"/>
        </w:rPr>
        <w:t>Cívica</w:t>
      </w:r>
      <w:r>
        <w:rPr>
          <w:rFonts w:ascii="Arial" w:hAnsi="Arial"/>
          <w:i/>
          <w:color w:val="231F20"/>
          <w:spacing w:val="-19"/>
          <w:sz w:val="16"/>
        </w:rPr>
        <w:t> </w:t>
      </w:r>
      <w:r>
        <w:rPr>
          <w:rFonts w:ascii="Arial" w:hAnsi="Arial"/>
          <w:i/>
          <w:color w:val="231F20"/>
          <w:sz w:val="16"/>
        </w:rPr>
        <w:t>que</w:t>
      </w:r>
      <w:r>
        <w:rPr>
          <w:rFonts w:ascii="Arial" w:hAnsi="Arial"/>
          <w:i/>
          <w:color w:val="231F20"/>
          <w:spacing w:val="-19"/>
          <w:sz w:val="16"/>
        </w:rPr>
        <w:t> </w:t>
      </w:r>
      <w:r>
        <w:rPr>
          <w:rFonts w:ascii="Arial" w:hAnsi="Arial"/>
          <w:i/>
          <w:color w:val="231F20"/>
          <w:sz w:val="16"/>
        </w:rPr>
        <w:t>tuvo</w:t>
      </w:r>
      <w:r>
        <w:rPr>
          <w:rFonts w:ascii="Arial" w:hAnsi="Arial"/>
          <w:i/>
          <w:color w:val="231F20"/>
          <w:spacing w:val="-19"/>
          <w:sz w:val="16"/>
        </w:rPr>
        <w:t> </w:t>
      </w:r>
      <w:r>
        <w:rPr>
          <w:rFonts w:ascii="Arial" w:hAnsi="Arial"/>
          <w:i/>
          <w:color w:val="231F20"/>
          <w:sz w:val="16"/>
        </w:rPr>
        <w:t>lugar</w:t>
      </w:r>
      <w:r>
        <w:rPr>
          <w:rFonts w:ascii="Arial" w:hAnsi="Arial"/>
          <w:i/>
          <w:color w:val="231F20"/>
          <w:spacing w:val="-19"/>
          <w:sz w:val="16"/>
        </w:rPr>
        <w:t> </w:t>
      </w:r>
      <w:r>
        <w:rPr>
          <w:rFonts w:ascii="Arial" w:hAnsi="Arial"/>
          <w:i/>
          <w:color w:val="231F20"/>
          <w:sz w:val="16"/>
        </w:rPr>
        <w:t>en</w:t>
      </w:r>
      <w:r>
        <w:rPr>
          <w:rFonts w:ascii="Arial" w:hAnsi="Arial"/>
          <w:i/>
          <w:color w:val="231F20"/>
          <w:spacing w:val="-19"/>
          <w:sz w:val="16"/>
        </w:rPr>
        <w:t> </w:t>
      </w:r>
      <w:r>
        <w:rPr>
          <w:rFonts w:ascii="Arial" w:hAnsi="Arial"/>
          <w:i/>
          <w:color w:val="231F20"/>
          <w:sz w:val="16"/>
        </w:rPr>
        <w:t>el</w:t>
      </w:r>
      <w:r>
        <w:rPr>
          <w:rFonts w:ascii="Arial" w:hAnsi="Arial"/>
          <w:i/>
          <w:color w:val="231F20"/>
          <w:spacing w:val="-19"/>
          <w:sz w:val="16"/>
        </w:rPr>
        <w:t> </w:t>
      </w:r>
      <w:r>
        <w:rPr>
          <w:rFonts w:ascii="Arial" w:hAnsi="Arial"/>
          <w:i/>
          <w:color w:val="231F20"/>
          <w:spacing w:val="-4"/>
          <w:sz w:val="16"/>
        </w:rPr>
        <w:t>Teatro</w:t>
      </w:r>
      <w:r>
        <w:rPr>
          <w:rFonts w:ascii="Arial" w:hAnsi="Arial"/>
          <w:i/>
          <w:color w:val="231F20"/>
          <w:spacing w:val="-19"/>
          <w:sz w:val="16"/>
        </w:rPr>
        <w:t> </w:t>
      </w:r>
      <w:r>
        <w:rPr>
          <w:rFonts w:ascii="Arial" w:hAnsi="Arial"/>
          <w:i/>
          <w:color w:val="231F20"/>
          <w:sz w:val="16"/>
        </w:rPr>
        <w:t>Principal </w:t>
      </w:r>
      <w:r>
        <w:rPr>
          <w:rFonts w:ascii="Arial" w:hAnsi="Arial"/>
          <w:i/>
          <w:color w:val="231F20"/>
          <w:sz w:val="16"/>
        </w:rPr>
        <w:t>de</w:t>
      </w:r>
      <w:r>
        <w:rPr>
          <w:rFonts w:ascii="Arial" w:hAnsi="Arial"/>
          <w:i/>
          <w:color w:val="231F20"/>
          <w:spacing w:val="-7"/>
          <w:sz w:val="16"/>
        </w:rPr>
        <w:t> </w:t>
      </w:r>
      <w:r>
        <w:rPr>
          <w:rFonts w:ascii="Arial" w:hAnsi="Arial"/>
          <w:i/>
          <w:color w:val="231F20"/>
          <w:sz w:val="16"/>
        </w:rPr>
        <w:t>la</w:t>
      </w:r>
      <w:r>
        <w:rPr>
          <w:rFonts w:ascii="Arial" w:hAnsi="Arial"/>
          <w:i/>
          <w:color w:val="231F20"/>
          <w:spacing w:val="-7"/>
          <w:sz w:val="16"/>
        </w:rPr>
        <w:t> </w:t>
      </w:r>
      <w:r>
        <w:rPr>
          <w:rFonts w:ascii="Arial" w:hAnsi="Arial"/>
          <w:i/>
          <w:color w:val="231F20"/>
          <w:sz w:val="16"/>
        </w:rPr>
        <w:t>ciudad</w:t>
      </w:r>
      <w:r>
        <w:rPr>
          <w:rFonts w:ascii="Arial" w:hAnsi="Arial"/>
          <w:i/>
          <w:color w:val="231F20"/>
          <w:spacing w:val="-7"/>
          <w:sz w:val="16"/>
        </w:rPr>
        <w:t> </w:t>
      </w:r>
      <w:r>
        <w:rPr>
          <w:rFonts w:ascii="Arial" w:hAnsi="Arial"/>
          <w:i/>
          <w:color w:val="231F20"/>
          <w:sz w:val="16"/>
        </w:rPr>
        <w:t>de</w:t>
      </w:r>
      <w:r>
        <w:rPr>
          <w:rFonts w:ascii="Arial" w:hAnsi="Arial"/>
          <w:i/>
          <w:color w:val="231F20"/>
          <w:spacing w:val="-7"/>
          <w:sz w:val="16"/>
        </w:rPr>
        <w:t> </w:t>
      </w:r>
      <w:r>
        <w:rPr>
          <w:rFonts w:ascii="Arial" w:hAnsi="Arial"/>
          <w:i/>
          <w:color w:val="231F20"/>
          <w:spacing w:val="-3"/>
          <w:sz w:val="16"/>
        </w:rPr>
        <w:t>Toluca</w:t>
      </w:r>
      <w:r>
        <w:rPr>
          <w:rFonts w:ascii="Arial" w:hAnsi="Arial"/>
          <w:i/>
          <w:color w:val="231F20"/>
          <w:spacing w:val="-7"/>
          <w:sz w:val="16"/>
        </w:rPr>
        <w:t> </w:t>
      </w:r>
      <w:r>
        <w:rPr>
          <w:rFonts w:ascii="Arial" w:hAnsi="Arial"/>
          <w:i/>
          <w:color w:val="231F20"/>
          <w:sz w:val="16"/>
        </w:rPr>
        <w:t>la</w:t>
      </w:r>
      <w:r>
        <w:rPr>
          <w:rFonts w:ascii="Arial" w:hAnsi="Arial"/>
          <w:i/>
          <w:color w:val="231F20"/>
          <w:spacing w:val="-7"/>
          <w:sz w:val="16"/>
        </w:rPr>
        <w:t> </w:t>
      </w:r>
      <w:r>
        <w:rPr>
          <w:rFonts w:ascii="Arial" w:hAnsi="Arial"/>
          <w:i/>
          <w:color w:val="231F20"/>
          <w:sz w:val="16"/>
        </w:rPr>
        <w:t>noche</w:t>
      </w:r>
      <w:r>
        <w:rPr>
          <w:rFonts w:ascii="Arial" w:hAnsi="Arial"/>
          <w:i/>
          <w:color w:val="231F20"/>
          <w:spacing w:val="-7"/>
          <w:sz w:val="16"/>
        </w:rPr>
        <w:t> </w:t>
      </w:r>
      <w:r>
        <w:rPr>
          <w:rFonts w:ascii="Arial" w:hAnsi="Arial"/>
          <w:i/>
          <w:color w:val="231F20"/>
          <w:sz w:val="16"/>
        </w:rPr>
        <w:t>de</w:t>
      </w:r>
      <w:r>
        <w:rPr>
          <w:rFonts w:ascii="Arial" w:hAnsi="Arial"/>
          <w:i/>
          <w:color w:val="231F20"/>
          <w:spacing w:val="-7"/>
          <w:sz w:val="16"/>
        </w:rPr>
        <w:t> </w:t>
      </w:r>
      <w:r>
        <w:rPr>
          <w:rFonts w:ascii="Arial" w:hAnsi="Arial"/>
          <w:i/>
          <w:color w:val="231F20"/>
          <w:sz w:val="16"/>
        </w:rPr>
        <w:t>15</w:t>
      </w:r>
      <w:r>
        <w:rPr>
          <w:rFonts w:ascii="Arial" w:hAnsi="Arial"/>
          <w:i/>
          <w:color w:val="231F20"/>
          <w:spacing w:val="-7"/>
          <w:sz w:val="16"/>
        </w:rPr>
        <w:t> </w:t>
      </w:r>
      <w:r>
        <w:rPr>
          <w:rFonts w:ascii="Arial" w:hAnsi="Arial"/>
          <w:i/>
          <w:color w:val="231F20"/>
          <w:sz w:val="16"/>
        </w:rPr>
        <w:t>de</w:t>
      </w:r>
      <w:r>
        <w:rPr>
          <w:rFonts w:ascii="Arial" w:hAnsi="Arial"/>
          <w:i/>
          <w:color w:val="231F20"/>
          <w:spacing w:val="-7"/>
          <w:sz w:val="16"/>
        </w:rPr>
        <w:t> </w:t>
      </w:r>
      <w:r>
        <w:rPr>
          <w:rFonts w:ascii="Arial" w:hAnsi="Arial"/>
          <w:i/>
          <w:color w:val="231F20"/>
          <w:sz w:val="16"/>
        </w:rPr>
        <w:t>septiembre</w:t>
      </w:r>
      <w:r>
        <w:rPr>
          <w:rFonts w:ascii="Arial" w:hAnsi="Arial"/>
          <w:i/>
          <w:color w:val="231F20"/>
          <w:spacing w:val="-7"/>
          <w:sz w:val="16"/>
        </w:rPr>
        <w:t> </w:t>
      </w:r>
      <w:r>
        <w:rPr>
          <w:rFonts w:ascii="Arial" w:hAnsi="Arial"/>
          <w:i/>
          <w:color w:val="231F20"/>
          <w:sz w:val="16"/>
        </w:rPr>
        <w:t>de</w:t>
      </w:r>
      <w:r>
        <w:rPr>
          <w:rFonts w:ascii="Arial" w:hAnsi="Arial"/>
          <w:i/>
          <w:color w:val="231F20"/>
          <w:spacing w:val="-7"/>
          <w:sz w:val="16"/>
        </w:rPr>
        <w:t> </w:t>
      </w:r>
      <w:r>
        <w:rPr>
          <w:rFonts w:ascii="Arial" w:hAnsi="Arial"/>
          <w:i/>
          <w:color w:val="231F20"/>
          <w:sz w:val="16"/>
        </w:rPr>
        <w:t>1853</w:t>
      </w:r>
      <w:r>
        <w:rPr>
          <w:rFonts w:ascii="Microsoft Sans Serif" w:hAnsi="Microsoft Sans Serif"/>
          <w:color w:val="231F20"/>
          <w:sz w:val="16"/>
        </w:rPr>
        <w:t>, </w:t>
      </w:r>
      <w:r>
        <w:rPr>
          <w:rFonts w:ascii="Microsoft Sans Serif" w:hAnsi="Microsoft Sans Serif"/>
          <w:color w:val="231F20"/>
          <w:spacing w:val="-3"/>
          <w:sz w:val="16"/>
        </w:rPr>
        <w:t>Toluca,</w:t>
      </w:r>
      <w:r>
        <w:rPr>
          <w:rFonts w:ascii="Microsoft Sans Serif" w:hAnsi="Microsoft Sans Serif"/>
          <w:color w:val="231F20"/>
          <w:spacing w:val="-21"/>
          <w:sz w:val="16"/>
        </w:rPr>
        <w:t> </w:t>
      </w:r>
      <w:r>
        <w:rPr>
          <w:rFonts w:ascii="Microsoft Sans Serif" w:hAnsi="Microsoft Sans Serif"/>
          <w:color w:val="231F20"/>
          <w:sz w:val="16"/>
        </w:rPr>
        <w:t>Tipografía</w:t>
      </w:r>
      <w:r>
        <w:rPr>
          <w:rFonts w:ascii="Microsoft Sans Serif" w:hAnsi="Microsoft Sans Serif"/>
          <w:color w:val="231F20"/>
          <w:spacing w:val="-21"/>
          <w:sz w:val="16"/>
        </w:rPr>
        <w:t> </w:t>
      </w:r>
      <w:r>
        <w:rPr>
          <w:rFonts w:ascii="Microsoft Sans Serif" w:hAnsi="Microsoft Sans Serif"/>
          <w:color w:val="231F20"/>
          <w:sz w:val="16"/>
        </w:rPr>
        <w:t>del</w:t>
      </w:r>
      <w:r>
        <w:rPr>
          <w:rFonts w:ascii="Microsoft Sans Serif" w:hAnsi="Microsoft Sans Serif"/>
          <w:color w:val="231F20"/>
          <w:spacing w:val="-21"/>
          <w:sz w:val="16"/>
        </w:rPr>
        <w:t> </w:t>
      </w:r>
      <w:r>
        <w:rPr>
          <w:rFonts w:ascii="Microsoft Sans Serif" w:hAnsi="Microsoft Sans Serif"/>
          <w:color w:val="231F20"/>
          <w:sz w:val="16"/>
        </w:rPr>
        <w:t>Instituto</w:t>
      </w:r>
      <w:r>
        <w:rPr>
          <w:rFonts w:ascii="Microsoft Sans Serif" w:hAnsi="Microsoft Sans Serif"/>
          <w:color w:val="231F20"/>
          <w:spacing w:val="-21"/>
          <w:sz w:val="16"/>
        </w:rPr>
        <w:t> </w:t>
      </w:r>
      <w:r>
        <w:rPr>
          <w:rFonts w:ascii="Microsoft Sans Serif" w:hAnsi="Microsoft Sans Serif"/>
          <w:color w:val="231F20"/>
          <w:sz w:val="16"/>
        </w:rPr>
        <w:t>Literario,</w:t>
      </w:r>
      <w:r>
        <w:rPr>
          <w:rFonts w:ascii="Microsoft Sans Serif" w:hAnsi="Microsoft Sans Serif"/>
          <w:color w:val="231F20"/>
          <w:spacing w:val="-21"/>
          <w:sz w:val="16"/>
        </w:rPr>
        <w:t> </w:t>
      </w:r>
      <w:r>
        <w:rPr>
          <w:rFonts w:ascii="Microsoft Sans Serif" w:hAnsi="Microsoft Sans Serif"/>
          <w:color w:val="231F20"/>
          <w:sz w:val="16"/>
        </w:rPr>
        <w:t>1853.</w:t>
      </w:r>
    </w:p>
    <w:p>
      <w:pPr>
        <w:pStyle w:val="BodyText"/>
        <w:spacing w:before="1"/>
        <w:rPr>
          <w:rFonts w:ascii="Microsoft Sans Serif"/>
          <w:sz w:val="17"/>
        </w:rPr>
      </w:pPr>
    </w:p>
    <w:p>
      <w:pPr>
        <w:spacing w:before="0"/>
        <w:ind w:left="2734" w:right="3996" w:firstLine="0"/>
        <w:jc w:val="center"/>
        <w:rPr>
          <w:rFonts w:ascii="Microsoft Sans Serif" w:hAnsi="Microsoft Sans Serif"/>
          <w:sz w:val="16"/>
        </w:rPr>
      </w:pPr>
      <w:r>
        <w:rPr>
          <w:rFonts w:ascii="Microsoft Sans Serif" w:hAnsi="Microsoft Sans Serif"/>
          <w:color w:val="231F20"/>
          <w:sz w:val="16"/>
        </w:rPr>
        <w:t>1a edición, octubre 2015</w:t>
      </w:r>
    </w:p>
    <w:p>
      <w:pPr>
        <w:pStyle w:val="BodyText"/>
        <w:spacing w:before="7"/>
        <w:rPr>
          <w:rFonts w:ascii="Microsoft Sans Serif"/>
          <w:sz w:val="17"/>
        </w:rPr>
      </w:pPr>
    </w:p>
    <w:p>
      <w:pPr>
        <w:spacing w:before="1"/>
        <w:ind w:left="2734" w:right="3996" w:firstLine="0"/>
        <w:jc w:val="center"/>
        <w:rPr>
          <w:rFonts w:ascii="Arial"/>
          <w:sz w:val="16"/>
        </w:rPr>
      </w:pPr>
      <w:r>
        <w:rPr>
          <w:rFonts w:ascii="Arial"/>
          <w:color w:val="231F20"/>
          <w:sz w:val="16"/>
        </w:rPr>
        <w:t>ISBN: 978-607-422-637-9</w:t>
      </w:r>
    </w:p>
    <w:p>
      <w:pPr>
        <w:spacing w:line="254" w:lineRule="auto" w:before="124"/>
        <w:ind w:left="3167" w:right="4417" w:firstLine="45"/>
        <w:jc w:val="left"/>
        <w:rPr>
          <w:rFonts w:ascii="Microsoft Sans Serif" w:hAnsi="Microsoft Sans Serif"/>
          <w:sz w:val="16"/>
        </w:rPr>
      </w:pPr>
      <w:r>
        <w:rPr>
          <w:rFonts w:ascii="Microsoft Sans Serif" w:hAnsi="Microsoft Sans Serif"/>
          <w:color w:val="231F20"/>
          <w:sz w:val="16"/>
        </w:rPr>
        <w:t>D.R.</w:t>
      </w:r>
      <w:r>
        <w:rPr>
          <w:rFonts w:ascii="Microsoft Sans Serif" w:hAnsi="Microsoft Sans Serif"/>
          <w:color w:val="231F20"/>
          <w:spacing w:val="-21"/>
          <w:sz w:val="16"/>
        </w:rPr>
        <w:t> </w:t>
      </w:r>
      <w:r>
        <w:rPr>
          <w:rFonts w:ascii="Microsoft Sans Serif" w:hAnsi="Microsoft Sans Serif"/>
          <w:color w:val="231F20"/>
          <w:sz w:val="16"/>
        </w:rPr>
        <w:t>©</w:t>
      </w:r>
      <w:r>
        <w:rPr>
          <w:rFonts w:ascii="Microsoft Sans Serif" w:hAnsi="Microsoft Sans Serif"/>
          <w:color w:val="231F20"/>
          <w:spacing w:val="-21"/>
          <w:sz w:val="16"/>
        </w:rPr>
        <w:t> </w:t>
      </w:r>
      <w:r>
        <w:rPr>
          <w:rFonts w:ascii="Microsoft Sans Serif" w:hAnsi="Microsoft Sans Serif"/>
          <w:color w:val="231F20"/>
          <w:sz w:val="16"/>
        </w:rPr>
        <w:t>Universidad</w:t>
      </w:r>
      <w:r>
        <w:rPr>
          <w:rFonts w:ascii="Microsoft Sans Serif" w:hAnsi="Microsoft Sans Serif"/>
          <w:color w:val="231F20"/>
          <w:spacing w:val="-21"/>
          <w:sz w:val="16"/>
        </w:rPr>
        <w:t> </w:t>
      </w:r>
      <w:r>
        <w:rPr>
          <w:rFonts w:ascii="Microsoft Sans Serif" w:hAnsi="Microsoft Sans Serif"/>
          <w:color w:val="231F20"/>
          <w:sz w:val="16"/>
        </w:rPr>
        <w:t>Autónoma</w:t>
      </w:r>
      <w:r>
        <w:rPr>
          <w:rFonts w:ascii="Microsoft Sans Serif" w:hAnsi="Microsoft Sans Serif"/>
          <w:color w:val="231F20"/>
          <w:spacing w:val="-21"/>
          <w:sz w:val="16"/>
        </w:rPr>
        <w:t> </w:t>
      </w:r>
      <w:r>
        <w:rPr>
          <w:rFonts w:ascii="Microsoft Sans Serif" w:hAnsi="Microsoft Sans Serif"/>
          <w:color w:val="231F20"/>
          <w:sz w:val="16"/>
        </w:rPr>
        <w:t>del</w:t>
      </w:r>
      <w:r>
        <w:rPr>
          <w:rFonts w:ascii="Microsoft Sans Serif" w:hAnsi="Microsoft Sans Serif"/>
          <w:color w:val="231F20"/>
          <w:spacing w:val="-21"/>
          <w:sz w:val="16"/>
        </w:rPr>
        <w:t> </w:t>
      </w:r>
      <w:r>
        <w:rPr>
          <w:rFonts w:ascii="Microsoft Sans Serif" w:hAnsi="Microsoft Sans Serif"/>
          <w:color w:val="231F20"/>
          <w:sz w:val="16"/>
        </w:rPr>
        <w:t>Estado</w:t>
      </w:r>
      <w:r>
        <w:rPr>
          <w:rFonts w:ascii="Microsoft Sans Serif" w:hAnsi="Microsoft Sans Serif"/>
          <w:color w:val="231F20"/>
          <w:spacing w:val="-21"/>
          <w:sz w:val="16"/>
        </w:rPr>
        <w:t> </w:t>
      </w:r>
      <w:r>
        <w:rPr>
          <w:rFonts w:ascii="Microsoft Sans Serif" w:hAnsi="Microsoft Sans Serif"/>
          <w:color w:val="231F20"/>
          <w:sz w:val="16"/>
        </w:rPr>
        <w:t>de</w:t>
      </w:r>
      <w:r>
        <w:rPr>
          <w:rFonts w:ascii="Microsoft Sans Serif" w:hAnsi="Microsoft Sans Serif"/>
          <w:color w:val="231F20"/>
          <w:spacing w:val="-21"/>
          <w:sz w:val="16"/>
        </w:rPr>
        <w:t> </w:t>
      </w:r>
      <w:r>
        <w:rPr>
          <w:rFonts w:ascii="Microsoft Sans Serif" w:hAnsi="Microsoft Sans Serif"/>
          <w:color w:val="231F20"/>
          <w:spacing w:val="-2"/>
          <w:sz w:val="16"/>
        </w:rPr>
        <w:t>México </w:t>
      </w:r>
      <w:r>
        <w:rPr>
          <w:rFonts w:ascii="Microsoft Sans Serif" w:hAnsi="Microsoft Sans Serif"/>
          <w:color w:val="231F20"/>
          <w:sz w:val="16"/>
        </w:rPr>
        <w:t>Instituto</w:t>
      </w:r>
      <w:r>
        <w:rPr>
          <w:rFonts w:ascii="Microsoft Sans Serif" w:hAnsi="Microsoft Sans Serif"/>
          <w:color w:val="231F20"/>
          <w:spacing w:val="-10"/>
          <w:sz w:val="16"/>
        </w:rPr>
        <w:t> </w:t>
      </w:r>
      <w:r>
        <w:rPr>
          <w:rFonts w:ascii="Microsoft Sans Serif" w:hAnsi="Microsoft Sans Serif"/>
          <w:color w:val="231F20"/>
          <w:sz w:val="16"/>
        </w:rPr>
        <w:t>Literario</w:t>
      </w:r>
      <w:r>
        <w:rPr>
          <w:rFonts w:ascii="Microsoft Sans Serif" w:hAnsi="Microsoft Sans Serif"/>
          <w:color w:val="231F20"/>
          <w:spacing w:val="-10"/>
          <w:sz w:val="16"/>
        </w:rPr>
        <w:t> </w:t>
      </w:r>
      <w:r>
        <w:rPr>
          <w:rFonts w:ascii="Microsoft Sans Serif" w:hAnsi="Microsoft Sans Serif"/>
          <w:color w:val="231F20"/>
          <w:sz w:val="16"/>
        </w:rPr>
        <w:t>núm.</w:t>
      </w:r>
      <w:r>
        <w:rPr>
          <w:rFonts w:ascii="Microsoft Sans Serif" w:hAnsi="Microsoft Sans Serif"/>
          <w:color w:val="231F20"/>
          <w:spacing w:val="-10"/>
          <w:sz w:val="16"/>
        </w:rPr>
        <w:t> </w:t>
      </w:r>
      <w:r>
        <w:rPr>
          <w:rFonts w:ascii="Microsoft Sans Serif" w:hAnsi="Microsoft Sans Serif"/>
          <w:color w:val="231F20"/>
          <w:sz w:val="16"/>
        </w:rPr>
        <w:t>100</w:t>
      </w:r>
      <w:r>
        <w:rPr>
          <w:rFonts w:ascii="Microsoft Sans Serif" w:hAnsi="Microsoft Sans Serif"/>
          <w:color w:val="231F20"/>
          <w:spacing w:val="-10"/>
          <w:sz w:val="16"/>
        </w:rPr>
        <w:t> </w:t>
      </w:r>
      <w:r>
        <w:rPr>
          <w:rFonts w:ascii="Microsoft Sans Serif" w:hAnsi="Microsoft Sans Serif"/>
          <w:color w:val="231F20"/>
          <w:sz w:val="16"/>
        </w:rPr>
        <w:t>Ote.,</w:t>
      </w:r>
      <w:r>
        <w:rPr>
          <w:rFonts w:ascii="Microsoft Sans Serif" w:hAnsi="Microsoft Sans Serif"/>
          <w:color w:val="231F20"/>
          <w:spacing w:val="-10"/>
          <w:sz w:val="16"/>
        </w:rPr>
        <w:t> </w:t>
      </w:r>
      <w:r>
        <w:rPr>
          <w:rFonts w:ascii="Microsoft Sans Serif" w:hAnsi="Microsoft Sans Serif"/>
          <w:color w:val="231F20"/>
          <w:sz w:val="16"/>
        </w:rPr>
        <w:t>Centro,</w:t>
      </w:r>
      <w:r>
        <w:rPr>
          <w:rFonts w:ascii="Microsoft Sans Serif" w:hAnsi="Microsoft Sans Serif"/>
          <w:color w:val="231F20"/>
          <w:spacing w:val="-10"/>
          <w:sz w:val="16"/>
        </w:rPr>
        <w:t> </w:t>
      </w:r>
      <w:r>
        <w:rPr>
          <w:rFonts w:ascii="Microsoft Sans Serif" w:hAnsi="Microsoft Sans Serif"/>
          <w:color w:val="231F20"/>
          <w:spacing w:val="-7"/>
          <w:sz w:val="16"/>
        </w:rPr>
        <w:t>C.P.</w:t>
      </w:r>
      <w:r>
        <w:rPr>
          <w:rFonts w:ascii="Microsoft Sans Serif" w:hAnsi="Microsoft Sans Serif"/>
          <w:color w:val="231F20"/>
          <w:spacing w:val="-10"/>
          <w:sz w:val="16"/>
        </w:rPr>
        <w:t> </w:t>
      </w:r>
      <w:r>
        <w:rPr>
          <w:rFonts w:ascii="Microsoft Sans Serif" w:hAnsi="Microsoft Sans Serif"/>
          <w:color w:val="231F20"/>
          <w:sz w:val="16"/>
        </w:rPr>
        <w:t>50000,</w:t>
      </w:r>
    </w:p>
    <w:p>
      <w:pPr>
        <w:spacing w:line="254" w:lineRule="auto" w:before="0"/>
        <w:ind w:left="4036" w:right="5299" w:hanging="1"/>
        <w:jc w:val="center"/>
        <w:rPr>
          <w:rFonts w:ascii="Microsoft Sans Serif" w:hAnsi="Microsoft Sans Serif"/>
          <w:sz w:val="16"/>
        </w:rPr>
      </w:pPr>
      <w:r>
        <w:rPr>
          <w:rFonts w:ascii="Microsoft Sans Serif" w:hAnsi="Microsoft Sans Serif"/>
          <w:color w:val="231F20"/>
          <w:sz w:val="16"/>
        </w:rPr>
        <w:t>Toluca, México </w:t>
      </w:r>
      <w:hyperlink r:id="rId19">
        <w:r>
          <w:rPr>
            <w:rFonts w:ascii="Microsoft Sans Serif" w:hAnsi="Microsoft Sans Serif"/>
            <w:color w:val="231F20"/>
            <w:sz w:val="16"/>
          </w:rPr>
          <w:t>http://www.uaemex.mx</w:t>
        </w:r>
      </w:hyperlink>
    </w:p>
    <w:p>
      <w:pPr>
        <w:pStyle w:val="BodyText"/>
        <w:spacing w:before="10"/>
        <w:rPr>
          <w:rFonts w:ascii="Microsoft Sans Serif"/>
          <w:sz w:val="16"/>
        </w:rPr>
      </w:pPr>
    </w:p>
    <w:p>
      <w:pPr>
        <w:spacing w:line="254" w:lineRule="auto" w:before="1"/>
        <w:ind w:left="3990" w:right="5252" w:firstLine="0"/>
        <w:jc w:val="center"/>
        <w:rPr>
          <w:rFonts w:ascii="Microsoft Sans Serif" w:hAnsi="Microsoft Sans Serif"/>
          <w:sz w:val="16"/>
        </w:rPr>
      </w:pPr>
      <w:r>
        <w:rPr>
          <w:rFonts w:ascii="Microsoft Sans Serif" w:hAnsi="Microsoft Sans Serif"/>
          <w:color w:val="231F20"/>
          <w:sz w:val="16"/>
        </w:rPr>
        <w:t>Impreso y hecho en México Printed and made in Mexico</w:t>
      </w:r>
    </w:p>
    <w:p>
      <w:pPr>
        <w:pStyle w:val="BodyText"/>
        <w:spacing w:before="10"/>
        <w:rPr>
          <w:rFonts w:ascii="Microsoft Sans Serif"/>
          <w:sz w:val="16"/>
        </w:rPr>
      </w:pPr>
    </w:p>
    <w:p>
      <w:pPr>
        <w:spacing w:line="254" w:lineRule="auto" w:before="1"/>
        <w:ind w:left="3203" w:right="4465" w:firstLine="0"/>
        <w:jc w:val="center"/>
        <w:rPr>
          <w:rFonts w:ascii="Microsoft Sans Serif" w:hAnsi="Microsoft Sans Serif"/>
          <w:sz w:val="16"/>
        </w:rPr>
      </w:pPr>
      <w:r>
        <w:rPr>
          <w:rFonts w:ascii="Microsoft Sans Serif" w:hAnsi="Microsoft Sans Serif"/>
          <w:color w:val="231F20"/>
          <w:sz w:val="16"/>
        </w:rPr>
        <w:t>El</w:t>
      </w:r>
      <w:r>
        <w:rPr>
          <w:rFonts w:ascii="Microsoft Sans Serif" w:hAnsi="Microsoft Sans Serif"/>
          <w:color w:val="231F20"/>
          <w:spacing w:val="-18"/>
          <w:sz w:val="16"/>
        </w:rPr>
        <w:t> </w:t>
      </w:r>
      <w:r>
        <w:rPr>
          <w:rFonts w:ascii="Microsoft Sans Serif" w:hAnsi="Microsoft Sans Serif"/>
          <w:color w:val="231F20"/>
          <w:sz w:val="16"/>
        </w:rPr>
        <w:t>contenido</w:t>
      </w:r>
      <w:r>
        <w:rPr>
          <w:rFonts w:ascii="Microsoft Sans Serif" w:hAnsi="Microsoft Sans Serif"/>
          <w:color w:val="231F20"/>
          <w:spacing w:val="-18"/>
          <w:sz w:val="16"/>
        </w:rPr>
        <w:t> </w:t>
      </w:r>
      <w:r>
        <w:rPr>
          <w:rFonts w:ascii="Microsoft Sans Serif" w:hAnsi="Microsoft Sans Serif"/>
          <w:color w:val="231F20"/>
          <w:sz w:val="16"/>
        </w:rPr>
        <w:t>de</w:t>
      </w:r>
      <w:r>
        <w:rPr>
          <w:rFonts w:ascii="Microsoft Sans Serif" w:hAnsi="Microsoft Sans Serif"/>
          <w:color w:val="231F20"/>
          <w:spacing w:val="-18"/>
          <w:sz w:val="16"/>
        </w:rPr>
        <w:t> </w:t>
      </w:r>
      <w:r>
        <w:rPr>
          <w:rFonts w:ascii="Microsoft Sans Serif" w:hAnsi="Microsoft Sans Serif"/>
          <w:color w:val="231F20"/>
          <w:sz w:val="16"/>
        </w:rPr>
        <w:t>esta</w:t>
      </w:r>
      <w:r>
        <w:rPr>
          <w:rFonts w:ascii="Microsoft Sans Serif" w:hAnsi="Microsoft Sans Serif"/>
          <w:color w:val="231F20"/>
          <w:spacing w:val="-18"/>
          <w:sz w:val="16"/>
        </w:rPr>
        <w:t> </w:t>
      </w:r>
      <w:r>
        <w:rPr>
          <w:rFonts w:ascii="Microsoft Sans Serif" w:hAnsi="Microsoft Sans Serif"/>
          <w:color w:val="231F20"/>
          <w:sz w:val="16"/>
        </w:rPr>
        <w:t>publicación</w:t>
      </w:r>
      <w:r>
        <w:rPr>
          <w:rFonts w:ascii="Microsoft Sans Serif" w:hAnsi="Microsoft Sans Serif"/>
          <w:color w:val="231F20"/>
          <w:spacing w:val="-18"/>
          <w:sz w:val="16"/>
        </w:rPr>
        <w:t> </w:t>
      </w:r>
      <w:r>
        <w:rPr>
          <w:rFonts w:ascii="Microsoft Sans Serif" w:hAnsi="Microsoft Sans Serif"/>
          <w:color w:val="231F20"/>
          <w:sz w:val="16"/>
        </w:rPr>
        <w:t>es</w:t>
      </w:r>
      <w:r>
        <w:rPr>
          <w:rFonts w:ascii="Microsoft Sans Serif" w:hAnsi="Microsoft Sans Serif"/>
          <w:color w:val="231F20"/>
          <w:spacing w:val="-18"/>
          <w:sz w:val="16"/>
        </w:rPr>
        <w:t> </w:t>
      </w:r>
      <w:r>
        <w:rPr>
          <w:rFonts w:ascii="Microsoft Sans Serif" w:hAnsi="Microsoft Sans Serif"/>
          <w:color w:val="231F20"/>
          <w:sz w:val="16"/>
        </w:rPr>
        <w:t>responsabilidad</w:t>
      </w:r>
      <w:r>
        <w:rPr>
          <w:rFonts w:ascii="Microsoft Sans Serif" w:hAnsi="Microsoft Sans Serif"/>
          <w:color w:val="231F20"/>
          <w:w w:val="96"/>
          <w:sz w:val="16"/>
        </w:rPr>
        <w:t> </w:t>
      </w:r>
      <w:r>
        <w:rPr>
          <w:rFonts w:ascii="Microsoft Sans Serif" w:hAnsi="Microsoft Sans Serif"/>
          <w:color w:val="231F20"/>
          <w:sz w:val="16"/>
        </w:rPr>
        <w:t>de los</w:t>
      </w:r>
      <w:r>
        <w:rPr>
          <w:rFonts w:ascii="Microsoft Sans Serif" w:hAnsi="Microsoft Sans Serif"/>
          <w:color w:val="231F20"/>
          <w:spacing w:val="-30"/>
          <w:sz w:val="16"/>
        </w:rPr>
        <w:t> </w:t>
      </w:r>
      <w:r>
        <w:rPr>
          <w:rFonts w:ascii="Microsoft Sans Serif" w:hAnsi="Microsoft Sans Serif"/>
          <w:color w:val="231F20"/>
          <w:sz w:val="16"/>
        </w:rPr>
        <w:t>autores.</w:t>
      </w:r>
    </w:p>
    <w:p>
      <w:pPr>
        <w:pStyle w:val="BodyText"/>
        <w:spacing w:before="10"/>
        <w:rPr>
          <w:rFonts w:ascii="Microsoft Sans Serif"/>
          <w:sz w:val="16"/>
        </w:rPr>
      </w:pPr>
    </w:p>
    <w:p>
      <w:pPr>
        <w:spacing w:line="254" w:lineRule="auto" w:before="1"/>
        <w:ind w:left="2826" w:right="4088" w:firstLine="0"/>
        <w:jc w:val="center"/>
        <w:rPr>
          <w:rFonts w:ascii="Microsoft Sans Serif" w:hAnsi="Microsoft Sans Serif"/>
          <w:sz w:val="16"/>
        </w:rPr>
      </w:pPr>
      <w:r>
        <w:rPr>
          <w:rFonts w:ascii="Microsoft Sans Serif" w:hAnsi="Microsoft Sans Serif"/>
          <w:color w:val="231F20"/>
          <w:sz w:val="16"/>
        </w:rPr>
        <w:t>Queda</w:t>
      </w:r>
      <w:r>
        <w:rPr>
          <w:rFonts w:ascii="Microsoft Sans Serif" w:hAnsi="Microsoft Sans Serif"/>
          <w:color w:val="231F20"/>
          <w:spacing w:val="-12"/>
          <w:sz w:val="16"/>
        </w:rPr>
        <w:t> </w:t>
      </w:r>
      <w:r>
        <w:rPr>
          <w:rFonts w:ascii="Microsoft Sans Serif" w:hAnsi="Microsoft Sans Serif"/>
          <w:color w:val="231F20"/>
          <w:sz w:val="16"/>
        </w:rPr>
        <w:t>prohibida</w:t>
      </w:r>
      <w:r>
        <w:rPr>
          <w:rFonts w:ascii="Microsoft Sans Serif" w:hAnsi="Microsoft Sans Serif"/>
          <w:color w:val="231F20"/>
          <w:spacing w:val="-12"/>
          <w:sz w:val="16"/>
        </w:rPr>
        <w:t> </w:t>
      </w:r>
      <w:r>
        <w:rPr>
          <w:rFonts w:ascii="Microsoft Sans Serif" w:hAnsi="Microsoft Sans Serif"/>
          <w:color w:val="231F20"/>
          <w:sz w:val="16"/>
        </w:rPr>
        <w:t>la</w:t>
      </w:r>
      <w:r>
        <w:rPr>
          <w:rFonts w:ascii="Microsoft Sans Serif" w:hAnsi="Microsoft Sans Serif"/>
          <w:color w:val="231F20"/>
          <w:spacing w:val="-12"/>
          <w:sz w:val="16"/>
        </w:rPr>
        <w:t> </w:t>
      </w:r>
      <w:r>
        <w:rPr>
          <w:rFonts w:ascii="Microsoft Sans Serif" w:hAnsi="Microsoft Sans Serif"/>
          <w:color w:val="231F20"/>
          <w:sz w:val="16"/>
        </w:rPr>
        <w:t>reproducción</w:t>
      </w:r>
      <w:r>
        <w:rPr>
          <w:rFonts w:ascii="Microsoft Sans Serif" w:hAnsi="Microsoft Sans Serif"/>
          <w:color w:val="231F20"/>
          <w:spacing w:val="-12"/>
          <w:sz w:val="16"/>
        </w:rPr>
        <w:t> </w:t>
      </w:r>
      <w:r>
        <w:rPr>
          <w:rFonts w:ascii="Microsoft Sans Serif" w:hAnsi="Microsoft Sans Serif"/>
          <w:color w:val="231F20"/>
          <w:sz w:val="16"/>
        </w:rPr>
        <w:t>parcial</w:t>
      </w:r>
      <w:r>
        <w:rPr>
          <w:rFonts w:ascii="Microsoft Sans Serif" w:hAnsi="Microsoft Sans Serif"/>
          <w:color w:val="231F20"/>
          <w:spacing w:val="-12"/>
          <w:sz w:val="16"/>
        </w:rPr>
        <w:t> </w:t>
      </w:r>
      <w:r>
        <w:rPr>
          <w:rFonts w:ascii="Microsoft Sans Serif" w:hAnsi="Microsoft Sans Serif"/>
          <w:color w:val="231F20"/>
          <w:sz w:val="16"/>
        </w:rPr>
        <w:t>o</w:t>
      </w:r>
      <w:r>
        <w:rPr>
          <w:rFonts w:ascii="Microsoft Sans Serif" w:hAnsi="Microsoft Sans Serif"/>
          <w:color w:val="231F20"/>
          <w:spacing w:val="-12"/>
          <w:sz w:val="16"/>
        </w:rPr>
        <w:t> </w:t>
      </w:r>
      <w:r>
        <w:rPr>
          <w:rFonts w:ascii="Microsoft Sans Serif" w:hAnsi="Microsoft Sans Serif"/>
          <w:color w:val="231F20"/>
          <w:sz w:val="16"/>
        </w:rPr>
        <w:t>total</w:t>
      </w:r>
      <w:r>
        <w:rPr>
          <w:rFonts w:ascii="Microsoft Sans Serif" w:hAnsi="Microsoft Sans Serif"/>
          <w:color w:val="231F20"/>
          <w:spacing w:val="-12"/>
          <w:sz w:val="16"/>
        </w:rPr>
        <w:t> </w:t>
      </w:r>
      <w:r>
        <w:rPr>
          <w:rFonts w:ascii="Microsoft Sans Serif" w:hAnsi="Microsoft Sans Serif"/>
          <w:color w:val="231F20"/>
          <w:sz w:val="16"/>
        </w:rPr>
        <w:t>del</w:t>
      </w:r>
      <w:r>
        <w:rPr>
          <w:rFonts w:ascii="Microsoft Sans Serif" w:hAnsi="Microsoft Sans Serif"/>
          <w:color w:val="231F20"/>
          <w:spacing w:val="-12"/>
          <w:sz w:val="16"/>
        </w:rPr>
        <w:t> </w:t>
      </w:r>
      <w:r>
        <w:rPr>
          <w:rFonts w:ascii="Microsoft Sans Serif" w:hAnsi="Microsoft Sans Serif"/>
          <w:color w:val="231F20"/>
          <w:sz w:val="16"/>
        </w:rPr>
        <w:t>contenido de</w:t>
      </w:r>
      <w:r>
        <w:rPr>
          <w:rFonts w:ascii="Microsoft Sans Serif" w:hAnsi="Microsoft Sans Serif"/>
          <w:color w:val="231F20"/>
          <w:spacing w:val="-15"/>
          <w:sz w:val="16"/>
        </w:rPr>
        <w:t> </w:t>
      </w:r>
      <w:r>
        <w:rPr>
          <w:rFonts w:ascii="Microsoft Sans Serif" w:hAnsi="Microsoft Sans Serif"/>
          <w:color w:val="231F20"/>
          <w:sz w:val="16"/>
        </w:rPr>
        <w:t>la</w:t>
      </w:r>
      <w:r>
        <w:rPr>
          <w:rFonts w:ascii="Microsoft Sans Serif" w:hAnsi="Microsoft Sans Serif"/>
          <w:color w:val="231F20"/>
          <w:spacing w:val="-15"/>
          <w:sz w:val="16"/>
        </w:rPr>
        <w:t> </w:t>
      </w:r>
      <w:r>
        <w:rPr>
          <w:rFonts w:ascii="Microsoft Sans Serif" w:hAnsi="Microsoft Sans Serif"/>
          <w:color w:val="231F20"/>
          <w:sz w:val="16"/>
        </w:rPr>
        <w:t>presente</w:t>
      </w:r>
      <w:r>
        <w:rPr>
          <w:rFonts w:ascii="Microsoft Sans Serif" w:hAnsi="Microsoft Sans Serif"/>
          <w:color w:val="231F20"/>
          <w:spacing w:val="-15"/>
          <w:sz w:val="16"/>
        </w:rPr>
        <w:t> </w:t>
      </w:r>
      <w:r>
        <w:rPr>
          <w:rFonts w:ascii="Microsoft Sans Serif" w:hAnsi="Microsoft Sans Serif"/>
          <w:color w:val="231F20"/>
          <w:sz w:val="16"/>
        </w:rPr>
        <w:t>obra,</w:t>
      </w:r>
      <w:r>
        <w:rPr>
          <w:rFonts w:ascii="Microsoft Sans Serif" w:hAnsi="Microsoft Sans Serif"/>
          <w:color w:val="231F20"/>
          <w:spacing w:val="-15"/>
          <w:sz w:val="16"/>
        </w:rPr>
        <w:t> </w:t>
      </w:r>
      <w:r>
        <w:rPr>
          <w:rFonts w:ascii="Microsoft Sans Serif" w:hAnsi="Microsoft Sans Serif"/>
          <w:color w:val="231F20"/>
          <w:sz w:val="16"/>
        </w:rPr>
        <w:t>sin</w:t>
      </w:r>
      <w:r>
        <w:rPr>
          <w:rFonts w:ascii="Microsoft Sans Serif" w:hAnsi="Microsoft Sans Serif"/>
          <w:color w:val="231F20"/>
          <w:spacing w:val="-15"/>
          <w:sz w:val="16"/>
        </w:rPr>
        <w:t> </w:t>
      </w:r>
      <w:r>
        <w:rPr>
          <w:rFonts w:ascii="Microsoft Sans Serif" w:hAnsi="Microsoft Sans Serif"/>
          <w:color w:val="231F20"/>
          <w:sz w:val="16"/>
        </w:rPr>
        <w:t>contar</w:t>
      </w:r>
      <w:r>
        <w:rPr>
          <w:rFonts w:ascii="Microsoft Sans Serif" w:hAnsi="Microsoft Sans Serif"/>
          <w:color w:val="231F20"/>
          <w:spacing w:val="-15"/>
          <w:sz w:val="16"/>
        </w:rPr>
        <w:t> </w:t>
      </w:r>
      <w:r>
        <w:rPr>
          <w:rFonts w:ascii="Microsoft Sans Serif" w:hAnsi="Microsoft Sans Serif"/>
          <w:color w:val="231F20"/>
          <w:sz w:val="16"/>
        </w:rPr>
        <w:t>previamente</w:t>
      </w:r>
      <w:r>
        <w:rPr>
          <w:rFonts w:ascii="Microsoft Sans Serif" w:hAnsi="Microsoft Sans Serif"/>
          <w:color w:val="231F20"/>
          <w:spacing w:val="-15"/>
          <w:sz w:val="16"/>
        </w:rPr>
        <w:t> </w:t>
      </w:r>
      <w:r>
        <w:rPr>
          <w:rFonts w:ascii="Microsoft Sans Serif" w:hAnsi="Microsoft Sans Serif"/>
          <w:color w:val="231F20"/>
          <w:sz w:val="16"/>
        </w:rPr>
        <w:t>con</w:t>
      </w:r>
      <w:r>
        <w:rPr>
          <w:rFonts w:ascii="Microsoft Sans Serif" w:hAnsi="Microsoft Sans Serif"/>
          <w:color w:val="231F20"/>
          <w:spacing w:val="-15"/>
          <w:sz w:val="16"/>
        </w:rPr>
        <w:t> </w:t>
      </w:r>
      <w:r>
        <w:rPr>
          <w:rFonts w:ascii="Microsoft Sans Serif" w:hAnsi="Microsoft Sans Serif"/>
          <w:color w:val="231F20"/>
          <w:sz w:val="16"/>
        </w:rPr>
        <w:t>la</w:t>
      </w:r>
      <w:r>
        <w:rPr>
          <w:rFonts w:ascii="Microsoft Sans Serif" w:hAnsi="Microsoft Sans Serif"/>
          <w:color w:val="231F20"/>
          <w:spacing w:val="-15"/>
          <w:sz w:val="16"/>
        </w:rPr>
        <w:t> </w:t>
      </w:r>
      <w:r>
        <w:rPr>
          <w:rFonts w:ascii="Microsoft Sans Serif" w:hAnsi="Microsoft Sans Serif"/>
          <w:color w:val="231F20"/>
          <w:sz w:val="16"/>
        </w:rPr>
        <w:t>autorización por escrito del titular de los derechos en términos de la Ley Federal del Derecho de Autor y en su caso de los tratados </w:t>
      </w:r>
      <w:r>
        <w:rPr>
          <w:rFonts w:ascii="Microsoft Sans Serif" w:hAnsi="Microsoft Sans Serif"/>
          <w:color w:val="231F20"/>
          <w:w w:val="95"/>
          <w:sz w:val="16"/>
        </w:rPr>
        <w:t>internacionales</w:t>
      </w:r>
      <w:r>
        <w:rPr>
          <w:rFonts w:ascii="Microsoft Sans Serif" w:hAnsi="Microsoft Sans Serif"/>
          <w:color w:val="231F20"/>
          <w:spacing w:val="11"/>
          <w:w w:val="95"/>
          <w:sz w:val="16"/>
        </w:rPr>
        <w:t> </w:t>
      </w:r>
      <w:r>
        <w:rPr>
          <w:rFonts w:ascii="Microsoft Sans Serif" w:hAnsi="Microsoft Sans Serif"/>
          <w:color w:val="231F20"/>
          <w:w w:val="95"/>
          <w:sz w:val="16"/>
        </w:rPr>
        <w:t>aplicables.</w:t>
      </w:r>
    </w:p>
    <w:p>
      <w:pPr>
        <w:spacing w:after="0" w:line="254" w:lineRule="auto"/>
        <w:jc w:val="center"/>
        <w:rPr>
          <w:rFonts w:ascii="Microsoft Sans Serif" w:hAnsi="Microsoft Sans Serif"/>
          <w:sz w:val="16"/>
        </w:rPr>
        <w:sectPr>
          <w:pgSz w:w="13100" w:h="17920"/>
          <w:pgMar w:top="0" w:bottom="0" w:left="1860" w:right="0"/>
        </w:sectPr>
      </w:pPr>
    </w:p>
    <w:p>
      <w:pPr>
        <w:spacing w:line="417" w:lineRule="exact" w:before="0"/>
        <w:ind w:left="2030" w:right="1897" w:firstLine="0"/>
        <w:jc w:val="left"/>
        <w:rPr>
          <w:rFonts w:ascii="Palatino Linotype" w:hAnsi="Palatino Linotype"/>
          <w:b/>
          <w:sz w:val="22"/>
        </w:rPr>
      </w:pPr>
      <w:r>
        <w:rPr>
          <w:rFonts w:ascii="Palatino Linotype" w:hAnsi="Palatino Linotype"/>
          <w:b/>
          <w:color w:val="231F20"/>
          <w:w w:val="140"/>
          <w:sz w:val="32"/>
        </w:rPr>
        <w:t>Í</w:t>
      </w:r>
      <w:r>
        <w:rPr>
          <w:rFonts w:ascii="Palatino Linotype" w:hAnsi="Palatino Linotype"/>
          <w:b/>
          <w:color w:val="231F20"/>
          <w:w w:val="140"/>
          <w:sz w:val="22"/>
        </w:rPr>
        <w:t>ndice</w:t>
      </w:r>
    </w:p>
    <w:p>
      <w:pPr>
        <w:pStyle w:val="BodyText"/>
        <w:rPr>
          <w:rFonts w:ascii="Palatino Linotype"/>
          <w:b/>
          <w:sz w:val="20"/>
        </w:rPr>
      </w:pPr>
    </w:p>
    <w:p>
      <w:pPr>
        <w:pStyle w:val="BodyText"/>
        <w:spacing w:before="13"/>
        <w:rPr>
          <w:rFonts w:ascii="Palatino Linotype"/>
          <w:b/>
        </w:rPr>
      </w:pPr>
    </w:p>
    <w:p>
      <w:pPr>
        <w:pStyle w:val="Heading3"/>
        <w:tabs>
          <w:tab w:pos="8726" w:val="left" w:leader="none"/>
        </w:tabs>
        <w:spacing w:before="57"/>
        <w:ind w:left="3243"/>
        <w:rPr>
          <w:sz w:val="20"/>
        </w:rPr>
      </w:pPr>
      <w:r>
        <w:rPr>
          <w:color w:val="231F20"/>
          <w:w w:val="105"/>
        </w:rPr>
        <w:t>Presentación</w:t>
      </w:r>
      <w:r>
        <w:rPr>
          <w:color w:val="231F20"/>
          <w:w w:val="105"/>
          <w:sz w:val="20"/>
        </w:rPr>
        <w:tab/>
        <w:t>XI</w:t>
      </w:r>
    </w:p>
    <w:p>
      <w:pPr>
        <w:tabs>
          <w:tab w:pos="8653" w:val="left" w:leader="none"/>
        </w:tabs>
        <w:spacing w:before="165"/>
        <w:ind w:left="3243" w:right="0" w:firstLine="0"/>
        <w:jc w:val="left"/>
        <w:rPr>
          <w:sz w:val="20"/>
        </w:rPr>
      </w:pPr>
      <w:r>
        <w:rPr>
          <w:color w:val="231F20"/>
          <w:sz w:val="24"/>
        </w:rPr>
        <w:t>Introducción</w:t>
      </w:r>
      <w:r>
        <w:rPr>
          <w:color w:val="231F20"/>
          <w:sz w:val="20"/>
        </w:rPr>
        <w:tab/>
        <w:t>XIII</w:t>
      </w:r>
    </w:p>
    <w:p>
      <w:pPr>
        <w:spacing w:after="0"/>
        <w:jc w:val="left"/>
        <w:rPr>
          <w:sz w:val="20"/>
        </w:rPr>
        <w:sectPr>
          <w:pgSz w:w="13100" w:h="17920"/>
          <w:pgMar w:top="1680" w:bottom="280" w:left="1860" w:right="1860"/>
        </w:sectPr>
      </w:pPr>
    </w:p>
    <w:p>
      <w:pPr>
        <w:spacing w:before="446"/>
        <w:ind w:left="0" w:right="0" w:firstLine="0"/>
        <w:jc w:val="right"/>
        <w:rPr>
          <w:sz w:val="20"/>
        </w:rPr>
      </w:pPr>
      <w:r>
        <w:rPr/>
        <w:pict>
          <v:group style="position:absolute;margin-left:0pt;margin-top:0pt;width:654.85pt;height:895.75pt;mso-position-horizontal-relative:page;mso-position-vertical-relative:page;z-index:-36280" coordorigin="0,0" coordsize="13097,17915">
            <v:shape style="position:absolute;left:0;top:0;width:184;height:17915" type="#_x0000_t75" stroked="false">
              <v:imagedata r:id="rId20" o:title=""/>
            </v:shape>
            <v:rect style="position:absolute;left:170;top:6;width:12926;height:17909" filled="true" fillcolor="#fffdec" stroked="false">
              <v:fill type="solid"/>
            </v:rect>
            <w10:wrap type="none"/>
          </v:group>
        </w:pict>
      </w:r>
      <w:r>
        <w:rPr>
          <w:color w:val="523327"/>
          <w:w w:val="105"/>
          <w:sz w:val="20"/>
        </w:rPr>
        <w:t>Primera parte:</w:t>
      </w:r>
    </w:p>
    <w:p>
      <w:pPr>
        <w:spacing w:line="312" w:lineRule="auto" w:before="162"/>
        <w:ind w:left="1435" w:right="8" w:hanging="299"/>
        <w:jc w:val="right"/>
        <w:rPr>
          <w:rFonts w:ascii="Times New Roman" w:hAnsi="Times New Roman"/>
          <w:sz w:val="19"/>
        </w:rPr>
      </w:pPr>
      <w:r>
        <w:rPr>
          <w:rFonts w:ascii="Times New Roman" w:hAnsi="Times New Roman"/>
          <w:color w:val="523327"/>
          <w:w w:val="145"/>
          <w:sz w:val="28"/>
        </w:rPr>
        <w:t>L</w:t>
      </w:r>
      <w:r>
        <w:rPr>
          <w:rFonts w:ascii="Times New Roman" w:hAnsi="Times New Roman"/>
          <w:color w:val="523327"/>
          <w:w w:val="145"/>
          <w:sz w:val="19"/>
        </w:rPr>
        <w:t>a insurgencia</w:t>
      </w:r>
      <w:r>
        <w:rPr>
          <w:rFonts w:ascii="Times New Roman" w:hAnsi="Times New Roman"/>
          <w:color w:val="523327"/>
          <w:w w:val="174"/>
          <w:sz w:val="19"/>
        </w:rPr>
        <w:t> </w:t>
      </w:r>
      <w:r>
        <w:rPr>
          <w:rFonts w:ascii="Times New Roman" w:hAnsi="Times New Roman"/>
          <w:color w:val="523327"/>
          <w:w w:val="145"/>
          <w:sz w:val="19"/>
        </w:rPr>
        <w:t>de  La nación</w:t>
      </w:r>
    </w:p>
    <w:p>
      <w:pPr>
        <w:pStyle w:val="BodyText"/>
        <w:rPr>
          <w:rFonts w:ascii="Times New Roman"/>
          <w:sz w:val="40"/>
        </w:rPr>
      </w:pPr>
      <w:r>
        <w:rPr/>
        <w:br w:type="column"/>
      </w:r>
      <w:r>
        <w:rPr>
          <w:rFonts w:ascii="Times New Roman"/>
          <w:sz w:val="40"/>
        </w:rPr>
      </w:r>
    </w:p>
    <w:p>
      <w:pPr>
        <w:pStyle w:val="Heading1"/>
        <w:spacing w:before="339"/>
        <w:ind w:left="190"/>
      </w:pPr>
      <w:r>
        <w:rPr>
          <w:color w:val="AB3F3C"/>
          <w:w w:val="99"/>
        </w:rPr>
        <w:t>2</w:t>
      </w:r>
    </w:p>
    <w:p>
      <w:pPr>
        <w:pStyle w:val="Heading3"/>
        <w:spacing w:line="288" w:lineRule="exact" w:before="171"/>
        <w:ind w:left="190" w:right="542"/>
      </w:pPr>
      <w:r>
        <w:rPr>
          <w:color w:val="231F20"/>
          <w:w w:val="105"/>
        </w:rPr>
        <w:t>Una nación independiente, una nación inalienable: Morelos frente al rey español</w:t>
      </w:r>
    </w:p>
    <w:p>
      <w:pPr>
        <w:pStyle w:val="BodyText"/>
        <w:spacing w:before="167"/>
        <w:ind w:left="190" w:right="542"/>
      </w:pPr>
      <w:r>
        <w:rPr>
          <w:color w:val="231F20"/>
        </w:rPr>
        <w:t>Alfredo  Ávila (</w:t>
      </w:r>
      <w:r>
        <w:rPr>
          <w:color w:val="231F20"/>
          <w:sz w:val="16"/>
        </w:rPr>
        <w:t>UNAM</w:t>
      </w:r>
      <w:r>
        <w:rPr>
          <w:color w:val="231F20"/>
        </w:rPr>
        <w:t>)</w:t>
      </w:r>
    </w:p>
    <w:p>
      <w:pPr>
        <w:pStyle w:val="BodyText"/>
        <w:spacing w:before="9"/>
        <w:rPr>
          <w:sz w:val="28"/>
        </w:rPr>
      </w:pPr>
    </w:p>
    <w:p>
      <w:pPr>
        <w:pStyle w:val="Heading1"/>
        <w:ind w:left="190" w:right="542"/>
      </w:pPr>
      <w:r>
        <w:rPr>
          <w:color w:val="AB3F3C"/>
        </w:rPr>
        <w:t>30</w:t>
      </w:r>
    </w:p>
    <w:p>
      <w:pPr>
        <w:pStyle w:val="Heading3"/>
        <w:ind w:left="190" w:right="542"/>
      </w:pPr>
      <w:r>
        <w:rPr>
          <w:color w:val="231F20"/>
          <w:w w:val="105"/>
        </w:rPr>
        <w:t>Morelos y la Suprema</w:t>
      </w:r>
      <w:r>
        <w:rPr>
          <w:color w:val="231F20"/>
          <w:spacing w:val="52"/>
          <w:w w:val="105"/>
        </w:rPr>
        <w:t> </w:t>
      </w:r>
      <w:r>
        <w:rPr>
          <w:color w:val="231F20"/>
          <w:w w:val="105"/>
        </w:rPr>
        <w:t>Junta</w:t>
      </w:r>
    </w:p>
    <w:p>
      <w:pPr>
        <w:pStyle w:val="BodyText"/>
        <w:spacing w:before="160"/>
        <w:ind w:left="190" w:right="542"/>
      </w:pPr>
      <w:r>
        <w:rPr>
          <w:color w:val="231F20"/>
          <w:w w:val="105"/>
        </w:rPr>
        <w:t>Moisés Guzmán Pérez (</w:t>
      </w:r>
      <w:r>
        <w:rPr>
          <w:color w:val="231F20"/>
          <w:w w:val="105"/>
          <w:sz w:val="16"/>
        </w:rPr>
        <w:t>UMSNH</w:t>
      </w:r>
      <w:r>
        <w:rPr>
          <w:color w:val="231F20"/>
          <w:w w:val="105"/>
        </w:rPr>
        <w:t>)</w:t>
      </w:r>
    </w:p>
    <w:p>
      <w:pPr>
        <w:pStyle w:val="BodyText"/>
        <w:spacing w:before="9"/>
        <w:rPr>
          <w:sz w:val="28"/>
        </w:rPr>
      </w:pPr>
    </w:p>
    <w:p>
      <w:pPr>
        <w:pStyle w:val="Heading1"/>
        <w:ind w:left="190" w:right="542"/>
      </w:pPr>
      <w:r>
        <w:rPr>
          <w:color w:val="AB3F3C"/>
        </w:rPr>
        <w:t>64</w:t>
      </w:r>
    </w:p>
    <w:p>
      <w:pPr>
        <w:pStyle w:val="Heading3"/>
        <w:spacing w:line="288" w:lineRule="exact" w:before="171"/>
        <w:ind w:left="190" w:right="542"/>
      </w:pPr>
      <w:r>
        <w:rPr>
          <w:color w:val="231F20"/>
          <w:w w:val="105"/>
        </w:rPr>
        <w:t>La moneda emitida por el Generalísimo José María Morelos y Pavón</w:t>
      </w:r>
    </w:p>
    <w:p>
      <w:pPr>
        <w:pStyle w:val="BodyText"/>
        <w:spacing w:before="106"/>
        <w:ind w:left="190" w:right="542"/>
        <w:rPr>
          <w:sz w:val="18"/>
        </w:rPr>
      </w:pPr>
      <w:r>
        <w:rPr>
          <w:color w:val="231F20"/>
          <w:w w:val="105"/>
        </w:rPr>
        <w:t>Los vientos de Guerra del  </w:t>
      </w:r>
      <w:r>
        <w:rPr>
          <w:color w:val="231F20"/>
          <w:w w:val="105"/>
          <w:sz w:val="18"/>
        </w:rPr>
        <w:t>SUD</w:t>
      </w:r>
    </w:p>
    <w:p>
      <w:pPr>
        <w:pStyle w:val="BodyText"/>
        <w:spacing w:before="165"/>
        <w:ind w:left="190" w:right="542"/>
      </w:pPr>
      <w:r>
        <w:rPr>
          <w:color w:val="231F20"/>
        </w:rPr>
        <w:t>Luis  Gómez  Wulschner (</w:t>
      </w:r>
      <w:r>
        <w:rPr>
          <w:color w:val="231F20"/>
          <w:sz w:val="16"/>
        </w:rPr>
        <w:t>SNM</w:t>
      </w:r>
      <w:r>
        <w:rPr>
          <w:color w:val="231F20"/>
        </w:rPr>
        <w:t>)</w:t>
      </w:r>
    </w:p>
    <w:p>
      <w:pPr>
        <w:pStyle w:val="BodyText"/>
        <w:spacing w:before="9"/>
        <w:rPr>
          <w:sz w:val="28"/>
        </w:rPr>
      </w:pPr>
    </w:p>
    <w:p>
      <w:pPr>
        <w:pStyle w:val="Heading1"/>
        <w:ind w:left="190" w:right="542"/>
      </w:pPr>
      <w:r>
        <w:rPr>
          <w:color w:val="AB3F3C"/>
        </w:rPr>
        <w:t>96</w:t>
      </w:r>
    </w:p>
    <w:p>
      <w:pPr>
        <w:pStyle w:val="Heading3"/>
        <w:ind w:left="190" w:right="542"/>
      </w:pPr>
      <w:r>
        <w:rPr>
          <w:color w:val="231F20"/>
          <w:w w:val="105"/>
        </w:rPr>
        <w:t>Los pueblos de indios en el pensamiento de  Morelos</w:t>
      </w:r>
    </w:p>
    <w:p>
      <w:pPr>
        <w:pStyle w:val="BodyText"/>
        <w:spacing w:before="160"/>
        <w:ind w:left="190" w:right="542"/>
      </w:pPr>
      <w:r>
        <w:rPr>
          <w:color w:val="231F20"/>
          <w:w w:val="105"/>
        </w:rPr>
        <w:t>René García Castro (</w:t>
      </w:r>
      <w:r>
        <w:rPr>
          <w:color w:val="231F20"/>
          <w:w w:val="105"/>
          <w:sz w:val="16"/>
        </w:rPr>
        <w:t>UAEM</w:t>
      </w:r>
      <w:r>
        <w:rPr>
          <w:color w:val="231F20"/>
          <w:w w:val="105"/>
        </w:rPr>
        <w:t>)</w:t>
      </w:r>
    </w:p>
    <w:p>
      <w:pPr>
        <w:pStyle w:val="BodyText"/>
        <w:spacing w:before="9"/>
        <w:rPr>
          <w:sz w:val="28"/>
        </w:rPr>
      </w:pPr>
    </w:p>
    <w:p>
      <w:pPr>
        <w:pStyle w:val="Heading1"/>
        <w:ind w:left="190" w:right="542"/>
      </w:pPr>
      <w:r>
        <w:rPr>
          <w:color w:val="AB3F3C"/>
        </w:rPr>
        <w:t>136</w:t>
      </w:r>
    </w:p>
    <w:p>
      <w:pPr>
        <w:pStyle w:val="Heading3"/>
        <w:spacing w:line="288" w:lineRule="exact" w:before="171"/>
        <w:ind w:left="190" w:right="542"/>
      </w:pPr>
      <w:r>
        <w:rPr>
          <w:color w:val="231F20"/>
          <w:w w:val="105"/>
        </w:rPr>
        <w:t>Relación de Fray José María Salazar sobre la prisión y   el suplicio de</w:t>
      </w:r>
      <w:r>
        <w:rPr>
          <w:color w:val="231F20"/>
          <w:spacing w:val="49"/>
          <w:w w:val="105"/>
        </w:rPr>
        <w:t> </w:t>
      </w:r>
      <w:r>
        <w:rPr>
          <w:color w:val="231F20"/>
          <w:w w:val="105"/>
        </w:rPr>
        <w:t>Morelos</w:t>
      </w:r>
    </w:p>
    <w:p>
      <w:pPr>
        <w:spacing w:before="167"/>
        <w:ind w:left="190" w:right="542" w:firstLine="0"/>
        <w:jc w:val="left"/>
        <w:rPr>
          <w:sz w:val="22"/>
        </w:rPr>
      </w:pPr>
      <w:r>
        <w:rPr>
          <w:color w:val="231F20"/>
          <w:w w:val="105"/>
          <w:sz w:val="22"/>
        </w:rPr>
        <w:t>Carlos Herrejón Peredo (</w:t>
      </w:r>
      <w:r>
        <w:rPr>
          <w:color w:val="231F20"/>
          <w:w w:val="105"/>
          <w:sz w:val="16"/>
        </w:rPr>
        <w:t>COLMICH</w:t>
      </w:r>
      <w:r>
        <w:rPr>
          <w:color w:val="231F20"/>
          <w:w w:val="105"/>
          <w:sz w:val="22"/>
        </w:rPr>
        <w:t>)</w:t>
      </w:r>
    </w:p>
    <w:p>
      <w:pPr>
        <w:pStyle w:val="BodyText"/>
      </w:pPr>
    </w:p>
    <w:p>
      <w:pPr>
        <w:pStyle w:val="BodyText"/>
        <w:spacing w:before="8"/>
        <w:rPr>
          <w:sz w:val="20"/>
        </w:rPr>
      </w:pPr>
    </w:p>
    <w:p>
      <w:pPr>
        <w:pStyle w:val="Heading1"/>
        <w:ind w:left="190" w:right="542"/>
      </w:pPr>
      <w:r>
        <w:rPr>
          <w:color w:val="AB3F3C"/>
        </w:rPr>
        <w:t>173</w:t>
      </w:r>
    </w:p>
    <w:p>
      <w:pPr>
        <w:pStyle w:val="Heading3"/>
        <w:ind w:left="190"/>
      </w:pPr>
      <w:r>
        <w:rPr>
          <w:color w:val="231F20"/>
          <w:w w:val="105"/>
        </w:rPr>
        <w:t>Monedas y billetes con la imagen de José María Morelos</w:t>
      </w:r>
    </w:p>
    <w:p>
      <w:pPr>
        <w:spacing w:after="0"/>
        <w:sectPr>
          <w:type w:val="continuous"/>
          <w:pgSz w:w="13100" w:h="17920"/>
          <w:pgMar w:top="0" w:bottom="0" w:left="1860" w:right="1860"/>
          <w:cols w:num="2" w:equalWidth="0">
            <w:col w:w="3013" w:space="40"/>
            <w:col w:w="6327"/>
          </w:cols>
        </w:sectPr>
      </w:pPr>
    </w:p>
    <w:p>
      <w:pPr>
        <w:pStyle w:val="BodyText"/>
        <w:spacing w:before="3"/>
        <w:rPr>
          <w:sz w:val="20"/>
        </w:rPr>
      </w:pPr>
    </w:p>
    <w:p>
      <w:pPr>
        <w:spacing w:after="0"/>
        <w:rPr>
          <w:sz w:val="20"/>
        </w:rPr>
        <w:sectPr>
          <w:pgSz w:w="13100" w:h="17920"/>
          <w:pgMar w:top="1700" w:bottom="280" w:left="1860" w:right="1620"/>
        </w:sectPr>
      </w:pPr>
    </w:p>
    <w:p>
      <w:pPr>
        <w:spacing w:before="64"/>
        <w:ind w:left="1793" w:right="0" w:firstLine="185"/>
        <w:jc w:val="left"/>
        <w:rPr>
          <w:sz w:val="20"/>
        </w:rPr>
      </w:pPr>
      <w:r>
        <w:rPr/>
        <w:pict>
          <v:rect style="position:absolute;margin-left:1.248pt;margin-top:1.416986pt;width:645.051pt;height:894.331pt;mso-position-horizontal-relative:page;mso-position-vertical-relative:page;z-index:-36256" filled="true" fillcolor="#fffdec" stroked="false">
            <v:fill type="solid"/>
            <w10:wrap type="none"/>
          </v:rect>
        </w:pict>
      </w:r>
      <w:r>
        <w:rPr>
          <w:color w:val="523327"/>
          <w:w w:val="105"/>
          <w:sz w:val="20"/>
        </w:rPr>
        <w:t>Segunda  parte:</w:t>
      </w:r>
    </w:p>
    <w:p>
      <w:pPr>
        <w:spacing w:line="312" w:lineRule="auto" w:before="162"/>
        <w:ind w:left="1048" w:right="0" w:firstLine="744"/>
        <w:jc w:val="left"/>
        <w:rPr>
          <w:rFonts w:ascii="Times New Roman"/>
          <w:sz w:val="19"/>
        </w:rPr>
      </w:pPr>
      <w:r>
        <w:rPr>
          <w:rFonts w:ascii="Times New Roman"/>
          <w:color w:val="523327"/>
          <w:w w:val="160"/>
          <w:sz w:val="28"/>
        </w:rPr>
        <w:t>m</w:t>
      </w:r>
      <w:r>
        <w:rPr>
          <w:rFonts w:ascii="Times New Roman"/>
          <w:color w:val="523327"/>
          <w:w w:val="160"/>
          <w:sz w:val="19"/>
        </w:rPr>
        <w:t>orelos </w:t>
      </w:r>
      <w:r>
        <w:rPr>
          <w:rFonts w:ascii="Times New Roman"/>
          <w:color w:val="523327"/>
          <w:w w:val="150"/>
          <w:sz w:val="19"/>
        </w:rPr>
        <w:t>y </w:t>
      </w:r>
      <w:r>
        <w:rPr>
          <w:rFonts w:ascii="Times New Roman"/>
          <w:color w:val="523327"/>
          <w:w w:val="160"/>
          <w:sz w:val="19"/>
        </w:rPr>
        <w:t>la </w:t>
      </w:r>
      <w:r>
        <w:rPr>
          <w:rFonts w:ascii="Times New Roman"/>
          <w:color w:val="523327"/>
          <w:w w:val="150"/>
          <w:sz w:val="19"/>
        </w:rPr>
        <w:t>iDentiDaD </w:t>
      </w:r>
      <w:r>
        <w:rPr>
          <w:rFonts w:ascii="Times New Roman"/>
          <w:color w:val="523327"/>
          <w:w w:val="160"/>
          <w:sz w:val="19"/>
        </w:rPr>
        <w:t>nacional</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spacing w:before="0"/>
        <w:ind w:left="2166" w:right="51" w:firstLine="0"/>
        <w:jc w:val="center"/>
        <w:rPr>
          <w:sz w:val="20"/>
        </w:rPr>
      </w:pPr>
      <w:r>
        <w:rPr>
          <w:color w:val="523327"/>
          <w:w w:val="105"/>
          <w:sz w:val="20"/>
        </w:rPr>
        <w:t>Tercera parte:</w:t>
      </w:r>
    </w:p>
    <w:p>
      <w:pPr>
        <w:spacing w:before="162"/>
        <w:ind w:left="1986" w:right="0" w:firstLine="0"/>
        <w:jc w:val="left"/>
        <w:rPr>
          <w:rFonts w:ascii="Times New Roman" w:hAnsi="Times New Roman"/>
          <w:sz w:val="19"/>
        </w:rPr>
      </w:pPr>
      <w:r>
        <w:rPr>
          <w:rFonts w:ascii="Times New Roman" w:hAnsi="Times New Roman"/>
          <w:color w:val="523327"/>
          <w:w w:val="145"/>
          <w:sz w:val="28"/>
        </w:rPr>
        <w:t>D</w:t>
      </w:r>
      <w:r>
        <w:rPr>
          <w:rFonts w:ascii="Times New Roman" w:hAnsi="Times New Roman"/>
          <w:color w:val="523327"/>
          <w:w w:val="145"/>
          <w:sz w:val="19"/>
        </w:rPr>
        <w:t>escripción</w:t>
      </w:r>
    </w:p>
    <w:p>
      <w:pPr>
        <w:spacing w:before="98"/>
        <w:ind w:left="1943" w:right="0" w:firstLine="0"/>
        <w:jc w:val="left"/>
        <w:rPr>
          <w:rFonts w:ascii="Times New Roman"/>
          <w:sz w:val="19"/>
        </w:rPr>
      </w:pPr>
      <w:r>
        <w:rPr>
          <w:rFonts w:ascii="Times New Roman"/>
          <w:color w:val="523327"/>
          <w:w w:val="160"/>
          <w:sz w:val="19"/>
        </w:rPr>
        <w:t>Documental</w:t>
      </w:r>
    </w:p>
    <w:p>
      <w:pPr>
        <w:pStyle w:val="BodyText"/>
        <w:spacing w:before="6"/>
        <w:rPr>
          <w:rFonts w:ascii="Times New Roman"/>
          <w:sz w:val="35"/>
        </w:rPr>
      </w:pPr>
      <w:r>
        <w:rPr/>
        <w:br w:type="column"/>
      </w:r>
      <w:r>
        <w:rPr>
          <w:rFonts w:ascii="Times New Roman"/>
          <w:sz w:val="35"/>
        </w:rPr>
      </w:r>
    </w:p>
    <w:p>
      <w:pPr>
        <w:pStyle w:val="Heading1"/>
      </w:pPr>
      <w:r>
        <w:rPr>
          <w:color w:val="AB3F3C"/>
        </w:rPr>
        <w:t>180</w:t>
      </w:r>
    </w:p>
    <w:p>
      <w:pPr>
        <w:pStyle w:val="Heading3"/>
        <w:rPr>
          <w:sz w:val="22"/>
        </w:rPr>
      </w:pPr>
      <w:r>
        <w:rPr>
          <w:color w:val="231F20"/>
          <w:w w:val="105"/>
        </w:rPr>
        <w:t>Discursos patrios septembrinos en Toluca,    </w:t>
      </w:r>
      <w:r>
        <w:rPr>
          <w:color w:val="231F20"/>
          <w:w w:val="105"/>
          <w:sz w:val="22"/>
        </w:rPr>
        <w:t>1830-1862</w:t>
      </w:r>
    </w:p>
    <w:p>
      <w:pPr>
        <w:pStyle w:val="BodyText"/>
        <w:spacing w:before="160"/>
        <w:ind w:left="332"/>
      </w:pPr>
      <w:r>
        <w:rPr>
          <w:color w:val="231F20"/>
          <w:w w:val="105"/>
        </w:rPr>
        <w:t>Pedro Canales Guerrero y Edgar Salgado  Enríquez</w:t>
      </w:r>
    </w:p>
    <w:p>
      <w:pPr>
        <w:spacing w:before="33"/>
        <w:ind w:left="332" w:right="0" w:firstLine="0"/>
        <w:jc w:val="left"/>
        <w:rPr>
          <w:sz w:val="18"/>
        </w:rPr>
      </w:pPr>
      <w:r>
        <w:rPr>
          <w:color w:val="231F20"/>
          <w:w w:val="105"/>
          <w:sz w:val="18"/>
        </w:rPr>
        <w:t>Con  la  colaboración de</w:t>
      </w:r>
    </w:p>
    <w:p>
      <w:pPr>
        <w:pStyle w:val="BodyText"/>
        <w:spacing w:before="6"/>
        <w:ind w:left="332"/>
      </w:pPr>
      <w:r>
        <w:rPr>
          <w:color w:val="231F20"/>
        </w:rPr>
        <w:t>Carlos  César  Martínez  Juárez (</w:t>
      </w:r>
      <w:r>
        <w:rPr>
          <w:color w:val="231F20"/>
          <w:sz w:val="16"/>
        </w:rPr>
        <w:t>UAEM</w:t>
      </w:r>
      <w:r>
        <w:rPr>
          <w:color w:val="231F20"/>
        </w:rPr>
        <w:t>)</w:t>
      </w:r>
    </w:p>
    <w:p>
      <w:pPr>
        <w:pStyle w:val="BodyText"/>
        <w:spacing w:before="9"/>
        <w:rPr>
          <w:sz w:val="28"/>
        </w:rPr>
      </w:pPr>
    </w:p>
    <w:p>
      <w:pPr>
        <w:pStyle w:val="Heading1"/>
      </w:pPr>
      <w:r>
        <w:rPr>
          <w:color w:val="AB3F3C"/>
        </w:rPr>
        <w:t>212</w:t>
      </w:r>
    </w:p>
    <w:p>
      <w:pPr>
        <w:pStyle w:val="Heading3"/>
      </w:pPr>
      <w:r>
        <w:rPr>
          <w:color w:val="231F20"/>
        </w:rPr>
        <w:t>Los últimos veinte días de Morelos y un documento   falso</w:t>
      </w:r>
    </w:p>
    <w:p>
      <w:pPr>
        <w:spacing w:before="160"/>
        <w:ind w:left="332" w:right="0" w:firstLine="0"/>
        <w:jc w:val="left"/>
        <w:rPr>
          <w:sz w:val="22"/>
        </w:rPr>
      </w:pPr>
      <w:r>
        <w:rPr>
          <w:color w:val="231F20"/>
          <w:w w:val="105"/>
          <w:sz w:val="22"/>
        </w:rPr>
        <w:t>Carlos Herrejón Peredo (</w:t>
      </w:r>
      <w:r>
        <w:rPr>
          <w:color w:val="231F20"/>
          <w:w w:val="105"/>
          <w:sz w:val="16"/>
        </w:rPr>
        <w:t>COLMICH</w:t>
      </w:r>
      <w:r>
        <w:rPr>
          <w:color w:val="231F20"/>
          <w:w w:val="105"/>
          <w:sz w:val="22"/>
        </w:rPr>
        <w:t>)</w:t>
      </w:r>
    </w:p>
    <w:p>
      <w:pPr>
        <w:pStyle w:val="BodyText"/>
        <w:spacing w:before="9"/>
        <w:rPr>
          <w:sz w:val="28"/>
        </w:rPr>
      </w:pPr>
    </w:p>
    <w:p>
      <w:pPr>
        <w:pStyle w:val="Heading1"/>
      </w:pPr>
      <w:r>
        <w:rPr>
          <w:color w:val="AB3F3C"/>
        </w:rPr>
        <w:t>246</w:t>
      </w:r>
    </w:p>
    <w:p>
      <w:pPr>
        <w:pStyle w:val="Heading3"/>
        <w:spacing w:line="288" w:lineRule="exact" w:before="171"/>
        <w:ind w:right="123"/>
      </w:pPr>
      <w:r>
        <w:rPr>
          <w:color w:val="231F20"/>
          <w:w w:val="105"/>
        </w:rPr>
        <w:t>Debates patrióticos en torno a reliquias y mascarillas de</w:t>
      </w:r>
      <w:r>
        <w:rPr>
          <w:color w:val="231F20"/>
          <w:spacing w:val="10"/>
          <w:w w:val="105"/>
        </w:rPr>
        <w:t> </w:t>
      </w:r>
      <w:r>
        <w:rPr>
          <w:color w:val="231F20"/>
          <w:w w:val="105"/>
        </w:rPr>
        <w:t>Morelos</w:t>
      </w:r>
    </w:p>
    <w:p>
      <w:pPr>
        <w:pStyle w:val="BodyText"/>
        <w:spacing w:before="167"/>
        <w:ind w:left="332"/>
      </w:pPr>
      <w:r>
        <w:rPr>
          <w:color w:val="231F20"/>
        </w:rPr>
        <w:t>Ana  Lidia  García  Peña  y  Yussel  Arellano  Navarrete (</w:t>
      </w:r>
      <w:r>
        <w:rPr>
          <w:color w:val="231F20"/>
          <w:sz w:val="16"/>
        </w:rPr>
        <w:t>UAEM</w:t>
      </w:r>
      <w:r>
        <w:rPr>
          <w:color w:val="231F20"/>
        </w:rPr>
        <w:t>)</w:t>
      </w:r>
    </w:p>
    <w:p>
      <w:pPr>
        <w:pStyle w:val="BodyText"/>
        <w:spacing w:before="9"/>
        <w:rPr>
          <w:sz w:val="28"/>
        </w:rPr>
      </w:pPr>
    </w:p>
    <w:p>
      <w:pPr>
        <w:pStyle w:val="Heading1"/>
      </w:pPr>
      <w:r>
        <w:rPr>
          <w:color w:val="AB3F3C"/>
        </w:rPr>
        <w:t>277</w:t>
      </w:r>
    </w:p>
    <w:p>
      <w:pPr>
        <w:pStyle w:val="Heading3"/>
      </w:pPr>
      <w:r>
        <w:rPr>
          <w:color w:val="231F20"/>
        </w:rPr>
        <w:t>Los diferentes rostros de   Morelos</w:t>
      </w:r>
    </w:p>
    <w:p>
      <w:pPr>
        <w:pStyle w:val="BodyText"/>
        <w:rPr>
          <w:sz w:val="24"/>
        </w:rPr>
      </w:pPr>
    </w:p>
    <w:p>
      <w:pPr>
        <w:pStyle w:val="BodyText"/>
        <w:spacing w:before="3"/>
        <w:rPr>
          <w:sz w:val="18"/>
        </w:rPr>
      </w:pPr>
    </w:p>
    <w:p>
      <w:pPr>
        <w:spacing w:before="0"/>
        <w:ind w:left="332" w:right="0" w:firstLine="0"/>
        <w:jc w:val="left"/>
        <w:rPr>
          <w:rFonts w:ascii="Gungsuh"/>
          <w:sz w:val="40"/>
        </w:rPr>
      </w:pPr>
      <w:r>
        <w:rPr>
          <w:rFonts w:ascii="Gungsuh"/>
          <w:color w:val="AB3F3C"/>
          <w:sz w:val="40"/>
        </w:rPr>
        <w:t>288</w:t>
      </w:r>
    </w:p>
    <w:p>
      <w:pPr>
        <w:spacing w:line="288" w:lineRule="exact" w:before="171"/>
        <w:ind w:left="332" w:right="0" w:firstLine="0"/>
        <w:jc w:val="left"/>
        <w:rPr>
          <w:sz w:val="24"/>
        </w:rPr>
      </w:pPr>
      <w:r>
        <w:rPr>
          <w:color w:val="231F20"/>
          <w:spacing w:val="6"/>
          <w:w w:val="105"/>
          <w:sz w:val="24"/>
        </w:rPr>
        <w:t>Supercherías </w:t>
      </w:r>
      <w:r>
        <w:rPr>
          <w:color w:val="231F20"/>
          <w:spacing w:val="3"/>
          <w:w w:val="105"/>
          <w:sz w:val="24"/>
        </w:rPr>
        <w:t>en la </w:t>
      </w:r>
      <w:r>
        <w:rPr>
          <w:color w:val="231F20"/>
          <w:spacing w:val="6"/>
          <w:w w:val="105"/>
          <w:sz w:val="24"/>
        </w:rPr>
        <w:t>historia </w:t>
      </w:r>
      <w:r>
        <w:rPr>
          <w:color w:val="231F20"/>
          <w:spacing w:val="3"/>
          <w:w w:val="105"/>
          <w:sz w:val="24"/>
        </w:rPr>
        <w:t>de </w:t>
      </w:r>
      <w:r>
        <w:rPr>
          <w:color w:val="231F20"/>
          <w:spacing w:val="6"/>
          <w:w w:val="105"/>
          <w:sz w:val="24"/>
        </w:rPr>
        <w:t>Morelos. </w:t>
      </w:r>
      <w:r>
        <w:rPr>
          <w:color w:val="231F20"/>
          <w:spacing w:val="3"/>
          <w:w w:val="105"/>
          <w:sz w:val="24"/>
        </w:rPr>
        <w:t>La </w:t>
      </w:r>
      <w:r>
        <w:rPr>
          <w:color w:val="231F20"/>
          <w:spacing w:val="5"/>
          <w:w w:val="105"/>
          <w:sz w:val="24"/>
        </w:rPr>
        <w:t>falsa </w:t>
      </w:r>
      <w:r>
        <w:rPr>
          <w:color w:val="231F20"/>
          <w:w w:val="105"/>
          <w:sz w:val="24"/>
        </w:rPr>
        <w:t>mascarilla del</w:t>
      </w:r>
      <w:r>
        <w:rPr>
          <w:color w:val="231F20"/>
          <w:spacing w:val="53"/>
          <w:w w:val="105"/>
          <w:sz w:val="24"/>
        </w:rPr>
        <w:t> </w:t>
      </w:r>
      <w:r>
        <w:rPr>
          <w:color w:val="231F20"/>
          <w:w w:val="105"/>
          <w:sz w:val="24"/>
        </w:rPr>
        <w:t>héroe</w:t>
      </w:r>
    </w:p>
    <w:p>
      <w:pPr>
        <w:pStyle w:val="BodyText"/>
        <w:spacing w:before="167"/>
        <w:ind w:left="332"/>
      </w:pPr>
      <w:r>
        <w:rPr>
          <w:color w:val="231F20"/>
          <w:w w:val="105"/>
        </w:rPr>
        <w:t>Nicolás León</w:t>
      </w:r>
    </w:p>
    <w:p>
      <w:pPr>
        <w:pStyle w:val="BodyText"/>
        <w:spacing w:before="9"/>
        <w:rPr>
          <w:sz w:val="28"/>
        </w:rPr>
      </w:pPr>
    </w:p>
    <w:p>
      <w:pPr>
        <w:pStyle w:val="Heading1"/>
      </w:pPr>
      <w:r>
        <w:rPr>
          <w:color w:val="AB3F3C"/>
        </w:rPr>
        <w:t>318</w:t>
      </w:r>
    </w:p>
    <w:p>
      <w:pPr>
        <w:pStyle w:val="Heading3"/>
        <w:spacing w:line="288" w:lineRule="exact" w:before="171"/>
      </w:pPr>
      <w:r>
        <w:rPr>
          <w:color w:val="231F20"/>
          <w:w w:val="105"/>
        </w:rPr>
        <w:t>Documentos inéditos de la Independencia en el Archivo General de Notarías del Estado de    México</w:t>
      </w:r>
    </w:p>
    <w:p>
      <w:pPr>
        <w:pStyle w:val="BodyText"/>
        <w:spacing w:before="167"/>
        <w:ind w:left="332"/>
      </w:pPr>
      <w:r>
        <w:rPr>
          <w:color w:val="231F20"/>
          <w:w w:val="105"/>
        </w:rPr>
        <w:t>Marisela de la Luz Beltrán Silva  (</w:t>
      </w:r>
      <w:r>
        <w:rPr>
          <w:color w:val="231F20"/>
          <w:w w:val="105"/>
          <w:sz w:val="16"/>
        </w:rPr>
        <w:t>AGNEM</w:t>
      </w:r>
      <w:r>
        <w:rPr>
          <w:color w:val="231F20"/>
          <w:w w:val="105"/>
        </w:rPr>
        <w:t>)</w:t>
      </w:r>
    </w:p>
    <w:p>
      <w:pPr>
        <w:pStyle w:val="BodyText"/>
      </w:pPr>
    </w:p>
    <w:p>
      <w:pPr>
        <w:pStyle w:val="BodyText"/>
        <w:spacing w:before="8"/>
        <w:rPr>
          <w:sz w:val="20"/>
        </w:rPr>
      </w:pPr>
    </w:p>
    <w:p>
      <w:pPr>
        <w:pStyle w:val="Heading1"/>
      </w:pPr>
      <w:r>
        <w:rPr>
          <w:color w:val="AB3F3C"/>
        </w:rPr>
        <w:t>393</w:t>
      </w:r>
    </w:p>
    <w:p>
      <w:pPr>
        <w:pStyle w:val="Heading3"/>
      </w:pPr>
      <w:r>
        <w:rPr>
          <w:color w:val="231F20"/>
          <w:w w:val="105"/>
        </w:rPr>
        <w:t>Índice  iconográfico</w:t>
      </w:r>
    </w:p>
    <w:p>
      <w:pPr>
        <w:spacing w:after="0"/>
        <w:sectPr>
          <w:type w:val="continuous"/>
          <w:pgSz w:w="13100" w:h="17920"/>
          <w:pgMar w:top="0" w:bottom="0" w:left="1860" w:right="1620"/>
          <w:cols w:num="2" w:equalWidth="0">
            <w:col w:w="3467" w:space="40"/>
            <w:col w:w="6113"/>
          </w:cols>
        </w:sectPr>
      </w:pPr>
    </w:p>
    <w:p>
      <w:pPr>
        <w:pStyle w:val="BodyText"/>
        <w:rPr>
          <w:sz w:val="20"/>
        </w:rPr>
      </w:pPr>
      <w:r>
        <w:rPr/>
        <w:pict>
          <v:shapetype id="_x0000_t202" o:spt="202" coordsize="21600,21600" path="m,l,21600r21600,l21600,xe">
            <v:stroke joinstyle="miter"/>
            <v:path gradientshapeok="t" o:connecttype="rect"/>
          </v:shapetype>
          <v:shape style="position:absolute;margin-left:0pt;margin-top:0pt;width:637.8pt;height:878.75pt;mso-position-horizontal-relative:page;mso-position-vertical-relative:page;z-index:-36232" type="#_x0000_t202" filled="false" stroked="false">
            <v:textbox inset="0,0,0,0">
              <w:txbxContent>
                <w:p>
                  <w:pPr>
                    <w:pStyle w:val="BodyText"/>
                    <w:rPr>
                      <w:rFonts w:ascii="Tahoma"/>
                      <w:sz w:val="18"/>
                    </w:rPr>
                  </w:pPr>
                </w:p>
                <w:p>
                  <w:pPr>
                    <w:pStyle w:val="BodyText"/>
                    <w:rPr>
                      <w:rFonts w:ascii="Tahoma"/>
                      <w:sz w:val="18"/>
                    </w:rPr>
                  </w:pPr>
                </w:p>
                <w:p>
                  <w:pPr>
                    <w:pStyle w:val="BodyText"/>
                    <w:rPr>
                      <w:rFonts w:ascii="Tahoma"/>
                      <w:sz w:val="18"/>
                    </w:rPr>
                  </w:pPr>
                </w:p>
                <w:p>
                  <w:pPr>
                    <w:pStyle w:val="BodyText"/>
                    <w:rPr>
                      <w:rFonts w:ascii="Tahoma"/>
                      <w:sz w:val="18"/>
                    </w:rPr>
                  </w:pPr>
                </w:p>
                <w:p>
                  <w:pPr>
                    <w:pStyle w:val="BodyText"/>
                    <w:rPr>
                      <w:rFonts w:ascii="Tahoma"/>
                      <w:sz w:val="18"/>
                    </w:rPr>
                  </w:pPr>
                </w:p>
                <w:p>
                  <w:pPr>
                    <w:pStyle w:val="BodyText"/>
                    <w:rPr>
                      <w:rFonts w:ascii="Tahoma"/>
                      <w:sz w:val="18"/>
                    </w:rPr>
                  </w:pPr>
                </w:p>
                <w:p>
                  <w:pPr>
                    <w:pStyle w:val="BodyText"/>
                    <w:spacing w:before="5"/>
                    <w:rPr>
                      <w:rFonts w:ascii="Tahoma"/>
                      <w:sz w:val="20"/>
                    </w:rPr>
                  </w:pPr>
                </w:p>
                <w:p>
                  <w:pPr>
                    <w:spacing w:before="0"/>
                    <w:ind w:left="1005" w:right="0" w:firstLine="0"/>
                    <w:jc w:val="left"/>
                    <w:rPr>
                      <w:rFonts w:ascii="Verdana"/>
                      <w:b/>
                      <w:sz w:val="18"/>
                    </w:rPr>
                  </w:pPr>
                  <w:r>
                    <w:rPr>
                      <w:rFonts w:ascii="Verdana"/>
                      <w:b/>
                      <w:color w:val="523327"/>
                      <w:sz w:val="18"/>
                    </w:rPr>
                    <w:t>180</w:t>
                  </w:r>
                </w:p>
                <w:p>
                  <w:pPr>
                    <w:pStyle w:val="BodyText"/>
                    <w:rPr>
                      <w:rFonts w:ascii="Tahoma"/>
                      <w:sz w:val="18"/>
                    </w:rPr>
                  </w:pPr>
                </w:p>
                <w:p>
                  <w:pPr>
                    <w:pStyle w:val="BodyText"/>
                    <w:rPr>
                      <w:rFonts w:ascii="Tahoma"/>
                      <w:sz w:val="18"/>
                    </w:rPr>
                  </w:pPr>
                </w:p>
                <w:p>
                  <w:pPr>
                    <w:pStyle w:val="BodyText"/>
                    <w:rPr>
                      <w:rFonts w:ascii="Tahoma"/>
                      <w:sz w:val="18"/>
                    </w:rPr>
                  </w:pPr>
                </w:p>
                <w:p>
                  <w:pPr>
                    <w:pStyle w:val="BodyText"/>
                    <w:rPr>
                      <w:rFonts w:ascii="Tahoma"/>
                      <w:sz w:val="18"/>
                    </w:rPr>
                  </w:pPr>
                </w:p>
                <w:p>
                  <w:pPr>
                    <w:pStyle w:val="BodyText"/>
                    <w:rPr>
                      <w:rFonts w:ascii="Tahoma"/>
                      <w:sz w:val="18"/>
                    </w:rPr>
                  </w:pPr>
                </w:p>
                <w:p>
                  <w:pPr>
                    <w:pStyle w:val="BodyText"/>
                    <w:rPr>
                      <w:rFonts w:ascii="Tahoma"/>
                      <w:sz w:val="18"/>
                    </w:rPr>
                  </w:pPr>
                </w:p>
                <w:p>
                  <w:pPr>
                    <w:pStyle w:val="BodyText"/>
                    <w:rPr>
                      <w:rFonts w:ascii="Tahoma"/>
                      <w:sz w:val="18"/>
                    </w:rPr>
                  </w:pPr>
                </w:p>
                <w:p>
                  <w:pPr>
                    <w:spacing w:before="145"/>
                    <w:ind w:left="1062" w:right="0" w:firstLine="0"/>
                    <w:jc w:val="left"/>
                    <w:rPr>
                      <w:sz w:val="18"/>
                    </w:rPr>
                  </w:pPr>
                  <w:r>
                    <w:rPr>
                      <w:color w:val="231F20"/>
                      <w:sz w:val="18"/>
                    </w:rPr>
                    <w:t>Enríquez</w:t>
                  </w:r>
                </w:p>
                <w:p>
                  <w:pPr>
                    <w:spacing w:before="472"/>
                    <w:ind w:left="1062" w:right="0" w:firstLine="0"/>
                    <w:jc w:val="left"/>
                    <w:rPr>
                      <w:sz w:val="18"/>
                    </w:rPr>
                  </w:pPr>
                  <w:r>
                    <w:rPr>
                      <w:color w:val="231F20"/>
                      <w:w w:val="110"/>
                      <w:sz w:val="18"/>
                    </w:rPr>
                    <w:t>Salgado</w:t>
                  </w:r>
                </w:p>
                <w:p>
                  <w:pPr>
                    <w:spacing w:line="151" w:lineRule="auto" w:before="344"/>
                    <w:ind w:left="1062" w:right="11229" w:firstLine="0"/>
                    <w:jc w:val="left"/>
                    <w:rPr>
                      <w:sz w:val="18"/>
                    </w:rPr>
                  </w:pPr>
                  <w:r>
                    <w:rPr>
                      <w:color w:val="231F20"/>
                      <w:w w:val="106"/>
                      <w:sz w:val="18"/>
                    </w:rPr>
                    <w:t>Edgar </w:t>
                  </w:r>
                  <w:r>
                    <w:rPr>
                      <w:color w:val="231F20"/>
                      <w:w w:val="101"/>
                      <w:sz w:val="18"/>
                    </w:rPr>
                    <w:t>y</w:t>
                  </w:r>
                </w:p>
                <w:p>
                  <w:pPr>
                    <w:pStyle w:val="BodyText"/>
                    <w:rPr>
                      <w:rFonts w:ascii="Tahoma"/>
                      <w:sz w:val="8"/>
                    </w:rPr>
                  </w:pPr>
                </w:p>
                <w:p>
                  <w:pPr>
                    <w:pStyle w:val="BodyText"/>
                    <w:rPr>
                      <w:rFonts w:ascii="Tahoma"/>
                      <w:sz w:val="8"/>
                    </w:rPr>
                  </w:pPr>
                </w:p>
                <w:p>
                  <w:pPr>
                    <w:pStyle w:val="BodyText"/>
                    <w:rPr>
                      <w:rFonts w:ascii="Tahoma"/>
                      <w:sz w:val="8"/>
                    </w:rPr>
                  </w:pPr>
                </w:p>
                <w:p>
                  <w:pPr>
                    <w:pStyle w:val="BodyText"/>
                    <w:rPr>
                      <w:rFonts w:ascii="Tahoma"/>
                      <w:sz w:val="8"/>
                    </w:rPr>
                  </w:pPr>
                </w:p>
                <w:p>
                  <w:pPr>
                    <w:pStyle w:val="BodyText"/>
                    <w:rPr>
                      <w:rFonts w:ascii="Tahoma"/>
                      <w:sz w:val="11"/>
                    </w:rPr>
                  </w:pPr>
                </w:p>
                <w:p>
                  <w:pPr>
                    <w:spacing w:before="0"/>
                    <w:ind w:left="1062" w:right="0" w:firstLine="0"/>
                    <w:jc w:val="left"/>
                    <w:rPr>
                      <w:sz w:val="18"/>
                    </w:rPr>
                  </w:pPr>
                  <w:r>
                    <w:rPr>
                      <w:color w:val="231F20"/>
                      <w:sz w:val="18"/>
                    </w:rPr>
                    <w:t>Guerrero</w:t>
                  </w:r>
                </w:p>
                <w:p>
                  <w:pPr>
                    <w:spacing w:line="525" w:lineRule="auto" w:before="454"/>
                    <w:ind w:left="1062" w:right="11056" w:firstLine="0"/>
                    <w:jc w:val="left"/>
                    <w:rPr>
                      <w:sz w:val="18"/>
                    </w:rPr>
                  </w:pPr>
                  <w:r>
                    <w:rPr>
                      <w:color w:val="231F20"/>
                      <w:w w:val="109"/>
                      <w:sz w:val="18"/>
                    </w:rPr>
                    <w:t>Canales </w:t>
                  </w:r>
                  <w:r>
                    <w:rPr>
                      <w:color w:val="231F20"/>
                      <w:w w:val="97"/>
                      <w:sz w:val="18"/>
                    </w:rPr>
                    <w:t>Pedro</w:t>
                  </w:r>
                </w:p>
              </w:txbxContent>
            </v:textbox>
            <w10:wrap type="none"/>
          </v:shape>
        </w:pict>
      </w:r>
      <w:r>
        <w:rPr/>
        <w:pict>
          <v:group style="position:absolute;margin-left:0pt;margin-top:0pt;width:637.8pt;height:878.75pt;mso-position-horizontal-relative:page;mso-position-vertical-relative:page;z-index:-36208" coordorigin="0,0" coordsize="12756,17575">
            <v:shape style="position:absolute;left:758;top:2076;width:823;height:721" type="#_x0000_t75" stroked="false">
              <v:imagedata r:id="rId21" o:title=""/>
            </v:shape>
            <v:shape style="position:absolute;left:0;top:0;width:12756;height:17575" type="#_x0000_t75" stroked="false">
              <v:imagedata r:id="rId22" o:title=""/>
            </v:shape>
            <v:line style="position:absolute" from="2459,8441" to="10325,8441" stroked="true" strokeweight=".75pt" strokecolor="#5d3327"/>
            <v:shape style="position:absolute;left:5684;top:5188;width:1417;height:824" type="#_x0000_t75" stroked="false">
              <v:imagedata r:id="rId23"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spacing w:line="244" w:lineRule="auto" w:before="13"/>
        <w:ind w:left="2110" w:right="479" w:hanging="1084"/>
        <w:jc w:val="left"/>
        <w:rPr>
          <w:rFonts w:ascii="Cambria"/>
          <w:sz w:val="44"/>
        </w:rPr>
      </w:pPr>
      <w:r>
        <w:rPr>
          <w:rFonts w:ascii="Cambria"/>
          <w:color w:val="AB3F3C"/>
          <w:spacing w:val="26"/>
          <w:w w:val="155"/>
          <w:sz w:val="44"/>
        </w:rPr>
        <w:t>D</w:t>
      </w:r>
      <w:r>
        <w:rPr>
          <w:rFonts w:ascii="Cambria"/>
          <w:color w:val="AB3F3C"/>
          <w:spacing w:val="26"/>
          <w:w w:val="155"/>
          <w:sz w:val="30"/>
        </w:rPr>
        <w:t>iscursos </w:t>
      </w:r>
      <w:r>
        <w:rPr>
          <w:rFonts w:ascii="Cambria"/>
          <w:color w:val="AB3F3C"/>
          <w:spacing w:val="16"/>
          <w:w w:val="155"/>
          <w:sz w:val="30"/>
        </w:rPr>
        <w:t>patrios </w:t>
      </w:r>
      <w:r>
        <w:rPr>
          <w:rFonts w:ascii="Cambria"/>
          <w:color w:val="AB3F3C"/>
          <w:spacing w:val="29"/>
          <w:w w:val="155"/>
          <w:sz w:val="30"/>
        </w:rPr>
        <w:t>septembrinos </w:t>
      </w:r>
      <w:r>
        <w:rPr>
          <w:rFonts w:ascii="Cambria"/>
          <w:color w:val="AB3F3C"/>
          <w:spacing w:val="17"/>
          <w:w w:val="145"/>
          <w:sz w:val="31"/>
        </w:rPr>
        <w:t>en</w:t>
      </w:r>
      <w:r>
        <w:rPr>
          <w:rFonts w:ascii="Cambria"/>
          <w:color w:val="AB3F3C"/>
          <w:spacing w:val="-36"/>
          <w:w w:val="145"/>
          <w:sz w:val="31"/>
        </w:rPr>
        <w:t> </w:t>
      </w:r>
      <w:r>
        <w:rPr>
          <w:rFonts w:ascii="Cambria"/>
          <w:color w:val="AB3F3C"/>
          <w:spacing w:val="21"/>
          <w:w w:val="145"/>
          <w:sz w:val="44"/>
        </w:rPr>
        <w:t>t</w:t>
      </w:r>
      <w:r>
        <w:rPr>
          <w:rFonts w:ascii="Cambria"/>
          <w:color w:val="AB3F3C"/>
          <w:spacing w:val="21"/>
          <w:w w:val="145"/>
          <w:sz w:val="31"/>
        </w:rPr>
        <w:t>oluca</w:t>
      </w:r>
      <w:r>
        <w:rPr>
          <w:rFonts w:ascii="Cambria"/>
          <w:color w:val="AB3F3C"/>
          <w:spacing w:val="21"/>
          <w:w w:val="145"/>
          <w:sz w:val="44"/>
        </w:rPr>
        <w:t>,</w:t>
      </w:r>
      <w:r>
        <w:rPr>
          <w:rFonts w:ascii="Cambria"/>
          <w:color w:val="AB3F3C"/>
          <w:spacing w:val="-77"/>
          <w:w w:val="145"/>
          <w:sz w:val="44"/>
        </w:rPr>
        <w:t> </w:t>
      </w:r>
      <w:r>
        <w:rPr>
          <w:rFonts w:ascii="Cambria"/>
          <w:color w:val="AB3F3C"/>
          <w:spacing w:val="9"/>
          <w:w w:val="130"/>
          <w:sz w:val="44"/>
        </w:rPr>
        <w:t>1830-1862</w:t>
      </w:r>
    </w:p>
    <w:p>
      <w:pPr>
        <w:pStyle w:val="BodyText"/>
        <w:rPr>
          <w:rFonts w:ascii="Cambria"/>
          <w:sz w:val="20"/>
        </w:rPr>
      </w:pPr>
    </w:p>
    <w:p>
      <w:pPr>
        <w:pStyle w:val="BodyText"/>
        <w:rPr>
          <w:rFonts w:ascii="Cambria"/>
          <w:sz w:val="20"/>
        </w:rPr>
      </w:pPr>
    </w:p>
    <w:p>
      <w:pPr>
        <w:pStyle w:val="BodyText"/>
        <w:rPr>
          <w:rFonts w:ascii="Cambria"/>
          <w:sz w:val="20"/>
        </w:rPr>
      </w:pPr>
    </w:p>
    <w:p>
      <w:pPr>
        <w:pStyle w:val="Heading3"/>
        <w:spacing w:before="210"/>
        <w:ind w:left="1832" w:right="1804"/>
        <w:jc w:val="center"/>
        <w:rPr>
          <w:rFonts w:ascii="Arial" w:hAnsi="Arial"/>
        </w:rPr>
      </w:pPr>
      <w:r>
        <w:rPr>
          <w:rFonts w:ascii="Arial" w:hAnsi="Arial"/>
          <w:color w:val="5D3327"/>
        </w:rPr>
        <w:t>Pedro Canales Guerrero y Edgar Salgado Enríquez</w:t>
      </w:r>
    </w:p>
    <w:p>
      <w:pPr>
        <w:spacing w:before="121"/>
        <w:ind w:left="1832" w:right="1804" w:firstLine="0"/>
        <w:jc w:val="center"/>
        <w:rPr>
          <w:rFonts w:ascii="Arial" w:hAnsi="Arial"/>
          <w:sz w:val="20"/>
        </w:rPr>
      </w:pPr>
      <w:r>
        <w:rPr>
          <w:rFonts w:ascii="Arial" w:hAnsi="Arial"/>
          <w:color w:val="5D3327"/>
          <w:sz w:val="20"/>
        </w:rPr>
        <w:t>Con la colaboración de</w:t>
      </w:r>
    </w:p>
    <w:p>
      <w:pPr>
        <w:pStyle w:val="Heading3"/>
        <w:spacing w:before="92"/>
        <w:ind w:left="1832" w:right="1804"/>
        <w:jc w:val="center"/>
        <w:rPr>
          <w:rFonts w:ascii="Arial" w:hAnsi="Arial"/>
        </w:rPr>
      </w:pPr>
      <w:r>
        <w:rPr>
          <w:rFonts w:ascii="Arial" w:hAnsi="Arial"/>
          <w:color w:val="5D3327"/>
        </w:rPr>
        <w:t>Carlos César Martínez Juárez</w:t>
      </w:r>
    </w:p>
    <w:p>
      <w:pPr>
        <w:spacing w:before="109"/>
        <w:ind w:left="1832" w:right="1804" w:firstLine="0"/>
        <w:jc w:val="center"/>
        <w:rPr>
          <w:rFonts w:ascii="Tahoma" w:hAnsi="Tahoma"/>
          <w:sz w:val="20"/>
        </w:rPr>
      </w:pPr>
      <w:r>
        <w:rPr>
          <w:rFonts w:ascii="Tahoma" w:hAnsi="Tahoma"/>
          <w:color w:val="5D3327"/>
          <w:w w:val="105"/>
          <w:sz w:val="20"/>
        </w:rPr>
        <w:t>Universidad Autónoma del Estado de México</w:t>
      </w:r>
    </w:p>
    <w:p>
      <w:pPr>
        <w:spacing w:after="0"/>
        <w:jc w:val="center"/>
        <w:rPr>
          <w:rFonts w:ascii="Tahoma" w:hAnsi="Tahoma"/>
          <w:sz w:val="20"/>
        </w:rPr>
        <w:sectPr>
          <w:pgSz w:w="12760" w:h="17580"/>
          <w:pgMar w:top="1660" w:bottom="280" w:left="1800" w:right="1800"/>
        </w:sectPr>
      </w:pPr>
    </w:p>
    <w:p>
      <w:pPr>
        <w:pStyle w:val="BodyText"/>
        <w:spacing w:before="4"/>
        <w:rPr>
          <w:rFonts w:ascii="Times New Roman"/>
          <w:sz w:val="17"/>
        </w:rPr>
      </w:pPr>
      <w:r>
        <w:rPr/>
        <w:pict>
          <v:shape style="position:absolute;margin-left:0pt;margin-top:0pt;width:637.8pt;height:878.75pt;mso-position-horizontal-relative:page;mso-position-vertical-relative:page;z-index:-36184" type="#_x0000_t202" filled="false" stroked="false">
            <v:textbox inset="0,0,0,0">
              <w:txbxContent>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tabs>
                      <w:tab w:pos="10571" w:val="right" w:leader="none"/>
                    </w:tabs>
                    <w:spacing w:line="216" w:lineRule="exact" w:before="151"/>
                    <w:ind w:left="7265" w:right="0" w:firstLine="0"/>
                    <w:jc w:val="left"/>
                    <w:rPr>
                      <w:rFonts w:ascii="Verdana"/>
                      <w:sz w:val="18"/>
                    </w:rPr>
                  </w:pPr>
                  <w:r>
                    <w:rPr>
                      <w:color w:val="523327"/>
                      <w:w w:val="105"/>
                      <w:position w:val="1"/>
                      <w:sz w:val="16"/>
                    </w:rPr>
                    <w:t>DISCURSOS</w:t>
                  </w:r>
                  <w:r>
                    <w:rPr>
                      <w:color w:val="523327"/>
                      <w:spacing w:val="17"/>
                      <w:w w:val="105"/>
                      <w:position w:val="1"/>
                      <w:sz w:val="16"/>
                    </w:rPr>
                    <w:t> </w:t>
                  </w:r>
                  <w:r>
                    <w:rPr>
                      <w:color w:val="523327"/>
                      <w:spacing w:val="-4"/>
                      <w:w w:val="105"/>
                      <w:position w:val="1"/>
                      <w:sz w:val="16"/>
                    </w:rPr>
                    <w:t>PATRIOS</w:t>
                  </w:r>
                  <w:r>
                    <w:rPr>
                      <w:color w:val="523327"/>
                      <w:spacing w:val="17"/>
                      <w:w w:val="105"/>
                      <w:position w:val="1"/>
                      <w:sz w:val="16"/>
                    </w:rPr>
                    <w:t> </w:t>
                  </w:r>
                  <w:r>
                    <w:rPr>
                      <w:color w:val="523327"/>
                      <w:w w:val="105"/>
                      <w:position w:val="1"/>
                      <w:sz w:val="16"/>
                    </w:rPr>
                    <w:t>SEPTEMBRINOS</w:t>
                  </w:r>
                  <w:r>
                    <w:rPr>
                      <w:rFonts w:ascii="Verdana"/>
                      <w:color w:val="523327"/>
                      <w:w w:val="105"/>
                      <w:sz w:val="18"/>
                    </w:rPr>
                    <w:tab/>
                    <w:t>181</w:t>
                  </w:r>
                </w:p>
                <w:p>
                  <w:pPr>
                    <w:spacing w:line="192" w:lineRule="exact" w:before="0"/>
                    <w:ind w:left="8030" w:right="2858" w:firstLine="0"/>
                    <w:jc w:val="center"/>
                    <w:rPr>
                      <w:sz w:val="16"/>
                    </w:rPr>
                  </w:pPr>
                  <w:r>
                    <w:rPr>
                      <w:color w:val="523327"/>
                      <w:w w:val="120"/>
                      <w:sz w:val="16"/>
                    </w:rPr>
                    <w:t>EN TOLUCA, 1830-1862</w:t>
                  </w:r>
                </w:p>
              </w:txbxContent>
            </v:textbox>
            <w10:wrap type="none"/>
          </v:shape>
        </w:pict>
      </w:r>
      <w:r>
        <w:rPr/>
        <w:drawing>
          <wp:anchor distT="0" distB="0" distL="0" distR="0" allowOverlap="1" layoutInCell="1" locked="0" behindDoc="1" simplePos="0" relativeHeight="268399295">
            <wp:simplePos x="0" y="0"/>
            <wp:positionH relativeFrom="page">
              <wp:posOffset>0</wp:posOffset>
            </wp:positionH>
            <wp:positionV relativeFrom="page">
              <wp:posOffset>0</wp:posOffset>
            </wp:positionV>
            <wp:extent cx="8099996" cy="11159997"/>
            <wp:effectExtent l="0" t="0" r="0" b="0"/>
            <wp:wrapNone/>
            <wp:docPr id="21" name="image19.jpeg" descr=""/>
            <wp:cNvGraphicFramePr>
              <a:graphicFrameLocks noChangeAspect="1"/>
            </wp:cNvGraphicFramePr>
            <a:graphic>
              <a:graphicData uri="http://schemas.openxmlformats.org/drawingml/2006/picture">
                <pic:pic>
                  <pic:nvPicPr>
                    <pic:cNvPr id="22" name="image19.jpeg"/>
                    <pic:cNvPicPr/>
                  </pic:nvPicPr>
                  <pic:blipFill>
                    <a:blip r:embed="rId24" cstate="print"/>
                    <a:stretch>
                      <a:fillRect/>
                    </a:stretch>
                  </pic:blipFill>
                  <pic:spPr>
                    <a:xfrm>
                      <a:off x="0" y="0"/>
                      <a:ext cx="8099996" cy="11159997"/>
                    </a:xfrm>
                    <a:prstGeom prst="rect">
                      <a:avLst/>
                    </a:prstGeom>
                  </pic:spPr>
                </pic:pic>
              </a:graphicData>
            </a:graphic>
          </wp:anchor>
        </w:drawing>
      </w:r>
    </w:p>
    <w:p>
      <w:pPr>
        <w:spacing w:after="0"/>
        <w:rPr>
          <w:rFonts w:ascii="Times New Roman"/>
          <w:sz w:val="17"/>
        </w:rPr>
        <w:sectPr>
          <w:pgSz w:w="12760" w:h="17580"/>
          <w:pgMar w:top="1660" w:bottom="280" w:left="1800" w:right="18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6"/>
        </w:rPr>
      </w:pPr>
    </w:p>
    <w:p>
      <w:pPr>
        <w:pStyle w:val="BodyText"/>
        <w:spacing w:line="114" w:lineRule="exact"/>
        <w:ind w:left="2154"/>
        <w:rPr>
          <w:rFonts w:ascii="Times New Roman"/>
          <w:sz w:val="11"/>
        </w:rPr>
      </w:pPr>
      <w:r>
        <w:rPr>
          <w:rFonts w:ascii="Times New Roman"/>
          <w:position w:val="-1"/>
          <w:sz w:val="11"/>
        </w:rPr>
        <w:pict>
          <v:group style="width:11.4pt;height:5.7pt;mso-position-horizontal-relative:char;mso-position-vertical-relative:line" coordorigin="0,0" coordsize="228,114">
            <v:shape style="position:absolute;left:0;top:0;width:228;height:114" coordorigin="0,0" coordsize="228,114" path="m114,0l0,114,228,114,114,0xe" filled="true" fillcolor="#ab3f3c" stroked="false">
              <v:path arrowok="t"/>
              <v:fill type="solid"/>
            </v:shape>
          </v:group>
        </w:pict>
      </w:r>
      <w:r>
        <w:rPr>
          <w:rFonts w:ascii="Times New Roman"/>
          <w:position w:val="-1"/>
          <w:sz w:val="11"/>
        </w:rPr>
      </w:r>
    </w:p>
    <w:p>
      <w:pPr>
        <w:pStyle w:val="ListParagraph"/>
        <w:numPr>
          <w:ilvl w:val="0"/>
          <w:numId w:val="1"/>
        </w:numPr>
        <w:tabs>
          <w:tab w:pos="2320" w:val="left" w:leader="none"/>
        </w:tabs>
        <w:spacing w:line="240" w:lineRule="auto" w:before="110" w:after="0"/>
        <w:ind w:left="2154" w:right="8502" w:firstLine="0"/>
        <w:jc w:val="left"/>
        <w:rPr>
          <w:sz w:val="16"/>
        </w:rPr>
      </w:pPr>
      <w:r>
        <w:rPr/>
        <w:drawing>
          <wp:anchor distT="0" distB="0" distL="0" distR="0" allowOverlap="1" layoutInCell="1" locked="0" behindDoc="1" simplePos="0" relativeHeight="268399367">
            <wp:simplePos x="0" y="0"/>
            <wp:positionH relativeFrom="page">
              <wp:posOffset>0</wp:posOffset>
            </wp:positionH>
            <wp:positionV relativeFrom="paragraph">
              <wp:posOffset>-5632501</wp:posOffset>
            </wp:positionV>
            <wp:extent cx="8099996" cy="5406620"/>
            <wp:effectExtent l="0" t="0" r="0" b="0"/>
            <wp:wrapNone/>
            <wp:docPr id="23" name="image20.jpeg" descr=""/>
            <wp:cNvGraphicFramePr>
              <a:graphicFrameLocks noChangeAspect="1"/>
            </wp:cNvGraphicFramePr>
            <a:graphic>
              <a:graphicData uri="http://schemas.openxmlformats.org/drawingml/2006/picture">
                <pic:pic>
                  <pic:nvPicPr>
                    <pic:cNvPr id="24" name="image20.jpeg"/>
                    <pic:cNvPicPr/>
                  </pic:nvPicPr>
                  <pic:blipFill>
                    <a:blip r:embed="rId25" cstate="print"/>
                    <a:stretch>
                      <a:fillRect/>
                    </a:stretch>
                  </pic:blipFill>
                  <pic:spPr>
                    <a:xfrm>
                      <a:off x="0" y="0"/>
                      <a:ext cx="8099996" cy="5406620"/>
                    </a:xfrm>
                    <a:prstGeom prst="rect">
                      <a:avLst/>
                    </a:prstGeom>
                  </pic:spPr>
                </pic:pic>
              </a:graphicData>
            </a:graphic>
          </wp:anchor>
        </w:drawing>
      </w:r>
      <w:r>
        <w:rPr>
          <w:color w:val="414042"/>
          <w:w w:val="105"/>
          <w:sz w:val="16"/>
        </w:rPr>
        <w:t>Plaza</w:t>
      </w:r>
      <w:r>
        <w:rPr>
          <w:color w:val="414042"/>
          <w:spacing w:val="-19"/>
          <w:w w:val="105"/>
          <w:sz w:val="16"/>
        </w:rPr>
        <w:t> </w:t>
      </w:r>
      <w:r>
        <w:rPr>
          <w:color w:val="414042"/>
          <w:w w:val="105"/>
          <w:sz w:val="16"/>
        </w:rPr>
        <w:t>principal</w:t>
      </w:r>
      <w:r>
        <w:rPr>
          <w:color w:val="414042"/>
          <w:spacing w:val="-19"/>
          <w:w w:val="105"/>
          <w:sz w:val="16"/>
        </w:rPr>
        <w:t> </w:t>
      </w:r>
      <w:r>
        <w:rPr>
          <w:color w:val="414042"/>
          <w:w w:val="105"/>
          <w:sz w:val="16"/>
        </w:rPr>
        <w:t>de</w:t>
      </w:r>
      <w:r>
        <w:rPr>
          <w:color w:val="414042"/>
          <w:spacing w:val="-19"/>
          <w:w w:val="105"/>
          <w:sz w:val="16"/>
        </w:rPr>
        <w:t> </w:t>
      </w:r>
      <w:r>
        <w:rPr>
          <w:color w:val="414042"/>
          <w:w w:val="105"/>
          <w:sz w:val="16"/>
        </w:rPr>
        <w:t>la</w:t>
      </w:r>
      <w:r>
        <w:rPr>
          <w:color w:val="414042"/>
          <w:spacing w:val="-19"/>
          <w:w w:val="105"/>
          <w:sz w:val="16"/>
        </w:rPr>
        <w:t> </w:t>
      </w:r>
      <w:r>
        <w:rPr>
          <w:color w:val="414042"/>
          <w:w w:val="105"/>
          <w:sz w:val="16"/>
        </w:rPr>
        <w:t>ciudad </w:t>
      </w:r>
      <w:r>
        <w:rPr>
          <w:color w:val="414042"/>
          <w:sz w:val="16"/>
        </w:rPr>
        <w:t>de </w:t>
      </w:r>
      <w:r>
        <w:rPr>
          <w:color w:val="414042"/>
          <w:spacing w:val="-3"/>
          <w:sz w:val="16"/>
        </w:rPr>
        <w:t>Toluca,</w:t>
      </w:r>
      <w:r>
        <w:rPr>
          <w:color w:val="414042"/>
          <w:spacing w:val="-21"/>
          <w:sz w:val="16"/>
        </w:rPr>
        <w:t> </w:t>
      </w:r>
      <w:r>
        <w:rPr>
          <w:color w:val="414042"/>
          <w:sz w:val="16"/>
        </w:rPr>
        <w:t>1852.</w:t>
      </w:r>
    </w:p>
    <w:p>
      <w:pPr>
        <w:pStyle w:val="BodyText"/>
        <w:spacing w:before="9"/>
        <w:rPr>
          <w:rFonts w:ascii="Tahoma"/>
          <w:sz w:val="12"/>
        </w:rPr>
      </w:pPr>
      <w:r>
        <w:rPr/>
        <w:pict>
          <v:line style="position:absolute;mso-position-horizontal-relative:page;mso-position-vertical-relative:paragraph;z-index:1552;mso-wrap-distance-left:0;mso-wrap-distance-right:0" from="107.716507pt,9.936249pt" to="212.598507pt,9.936249pt" stroked="true" strokeweight=".5pt" strokecolor="#ab3f3c">
            <w10:wrap type="topAndBottom"/>
          </v:line>
        </w:pict>
      </w:r>
    </w:p>
    <w:p>
      <w:pPr>
        <w:spacing w:after="0"/>
        <w:rPr>
          <w:rFonts w:ascii="Tahoma"/>
          <w:sz w:val="12"/>
        </w:rPr>
        <w:sectPr>
          <w:pgSz w:w="12760" w:h="17580"/>
          <w:pgMar w:top="1660" w:bottom="280" w:left="0" w:right="0"/>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5"/>
        <w:rPr>
          <w:rFonts w:ascii="Tahoma"/>
          <w:sz w:val="23"/>
        </w:rPr>
      </w:pPr>
    </w:p>
    <w:p>
      <w:pPr>
        <w:spacing w:after="0"/>
        <w:rPr>
          <w:rFonts w:ascii="Tahoma"/>
          <w:sz w:val="23"/>
        </w:rPr>
        <w:sectPr>
          <w:pgSz w:w="12760" w:h="17580"/>
          <w:pgMar w:top="1660" w:bottom="280" w:left="0" w:right="1800"/>
        </w:sectPr>
      </w:pPr>
    </w:p>
    <w:p>
      <w:pPr>
        <w:pStyle w:val="BodyText"/>
        <w:spacing w:line="268" w:lineRule="auto" w:before="58"/>
        <w:ind w:left="1559"/>
        <w:jc w:val="both"/>
      </w:pPr>
      <w:r>
        <w:rPr/>
        <w:drawing>
          <wp:anchor distT="0" distB="0" distL="0" distR="0" allowOverlap="1" layoutInCell="1" locked="0" behindDoc="0" simplePos="0" relativeHeight="1672">
            <wp:simplePos x="0" y="0"/>
            <wp:positionH relativeFrom="page">
              <wp:posOffset>0</wp:posOffset>
            </wp:positionH>
            <wp:positionV relativeFrom="paragraph">
              <wp:posOffset>-33312</wp:posOffset>
            </wp:positionV>
            <wp:extent cx="10795" cy="5406620"/>
            <wp:effectExtent l="0" t="0" r="0" b="0"/>
            <wp:wrapNone/>
            <wp:docPr id="25" name="image21.png" descr=""/>
            <wp:cNvGraphicFramePr>
              <a:graphicFrameLocks noChangeAspect="1"/>
            </wp:cNvGraphicFramePr>
            <a:graphic>
              <a:graphicData uri="http://schemas.openxmlformats.org/drawingml/2006/picture">
                <pic:pic>
                  <pic:nvPicPr>
                    <pic:cNvPr id="26" name="image21.png"/>
                    <pic:cNvPicPr/>
                  </pic:nvPicPr>
                  <pic:blipFill>
                    <a:blip r:embed="rId26" cstate="print"/>
                    <a:stretch>
                      <a:fillRect/>
                    </a:stretch>
                  </pic:blipFill>
                  <pic:spPr>
                    <a:xfrm>
                      <a:off x="0" y="0"/>
                      <a:ext cx="10795" cy="5406620"/>
                    </a:xfrm>
                    <a:prstGeom prst="rect">
                      <a:avLst/>
                    </a:prstGeom>
                  </pic:spPr>
                </pic:pic>
              </a:graphicData>
            </a:graphic>
          </wp:anchor>
        </w:drawing>
      </w:r>
      <w:r>
        <w:rPr>
          <w:color w:val="AB3F3C"/>
          <w:w w:val="105"/>
        </w:rPr>
        <w:t>M</w:t>
      </w:r>
      <w:r>
        <w:rPr>
          <w:color w:val="AB3F3C"/>
          <w:w w:val="105"/>
          <w:sz w:val="15"/>
        </w:rPr>
        <w:t>éxico </w:t>
      </w:r>
      <w:r>
        <w:rPr>
          <w:color w:val="AB3F3C"/>
          <w:w w:val="130"/>
          <w:sz w:val="15"/>
        </w:rPr>
        <w:t>construyó su </w:t>
      </w:r>
      <w:r>
        <w:rPr>
          <w:color w:val="231F20"/>
          <w:w w:val="105"/>
        </w:rPr>
        <w:t>identidad cultural mestiza en un periodo histórico de la</w:t>
      </w:r>
      <w:r>
        <w:rPr>
          <w:color w:val="231F20"/>
          <w:spacing w:val="-14"/>
          <w:w w:val="105"/>
        </w:rPr>
        <w:t> </w:t>
      </w:r>
      <w:r>
        <w:rPr>
          <w:color w:val="231F20"/>
          <w:w w:val="105"/>
        </w:rPr>
        <w:t>humanidad</w:t>
      </w:r>
      <w:r>
        <w:rPr>
          <w:color w:val="231F20"/>
          <w:spacing w:val="-14"/>
          <w:w w:val="105"/>
        </w:rPr>
        <w:t> </w:t>
      </w:r>
      <w:r>
        <w:rPr>
          <w:color w:val="231F20"/>
          <w:w w:val="105"/>
        </w:rPr>
        <w:t>donde</w:t>
      </w:r>
      <w:r>
        <w:rPr>
          <w:color w:val="231F20"/>
          <w:spacing w:val="-14"/>
          <w:w w:val="105"/>
        </w:rPr>
        <w:t> </w:t>
      </w:r>
      <w:r>
        <w:rPr>
          <w:color w:val="231F20"/>
          <w:w w:val="105"/>
        </w:rPr>
        <w:t>aún</w:t>
      </w:r>
      <w:r>
        <w:rPr>
          <w:color w:val="231F20"/>
          <w:spacing w:val="-14"/>
          <w:w w:val="105"/>
        </w:rPr>
        <w:t> </w:t>
      </w:r>
      <w:r>
        <w:rPr>
          <w:color w:val="231F20"/>
          <w:w w:val="105"/>
        </w:rPr>
        <w:t>no</w:t>
      </w:r>
      <w:r>
        <w:rPr>
          <w:color w:val="231F20"/>
          <w:spacing w:val="-14"/>
          <w:w w:val="105"/>
        </w:rPr>
        <w:t> </w:t>
      </w:r>
      <w:r>
        <w:rPr>
          <w:color w:val="231F20"/>
          <w:w w:val="105"/>
        </w:rPr>
        <w:t>se</w:t>
      </w:r>
      <w:r>
        <w:rPr>
          <w:color w:val="231F20"/>
          <w:spacing w:val="-14"/>
          <w:w w:val="105"/>
        </w:rPr>
        <w:t> </w:t>
      </w:r>
      <w:r>
        <w:rPr>
          <w:color w:val="231F20"/>
          <w:w w:val="105"/>
        </w:rPr>
        <w:t>edificaban</w:t>
      </w:r>
      <w:r>
        <w:rPr>
          <w:color w:val="231F20"/>
          <w:spacing w:val="-14"/>
          <w:w w:val="105"/>
        </w:rPr>
        <w:t> </w:t>
      </w:r>
      <w:r>
        <w:rPr>
          <w:color w:val="231F20"/>
          <w:w w:val="105"/>
        </w:rPr>
        <w:t>instituciones</w:t>
      </w:r>
      <w:r>
        <w:rPr>
          <w:color w:val="231F20"/>
          <w:spacing w:val="-14"/>
          <w:w w:val="105"/>
        </w:rPr>
        <w:t> </w:t>
      </w:r>
      <w:r>
        <w:rPr>
          <w:color w:val="231F20"/>
          <w:w w:val="105"/>
        </w:rPr>
        <w:t>supranacionales vinculantes, tampoco espacios intercontinentales de libre mercado de </w:t>
      </w:r>
      <w:r>
        <w:rPr>
          <w:color w:val="231F20"/>
        </w:rPr>
        <w:t>bienes y servicios. México forjó su futuro sobre elementos culturales</w:t>
      </w:r>
      <w:r>
        <w:rPr>
          <w:color w:val="231F20"/>
          <w:spacing w:val="-9"/>
        </w:rPr>
        <w:t> </w:t>
      </w:r>
      <w:r>
        <w:rPr>
          <w:color w:val="231F20"/>
        </w:rPr>
        <w:t>com- </w:t>
      </w:r>
      <w:r>
        <w:rPr>
          <w:color w:val="231F20"/>
          <w:w w:val="105"/>
        </w:rPr>
        <w:t>partidos,</w:t>
      </w:r>
      <w:r>
        <w:rPr>
          <w:color w:val="231F20"/>
          <w:spacing w:val="-18"/>
          <w:w w:val="105"/>
        </w:rPr>
        <w:t> </w:t>
      </w:r>
      <w:r>
        <w:rPr>
          <w:color w:val="231F20"/>
          <w:w w:val="105"/>
        </w:rPr>
        <w:t>de</w:t>
      </w:r>
      <w:r>
        <w:rPr>
          <w:color w:val="231F20"/>
          <w:spacing w:val="-18"/>
          <w:w w:val="105"/>
        </w:rPr>
        <w:t> </w:t>
      </w:r>
      <w:r>
        <w:rPr>
          <w:color w:val="231F20"/>
          <w:w w:val="105"/>
        </w:rPr>
        <w:t>otra</w:t>
      </w:r>
      <w:r>
        <w:rPr>
          <w:color w:val="231F20"/>
          <w:spacing w:val="-18"/>
          <w:w w:val="105"/>
        </w:rPr>
        <w:t> </w:t>
      </w:r>
      <w:r>
        <w:rPr>
          <w:color w:val="231F20"/>
          <w:w w:val="105"/>
        </w:rPr>
        <w:t>manera</w:t>
      </w:r>
      <w:r>
        <w:rPr>
          <w:color w:val="231F20"/>
          <w:spacing w:val="-18"/>
          <w:w w:val="105"/>
        </w:rPr>
        <w:t> </w:t>
      </w:r>
      <w:r>
        <w:rPr>
          <w:color w:val="231F20"/>
          <w:w w:val="105"/>
        </w:rPr>
        <w:t>se</w:t>
      </w:r>
      <w:r>
        <w:rPr>
          <w:color w:val="231F20"/>
          <w:spacing w:val="-18"/>
          <w:w w:val="105"/>
        </w:rPr>
        <w:t> </w:t>
      </w:r>
      <w:r>
        <w:rPr>
          <w:color w:val="231F20"/>
          <w:w w:val="105"/>
        </w:rPr>
        <w:t>habría</w:t>
      </w:r>
      <w:r>
        <w:rPr>
          <w:color w:val="231F20"/>
          <w:spacing w:val="-18"/>
          <w:w w:val="105"/>
        </w:rPr>
        <w:t> </w:t>
      </w:r>
      <w:r>
        <w:rPr>
          <w:color w:val="231F20"/>
          <w:w w:val="105"/>
        </w:rPr>
        <w:t>desintegrado</w:t>
      </w:r>
      <w:r>
        <w:rPr>
          <w:color w:val="231F20"/>
          <w:spacing w:val="-18"/>
          <w:w w:val="105"/>
        </w:rPr>
        <w:t> </w:t>
      </w:r>
      <w:r>
        <w:rPr>
          <w:color w:val="231F20"/>
          <w:w w:val="105"/>
        </w:rPr>
        <w:t>o</w:t>
      </w:r>
      <w:r>
        <w:rPr>
          <w:color w:val="231F20"/>
          <w:spacing w:val="-18"/>
          <w:w w:val="105"/>
        </w:rPr>
        <w:t> </w:t>
      </w:r>
      <w:r>
        <w:rPr>
          <w:color w:val="231F20"/>
          <w:w w:val="105"/>
        </w:rPr>
        <w:t>habría</w:t>
      </w:r>
      <w:r>
        <w:rPr>
          <w:color w:val="231F20"/>
          <w:spacing w:val="-18"/>
          <w:w w:val="105"/>
        </w:rPr>
        <w:t> </w:t>
      </w:r>
      <w:r>
        <w:rPr>
          <w:color w:val="231F20"/>
          <w:w w:val="105"/>
        </w:rPr>
        <w:t>sido</w:t>
      </w:r>
      <w:r>
        <w:rPr>
          <w:color w:val="231F20"/>
          <w:spacing w:val="-18"/>
          <w:w w:val="105"/>
        </w:rPr>
        <w:t> </w:t>
      </w:r>
      <w:r>
        <w:rPr>
          <w:color w:val="231F20"/>
          <w:w w:val="105"/>
        </w:rPr>
        <w:t>absorbido por</w:t>
      </w:r>
      <w:r>
        <w:rPr>
          <w:color w:val="231F20"/>
          <w:spacing w:val="-27"/>
          <w:w w:val="105"/>
        </w:rPr>
        <w:t> </w:t>
      </w:r>
      <w:r>
        <w:rPr>
          <w:color w:val="231F20"/>
          <w:w w:val="105"/>
        </w:rPr>
        <w:t>otras</w:t>
      </w:r>
      <w:r>
        <w:rPr>
          <w:color w:val="231F20"/>
          <w:spacing w:val="-27"/>
          <w:w w:val="105"/>
        </w:rPr>
        <w:t> </w:t>
      </w:r>
      <w:r>
        <w:rPr>
          <w:color w:val="231F20"/>
          <w:w w:val="105"/>
        </w:rPr>
        <w:t>naciones.</w:t>
      </w:r>
      <w:r>
        <w:rPr>
          <w:color w:val="231F20"/>
          <w:spacing w:val="-27"/>
          <w:w w:val="105"/>
        </w:rPr>
        <w:t> </w:t>
      </w:r>
      <w:r>
        <w:rPr>
          <w:color w:val="231F20"/>
          <w:w w:val="105"/>
        </w:rPr>
        <w:t>Sin</w:t>
      </w:r>
      <w:r>
        <w:rPr>
          <w:color w:val="231F20"/>
          <w:spacing w:val="-27"/>
          <w:w w:val="105"/>
        </w:rPr>
        <w:t> </w:t>
      </w:r>
      <w:r>
        <w:rPr>
          <w:color w:val="231F20"/>
          <w:w w:val="105"/>
        </w:rPr>
        <w:t>pasado</w:t>
      </w:r>
      <w:r>
        <w:rPr>
          <w:color w:val="231F20"/>
          <w:spacing w:val="-27"/>
          <w:w w:val="105"/>
        </w:rPr>
        <w:t> </w:t>
      </w:r>
      <w:r>
        <w:rPr>
          <w:color w:val="231F20"/>
          <w:w w:val="105"/>
        </w:rPr>
        <w:t>cultural</w:t>
      </w:r>
      <w:r>
        <w:rPr>
          <w:color w:val="231F20"/>
          <w:spacing w:val="-27"/>
          <w:w w:val="105"/>
        </w:rPr>
        <w:t> </w:t>
      </w:r>
      <w:r>
        <w:rPr>
          <w:color w:val="231F20"/>
          <w:w w:val="105"/>
        </w:rPr>
        <w:t>común</w:t>
      </w:r>
      <w:r>
        <w:rPr>
          <w:color w:val="231F20"/>
          <w:spacing w:val="-27"/>
          <w:w w:val="105"/>
        </w:rPr>
        <w:t> </w:t>
      </w:r>
      <w:r>
        <w:rPr>
          <w:color w:val="231F20"/>
          <w:w w:val="105"/>
        </w:rPr>
        <w:t>no</w:t>
      </w:r>
      <w:r>
        <w:rPr>
          <w:color w:val="231F20"/>
          <w:spacing w:val="-27"/>
          <w:w w:val="105"/>
        </w:rPr>
        <w:t> </w:t>
      </w:r>
      <w:r>
        <w:rPr>
          <w:color w:val="231F20"/>
          <w:w w:val="105"/>
        </w:rPr>
        <w:t>hay</w:t>
      </w:r>
      <w:r>
        <w:rPr>
          <w:color w:val="231F20"/>
          <w:spacing w:val="-27"/>
          <w:w w:val="105"/>
        </w:rPr>
        <w:t> </w:t>
      </w:r>
      <w:r>
        <w:rPr>
          <w:color w:val="231F20"/>
          <w:w w:val="105"/>
        </w:rPr>
        <w:t>historia,</w:t>
      </w:r>
      <w:r>
        <w:rPr>
          <w:color w:val="231F20"/>
          <w:spacing w:val="-27"/>
          <w:w w:val="105"/>
        </w:rPr>
        <w:t> </w:t>
      </w:r>
      <w:r>
        <w:rPr>
          <w:color w:val="231F20"/>
          <w:w w:val="105"/>
        </w:rPr>
        <w:t>sin</w:t>
      </w:r>
      <w:r>
        <w:rPr>
          <w:color w:val="231F20"/>
          <w:spacing w:val="-27"/>
          <w:w w:val="105"/>
        </w:rPr>
        <w:t> </w:t>
      </w:r>
      <w:r>
        <w:rPr>
          <w:color w:val="231F20"/>
          <w:w w:val="105"/>
        </w:rPr>
        <w:t>historia no hay patria. Así, el país de los padres de la Independencia pudo con- vertirse en nación. Es Morelos, en los Sentimientos de la Nación, y en plena</w:t>
      </w:r>
      <w:r>
        <w:rPr>
          <w:color w:val="231F20"/>
          <w:spacing w:val="-27"/>
          <w:w w:val="105"/>
        </w:rPr>
        <w:t> </w:t>
      </w:r>
      <w:r>
        <w:rPr>
          <w:color w:val="231F20"/>
          <w:w w:val="105"/>
        </w:rPr>
        <w:t>guerra</w:t>
      </w:r>
      <w:r>
        <w:rPr>
          <w:color w:val="231F20"/>
          <w:spacing w:val="-27"/>
          <w:w w:val="105"/>
        </w:rPr>
        <w:t> </w:t>
      </w:r>
      <w:r>
        <w:rPr>
          <w:color w:val="231F20"/>
          <w:w w:val="105"/>
        </w:rPr>
        <w:t>de</w:t>
      </w:r>
      <w:r>
        <w:rPr>
          <w:color w:val="231F20"/>
          <w:spacing w:val="-27"/>
          <w:w w:val="105"/>
        </w:rPr>
        <w:t> </w:t>
      </w:r>
      <w:r>
        <w:rPr>
          <w:color w:val="231F20"/>
          <w:w w:val="105"/>
        </w:rPr>
        <w:t>Independencia,</w:t>
      </w:r>
      <w:r>
        <w:rPr>
          <w:color w:val="231F20"/>
          <w:spacing w:val="-27"/>
          <w:w w:val="105"/>
        </w:rPr>
        <w:t> </w:t>
      </w:r>
      <w:r>
        <w:rPr>
          <w:color w:val="231F20"/>
          <w:w w:val="105"/>
        </w:rPr>
        <w:t>quien</w:t>
      </w:r>
      <w:r>
        <w:rPr>
          <w:color w:val="231F20"/>
          <w:spacing w:val="-27"/>
          <w:w w:val="105"/>
        </w:rPr>
        <w:t> </w:t>
      </w:r>
      <w:r>
        <w:rPr>
          <w:color w:val="231F20"/>
          <w:w w:val="105"/>
        </w:rPr>
        <w:t>dispone</w:t>
      </w:r>
      <w:r>
        <w:rPr>
          <w:color w:val="231F20"/>
          <w:spacing w:val="-27"/>
          <w:w w:val="105"/>
        </w:rPr>
        <w:t> </w:t>
      </w:r>
      <w:r>
        <w:rPr>
          <w:color w:val="231F20"/>
          <w:w w:val="105"/>
        </w:rPr>
        <w:t>la</w:t>
      </w:r>
      <w:r>
        <w:rPr>
          <w:color w:val="231F20"/>
          <w:spacing w:val="-27"/>
          <w:w w:val="105"/>
        </w:rPr>
        <w:t> </w:t>
      </w:r>
      <w:r>
        <w:rPr>
          <w:color w:val="231F20"/>
          <w:w w:val="105"/>
        </w:rPr>
        <w:t>celebración</w:t>
      </w:r>
      <w:r>
        <w:rPr>
          <w:color w:val="231F20"/>
          <w:spacing w:val="-27"/>
          <w:w w:val="105"/>
        </w:rPr>
        <w:t> </w:t>
      </w:r>
      <w:r>
        <w:rPr>
          <w:color w:val="231F20"/>
          <w:w w:val="105"/>
        </w:rPr>
        <w:t>anual</w:t>
      </w:r>
      <w:r>
        <w:rPr>
          <w:color w:val="231F20"/>
          <w:spacing w:val="-27"/>
          <w:w w:val="105"/>
        </w:rPr>
        <w:t> </w:t>
      </w:r>
      <w:r>
        <w:rPr>
          <w:color w:val="231F20"/>
          <w:w w:val="105"/>
        </w:rPr>
        <w:t>de</w:t>
      </w:r>
      <w:r>
        <w:rPr>
          <w:color w:val="231F20"/>
          <w:spacing w:val="-27"/>
          <w:w w:val="105"/>
        </w:rPr>
        <w:t> </w:t>
      </w:r>
      <w:r>
        <w:rPr>
          <w:color w:val="231F20"/>
          <w:w w:val="105"/>
        </w:rPr>
        <w:t>un proceso</w:t>
      </w:r>
      <w:r>
        <w:rPr>
          <w:color w:val="231F20"/>
          <w:spacing w:val="-4"/>
          <w:w w:val="105"/>
        </w:rPr>
        <w:t> </w:t>
      </w:r>
      <w:r>
        <w:rPr>
          <w:color w:val="231F20"/>
          <w:w w:val="105"/>
        </w:rPr>
        <w:t>aún</w:t>
      </w:r>
      <w:r>
        <w:rPr>
          <w:color w:val="231F20"/>
          <w:spacing w:val="-4"/>
          <w:w w:val="105"/>
        </w:rPr>
        <w:t> </w:t>
      </w:r>
      <w:r>
        <w:rPr>
          <w:color w:val="231F20"/>
          <w:w w:val="105"/>
        </w:rPr>
        <w:t>inconcluso</w:t>
      </w:r>
      <w:r>
        <w:rPr>
          <w:color w:val="231F20"/>
          <w:spacing w:val="-4"/>
          <w:w w:val="105"/>
        </w:rPr>
        <w:t> </w:t>
      </w:r>
      <w:r>
        <w:rPr>
          <w:color w:val="231F20"/>
          <w:w w:val="105"/>
        </w:rPr>
        <w:t>y</w:t>
      </w:r>
      <w:r>
        <w:rPr>
          <w:color w:val="231F20"/>
          <w:spacing w:val="-4"/>
          <w:w w:val="105"/>
        </w:rPr>
        <w:t> </w:t>
      </w:r>
      <w:r>
        <w:rPr>
          <w:color w:val="231F20"/>
          <w:w w:val="105"/>
        </w:rPr>
        <w:t>como</w:t>
      </w:r>
      <w:r>
        <w:rPr>
          <w:color w:val="231F20"/>
          <w:spacing w:val="-4"/>
          <w:w w:val="105"/>
        </w:rPr>
        <w:t> </w:t>
      </w:r>
      <w:r>
        <w:rPr>
          <w:color w:val="231F20"/>
          <w:w w:val="105"/>
        </w:rPr>
        <w:t>fecha</w:t>
      </w:r>
      <w:r>
        <w:rPr>
          <w:color w:val="231F20"/>
          <w:spacing w:val="-4"/>
          <w:w w:val="105"/>
        </w:rPr>
        <w:t> </w:t>
      </w:r>
      <w:r>
        <w:rPr>
          <w:color w:val="231F20"/>
          <w:w w:val="105"/>
        </w:rPr>
        <w:t>principal</w:t>
      </w:r>
      <w:r>
        <w:rPr>
          <w:color w:val="231F20"/>
          <w:spacing w:val="-4"/>
          <w:w w:val="105"/>
        </w:rPr>
        <w:t> </w:t>
      </w:r>
      <w:r>
        <w:rPr>
          <w:color w:val="231F20"/>
          <w:w w:val="105"/>
        </w:rPr>
        <w:t>el</w:t>
      </w:r>
      <w:r>
        <w:rPr>
          <w:color w:val="231F20"/>
          <w:spacing w:val="-4"/>
          <w:w w:val="105"/>
        </w:rPr>
        <w:t> </w:t>
      </w:r>
      <w:r>
        <w:rPr>
          <w:color w:val="231F20"/>
          <w:w w:val="105"/>
          <w:sz w:val="20"/>
        </w:rPr>
        <w:t>16</w:t>
      </w:r>
      <w:r>
        <w:rPr>
          <w:color w:val="231F20"/>
          <w:spacing w:val="1"/>
          <w:w w:val="105"/>
          <w:sz w:val="20"/>
        </w:rPr>
        <w:t> </w:t>
      </w:r>
      <w:r>
        <w:rPr>
          <w:color w:val="231F20"/>
          <w:w w:val="105"/>
        </w:rPr>
        <w:t>de</w:t>
      </w:r>
      <w:r>
        <w:rPr>
          <w:color w:val="231F20"/>
          <w:spacing w:val="-4"/>
          <w:w w:val="105"/>
        </w:rPr>
        <w:t> </w:t>
      </w:r>
      <w:r>
        <w:rPr>
          <w:color w:val="231F20"/>
          <w:w w:val="105"/>
        </w:rPr>
        <w:t>septiembre,</w:t>
      </w:r>
      <w:r>
        <w:rPr>
          <w:color w:val="231F20"/>
          <w:spacing w:val="-4"/>
          <w:w w:val="105"/>
        </w:rPr>
        <w:t> </w:t>
      </w:r>
      <w:r>
        <w:rPr>
          <w:color w:val="231F20"/>
          <w:w w:val="105"/>
        </w:rPr>
        <w:t>día del</w:t>
      </w:r>
      <w:r>
        <w:rPr>
          <w:color w:val="231F20"/>
          <w:spacing w:val="-7"/>
          <w:w w:val="105"/>
        </w:rPr>
        <w:t> </w:t>
      </w:r>
      <w:r>
        <w:rPr>
          <w:color w:val="231F20"/>
          <w:w w:val="105"/>
        </w:rPr>
        <w:t>grito</w:t>
      </w:r>
      <w:r>
        <w:rPr>
          <w:color w:val="231F20"/>
          <w:spacing w:val="-7"/>
          <w:w w:val="105"/>
        </w:rPr>
        <w:t> </w:t>
      </w:r>
      <w:r>
        <w:rPr>
          <w:color w:val="231F20"/>
          <w:w w:val="105"/>
        </w:rPr>
        <w:t>en</w:t>
      </w:r>
      <w:r>
        <w:rPr>
          <w:color w:val="231F20"/>
          <w:spacing w:val="-7"/>
          <w:w w:val="105"/>
        </w:rPr>
        <w:t> </w:t>
      </w:r>
      <w:r>
        <w:rPr>
          <w:color w:val="231F20"/>
          <w:w w:val="105"/>
        </w:rPr>
        <w:t>Dolores</w:t>
      </w:r>
      <w:r>
        <w:rPr>
          <w:color w:val="231F20"/>
          <w:spacing w:val="-7"/>
          <w:w w:val="105"/>
        </w:rPr>
        <w:t> </w:t>
      </w:r>
      <w:r>
        <w:rPr>
          <w:color w:val="231F20"/>
          <w:w w:val="105"/>
        </w:rPr>
        <w:t>(Morelos,</w:t>
      </w:r>
      <w:r>
        <w:rPr>
          <w:color w:val="231F20"/>
          <w:spacing w:val="-7"/>
          <w:w w:val="105"/>
        </w:rPr>
        <w:t> </w:t>
      </w:r>
      <w:r>
        <w:rPr>
          <w:color w:val="231F20"/>
          <w:w w:val="105"/>
          <w:sz w:val="20"/>
        </w:rPr>
        <w:t>1813</w:t>
      </w:r>
      <w:r>
        <w:rPr>
          <w:color w:val="231F20"/>
          <w:w w:val="105"/>
        </w:rPr>
        <w:t>:</w:t>
      </w:r>
      <w:r>
        <w:rPr>
          <w:color w:val="231F20"/>
          <w:spacing w:val="-7"/>
          <w:w w:val="105"/>
        </w:rPr>
        <w:t> </w:t>
      </w:r>
      <w:r>
        <w:rPr>
          <w:color w:val="231F20"/>
          <w:w w:val="105"/>
        </w:rPr>
        <w:t>artículo</w:t>
      </w:r>
      <w:r>
        <w:rPr>
          <w:color w:val="231F20"/>
          <w:spacing w:val="-7"/>
          <w:w w:val="105"/>
        </w:rPr>
        <w:t> </w:t>
      </w:r>
      <w:r>
        <w:rPr>
          <w:color w:val="231F20"/>
          <w:w w:val="105"/>
          <w:sz w:val="20"/>
        </w:rPr>
        <w:t>23</w:t>
      </w:r>
      <w:r>
        <w:rPr>
          <w:color w:val="231F20"/>
          <w:w w:val="105"/>
        </w:rPr>
        <w:t>).</w:t>
      </w:r>
      <w:r>
        <w:rPr>
          <w:color w:val="231F20"/>
          <w:spacing w:val="-7"/>
          <w:w w:val="105"/>
        </w:rPr>
        <w:t> </w:t>
      </w:r>
      <w:r>
        <w:rPr>
          <w:color w:val="231F20"/>
          <w:w w:val="105"/>
        </w:rPr>
        <w:t>Con</w:t>
      </w:r>
      <w:r>
        <w:rPr>
          <w:color w:val="231F20"/>
          <w:spacing w:val="-7"/>
          <w:w w:val="105"/>
        </w:rPr>
        <w:t> </w:t>
      </w:r>
      <w:r>
        <w:rPr>
          <w:color w:val="231F20"/>
          <w:w w:val="105"/>
        </w:rPr>
        <w:t>Hidalgo</w:t>
      </w:r>
      <w:r>
        <w:rPr>
          <w:color w:val="231F20"/>
          <w:spacing w:val="-7"/>
          <w:w w:val="105"/>
        </w:rPr>
        <w:t> </w:t>
      </w:r>
      <w:r>
        <w:rPr>
          <w:color w:val="231F20"/>
          <w:w w:val="105"/>
        </w:rPr>
        <w:t>ejecutado Morelos</w:t>
      </w:r>
      <w:r>
        <w:rPr>
          <w:color w:val="231F20"/>
          <w:spacing w:val="-6"/>
          <w:w w:val="105"/>
        </w:rPr>
        <w:t> </w:t>
      </w:r>
      <w:r>
        <w:rPr>
          <w:color w:val="231F20"/>
          <w:w w:val="105"/>
        </w:rPr>
        <w:t>toma</w:t>
      </w:r>
      <w:r>
        <w:rPr>
          <w:color w:val="231F20"/>
          <w:spacing w:val="-6"/>
          <w:w w:val="105"/>
        </w:rPr>
        <w:t> </w:t>
      </w:r>
      <w:r>
        <w:rPr>
          <w:color w:val="231F20"/>
          <w:w w:val="105"/>
        </w:rPr>
        <w:t>el</w:t>
      </w:r>
      <w:r>
        <w:rPr>
          <w:color w:val="231F20"/>
          <w:spacing w:val="-6"/>
          <w:w w:val="105"/>
        </w:rPr>
        <w:t> </w:t>
      </w:r>
      <w:r>
        <w:rPr>
          <w:color w:val="231F20"/>
          <w:w w:val="105"/>
        </w:rPr>
        <w:t>relevo</w:t>
      </w:r>
      <w:r>
        <w:rPr>
          <w:color w:val="231F20"/>
          <w:spacing w:val="-6"/>
          <w:w w:val="105"/>
        </w:rPr>
        <w:t> </w:t>
      </w:r>
      <w:r>
        <w:rPr>
          <w:color w:val="231F20"/>
          <w:w w:val="105"/>
        </w:rPr>
        <w:t>militar,</w:t>
      </w:r>
      <w:r>
        <w:rPr>
          <w:color w:val="231F20"/>
          <w:spacing w:val="-6"/>
          <w:w w:val="105"/>
        </w:rPr>
        <w:t> </w:t>
      </w:r>
      <w:r>
        <w:rPr>
          <w:color w:val="231F20"/>
          <w:w w:val="105"/>
        </w:rPr>
        <w:t>con</w:t>
      </w:r>
      <w:r>
        <w:rPr>
          <w:color w:val="231F20"/>
          <w:spacing w:val="-6"/>
          <w:w w:val="105"/>
        </w:rPr>
        <w:t> </w:t>
      </w:r>
      <w:r>
        <w:rPr>
          <w:color w:val="231F20"/>
          <w:w w:val="105"/>
        </w:rPr>
        <w:t>una</w:t>
      </w:r>
      <w:r>
        <w:rPr>
          <w:color w:val="231F20"/>
          <w:spacing w:val="-6"/>
          <w:w w:val="105"/>
        </w:rPr>
        <w:t> </w:t>
      </w:r>
      <w:r>
        <w:rPr>
          <w:color w:val="231F20"/>
          <w:w w:val="105"/>
        </w:rPr>
        <w:t>visión</w:t>
      </w:r>
      <w:r>
        <w:rPr>
          <w:color w:val="231F20"/>
          <w:spacing w:val="-6"/>
          <w:w w:val="105"/>
        </w:rPr>
        <w:t> </w:t>
      </w:r>
      <w:r>
        <w:rPr>
          <w:color w:val="231F20"/>
          <w:w w:val="105"/>
        </w:rPr>
        <w:t>legislativa</w:t>
      </w:r>
      <w:r>
        <w:rPr>
          <w:color w:val="231F20"/>
          <w:spacing w:val="-6"/>
          <w:w w:val="105"/>
        </w:rPr>
        <w:t> </w:t>
      </w:r>
      <w:r>
        <w:rPr>
          <w:color w:val="231F20"/>
          <w:w w:val="105"/>
        </w:rPr>
        <w:t>que</w:t>
      </w:r>
      <w:r>
        <w:rPr>
          <w:color w:val="231F20"/>
          <w:spacing w:val="-6"/>
          <w:w w:val="105"/>
        </w:rPr>
        <w:t> </w:t>
      </w:r>
      <w:r>
        <w:rPr>
          <w:color w:val="231F20"/>
          <w:w w:val="105"/>
        </w:rPr>
        <w:t>convoca</w:t>
      </w:r>
      <w:r>
        <w:rPr>
          <w:color w:val="231F20"/>
          <w:spacing w:val="-6"/>
          <w:w w:val="105"/>
        </w:rPr>
        <w:t> </w:t>
      </w:r>
      <w:r>
        <w:rPr>
          <w:color w:val="231F20"/>
          <w:w w:val="105"/>
        </w:rPr>
        <w:t>a la</w:t>
      </w:r>
      <w:r>
        <w:rPr>
          <w:color w:val="231F20"/>
          <w:spacing w:val="-10"/>
          <w:w w:val="105"/>
        </w:rPr>
        <w:t> </w:t>
      </w:r>
      <w:r>
        <w:rPr>
          <w:color w:val="231F20"/>
          <w:w w:val="105"/>
        </w:rPr>
        <w:t>unidad,</w:t>
      </w:r>
      <w:r>
        <w:rPr>
          <w:color w:val="231F20"/>
          <w:spacing w:val="-10"/>
          <w:w w:val="105"/>
        </w:rPr>
        <w:t> </w:t>
      </w:r>
      <w:r>
        <w:rPr>
          <w:color w:val="231F20"/>
          <w:w w:val="105"/>
        </w:rPr>
        <w:t>desde</w:t>
      </w:r>
      <w:r>
        <w:rPr>
          <w:color w:val="231F20"/>
          <w:spacing w:val="-10"/>
          <w:w w:val="105"/>
        </w:rPr>
        <w:t> </w:t>
      </w:r>
      <w:r>
        <w:rPr>
          <w:color w:val="231F20"/>
          <w:w w:val="105"/>
        </w:rPr>
        <w:t>el</w:t>
      </w:r>
      <w:r>
        <w:rPr>
          <w:color w:val="231F20"/>
          <w:spacing w:val="-10"/>
          <w:w w:val="105"/>
        </w:rPr>
        <w:t> </w:t>
      </w:r>
      <w:r>
        <w:rPr>
          <w:color w:val="231F20"/>
          <w:w w:val="105"/>
        </w:rPr>
        <w:t>orden</w:t>
      </w:r>
      <w:r>
        <w:rPr>
          <w:color w:val="231F20"/>
          <w:spacing w:val="-10"/>
          <w:w w:val="105"/>
        </w:rPr>
        <w:t> </w:t>
      </w:r>
      <w:r>
        <w:rPr>
          <w:color w:val="231F20"/>
          <w:w w:val="105"/>
        </w:rPr>
        <w:t>legal</w:t>
      </w:r>
      <w:r>
        <w:rPr>
          <w:color w:val="231F20"/>
          <w:spacing w:val="-10"/>
          <w:w w:val="105"/>
        </w:rPr>
        <w:t> </w:t>
      </w:r>
      <w:r>
        <w:rPr>
          <w:color w:val="231F20"/>
          <w:w w:val="105"/>
        </w:rPr>
        <w:t>al</w:t>
      </w:r>
      <w:r>
        <w:rPr>
          <w:color w:val="231F20"/>
          <w:spacing w:val="-10"/>
          <w:w w:val="105"/>
        </w:rPr>
        <w:t> </w:t>
      </w:r>
      <w:r>
        <w:rPr>
          <w:color w:val="231F20"/>
          <w:w w:val="105"/>
        </w:rPr>
        <w:t>tiempo</w:t>
      </w:r>
      <w:r>
        <w:rPr>
          <w:color w:val="231F20"/>
          <w:spacing w:val="-10"/>
          <w:w w:val="105"/>
        </w:rPr>
        <w:t> </w:t>
      </w:r>
      <w:r>
        <w:rPr>
          <w:color w:val="231F20"/>
          <w:w w:val="105"/>
        </w:rPr>
        <w:t>que</w:t>
      </w:r>
      <w:r>
        <w:rPr>
          <w:color w:val="231F20"/>
          <w:spacing w:val="-10"/>
          <w:w w:val="105"/>
        </w:rPr>
        <w:t> </w:t>
      </w:r>
      <w:r>
        <w:rPr>
          <w:color w:val="231F20"/>
          <w:w w:val="105"/>
        </w:rPr>
        <w:t>plasma</w:t>
      </w:r>
      <w:r>
        <w:rPr>
          <w:color w:val="231F20"/>
          <w:spacing w:val="-10"/>
          <w:w w:val="105"/>
        </w:rPr>
        <w:t> </w:t>
      </w:r>
      <w:r>
        <w:rPr>
          <w:color w:val="231F20"/>
          <w:w w:val="105"/>
        </w:rPr>
        <w:t>un</w:t>
      </w:r>
      <w:r>
        <w:rPr>
          <w:color w:val="231F20"/>
          <w:spacing w:val="-10"/>
          <w:w w:val="105"/>
        </w:rPr>
        <w:t> </w:t>
      </w:r>
      <w:r>
        <w:rPr>
          <w:color w:val="231F20"/>
          <w:w w:val="105"/>
        </w:rPr>
        <w:t>proyecto</w:t>
      </w:r>
      <w:r>
        <w:rPr>
          <w:color w:val="231F20"/>
          <w:spacing w:val="-10"/>
          <w:w w:val="105"/>
        </w:rPr>
        <w:t> </w:t>
      </w:r>
      <w:r>
        <w:rPr>
          <w:color w:val="231F20"/>
          <w:w w:val="105"/>
        </w:rPr>
        <w:t>patrio revolucionario:</w:t>
      </w:r>
      <w:r>
        <w:rPr>
          <w:color w:val="231F20"/>
          <w:spacing w:val="-5"/>
          <w:w w:val="105"/>
        </w:rPr>
        <w:t> </w:t>
      </w:r>
      <w:r>
        <w:rPr>
          <w:color w:val="231F20"/>
          <w:w w:val="105"/>
        </w:rPr>
        <w:t>fin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esclavitud</w:t>
      </w:r>
      <w:r>
        <w:rPr>
          <w:color w:val="231F20"/>
          <w:spacing w:val="-5"/>
          <w:w w:val="105"/>
        </w:rPr>
        <w:t> </w:t>
      </w:r>
      <w:r>
        <w:rPr>
          <w:color w:val="231F20"/>
          <w:w w:val="105"/>
        </w:rPr>
        <w:t>y</w:t>
      </w:r>
      <w:r>
        <w:rPr>
          <w:color w:val="231F20"/>
          <w:spacing w:val="-5"/>
          <w:w w:val="105"/>
        </w:rPr>
        <w:t> </w:t>
      </w:r>
      <w:r>
        <w:rPr>
          <w:color w:val="231F20"/>
          <w:w w:val="105"/>
        </w:rPr>
        <w:t>los</w:t>
      </w:r>
      <w:r>
        <w:rPr>
          <w:color w:val="231F20"/>
          <w:spacing w:val="-5"/>
          <w:w w:val="105"/>
        </w:rPr>
        <w:t> </w:t>
      </w:r>
      <w:r>
        <w:rPr>
          <w:color w:val="231F20"/>
          <w:w w:val="105"/>
        </w:rPr>
        <w:t>estamentos.</w:t>
      </w:r>
      <w:r>
        <w:rPr>
          <w:color w:val="231F20"/>
          <w:spacing w:val="-5"/>
          <w:w w:val="105"/>
        </w:rPr>
        <w:t> </w:t>
      </w:r>
      <w:r>
        <w:rPr>
          <w:color w:val="231F20"/>
          <w:w w:val="105"/>
        </w:rPr>
        <w:t>México</w:t>
      </w:r>
      <w:r>
        <w:rPr>
          <w:color w:val="231F20"/>
          <w:spacing w:val="-5"/>
          <w:w w:val="105"/>
        </w:rPr>
        <w:t> </w:t>
      </w:r>
      <w:r>
        <w:rPr>
          <w:color w:val="231F20"/>
          <w:w w:val="105"/>
        </w:rPr>
        <w:t>nacería</w:t>
      </w:r>
      <w:r>
        <w:rPr>
          <w:color w:val="231F20"/>
          <w:spacing w:val="-5"/>
          <w:w w:val="105"/>
        </w:rPr>
        <w:t> </w:t>
      </w:r>
      <w:r>
        <w:rPr>
          <w:color w:val="231F20"/>
          <w:w w:val="105"/>
        </w:rPr>
        <w:t>de las brasas culturales, avivadas desde la época colonial, en búsqueda</w:t>
      </w:r>
      <w:r>
        <w:rPr>
          <w:color w:val="231F20"/>
          <w:spacing w:val="-18"/>
          <w:w w:val="105"/>
        </w:rPr>
        <w:t> </w:t>
      </w:r>
      <w:r>
        <w:rPr>
          <w:color w:val="231F20"/>
          <w:w w:val="105"/>
        </w:rPr>
        <w:t>de la</w:t>
      </w:r>
      <w:r>
        <w:rPr>
          <w:color w:val="231F20"/>
          <w:spacing w:val="-12"/>
          <w:w w:val="105"/>
        </w:rPr>
        <w:t> </w:t>
      </w:r>
      <w:r>
        <w:rPr>
          <w:color w:val="231F20"/>
          <w:w w:val="105"/>
        </w:rPr>
        <w:t>cohesión</w:t>
      </w:r>
      <w:r>
        <w:rPr>
          <w:color w:val="231F20"/>
          <w:spacing w:val="-12"/>
          <w:w w:val="105"/>
        </w:rPr>
        <w:t> </w:t>
      </w:r>
      <w:r>
        <w:rPr>
          <w:color w:val="231F20"/>
          <w:w w:val="105"/>
        </w:rPr>
        <w:t>de</w:t>
      </w:r>
      <w:r>
        <w:rPr>
          <w:color w:val="231F20"/>
          <w:spacing w:val="-12"/>
          <w:w w:val="105"/>
        </w:rPr>
        <w:t> </w:t>
      </w:r>
      <w:r>
        <w:rPr>
          <w:color w:val="231F20"/>
          <w:w w:val="105"/>
        </w:rPr>
        <w:t>todos</w:t>
      </w:r>
      <w:r>
        <w:rPr>
          <w:color w:val="231F20"/>
          <w:spacing w:val="-12"/>
          <w:w w:val="105"/>
        </w:rPr>
        <w:t> </w:t>
      </w:r>
      <w:r>
        <w:rPr>
          <w:color w:val="231F20"/>
          <w:w w:val="105"/>
        </w:rPr>
        <w:t>sus</w:t>
      </w:r>
      <w:r>
        <w:rPr>
          <w:color w:val="231F20"/>
          <w:spacing w:val="-12"/>
          <w:w w:val="105"/>
        </w:rPr>
        <w:t> </w:t>
      </w:r>
      <w:r>
        <w:rPr>
          <w:color w:val="231F20"/>
          <w:w w:val="105"/>
        </w:rPr>
        <w:t>integrantes:</w:t>
      </w:r>
      <w:r>
        <w:rPr>
          <w:color w:val="231F20"/>
          <w:spacing w:val="-12"/>
          <w:w w:val="105"/>
        </w:rPr>
        <w:t> </w:t>
      </w:r>
      <w:r>
        <w:rPr>
          <w:color w:val="231F20"/>
          <w:w w:val="105"/>
        </w:rPr>
        <w:t>indios,</w:t>
      </w:r>
      <w:r>
        <w:rPr>
          <w:color w:val="231F20"/>
          <w:spacing w:val="-12"/>
          <w:w w:val="105"/>
        </w:rPr>
        <w:t> </w:t>
      </w:r>
      <w:r>
        <w:rPr>
          <w:color w:val="231F20"/>
          <w:w w:val="105"/>
        </w:rPr>
        <w:t>mestizos</w:t>
      </w:r>
      <w:r>
        <w:rPr>
          <w:color w:val="231F20"/>
          <w:spacing w:val="-12"/>
          <w:w w:val="105"/>
        </w:rPr>
        <w:t> </w:t>
      </w:r>
      <w:r>
        <w:rPr>
          <w:color w:val="231F20"/>
          <w:w w:val="105"/>
        </w:rPr>
        <w:t>y</w:t>
      </w:r>
      <w:r>
        <w:rPr>
          <w:color w:val="231F20"/>
          <w:spacing w:val="-12"/>
          <w:w w:val="105"/>
        </w:rPr>
        <w:t> </w:t>
      </w:r>
      <w:r>
        <w:rPr>
          <w:color w:val="231F20"/>
          <w:w w:val="105"/>
        </w:rPr>
        <w:t>criollos.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r>
        <w:rPr/>
        <w:pict>
          <v:shape style="position:absolute;margin-left:430.923401pt;margin-top:18.69021pt;width:11.45pt;height:5.75pt;mso-position-horizontal-relative:page;mso-position-vertical-relative:paragraph;z-index:1600;mso-wrap-distance-left:0;mso-wrap-distance-right:0" coordorigin="8618,374" coordsize="229,115" path="m8618,374l8733,488,8847,374,8618,374xe" filled="true" fillcolor="#ab3f3c" stroked="false">
            <v:path arrowok="t"/>
            <v:fill type="solid"/>
            <w10:wrap type="topAndBottom"/>
          </v:shape>
        </w:pict>
      </w:r>
    </w:p>
    <w:p>
      <w:pPr>
        <w:pStyle w:val="ListParagraph"/>
        <w:numPr>
          <w:ilvl w:val="0"/>
          <w:numId w:val="1"/>
        </w:numPr>
        <w:tabs>
          <w:tab w:pos="552" w:val="left" w:leader="none"/>
        </w:tabs>
        <w:spacing w:line="240" w:lineRule="auto" w:before="91" w:after="0"/>
        <w:ind w:left="385" w:right="499" w:firstLine="0"/>
        <w:jc w:val="left"/>
        <w:rPr>
          <w:sz w:val="16"/>
        </w:rPr>
      </w:pPr>
      <w:r>
        <w:rPr>
          <w:color w:val="414042"/>
          <w:sz w:val="16"/>
        </w:rPr>
        <w:t>Discurso patrio de José María Heredia,</w:t>
      </w:r>
      <w:r>
        <w:rPr>
          <w:color w:val="414042"/>
          <w:spacing w:val="-14"/>
          <w:sz w:val="16"/>
        </w:rPr>
        <w:t> </w:t>
      </w:r>
      <w:r>
        <w:rPr>
          <w:color w:val="414042"/>
          <w:sz w:val="16"/>
        </w:rPr>
        <w:t>1831.</w:t>
      </w:r>
    </w:p>
    <w:p>
      <w:pPr>
        <w:spacing w:after="0" w:line="240" w:lineRule="auto"/>
        <w:jc w:val="left"/>
        <w:rPr>
          <w:sz w:val="16"/>
        </w:rPr>
        <w:sectPr>
          <w:type w:val="continuous"/>
          <w:pgSz w:w="12760" w:h="17580"/>
          <w:pgMar w:top="0" w:bottom="0" w:left="0" w:right="1800"/>
          <w:cols w:num="2" w:equalWidth="0">
            <w:col w:w="8193" w:space="40"/>
            <w:col w:w="2727"/>
          </w:cols>
        </w:sectPr>
      </w:pPr>
    </w:p>
    <w:p>
      <w:pPr>
        <w:pStyle w:val="BodyText"/>
        <w:spacing w:line="20" w:lineRule="exact"/>
        <w:ind w:left="8613"/>
        <w:rPr>
          <w:rFonts w:ascii="Tahoma"/>
          <w:sz w:val="2"/>
        </w:rPr>
      </w:pPr>
      <w:r>
        <w:rPr>
          <w:rFonts w:ascii="Tahoma"/>
          <w:sz w:val="2"/>
        </w:rPr>
        <w:pict>
          <v:group style="width:99.75pt;height:.5pt;mso-position-horizontal-relative:char;mso-position-vertical-relative:line" coordorigin="0,0" coordsize="1995,10">
            <v:line style="position:absolute" from="5,5" to="1989,5" stroked="true" strokeweight=".5pt" strokecolor="#ab3f3c"/>
          </v:group>
        </w:pict>
      </w:r>
      <w:r>
        <w:rPr>
          <w:rFonts w:ascii="Tahoma"/>
          <w:sz w:val="2"/>
        </w:rPr>
      </w:r>
    </w:p>
    <w:p>
      <w:pPr>
        <w:pStyle w:val="BodyText"/>
        <w:rPr>
          <w:rFonts w:ascii="Tahoma"/>
          <w:sz w:val="20"/>
        </w:rPr>
      </w:pPr>
    </w:p>
    <w:p>
      <w:pPr>
        <w:pStyle w:val="BodyText"/>
        <w:spacing w:before="2"/>
        <w:rPr>
          <w:rFonts w:ascii="Tahoma"/>
          <w:sz w:val="19"/>
        </w:rPr>
      </w:pPr>
    </w:p>
    <w:p>
      <w:pPr>
        <w:pStyle w:val="BodyText"/>
        <w:spacing w:line="268" w:lineRule="auto" w:before="59"/>
        <w:ind w:left="1557" w:right="5038"/>
        <w:jc w:val="both"/>
      </w:pPr>
      <w:r>
        <w:rPr/>
        <w:drawing>
          <wp:anchor distT="0" distB="0" distL="0" distR="0" allowOverlap="1" layoutInCell="1" locked="0" behindDoc="0" simplePos="0" relativeHeight="1648">
            <wp:simplePos x="0" y="0"/>
            <wp:positionH relativeFrom="page">
              <wp:posOffset>4105021</wp:posOffset>
            </wp:positionH>
            <wp:positionV relativeFrom="paragraph">
              <wp:posOffset>-103107</wp:posOffset>
            </wp:positionV>
            <wp:extent cx="2607906" cy="3875036"/>
            <wp:effectExtent l="0" t="0" r="0" b="0"/>
            <wp:wrapNone/>
            <wp:docPr id="27" name="image22.jpeg" descr=""/>
            <wp:cNvGraphicFramePr>
              <a:graphicFrameLocks noChangeAspect="1"/>
            </wp:cNvGraphicFramePr>
            <a:graphic>
              <a:graphicData uri="http://schemas.openxmlformats.org/drawingml/2006/picture">
                <pic:pic>
                  <pic:nvPicPr>
                    <pic:cNvPr id="28" name="image22.jpeg"/>
                    <pic:cNvPicPr/>
                  </pic:nvPicPr>
                  <pic:blipFill>
                    <a:blip r:embed="rId27" cstate="print"/>
                    <a:stretch>
                      <a:fillRect/>
                    </a:stretch>
                  </pic:blipFill>
                  <pic:spPr>
                    <a:xfrm>
                      <a:off x="0" y="0"/>
                      <a:ext cx="2607906" cy="3875036"/>
                    </a:xfrm>
                    <a:prstGeom prst="rect">
                      <a:avLst/>
                    </a:prstGeom>
                  </pic:spPr>
                </pic:pic>
              </a:graphicData>
            </a:graphic>
          </wp:anchor>
        </w:drawing>
      </w:r>
      <w:r>
        <w:rPr>
          <w:color w:val="231F20"/>
        </w:rPr>
        <w:t>El proceso de Independencia parece repentino pero no lo es, germinó desde la visión  criolla que, influida por el pensamiento ilustrado </w:t>
      </w:r>
      <w:r>
        <w:rPr>
          <w:color w:val="231F20"/>
          <w:spacing w:val="-9"/>
        </w:rPr>
        <w:t>y, </w:t>
      </w:r>
      <w:r>
        <w:rPr>
          <w:color w:val="231F20"/>
        </w:rPr>
        <w:t>más tarde, por el liberalismo ambiente en las Cortes de Cádiz, reaccionaba ante las políticas borbó- nicas –en la segunda mitad del siglo </w:t>
      </w:r>
      <w:r>
        <w:rPr>
          <w:color w:val="231F20"/>
          <w:sz w:val="18"/>
        </w:rPr>
        <w:t>XVIII</w:t>
      </w:r>
      <w:r>
        <w:rPr>
          <w:color w:val="231F20"/>
        </w:rPr>
        <w:t>–, a la creciente exacción de rentas y a la pérdida de participación de los criollos en los puestos ad- ministrativos ocupados ahora por peninsulares. El transcurso del tiempo que había multiplicado generaciones de criollos y  mestizos,  por  </w:t>
      </w:r>
      <w:r>
        <w:rPr>
          <w:color w:val="231F20"/>
          <w:spacing w:val="2"/>
        </w:rPr>
        <w:t>más </w:t>
      </w:r>
      <w:r>
        <w:rPr>
          <w:color w:val="231F20"/>
        </w:rPr>
        <w:t>de doscientos años, había hecho nacer en ellos una identidad colectiva ligada tanto al paisaje natural donde nacían como al entorno  </w:t>
      </w:r>
      <w:r>
        <w:rPr>
          <w:color w:val="231F20"/>
          <w:spacing w:val="2"/>
        </w:rPr>
        <w:t>social </w:t>
      </w:r>
      <w:r>
        <w:rPr>
          <w:color w:val="231F20"/>
        </w:rPr>
        <w:t>que compartían con los indios. Esta identidad, manifiesta en libros y publicaciones periódicas novohispanas, quedará patente en la  obra  de los jesuitas expulsados de la tierra que los vio nacer,  </w:t>
      </w:r>
      <w:r>
        <w:rPr>
          <w:color w:val="231F20"/>
          <w:spacing w:val="3"/>
        </w:rPr>
        <w:t>precisamente,  </w:t>
      </w:r>
      <w:r>
        <w:rPr>
          <w:color w:val="231F20"/>
          <w:spacing w:val="2"/>
        </w:rPr>
        <w:t>por  </w:t>
      </w:r>
      <w:r>
        <w:rPr>
          <w:color w:val="231F20"/>
          <w:spacing w:val="3"/>
        </w:rPr>
        <w:t>decisión </w:t>
      </w:r>
      <w:r>
        <w:rPr>
          <w:color w:val="231F20"/>
          <w:spacing w:val="51"/>
        </w:rPr>
        <w:t> </w:t>
      </w:r>
      <w:r>
        <w:rPr>
          <w:color w:val="231F20"/>
          <w:spacing w:val="4"/>
        </w:rPr>
        <w:t>borbónica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spacing w:after="0"/>
        <w:rPr>
          <w:sz w:val="26"/>
        </w:rPr>
        <w:sectPr>
          <w:type w:val="continuous"/>
          <w:pgSz w:w="12760" w:h="17580"/>
          <w:pgMar w:top="0" w:bottom="0" w:left="0" w:right="1800"/>
        </w:sectPr>
      </w:pPr>
    </w:p>
    <w:p>
      <w:pPr>
        <w:spacing w:line="194" w:lineRule="exact" w:before="79"/>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8"/>
        <w:ind w:left="336" w:right="0" w:firstLine="0"/>
        <w:jc w:val="left"/>
        <w:rPr>
          <w:rFonts w:ascii="Verdana"/>
          <w:sz w:val="18"/>
        </w:rPr>
      </w:pPr>
      <w:r>
        <w:rPr/>
        <w:br w:type="column"/>
      </w:r>
      <w:r>
        <w:rPr>
          <w:rFonts w:ascii="Verdana"/>
          <w:color w:val="523327"/>
          <w:sz w:val="18"/>
        </w:rPr>
        <w:t>183</w:t>
      </w:r>
    </w:p>
    <w:p>
      <w:pPr>
        <w:spacing w:after="0"/>
        <w:jc w:val="left"/>
        <w:rPr>
          <w:rFonts w:ascii="Verdana"/>
          <w:sz w:val="18"/>
        </w:rPr>
        <w:sectPr>
          <w:type w:val="continuous"/>
          <w:pgSz w:w="12760" w:h="17580"/>
          <w:pgMar w:top="0" w:bottom="0" w:left="0" w:right="1800"/>
          <w:cols w:num="2" w:equalWidth="0">
            <w:col w:w="9863" w:space="40"/>
            <w:col w:w="1057"/>
          </w:cols>
        </w:sectPr>
      </w:pPr>
    </w:p>
    <w:p>
      <w:pPr>
        <w:spacing w:before="35"/>
        <w:ind w:left="365" w:right="6620" w:firstLine="0"/>
        <w:jc w:val="left"/>
        <w:rPr>
          <w:rFonts w:ascii="Verdana"/>
          <w:b/>
          <w:sz w:val="18"/>
        </w:rPr>
      </w:pPr>
      <w:r>
        <w:rPr/>
        <w:drawing>
          <wp:anchor distT="0" distB="0" distL="0" distR="0" allowOverlap="1" layoutInCell="1" locked="0" behindDoc="0" simplePos="0" relativeHeight="1768">
            <wp:simplePos x="0" y="0"/>
            <wp:positionH relativeFrom="page">
              <wp:posOffset>2717510</wp:posOffset>
            </wp:positionH>
            <wp:positionV relativeFrom="paragraph">
              <wp:posOffset>168708</wp:posOffset>
            </wp:positionV>
            <wp:extent cx="2880489" cy="4292975"/>
            <wp:effectExtent l="0" t="0" r="0" b="0"/>
            <wp:wrapNone/>
            <wp:docPr id="29" name="image23.jpeg" descr=""/>
            <wp:cNvGraphicFramePr>
              <a:graphicFrameLocks noChangeAspect="1"/>
            </wp:cNvGraphicFramePr>
            <a:graphic>
              <a:graphicData uri="http://schemas.openxmlformats.org/drawingml/2006/picture">
                <pic:pic>
                  <pic:nvPicPr>
                    <pic:cNvPr id="30" name="image23.jpeg"/>
                    <pic:cNvPicPr/>
                  </pic:nvPicPr>
                  <pic:blipFill>
                    <a:blip r:embed="rId28" cstate="print"/>
                    <a:stretch>
                      <a:fillRect/>
                    </a:stretch>
                  </pic:blipFill>
                  <pic:spPr>
                    <a:xfrm>
                      <a:off x="0" y="0"/>
                      <a:ext cx="2880489" cy="4292975"/>
                    </a:xfrm>
                    <a:prstGeom prst="rect">
                      <a:avLst/>
                    </a:prstGeom>
                  </pic:spPr>
                </pic:pic>
              </a:graphicData>
            </a:graphic>
          </wp:anchor>
        </w:drawing>
      </w:r>
      <w:r>
        <w:rPr/>
        <w:pict>
          <v:shape style="position:absolute;margin-left:52.149513pt;margin-top:71.783653pt;width:11pt;height:194.25pt;mso-position-horizontal-relative:page;mso-position-vertical-relative:paragraph;z-index:1792"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b/>
          <w:color w:val="523327"/>
          <w:sz w:val="18"/>
        </w:rPr>
        <w:t>184</w:t>
      </w:r>
    </w:p>
    <w:p>
      <w:pPr>
        <w:pStyle w:val="BodyText"/>
        <w:spacing w:before="1"/>
        <w:rPr>
          <w:rFonts w:ascii="Verdana"/>
          <w:b/>
        </w:rPr>
      </w:pPr>
      <w:r>
        <w:rPr/>
        <w:drawing>
          <wp:anchor distT="0" distB="0" distL="0" distR="0" allowOverlap="1" layoutInCell="1" locked="0" behindDoc="0" simplePos="0" relativeHeight="1696">
            <wp:simplePos x="0" y="0"/>
            <wp:positionH relativeFrom="page">
              <wp:posOffset>481533</wp:posOffset>
            </wp:positionH>
            <wp:positionV relativeFrom="paragraph">
              <wp:posOffset>195184</wp:posOffset>
            </wp:positionV>
            <wp:extent cx="521454" cy="457200"/>
            <wp:effectExtent l="0" t="0" r="0" b="0"/>
            <wp:wrapTopAndBottom/>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21" cstate="print"/>
                    <a:stretch>
                      <a:fillRect/>
                    </a:stretch>
                  </pic:blipFill>
                  <pic:spPr>
                    <a:xfrm>
                      <a:off x="0" y="0"/>
                      <a:ext cx="521454" cy="457200"/>
                    </a:xfrm>
                    <a:prstGeom prst="rect">
                      <a:avLst/>
                    </a:prstGeom>
                  </pic:spPr>
                </pic:pic>
              </a:graphicData>
            </a:graphic>
          </wp:anchor>
        </w:drawing>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8"/>
        <w:rPr>
          <w:rFonts w:ascii="Verdana"/>
          <w:b/>
          <w:sz w:val="16"/>
        </w:rPr>
      </w:pPr>
      <w:r>
        <w:rPr/>
        <w:pict>
          <v:shape style="position:absolute;margin-left:454.960602pt;margin-top:12.085817pt;width:11.35pt;height:5.7pt;mso-position-horizontal-relative:page;mso-position-vertical-relative:paragraph;z-index:1720;mso-wrap-distance-left:0;mso-wrap-distance-right:0" coordorigin="9099,242" coordsize="227,114" path="m9212,242l9099,355,9326,355,9212,242xe" filled="true" fillcolor="#ab3f3c" stroked="false">
            <v:path arrowok="t"/>
            <v:fill type="solid"/>
            <w10:wrap type="topAndBottom"/>
          </v:shape>
        </w:pict>
      </w:r>
    </w:p>
    <w:p>
      <w:pPr>
        <w:pStyle w:val="ListParagraph"/>
        <w:numPr>
          <w:ilvl w:val="0"/>
          <w:numId w:val="1"/>
        </w:numPr>
        <w:tabs>
          <w:tab w:pos="8626" w:val="left" w:leader="none"/>
        </w:tabs>
        <w:spacing w:line="240" w:lineRule="auto" w:before="86" w:after="0"/>
        <w:ind w:left="8459" w:right="1578" w:firstLine="0"/>
        <w:jc w:val="left"/>
        <w:rPr>
          <w:sz w:val="16"/>
        </w:rPr>
      </w:pPr>
      <w:r>
        <w:rPr>
          <w:color w:val="414042"/>
          <w:sz w:val="16"/>
        </w:rPr>
        <w:t>Folleto sobre las causas de la Independencia,</w:t>
      </w:r>
      <w:r>
        <w:rPr>
          <w:color w:val="414042"/>
          <w:spacing w:val="-20"/>
          <w:sz w:val="16"/>
        </w:rPr>
        <w:t> </w:t>
      </w:r>
      <w:r>
        <w:rPr>
          <w:color w:val="414042"/>
          <w:sz w:val="16"/>
        </w:rPr>
        <w:t>1831.</w:t>
      </w:r>
    </w:p>
    <w:p>
      <w:pPr>
        <w:pStyle w:val="BodyText"/>
        <w:spacing w:before="9"/>
        <w:rPr>
          <w:rFonts w:ascii="Tahoma"/>
          <w:sz w:val="12"/>
        </w:rPr>
      </w:pPr>
      <w:r>
        <w:rPr/>
        <w:pict>
          <v:line style="position:absolute;mso-position-horizontal-relative:page;mso-position-vertical-relative:paragraph;z-index:1744;mso-wrap-distance-left:0;mso-wrap-distance-right:0" from="454.960602pt,9.936249pt" to="559.842602pt,9.936249pt" stroked="true" strokeweight=".5pt" strokecolor="#ab3f3c">
            <w10:wrap type="topAndBottom"/>
          </v:line>
        </w:pict>
      </w:r>
    </w:p>
    <w:p>
      <w:pPr>
        <w:pStyle w:val="BodyText"/>
        <w:rPr>
          <w:rFonts w:ascii="Tahoma"/>
          <w:sz w:val="16"/>
        </w:rPr>
      </w:pPr>
    </w:p>
    <w:p>
      <w:pPr>
        <w:pStyle w:val="BodyText"/>
        <w:rPr>
          <w:rFonts w:ascii="Tahoma"/>
          <w:sz w:val="16"/>
        </w:rPr>
      </w:pPr>
    </w:p>
    <w:p>
      <w:pPr>
        <w:pStyle w:val="BodyText"/>
        <w:rPr>
          <w:rFonts w:ascii="Tahoma"/>
          <w:sz w:val="16"/>
        </w:rPr>
      </w:pPr>
    </w:p>
    <w:p>
      <w:pPr>
        <w:pStyle w:val="BodyText"/>
        <w:rPr>
          <w:rFonts w:ascii="Tahoma"/>
          <w:sz w:val="16"/>
        </w:rPr>
      </w:pPr>
    </w:p>
    <w:p>
      <w:pPr>
        <w:pStyle w:val="BodyText"/>
        <w:spacing w:before="7"/>
        <w:rPr>
          <w:rFonts w:ascii="Tahoma"/>
          <w:sz w:val="20"/>
        </w:rPr>
      </w:pPr>
    </w:p>
    <w:p>
      <w:pPr>
        <w:pStyle w:val="BodyText"/>
        <w:spacing w:line="268" w:lineRule="auto" w:before="1"/>
        <w:ind w:left="3923" w:right="1555"/>
        <w:jc w:val="both"/>
      </w:pPr>
      <w:r>
        <w:rPr>
          <w:color w:val="231F20"/>
        </w:rPr>
        <w:t>en </w:t>
      </w:r>
      <w:r>
        <w:rPr>
          <w:color w:val="231F20"/>
          <w:sz w:val="20"/>
        </w:rPr>
        <w:t>1767</w:t>
      </w:r>
      <w:r>
        <w:rPr>
          <w:color w:val="231F20"/>
        </w:rPr>
        <w:t>. Junto a otros jesuitas, el discurso de Clavijero en su </w:t>
      </w:r>
      <w:r>
        <w:rPr>
          <w:i/>
          <w:color w:val="231F20"/>
        </w:rPr>
        <w:t>Historia </w:t>
      </w:r>
      <w:r>
        <w:rPr>
          <w:i/>
          <w:color w:val="231F20"/>
        </w:rPr>
        <w:t>antigua de México </w:t>
      </w:r>
      <w:r>
        <w:rPr>
          <w:color w:val="231F20"/>
        </w:rPr>
        <w:t>contiene muchos elementos reivindicativos de una nueva patria con identidad propia: territorio y recursos extraordinarios, personas y costumbres, en fin, pasado vernáculo glorioso e instituciones compartidas,  donde  la  devoción  católica  por  la  virgen  de    Guadalupe</w:t>
      </w:r>
    </w:p>
    <w:p>
      <w:pPr>
        <w:pStyle w:val="BodyText"/>
        <w:spacing w:line="268" w:lineRule="auto"/>
        <w:ind w:left="3923" w:right="1552"/>
        <w:jc w:val="both"/>
      </w:pPr>
      <w:r>
        <w:rPr>
          <w:color w:val="231F20"/>
        </w:rPr>
        <w:t>–rasgos mestizos, piel india– es central. Este discurso alimentado por la nostalgia desde Roma –centrado en el pasado de la  población  india  cuyos descendientes sostienen con su trabajo a Nueva España–, no sólo  es</w:t>
      </w:r>
      <w:r>
        <w:rPr>
          <w:color w:val="231F20"/>
          <w:spacing w:val="28"/>
        </w:rPr>
        <w:t> </w:t>
      </w:r>
      <w:r>
        <w:rPr>
          <w:color w:val="231F20"/>
        </w:rPr>
        <w:t>reflejo</w:t>
      </w:r>
      <w:r>
        <w:rPr>
          <w:color w:val="231F20"/>
          <w:spacing w:val="28"/>
        </w:rPr>
        <w:t> </w:t>
      </w:r>
      <w:r>
        <w:rPr>
          <w:color w:val="231F20"/>
        </w:rPr>
        <w:t>del</w:t>
      </w:r>
      <w:r>
        <w:rPr>
          <w:color w:val="231F20"/>
          <w:spacing w:val="28"/>
        </w:rPr>
        <w:t> </w:t>
      </w:r>
      <w:r>
        <w:rPr>
          <w:color w:val="231F20"/>
        </w:rPr>
        <w:t>sentimiento</w:t>
      </w:r>
      <w:r>
        <w:rPr>
          <w:color w:val="231F20"/>
          <w:spacing w:val="28"/>
        </w:rPr>
        <w:t> </w:t>
      </w:r>
      <w:r>
        <w:rPr>
          <w:color w:val="231F20"/>
        </w:rPr>
        <w:t>que</w:t>
      </w:r>
      <w:r>
        <w:rPr>
          <w:color w:val="231F20"/>
          <w:spacing w:val="28"/>
        </w:rPr>
        <w:t> </w:t>
      </w:r>
      <w:r>
        <w:rPr>
          <w:color w:val="231F20"/>
        </w:rPr>
        <w:t>abrasa</w:t>
      </w:r>
      <w:r>
        <w:rPr>
          <w:color w:val="231F20"/>
          <w:spacing w:val="28"/>
        </w:rPr>
        <w:t> </w:t>
      </w:r>
      <w:r>
        <w:rPr>
          <w:color w:val="231F20"/>
        </w:rPr>
        <w:t>al</w:t>
      </w:r>
      <w:r>
        <w:rPr>
          <w:color w:val="231F20"/>
          <w:spacing w:val="28"/>
        </w:rPr>
        <w:t> </w:t>
      </w:r>
      <w:r>
        <w:rPr>
          <w:color w:val="231F20"/>
        </w:rPr>
        <w:t>expulsado</w:t>
      </w:r>
      <w:r>
        <w:rPr>
          <w:color w:val="231F20"/>
          <w:spacing w:val="28"/>
        </w:rPr>
        <w:t> </w:t>
      </w:r>
      <w:r>
        <w:rPr>
          <w:color w:val="231F20"/>
        </w:rPr>
        <w:t>Clavijero.</w:t>
      </w:r>
    </w:p>
    <w:p>
      <w:pPr>
        <w:pStyle w:val="BodyText"/>
        <w:spacing w:before="9"/>
        <w:rPr>
          <w:sz w:val="27"/>
        </w:rPr>
      </w:pPr>
    </w:p>
    <w:p>
      <w:pPr>
        <w:pStyle w:val="BodyText"/>
        <w:spacing w:line="268" w:lineRule="auto" w:before="1"/>
        <w:ind w:left="3923" w:right="1556"/>
        <w:jc w:val="both"/>
      </w:pPr>
      <w:r>
        <w:rPr>
          <w:color w:val="231F20"/>
        </w:rPr>
        <w:t>Este paradigmático libro será leído en Nueva España por criollos como Carlos María de Bustamante a quien inspirará profundamente. Busta- mante</w:t>
      </w:r>
      <w:r>
        <w:rPr>
          <w:color w:val="231F20"/>
          <w:position w:val="7"/>
          <w:sz w:val="13"/>
        </w:rPr>
        <w:t>1   </w:t>
      </w:r>
      <w:r>
        <w:rPr>
          <w:color w:val="231F20"/>
        </w:rPr>
        <w:t>fue un testigo privilegiado: actor y cronista del proceso de In-</w:t>
      </w:r>
    </w:p>
    <w:p>
      <w:pPr>
        <w:pStyle w:val="BodyText"/>
      </w:pPr>
    </w:p>
    <w:p>
      <w:pPr>
        <w:pStyle w:val="BodyText"/>
        <w:spacing w:before="10"/>
        <w:rPr>
          <w:sz w:val="25"/>
        </w:rPr>
      </w:pPr>
    </w:p>
    <w:p>
      <w:pPr>
        <w:spacing w:line="264" w:lineRule="auto" w:before="1"/>
        <w:ind w:left="3923" w:right="1552" w:firstLine="0"/>
        <w:jc w:val="both"/>
        <w:rPr>
          <w:rFonts w:ascii="Tahoma" w:hAnsi="Tahoma"/>
          <w:sz w:val="18"/>
        </w:rPr>
      </w:pPr>
      <w:r>
        <w:rPr>
          <w:rFonts w:ascii="Tahoma" w:hAnsi="Tahoma"/>
          <w:color w:val="231F20"/>
          <w:w w:val="105"/>
          <w:position w:val="6"/>
          <w:sz w:val="10"/>
        </w:rPr>
        <w:t>1 </w:t>
      </w:r>
      <w:r>
        <w:rPr>
          <w:rFonts w:ascii="Tahoma" w:hAnsi="Tahoma"/>
          <w:color w:val="231F20"/>
          <w:w w:val="105"/>
          <w:sz w:val="18"/>
        </w:rPr>
        <w:t>A lo largo de estos años participó en la política como periodista, redactor de la Constitución</w:t>
      </w:r>
      <w:r>
        <w:rPr>
          <w:rFonts w:ascii="Tahoma" w:hAnsi="Tahoma"/>
          <w:color w:val="231F20"/>
          <w:spacing w:val="-32"/>
          <w:w w:val="105"/>
          <w:sz w:val="18"/>
        </w:rPr>
        <w:t> </w:t>
      </w:r>
      <w:r>
        <w:rPr>
          <w:rFonts w:ascii="Tahoma" w:hAnsi="Tahoma"/>
          <w:color w:val="231F20"/>
          <w:w w:val="105"/>
          <w:sz w:val="18"/>
        </w:rPr>
        <w:t>de</w:t>
      </w:r>
      <w:r>
        <w:rPr>
          <w:rFonts w:ascii="Tahoma" w:hAnsi="Tahoma"/>
          <w:color w:val="231F20"/>
          <w:spacing w:val="-32"/>
          <w:w w:val="105"/>
          <w:sz w:val="18"/>
        </w:rPr>
        <w:t> </w:t>
      </w:r>
      <w:r>
        <w:rPr>
          <w:rFonts w:ascii="Tahoma" w:hAnsi="Tahoma"/>
          <w:color w:val="231F20"/>
          <w:w w:val="105"/>
          <w:sz w:val="18"/>
        </w:rPr>
        <w:t>Apatzingán</w:t>
      </w:r>
      <w:r>
        <w:rPr>
          <w:rFonts w:ascii="Tahoma" w:hAnsi="Tahoma"/>
          <w:color w:val="231F20"/>
          <w:spacing w:val="-32"/>
          <w:w w:val="105"/>
          <w:sz w:val="18"/>
        </w:rPr>
        <w:t> </w:t>
      </w:r>
      <w:r>
        <w:rPr>
          <w:rFonts w:ascii="Tahoma" w:hAnsi="Tahoma"/>
          <w:color w:val="231F20"/>
          <w:w w:val="105"/>
          <w:sz w:val="18"/>
        </w:rPr>
        <w:t>y</w:t>
      </w:r>
      <w:r>
        <w:rPr>
          <w:rFonts w:ascii="Tahoma" w:hAnsi="Tahoma"/>
          <w:color w:val="231F20"/>
          <w:spacing w:val="-32"/>
          <w:w w:val="105"/>
          <w:sz w:val="18"/>
        </w:rPr>
        <w:t> </w:t>
      </w:r>
      <w:r>
        <w:rPr>
          <w:rFonts w:ascii="Tahoma" w:hAnsi="Tahoma"/>
          <w:color w:val="231F20"/>
          <w:w w:val="105"/>
          <w:sz w:val="18"/>
        </w:rPr>
        <w:t>como</w:t>
      </w:r>
      <w:r>
        <w:rPr>
          <w:rFonts w:ascii="Tahoma" w:hAnsi="Tahoma"/>
          <w:color w:val="231F20"/>
          <w:spacing w:val="-32"/>
          <w:w w:val="105"/>
          <w:sz w:val="18"/>
        </w:rPr>
        <w:t> </w:t>
      </w:r>
      <w:r>
        <w:rPr>
          <w:rFonts w:ascii="Tahoma" w:hAnsi="Tahoma"/>
          <w:color w:val="231F20"/>
          <w:w w:val="105"/>
          <w:sz w:val="18"/>
        </w:rPr>
        <w:t>congresista</w:t>
      </w:r>
      <w:r>
        <w:rPr>
          <w:rFonts w:ascii="Tahoma" w:hAnsi="Tahoma"/>
          <w:color w:val="231F20"/>
          <w:spacing w:val="-32"/>
          <w:w w:val="105"/>
          <w:sz w:val="18"/>
        </w:rPr>
        <w:t> </w:t>
      </w:r>
      <w:r>
        <w:rPr>
          <w:rFonts w:ascii="Tahoma" w:hAnsi="Tahoma"/>
          <w:color w:val="231F20"/>
          <w:w w:val="105"/>
          <w:sz w:val="18"/>
        </w:rPr>
        <w:t>por</w:t>
      </w:r>
      <w:r>
        <w:rPr>
          <w:rFonts w:ascii="Tahoma" w:hAnsi="Tahoma"/>
          <w:color w:val="231F20"/>
          <w:spacing w:val="-32"/>
          <w:w w:val="105"/>
          <w:sz w:val="18"/>
        </w:rPr>
        <w:t> </w:t>
      </w:r>
      <w:r>
        <w:rPr>
          <w:rFonts w:ascii="Tahoma" w:hAnsi="Tahoma"/>
          <w:color w:val="231F20"/>
          <w:w w:val="105"/>
          <w:sz w:val="18"/>
        </w:rPr>
        <w:t>el</w:t>
      </w:r>
      <w:r>
        <w:rPr>
          <w:rFonts w:ascii="Tahoma" w:hAnsi="Tahoma"/>
          <w:color w:val="231F20"/>
          <w:spacing w:val="-32"/>
          <w:w w:val="105"/>
          <w:sz w:val="18"/>
        </w:rPr>
        <w:t> </w:t>
      </w:r>
      <w:r>
        <w:rPr>
          <w:rFonts w:ascii="Tahoma" w:hAnsi="Tahoma"/>
          <w:color w:val="231F20"/>
          <w:w w:val="105"/>
          <w:sz w:val="18"/>
        </w:rPr>
        <w:t>Estado</w:t>
      </w:r>
      <w:r>
        <w:rPr>
          <w:rFonts w:ascii="Tahoma" w:hAnsi="Tahoma"/>
          <w:color w:val="231F20"/>
          <w:spacing w:val="-32"/>
          <w:w w:val="105"/>
          <w:sz w:val="18"/>
        </w:rPr>
        <w:t> </w:t>
      </w:r>
      <w:r>
        <w:rPr>
          <w:rFonts w:ascii="Tahoma" w:hAnsi="Tahoma"/>
          <w:color w:val="231F20"/>
          <w:w w:val="105"/>
          <w:sz w:val="18"/>
        </w:rPr>
        <w:t>de</w:t>
      </w:r>
      <w:r>
        <w:rPr>
          <w:rFonts w:ascii="Tahoma" w:hAnsi="Tahoma"/>
          <w:color w:val="231F20"/>
          <w:spacing w:val="-32"/>
          <w:w w:val="105"/>
          <w:sz w:val="18"/>
        </w:rPr>
        <w:t> </w:t>
      </w:r>
      <w:r>
        <w:rPr>
          <w:rFonts w:ascii="Tahoma" w:hAnsi="Tahoma"/>
          <w:color w:val="231F20"/>
          <w:w w:val="105"/>
          <w:sz w:val="18"/>
        </w:rPr>
        <w:t>México</w:t>
      </w:r>
      <w:r>
        <w:rPr>
          <w:rFonts w:ascii="Tahoma" w:hAnsi="Tahoma"/>
          <w:color w:val="231F20"/>
          <w:spacing w:val="-32"/>
          <w:w w:val="105"/>
          <w:sz w:val="18"/>
        </w:rPr>
        <w:t> </w:t>
      </w:r>
      <w:r>
        <w:rPr>
          <w:rFonts w:ascii="Tahoma" w:hAnsi="Tahoma"/>
          <w:color w:val="231F20"/>
          <w:w w:val="105"/>
          <w:sz w:val="18"/>
        </w:rPr>
        <w:t>en</w:t>
      </w:r>
      <w:r>
        <w:rPr>
          <w:rFonts w:ascii="Tahoma" w:hAnsi="Tahoma"/>
          <w:color w:val="231F20"/>
          <w:spacing w:val="-32"/>
          <w:w w:val="105"/>
          <w:sz w:val="18"/>
        </w:rPr>
        <w:t> </w:t>
      </w:r>
      <w:r>
        <w:rPr>
          <w:rFonts w:ascii="Tahoma" w:hAnsi="Tahoma"/>
          <w:color w:val="231F20"/>
          <w:w w:val="105"/>
          <w:sz w:val="18"/>
        </w:rPr>
        <w:t>diversos periodos.</w:t>
      </w:r>
    </w:p>
    <w:p>
      <w:pPr>
        <w:spacing w:after="0" w:line="264" w:lineRule="auto"/>
        <w:jc w:val="both"/>
        <w:rPr>
          <w:rFonts w:ascii="Tahoma" w:hAnsi="Tahoma"/>
          <w:sz w:val="18"/>
        </w:rPr>
        <w:sectPr>
          <w:pgSz w:w="12760" w:h="17580"/>
          <w:pgMar w:top="1500" w:bottom="280" w:left="640" w:right="0"/>
        </w:sectPr>
      </w:pPr>
    </w:p>
    <w:p>
      <w:pPr>
        <w:pStyle w:val="BodyText"/>
        <w:spacing w:line="268" w:lineRule="auto" w:before="31"/>
        <w:ind w:left="2509" w:right="350"/>
        <w:jc w:val="both"/>
      </w:pPr>
      <w:r>
        <w:rPr>
          <w:color w:val="231F20"/>
        </w:rPr>
        <w:t>dependencia desde sus prolegómenos  en  </w:t>
      </w:r>
      <w:r>
        <w:rPr>
          <w:color w:val="231F20"/>
          <w:sz w:val="20"/>
        </w:rPr>
        <w:t>1808  </w:t>
      </w:r>
      <w:r>
        <w:rPr>
          <w:color w:val="231F20"/>
        </w:rPr>
        <w:t>hasta  la  consumación  en </w:t>
      </w:r>
      <w:r>
        <w:rPr>
          <w:color w:val="231F20"/>
          <w:sz w:val="20"/>
        </w:rPr>
        <w:t>1821</w:t>
      </w:r>
      <w:r>
        <w:rPr>
          <w:color w:val="231F20"/>
        </w:rPr>
        <w:t>, y más de </w:t>
      </w:r>
      <w:r>
        <w:rPr>
          <w:color w:val="231F20"/>
          <w:sz w:val="20"/>
        </w:rPr>
        <w:t>25 </w:t>
      </w:r>
      <w:r>
        <w:rPr>
          <w:color w:val="231F20"/>
        </w:rPr>
        <w:t>años de gobiernos independientes. Conoció a Hidalgo, colaboró con Morelos, disintió de Iturbide, sufrió la invasión estadounidense, que el </w:t>
      </w:r>
      <w:r>
        <w:rPr>
          <w:color w:val="231F20"/>
          <w:sz w:val="20"/>
        </w:rPr>
        <w:t>15 </w:t>
      </w:r>
      <w:r>
        <w:rPr>
          <w:color w:val="231F20"/>
        </w:rPr>
        <w:t>de septiembre de </w:t>
      </w:r>
      <w:r>
        <w:rPr>
          <w:color w:val="231F20"/>
          <w:sz w:val="20"/>
        </w:rPr>
        <w:t>1847 </w:t>
      </w:r>
      <w:r>
        <w:rPr>
          <w:color w:val="231F20"/>
        </w:rPr>
        <w:t>izó su bandera en el centro de la Ciudad de México. El libro de Clavijero tendría eco porque    en</w:t>
      </w:r>
      <w:r>
        <w:rPr>
          <w:color w:val="231F20"/>
          <w:spacing w:val="-8"/>
        </w:rPr>
        <w:t> </w:t>
      </w:r>
      <w:r>
        <w:rPr>
          <w:color w:val="231F20"/>
        </w:rPr>
        <w:t>él</w:t>
      </w:r>
      <w:r>
        <w:rPr>
          <w:color w:val="231F20"/>
          <w:spacing w:val="-8"/>
        </w:rPr>
        <w:t> </w:t>
      </w:r>
      <w:r>
        <w:rPr>
          <w:color w:val="231F20"/>
        </w:rPr>
        <w:t>se</w:t>
      </w:r>
      <w:r>
        <w:rPr>
          <w:color w:val="231F20"/>
          <w:spacing w:val="-8"/>
        </w:rPr>
        <w:t> </w:t>
      </w:r>
      <w:r>
        <w:rPr>
          <w:color w:val="231F20"/>
        </w:rPr>
        <w:t>comparte</w:t>
      </w:r>
      <w:r>
        <w:rPr>
          <w:color w:val="231F20"/>
          <w:spacing w:val="-8"/>
        </w:rPr>
        <w:t> </w:t>
      </w:r>
      <w:r>
        <w:rPr>
          <w:color w:val="231F20"/>
        </w:rPr>
        <w:t>un</w:t>
      </w:r>
      <w:r>
        <w:rPr>
          <w:color w:val="231F20"/>
          <w:spacing w:val="-8"/>
        </w:rPr>
        <w:t> </w:t>
      </w:r>
      <w:r>
        <w:rPr>
          <w:color w:val="231F20"/>
        </w:rPr>
        <w:t>sentimiento</w:t>
      </w:r>
      <w:r>
        <w:rPr>
          <w:color w:val="231F20"/>
          <w:spacing w:val="-8"/>
        </w:rPr>
        <w:t> </w:t>
      </w:r>
      <w:r>
        <w:rPr>
          <w:color w:val="231F20"/>
        </w:rPr>
        <w:t>de</w:t>
      </w:r>
      <w:r>
        <w:rPr>
          <w:color w:val="231F20"/>
          <w:spacing w:val="-8"/>
        </w:rPr>
        <w:t> </w:t>
      </w:r>
      <w:r>
        <w:rPr>
          <w:color w:val="231F20"/>
        </w:rPr>
        <w:t>identidad</w:t>
      </w:r>
      <w:r>
        <w:rPr>
          <w:color w:val="231F20"/>
          <w:spacing w:val="-8"/>
        </w:rPr>
        <w:t> </w:t>
      </w:r>
      <w:r>
        <w:rPr>
          <w:color w:val="231F20"/>
        </w:rPr>
        <w:t>que</w:t>
      </w:r>
      <w:r>
        <w:rPr>
          <w:color w:val="231F20"/>
          <w:spacing w:val="-8"/>
        </w:rPr>
        <w:t> </w:t>
      </w:r>
      <w:r>
        <w:rPr>
          <w:color w:val="231F20"/>
        </w:rPr>
        <w:t>excluye</w:t>
      </w:r>
      <w:r>
        <w:rPr>
          <w:color w:val="231F20"/>
          <w:spacing w:val="-8"/>
        </w:rPr>
        <w:t> </w:t>
      </w:r>
      <w:r>
        <w:rPr>
          <w:color w:val="231F20"/>
        </w:rPr>
        <w:t>a</w:t>
      </w:r>
      <w:r>
        <w:rPr>
          <w:color w:val="231F20"/>
          <w:spacing w:val="-8"/>
        </w:rPr>
        <w:t> </w:t>
      </w:r>
      <w:r>
        <w:rPr>
          <w:color w:val="231F20"/>
        </w:rPr>
        <w:t>peninsulares. Es el eco fundador de un discurso patrio que se prolongará por varios siglos, al menos hasta el tiempo de los discursos indigenistas mexicanos del siglo </w:t>
      </w:r>
      <w:r>
        <w:rPr>
          <w:color w:val="231F20"/>
          <w:sz w:val="18"/>
        </w:rPr>
        <w:t>XX</w:t>
      </w:r>
      <w:r>
        <w:rPr>
          <w:color w:val="231F20"/>
        </w:rPr>
        <w:t>. Así, los discursos patrios de los años treinta a los años se- senta del siglo </w:t>
      </w:r>
      <w:r>
        <w:rPr>
          <w:color w:val="231F20"/>
          <w:sz w:val="18"/>
        </w:rPr>
        <w:t>XIX</w:t>
      </w:r>
      <w:r>
        <w:rPr>
          <w:color w:val="231F20"/>
        </w:rPr>
        <w:t>, aquí reseñados y comentados, representan rasgos de continuidad con el pensamiento de Clavijero: comparten el calor de los elementos culturales que buscan alimentar, y a pesar de contradicciones  y enfrentamientos coyunturales coinciden en buscar cohesionar la nueva patria  bajo  proyectos</w:t>
      </w:r>
      <w:r>
        <w:rPr>
          <w:color w:val="231F20"/>
          <w:spacing w:val="-8"/>
        </w:rPr>
        <w:t> </w:t>
      </w:r>
      <w:r>
        <w:rPr>
          <w:color w:val="231F20"/>
        </w:rPr>
        <w:t>comunes.</w:t>
      </w:r>
    </w:p>
    <w:p>
      <w:pPr>
        <w:pStyle w:val="BodyText"/>
        <w:rPr>
          <w:sz w:val="20"/>
        </w:rPr>
      </w:pPr>
    </w:p>
    <w:p>
      <w:pPr>
        <w:pStyle w:val="BodyText"/>
        <w:rPr>
          <w:sz w:val="20"/>
        </w:rPr>
      </w:pPr>
    </w:p>
    <w:p>
      <w:pPr>
        <w:pStyle w:val="BodyText"/>
        <w:spacing w:before="2"/>
        <w:rPr>
          <w:sz w:val="27"/>
        </w:rPr>
      </w:pPr>
      <w:r>
        <w:rPr/>
        <w:drawing>
          <wp:anchor distT="0" distB="0" distL="0" distR="0" allowOverlap="1" layoutInCell="1" locked="0" behindDoc="0" simplePos="0" relativeHeight="1816">
            <wp:simplePos x="0" y="0"/>
            <wp:positionH relativeFrom="page">
              <wp:posOffset>995680</wp:posOffset>
            </wp:positionH>
            <wp:positionV relativeFrom="paragraph">
              <wp:posOffset>235792</wp:posOffset>
            </wp:positionV>
            <wp:extent cx="2643437" cy="3965162"/>
            <wp:effectExtent l="0" t="0" r="0" b="0"/>
            <wp:wrapTopAndBottom/>
            <wp:docPr id="33" name="image24.jpeg" descr=""/>
            <wp:cNvGraphicFramePr>
              <a:graphicFrameLocks noChangeAspect="1"/>
            </wp:cNvGraphicFramePr>
            <a:graphic>
              <a:graphicData uri="http://schemas.openxmlformats.org/drawingml/2006/picture">
                <pic:pic>
                  <pic:nvPicPr>
                    <pic:cNvPr id="34" name="image24.jpeg"/>
                    <pic:cNvPicPr/>
                  </pic:nvPicPr>
                  <pic:blipFill>
                    <a:blip r:embed="rId29" cstate="print"/>
                    <a:stretch>
                      <a:fillRect/>
                    </a:stretch>
                  </pic:blipFill>
                  <pic:spPr>
                    <a:xfrm>
                      <a:off x="0" y="0"/>
                      <a:ext cx="2643437" cy="3965162"/>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4059263</wp:posOffset>
            </wp:positionH>
            <wp:positionV relativeFrom="paragraph">
              <wp:posOffset>235792</wp:posOffset>
            </wp:positionV>
            <wp:extent cx="2643434" cy="3965162"/>
            <wp:effectExtent l="0" t="0" r="0" b="0"/>
            <wp:wrapTopAndBottom/>
            <wp:docPr id="35" name="image25.jpeg" descr=""/>
            <wp:cNvGraphicFramePr>
              <a:graphicFrameLocks noChangeAspect="1"/>
            </wp:cNvGraphicFramePr>
            <a:graphic>
              <a:graphicData uri="http://schemas.openxmlformats.org/drawingml/2006/picture">
                <pic:pic>
                  <pic:nvPicPr>
                    <pic:cNvPr id="36" name="image25.jpeg"/>
                    <pic:cNvPicPr/>
                  </pic:nvPicPr>
                  <pic:blipFill>
                    <a:blip r:embed="rId30" cstate="print"/>
                    <a:stretch>
                      <a:fillRect/>
                    </a:stretch>
                  </pic:blipFill>
                  <pic:spPr>
                    <a:xfrm>
                      <a:off x="0" y="0"/>
                      <a:ext cx="2643434" cy="3965162"/>
                    </a:xfrm>
                    <a:prstGeom prst="rect">
                      <a:avLst/>
                    </a:prstGeom>
                  </pic:spPr>
                </pic:pic>
              </a:graphicData>
            </a:graphic>
          </wp:anchor>
        </w:drawing>
      </w:r>
      <w:r>
        <w:rPr/>
        <w:pict>
          <v:shape style="position:absolute;margin-left:78.399796pt;margin-top:343.329803pt;width:11.45pt;height:5.75pt;mso-position-horizontal-relative:page;mso-position-vertical-relative:paragraph;z-index:1864;mso-wrap-distance-left:0;mso-wrap-distance-right:0" coordorigin="1568,6867" coordsize="229,115" path="m1681,6867l1568,6980,1796,6981,1681,6867xe" filled="true" fillcolor="#ab3f3c" stroked="false">
            <v:path arrowok="t"/>
            <v:fill type="solid"/>
            <w10:wrap type="topAndBottom"/>
          </v:shape>
        </w:pict>
      </w:r>
      <w:r>
        <w:rPr/>
        <w:pict>
          <v:shape style="position:absolute;margin-left:319.626312pt;margin-top:343.385529pt;width:11.35pt;height:5.7pt;mso-position-horizontal-relative:page;mso-position-vertical-relative:paragraph;z-index:1888;mso-wrap-distance-left:0;mso-wrap-distance-right:0" coordorigin="6393,6868" coordsize="227,114" path="m6506,6868l6393,6981,6619,6981,6506,6868xe" filled="true" fillcolor="#ab3f3c" stroked="false">
            <v:path arrowok="t"/>
            <v:fill type="solid"/>
            <w10:wrap type="topAndBottom"/>
          </v:shape>
        </w:pict>
      </w:r>
    </w:p>
    <w:p>
      <w:pPr>
        <w:pStyle w:val="BodyText"/>
        <w:spacing w:before="12"/>
        <w:rPr>
          <w:sz w:val="14"/>
        </w:rPr>
      </w:pPr>
    </w:p>
    <w:p>
      <w:pPr>
        <w:pStyle w:val="BodyText"/>
        <w:spacing w:before="8"/>
        <w:rPr>
          <w:sz w:val="5"/>
        </w:rPr>
      </w:pPr>
    </w:p>
    <w:p>
      <w:pPr>
        <w:spacing w:after="0"/>
        <w:rPr>
          <w:sz w:val="5"/>
        </w:rPr>
        <w:sectPr>
          <w:pgSz w:w="12760" w:h="17580"/>
          <w:pgMar w:top="1500" w:bottom="280" w:left="1460" w:right="1800"/>
        </w:sectPr>
      </w:pPr>
    </w:p>
    <w:p>
      <w:pPr>
        <w:pStyle w:val="ListParagraph"/>
        <w:numPr>
          <w:ilvl w:val="0"/>
          <w:numId w:val="1"/>
        </w:numPr>
        <w:tabs>
          <w:tab w:pos="275" w:val="left" w:leader="none"/>
        </w:tabs>
        <w:spacing w:line="240" w:lineRule="auto" w:before="14" w:after="0"/>
        <w:ind w:left="108" w:right="1905" w:firstLine="0"/>
        <w:jc w:val="left"/>
        <w:rPr>
          <w:sz w:val="16"/>
        </w:rPr>
      </w:pPr>
      <w:r>
        <w:rPr>
          <w:color w:val="414042"/>
          <w:sz w:val="16"/>
        </w:rPr>
        <w:t>Sermón de fray Diego Miguel Bringas,</w:t>
      </w:r>
      <w:r>
        <w:rPr>
          <w:color w:val="414042"/>
          <w:spacing w:val="-31"/>
          <w:sz w:val="16"/>
        </w:rPr>
        <w:t> </w:t>
      </w:r>
      <w:r>
        <w:rPr>
          <w:color w:val="414042"/>
          <w:sz w:val="16"/>
        </w:rPr>
        <w:t>1812.</w:t>
      </w:r>
    </w:p>
    <w:p>
      <w:pPr>
        <w:pStyle w:val="ListParagraph"/>
        <w:numPr>
          <w:ilvl w:val="0"/>
          <w:numId w:val="1"/>
        </w:numPr>
        <w:tabs>
          <w:tab w:pos="275" w:val="left" w:leader="none"/>
        </w:tabs>
        <w:spacing w:line="240" w:lineRule="auto" w:before="17" w:after="0"/>
        <w:ind w:left="274" w:right="0" w:hanging="166"/>
        <w:jc w:val="left"/>
        <w:rPr>
          <w:sz w:val="16"/>
        </w:rPr>
      </w:pPr>
      <w:r>
        <w:rPr>
          <w:color w:val="414042"/>
          <w:w w:val="105"/>
          <w:sz w:val="16"/>
        </w:rPr>
        <w:br w:type="column"/>
      </w:r>
      <w:r>
        <w:rPr>
          <w:color w:val="414042"/>
          <w:sz w:val="16"/>
        </w:rPr>
        <w:t>Oración cívica a Iturbide,</w:t>
      </w:r>
      <w:r>
        <w:rPr>
          <w:color w:val="414042"/>
          <w:spacing w:val="-34"/>
          <w:sz w:val="16"/>
        </w:rPr>
        <w:t> </w:t>
      </w:r>
      <w:r>
        <w:rPr>
          <w:color w:val="414042"/>
          <w:sz w:val="16"/>
        </w:rPr>
        <w:t>1821.</w:t>
      </w:r>
    </w:p>
    <w:p>
      <w:pPr>
        <w:spacing w:after="0" w:line="240" w:lineRule="auto"/>
        <w:jc w:val="left"/>
        <w:rPr>
          <w:sz w:val="16"/>
        </w:rPr>
        <w:sectPr>
          <w:type w:val="continuous"/>
          <w:pgSz w:w="12760" w:h="17580"/>
          <w:pgMar w:top="0" w:bottom="0" w:left="1460" w:right="1800"/>
          <w:cols w:num="2" w:equalWidth="0">
            <w:col w:w="4278" w:space="546"/>
            <w:col w:w="4676"/>
          </w:cols>
        </w:sectPr>
      </w:pPr>
    </w:p>
    <w:p>
      <w:pPr>
        <w:pStyle w:val="BodyText"/>
        <w:spacing w:line="20" w:lineRule="exact"/>
        <w:ind w:left="4927"/>
        <w:rPr>
          <w:rFonts w:ascii="Tahoma"/>
          <w:sz w:val="2"/>
        </w:rPr>
      </w:pPr>
      <w:r>
        <w:rPr>
          <w:rFonts w:ascii="Tahoma"/>
          <w:sz w:val="2"/>
        </w:rPr>
        <w:pict>
          <v:group style="width:119.85pt;height:.5pt;mso-position-horizontal-relative:char;mso-position-vertical-relative:line" coordorigin="0,0" coordsize="2397,10">
            <v:line style="position:absolute" from="5,5" to="2392,5" stroked="true" strokeweight=".5pt" strokecolor="#ab3f3c"/>
          </v:group>
        </w:pict>
      </w:r>
      <w:r>
        <w:rPr>
          <w:rFonts w:ascii="Tahoma"/>
          <w:sz w:val="2"/>
        </w:rPr>
      </w:r>
    </w:p>
    <w:p>
      <w:pPr>
        <w:pStyle w:val="BodyText"/>
        <w:spacing w:before="1"/>
        <w:rPr>
          <w:rFonts w:ascii="Tahoma"/>
          <w:sz w:val="11"/>
        </w:rPr>
      </w:pPr>
      <w:r>
        <w:rPr/>
        <w:pict>
          <v:line style="position:absolute;mso-position-horizontal-relative:page;mso-position-vertical-relative:paragraph;z-index:1936;mso-wrap-distance-left:0;mso-wrap-distance-right:0" from="78.399902pt,8.936249pt" to="192.144902pt,8.936249pt" stroked="true" strokeweight=".5pt" strokecolor="#ab3f3c">
            <w10:wrap type="topAndBottom"/>
          </v:line>
        </w:pic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6"/>
        <w:rPr>
          <w:rFonts w:ascii="Tahoma"/>
          <w:sz w:val="15"/>
        </w:rPr>
      </w:pPr>
    </w:p>
    <w:p>
      <w:pPr>
        <w:spacing w:after="0"/>
        <w:rPr>
          <w:rFonts w:ascii="Tahoma"/>
          <w:sz w:val="15"/>
        </w:rPr>
        <w:sectPr>
          <w:type w:val="continuous"/>
          <w:pgSz w:w="12760" w:h="17580"/>
          <w:pgMar w:top="0" w:bottom="0" w:left="1460" w:right="1800"/>
        </w:sectPr>
      </w:pPr>
    </w:p>
    <w:p>
      <w:pPr>
        <w:spacing w:line="194" w:lineRule="exact" w:before="8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9"/>
        <w:ind w:left="336" w:right="0" w:firstLine="0"/>
        <w:jc w:val="left"/>
        <w:rPr>
          <w:rFonts w:ascii="Verdana"/>
          <w:sz w:val="18"/>
        </w:rPr>
      </w:pPr>
      <w:r>
        <w:rPr/>
        <w:br w:type="column"/>
      </w:r>
      <w:r>
        <w:rPr>
          <w:rFonts w:ascii="Verdana"/>
          <w:color w:val="523327"/>
          <w:sz w:val="18"/>
        </w:rPr>
        <w:t>185</w:t>
      </w:r>
    </w:p>
    <w:p>
      <w:pPr>
        <w:spacing w:after="0"/>
        <w:jc w:val="left"/>
        <w:rPr>
          <w:rFonts w:ascii="Verdana"/>
          <w:sz w:val="18"/>
        </w:rPr>
        <w:sectPr>
          <w:type w:val="continuous"/>
          <w:pgSz w:w="12760" w:h="17580"/>
          <w:pgMar w:top="0" w:bottom="0" w:left="1460" w:right="1800"/>
          <w:cols w:num="2" w:equalWidth="0">
            <w:col w:w="8403" w:space="40"/>
            <w:col w:w="1057"/>
          </w:cols>
        </w:sectPr>
      </w:pPr>
    </w:p>
    <w:p>
      <w:pPr>
        <w:tabs>
          <w:tab w:pos="1514" w:val="left" w:leader="none"/>
        </w:tabs>
        <w:spacing w:line="249" w:lineRule="auto" w:before="28"/>
        <w:ind w:left="1514" w:right="6620" w:hanging="1149"/>
        <w:jc w:val="left"/>
        <w:rPr>
          <w:rFonts w:ascii="Times New Roman" w:hAnsi="Times New Roman"/>
          <w:sz w:val="32"/>
        </w:rPr>
      </w:pPr>
      <w:r>
        <w:rPr/>
        <w:drawing>
          <wp:anchor distT="0" distB="0" distL="0" distR="0" allowOverlap="1" layoutInCell="1" locked="0" behindDoc="1" simplePos="0" relativeHeight="268399919">
            <wp:simplePos x="0" y="0"/>
            <wp:positionH relativeFrom="page">
              <wp:posOffset>481533</wp:posOffset>
            </wp:positionH>
            <wp:positionV relativeFrom="paragraph">
              <wp:posOffset>381738</wp:posOffset>
            </wp:positionV>
            <wp:extent cx="522297" cy="457939"/>
            <wp:effectExtent l="0" t="0" r="0" b="0"/>
            <wp:wrapNone/>
            <wp:docPr id="37" name="image16.png" descr=""/>
            <wp:cNvGraphicFramePr>
              <a:graphicFrameLocks noChangeAspect="1"/>
            </wp:cNvGraphicFramePr>
            <a:graphic>
              <a:graphicData uri="http://schemas.openxmlformats.org/drawingml/2006/picture">
                <pic:pic>
                  <pic:nvPicPr>
                    <pic:cNvPr id="38" name="image16.png"/>
                    <pic:cNvPicPr/>
                  </pic:nvPicPr>
                  <pic:blipFill>
                    <a:blip r:embed="rId21" cstate="print"/>
                    <a:stretch>
                      <a:fillRect/>
                    </a:stretch>
                  </pic:blipFill>
                  <pic:spPr>
                    <a:xfrm>
                      <a:off x="0" y="0"/>
                      <a:ext cx="522297" cy="457939"/>
                    </a:xfrm>
                    <a:prstGeom prst="rect">
                      <a:avLst/>
                    </a:prstGeom>
                  </pic:spPr>
                </pic:pic>
              </a:graphicData>
            </a:graphic>
          </wp:anchor>
        </w:drawing>
      </w:r>
      <w:r>
        <w:rPr/>
        <w:pict>
          <v:shape style="position:absolute;margin-left:52.149513pt;margin-top:73.784912pt;width:11pt;height:194.25pt;mso-position-horizontal-relative:page;mso-position-vertical-relative:paragraph;z-index:2152"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hAnsi="Verdana"/>
          <w:b/>
          <w:color w:val="523327"/>
          <w:position w:val="7"/>
          <w:sz w:val="18"/>
        </w:rPr>
        <w:t>186</w:t>
        <w:tab/>
      </w:r>
      <w:r>
        <w:rPr>
          <w:rFonts w:ascii="Times New Roman" w:hAnsi="Times New Roman"/>
          <w:color w:val="231F20"/>
          <w:sz w:val="32"/>
        </w:rPr>
        <w:t>Discursos cívicos en</w:t>
      </w:r>
      <w:r>
        <w:rPr>
          <w:rFonts w:ascii="Times New Roman" w:hAnsi="Times New Roman"/>
          <w:color w:val="231F20"/>
          <w:spacing w:val="62"/>
          <w:sz w:val="32"/>
        </w:rPr>
        <w:t> </w:t>
      </w:r>
      <w:r>
        <w:rPr>
          <w:rFonts w:ascii="Times New Roman" w:hAnsi="Times New Roman"/>
          <w:color w:val="231F20"/>
          <w:sz w:val="32"/>
        </w:rPr>
        <w:t>medio</w:t>
      </w:r>
      <w:r>
        <w:rPr>
          <w:rFonts w:ascii="Times New Roman" w:hAnsi="Times New Roman"/>
          <w:color w:val="231F20"/>
          <w:spacing w:val="20"/>
          <w:sz w:val="32"/>
        </w:rPr>
        <w:t> </w:t>
      </w:r>
      <w:r>
        <w:rPr>
          <w:rFonts w:ascii="Times New Roman" w:hAnsi="Times New Roman"/>
          <w:color w:val="231F20"/>
          <w:sz w:val="32"/>
        </w:rPr>
        <w:t>de</w:t>
      </w:r>
      <w:r>
        <w:rPr>
          <w:rFonts w:ascii="Times New Roman" w:hAnsi="Times New Roman"/>
          <w:color w:val="231F20"/>
          <w:w w:val="103"/>
          <w:sz w:val="32"/>
        </w:rPr>
        <w:t> </w:t>
      </w:r>
      <w:r>
        <w:rPr>
          <w:rFonts w:ascii="Times New Roman" w:hAnsi="Times New Roman"/>
          <w:color w:val="231F20"/>
          <w:sz w:val="32"/>
        </w:rPr>
        <w:t>guerras civiles y</w:t>
      </w:r>
      <w:r>
        <w:rPr>
          <w:rFonts w:ascii="Times New Roman" w:hAnsi="Times New Roman"/>
          <w:color w:val="231F20"/>
          <w:spacing w:val="-13"/>
          <w:sz w:val="32"/>
        </w:rPr>
        <w:t> </w:t>
      </w:r>
      <w:r>
        <w:rPr>
          <w:rFonts w:ascii="Times New Roman" w:hAnsi="Times New Roman"/>
          <w:color w:val="231F20"/>
          <w:sz w:val="32"/>
        </w:rPr>
        <w:t>nacionales</w:t>
      </w:r>
    </w:p>
    <w:p>
      <w:pPr>
        <w:pStyle w:val="BodyText"/>
        <w:spacing w:before="10"/>
        <w:rPr>
          <w:rFonts w:ascii="Times New Roman"/>
          <w:sz w:val="18"/>
        </w:rPr>
      </w:pPr>
      <w:r>
        <w:rPr/>
        <w:pict>
          <v:line style="position:absolute;mso-position-horizontal-relative:page;mso-position-vertical-relative:paragraph;z-index:1960;mso-wrap-distance-left:0;mso-wrap-distance-right:0" from="107.716599pt,13.213217pt" to="327.401599pt,13.213217pt" stroked="true" strokeweight=".75pt" strokecolor="#ab3f3c">
            <w10:wrap type="topAndBottom"/>
          </v:line>
        </w:pict>
      </w:r>
    </w:p>
    <w:p>
      <w:pPr>
        <w:pStyle w:val="BodyText"/>
        <w:spacing w:line="268" w:lineRule="auto" w:before="265"/>
        <w:ind w:left="3640" w:right="1555"/>
        <w:jc w:val="both"/>
      </w:pPr>
      <w:r>
        <w:rPr>
          <w:color w:val="231F20"/>
        </w:rPr>
        <w:t>Comentamos discursos patrios pronunciados, entre </w:t>
      </w:r>
      <w:r>
        <w:rPr>
          <w:color w:val="231F20"/>
          <w:sz w:val="20"/>
        </w:rPr>
        <w:t>1830 </w:t>
      </w:r>
      <w:r>
        <w:rPr>
          <w:color w:val="231F20"/>
        </w:rPr>
        <w:t>y </w:t>
      </w:r>
      <w:r>
        <w:rPr>
          <w:color w:val="231F20"/>
          <w:sz w:val="20"/>
        </w:rPr>
        <w:t>1862</w:t>
      </w:r>
      <w:r>
        <w:rPr>
          <w:color w:val="231F20"/>
        </w:rPr>
        <w:t>, en la ciu- dad de </w:t>
      </w:r>
      <w:r>
        <w:rPr>
          <w:color w:val="231F20"/>
          <w:spacing w:val="-3"/>
        </w:rPr>
        <w:t>Toluca, </w:t>
      </w:r>
      <w:r>
        <w:rPr>
          <w:color w:val="231F20"/>
        </w:rPr>
        <w:t>que contaba a la sazón con unos ocho mil habitantes en el céntrico espacio urbano, donde vivían, sobre todo, criollos y mestizos, y en sus barrios, donde habitaban los nuevos ciudadanos cuya lengua materna seguía siendo el náhuatl, el otomí o el matlatzinca; otros ocho mil habitan-  tes campesinos de los pueblos conformaban el resto del ayuntamiento. Los discursos cívicos en cuestión fueron pronunciados en los periodos álgidos   de</w:t>
      </w:r>
      <w:r>
        <w:rPr>
          <w:color w:val="231F20"/>
          <w:spacing w:val="-8"/>
        </w:rPr>
        <w:t> </w:t>
      </w:r>
      <w:r>
        <w:rPr>
          <w:color w:val="231F20"/>
        </w:rPr>
        <w:t>luchas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poder</w:t>
      </w:r>
      <w:r>
        <w:rPr>
          <w:color w:val="231F20"/>
          <w:spacing w:val="-8"/>
        </w:rPr>
        <w:t> </w:t>
      </w:r>
      <w:r>
        <w:rPr>
          <w:color w:val="231F20"/>
        </w:rPr>
        <w:t>entre</w:t>
      </w:r>
      <w:r>
        <w:rPr>
          <w:color w:val="231F20"/>
          <w:spacing w:val="-8"/>
        </w:rPr>
        <w:t> </w:t>
      </w:r>
      <w:r>
        <w:rPr>
          <w:color w:val="231F20"/>
        </w:rPr>
        <w:t>centralistas</w:t>
      </w:r>
      <w:r>
        <w:rPr>
          <w:color w:val="231F20"/>
          <w:spacing w:val="-8"/>
        </w:rPr>
        <w:t> </w:t>
      </w:r>
      <w:r>
        <w:rPr>
          <w:color w:val="231F20"/>
        </w:rPr>
        <w:t>y</w:t>
      </w:r>
      <w:r>
        <w:rPr>
          <w:color w:val="231F20"/>
          <w:spacing w:val="-8"/>
        </w:rPr>
        <w:t> </w:t>
      </w:r>
      <w:r>
        <w:rPr>
          <w:color w:val="231F20"/>
        </w:rPr>
        <w:t>federalistas,</w:t>
      </w:r>
      <w:r>
        <w:rPr>
          <w:color w:val="231F20"/>
          <w:spacing w:val="-8"/>
        </w:rPr>
        <w:t> </w:t>
      </w:r>
      <w:r>
        <w:rPr>
          <w:color w:val="231F20"/>
        </w:rPr>
        <w:t>ambos</w:t>
      </w:r>
      <w:r>
        <w:rPr>
          <w:color w:val="231F20"/>
          <w:spacing w:val="-8"/>
        </w:rPr>
        <w:t> </w:t>
      </w:r>
      <w:r>
        <w:rPr>
          <w:color w:val="231F20"/>
        </w:rPr>
        <w:t>eventualmente radicales o moderados; los centralistas, monárquicos, católicos protectores de la jerarquía religiosa y sus propiedades, hispanófilos; los federalistas republicanos, laicos y liberales, más radicales, que a toda costa buscan la desaparición de fueros y la incorporación al mercado de los bienes y capi- tales de  la  iglesia.  Los  federalistas  gobiernan  de  </w:t>
      </w:r>
      <w:r>
        <w:rPr>
          <w:color w:val="231F20"/>
          <w:sz w:val="20"/>
        </w:rPr>
        <w:t>1824  </w:t>
      </w:r>
      <w:r>
        <w:rPr>
          <w:color w:val="231F20"/>
        </w:rPr>
        <w:t>a  </w:t>
      </w:r>
      <w:r>
        <w:rPr>
          <w:color w:val="231F20"/>
          <w:sz w:val="20"/>
        </w:rPr>
        <w:t>1835  </w:t>
      </w:r>
      <w:r>
        <w:rPr>
          <w:color w:val="231F20"/>
        </w:rPr>
        <w:t>y  de  1846  a </w:t>
      </w:r>
      <w:r>
        <w:rPr>
          <w:color w:val="231F20"/>
          <w:sz w:val="20"/>
        </w:rPr>
        <w:t>1852</w:t>
      </w:r>
      <w:r>
        <w:rPr>
          <w:color w:val="231F20"/>
        </w:rPr>
        <w:t>. El primer periodo estuvo marcado por el año </w:t>
      </w:r>
      <w:r>
        <w:rPr>
          <w:color w:val="231F20"/>
          <w:sz w:val="20"/>
        </w:rPr>
        <w:t>1829</w:t>
      </w:r>
      <w:r>
        <w:rPr>
          <w:color w:val="231F20"/>
        </w:rPr>
        <w:t>, cuando Santa  Anna triunfó sobre los españoles que intentaban reconquistar México. Los centralistas, conservadores, gobernaron desde octubre de </w:t>
      </w:r>
      <w:r>
        <w:rPr>
          <w:color w:val="231F20"/>
          <w:sz w:val="20"/>
        </w:rPr>
        <w:t>1835 </w:t>
      </w:r>
      <w:r>
        <w:rPr>
          <w:color w:val="231F20"/>
        </w:rPr>
        <w:t>hasta </w:t>
      </w:r>
      <w:r>
        <w:rPr>
          <w:color w:val="231F20"/>
          <w:sz w:val="20"/>
        </w:rPr>
        <w:t>1845 </w:t>
      </w:r>
      <w:r>
        <w:rPr>
          <w:color w:val="231F20"/>
        </w:rPr>
        <w:t>y </w:t>
      </w:r>
      <w:r>
        <w:rPr>
          <w:color w:val="231F20"/>
          <w:w w:val="104"/>
        </w:rPr>
        <w:t>de</w:t>
      </w:r>
      <w:r>
        <w:rPr>
          <w:color w:val="231F20"/>
          <w:spacing w:val="6"/>
        </w:rPr>
        <w:t> </w:t>
      </w:r>
      <w:r>
        <w:rPr>
          <w:color w:val="231F20"/>
          <w:w w:val="122"/>
          <w:sz w:val="20"/>
        </w:rPr>
        <w:t>1853</w:t>
      </w:r>
      <w:r>
        <w:rPr>
          <w:color w:val="231F20"/>
          <w:w w:val="124"/>
        </w:rPr>
        <w:t>,</w:t>
      </w:r>
      <w:r>
        <w:rPr>
          <w:color w:val="231F20"/>
          <w:spacing w:val="6"/>
        </w:rPr>
        <w:t> </w:t>
      </w:r>
      <w:r>
        <w:rPr>
          <w:color w:val="231F20"/>
          <w:w w:val="102"/>
        </w:rPr>
        <w:t>con</w:t>
      </w:r>
      <w:r>
        <w:rPr>
          <w:color w:val="231F20"/>
          <w:spacing w:val="6"/>
        </w:rPr>
        <w:t> </w:t>
      </w:r>
      <w:r>
        <w:rPr>
          <w:color w:val="231F20"/>
          <w:w w:val="103"/>
        </w:rPr>
        <w:t>Santa</w:t>
      </w:r>
      <w:r>
        <w:rPr>
          <w:color w:val="231F20"/>
          <w:spacing w:val="6"/>
        </w:rPr>
        <w:t> </w:t>
      </w:r>
      <w:r>
        <w:rPr>
          <w:color w:val="231F20"/>
          <w:w w:val="105"/>
        </w:rPr>
        <w:t>Anna,</w:t>
      </w:r>
      <w:r>
        <w:rPr>
          <w:color w:val="231F20"/>
          <w:spacing w:val="6"/>
        </w:rPr>
        <w:t> </w:t>
      </w:r>
      <w:r>
        <w:rPr>
          <w:color w:val="231F20"/>
          <w:w w:val="116"/>
        </w:rPr>
        <w:t>a</w:t>
      </w:r>
      <w:r>
        <w:rPr>
          <w:color w:val="231F20"/>
          <w:spacing w:val="7"/>
        </w:rPr>
        <w:t> </w:t>
      </w:r>
      <w:r>
        <w:rPr>
          <w:color w:val="231F20"/>
          <w:w w:val="122"/>
          <w:sz w:val="20"/>
        </w:rPr>
        <w:t>1855</w:t>
      </w:r>
      <w:r>
        <w:rPr>
          <w:color w:val="231F20"/>
          <w:w w:val="122"/>
        </w:rPr>
        <w:t>.</w:t>
      </w:r>
      <w:r>
        <w:rPr>
          <w:color w:val="231F20"/>
          <w:spacing w:val="6"/>
        </w:rPr>
        <w:t> </w:t>
      </w:r>
      <w:r>
        <w:rPr>
          <w:color w:val="231F20"/>
          <w:w w:val="98"/>
        </w:rPr>
        <w:t>El</w:t>
      </w:r>
      <w:r>
        <w:rPr>
          <w:color w:val="231F20"/>
          <w:spacing w:val="6"/>
        </w:rPr>
        <w:t> </w:t>
      </w:r>
      <w:r>
        <w:rPr>
          <w:color w:val="231F20"/>
          <w:w w:val="97"/>
        </w:rPr>
        <w:t>imperio</w:t>
      </w:r>
      <w:r>
        <w:rPr>
          <w:color w:val="231F20"/>
          <w:spacing w:val="6"/>
        </w:rPr>
        <w:t> </w:t>
      </w:r>
      <w:r>
        <w:rPr>
          <w:color w:val="231F20"/>
          <w:w w:val="104"/>
        </w:rPr>
        <w:t>de</w:t>
      </w:r>
      <w:r>
        <w:rPr>
          <w:color w:val="231F20"/>
          <w:spacing w:val="6"/>
        </w:rPr>
        <w:t> </w:t>
      </w:r>
      <w:r>
        <w:rPr>
          <w:color w:val="231F20"/>
          <w:w w:val="103"/>
        </w:rPr>
        <w:t>Maximiliano,</w:t>
      </w:r>
      <w:r>
        <w:rPr>
          <w:color w:val="231F20"/>
          <w:spacing w:val="7"/>
        </w:rPr>
        <w:t> </w:t>
      </w:r>
      <w:r>
        <w:rPr>
          <w:color w:val="231F20"/>
          <w:w w:val="122"/>
          <w:sz w:val="20"/>
        </w:rPr>
        <w:t>1863</w:t>
      </w:r>
      <w:r>
        <w:rPr>
          <w:color w:val="231F20"/>
          <w:w w:val="62"/>
        </w:rPr>
        <w:t>-</w:t>
      </w:r>
      <w:r>
        <w:rPr>
          <w:color w:val="231F20"/>
          <w:w w:val="122"/>
          <w:sz w:val="20"/>
        </w:rPr>
        <w:t>1867</w:t>
      </w:r>
      <w:r>
        <w:rPr>
          <w:color w:val="231F20"/>
          <w:w w:val="124"/>
        </w:rPr>
        <w:t>, </w:t>
      </w:r>
      <w:r>
        <w:rPr>
          <w:color w:val="231F20"/>
        </w:rPr>
        <w:t>sorprenderá a los conservadores que lo habían llamado con sus políticas liberales</w:t>
      </w:r>
      <w:r>
        <w:rPr>
          <w:color w:val="231F20"/>
          <w:spacing w:val="23"/>
        </w:rPr>
        <w:t> </w:t>
      </w:r>
      <w:r>
        <w:rPr>
          <w:color w:val="231F20"/>
        </w:rPr>
        <w:t>e</w:t>
      </w:r>
      <w:r>
        <w:rPr>
          <w:color w:val="231F20"/>
          <w:spacing w:val="23"/>
        </w:rPr>
        <w:t> </w:t>
      </w:r>
      <w:r>
        <w:rPr>
          <w:color w:val="231F20"/>
        </w:rPr>
        <w:t>ilustradas</w:t>
      </w:r>
      <w:r>
        <w:rPr>
          <w:color w:val="231F20"/>
          <w:spacing w:val="23"/>
        </w:rPr>
        <w:t> </w:t>
      </w:r>
      <w:r>
        <w:rPr>
          <w:color w:val="231F20"/>
        </w:rPr>
        <w:t>y</w:t>
      </w:r>
      <w:r>
        <w:rPr>
          <w:color w:val="231F20"/>
          <w:spacing w:val="23"/>
        </w:rPr>
        <w:t> </w:t>
      </w:r>
      <w:r>
        <w:rPr>
          <w:color w:val="231F20"/>
        </w:rPr>
        <w:t>no</w:t>
      </w:r>
      <w:r>
        <w:rPr>
          <w:color w:val="231F20"/>
          <w:spacing w:val="23"/>
        </w:rPr>
        <w:t> </w:t>
      </w:r>
      <w:r>
        <w:rPr>
          <w:color w:val="231F20"/>
        </w:rPr>
        <w:t>exentas</w:t>
      </w:r>
      <w:r>
        <w:rPr>
          <w:color w:val="231F20"/>
          <w:spacing w:val="23"/>
        </w:rPr>
        <w:t> </w:t>
      </w:r>
      <w:r>
        <w:rPr>
          <w:color w:val="231F20"/>
        </w:rPr>
        <w:t>de</w:t>
      </w:r>
      <w:r>
        <w:rPr>
          <w:color w:val="231F20"/>
          <w:spacing w:val="23"/>
        </w:rPr>
        <w:t> </w:t>
      </w:r>
      <w:r>
        <w:rPr>
          <w:color w:val="231F20"/>
        </w:rPr>
        <w:t>rasgos</w:t>
      </w:r>
      <w:r>
        <w:rPr>
          <w:color w:val="231F20"/>
          <w:spacing w:val="23"/>
        </w:rPr>
        <w:t> </w:t>
      </w:r>
      <w:r>
        <w:rPr>
          <w:color w:val="231F20"/>
        </w:rPr>
        <w:t>sinceramente</w:t>
      </w:r>
      <w:r>
        <w:rPr>
          <w:color w:val="231F20"/>
          <w:spacing w:val="23"/>
        </w:rPr>
        <w:t> </w:t>
      </w:r>
      <w:r>
        <w:rPr>
          <w:color w:val="231F20"/>
        </w:rPr>
        <w:t>mexicanos.</w:t>
      </w:r>
    </w:p>
    <w:p>
      <w:pPr>
        <w:pStyle w:val="BodyText"/>
        <w:spacing w:before="11"/>
        <w:rPr>
          <w:sz w:val="28"/>
        </w:rPr>
      </w:pPr>
      <w:r>
        <w:rPr/>
        <w:drawing>
          <wp:anchor distT="0" distB="0" distL="0" distR="0" allowOverlap="1" layoutInCell="1" locked="0" behindDoc="0" simplePos="0" relativeHeight="1984">
            <wp:simplePos x="0" y="0"/>
            <wp:positionH relativeFrom="page">
              <wp:posOffset>2718003</wp:posOffset>
            </wp:positionH>
            <wp:positionV relativeFrom="paragraph">
              <wp:posOffset>249360</wp:posOffset>
            </wp:positionV>
            <wp:extent cx="2086034" cy="3129057"/>
            <wp:effectExtent l="0" t="0" r="0" b="0"/>
            <wp:wrapTopAndBottom/>
            <wp:docPr id="39" name="image26.jpeg" descr=""/>
            <wp:cNvGraphicFramePr>
              <a:graphicFrameLocks noChangeAspect="1"/>
            </wp:cNvGraphicFramePr>
            <a:graphic>
              <a:graphicData uri="http://schemas.openxmlformats.org/drawingml/2006/picture">
                <pic:pic>
                  <pic:nvPicPr>
                    <pic:cNvPr id="40" name="image26.jpeg"/>
                    <pic:cNvPicPr/>
                  </pic:nvPicPr>
                  <pic:blipFill>
                    <a:blip r:embed="rId31" cstate="print"/>
                    <a:stretch>
                      <a:fillRect/>
                    </a:stretch>
                  </pic:blipFill>
                  <pic:spPr>
                    <a:xfrm>
                      <a:off x="0" y="0"/>
                      <a:ext cx="2086034" cy="3129057"/>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5023726</wp:posOffset>
            </wp:positionH>
            <wp:positionV relativeFrom="paragraph">
              <wp:posOffset>249360</wp:posOffset>
            </wp:positionV>
            <wp:extent cx="2086036" cy="3129057"/>
            <wp:effectExtent l="0" t="0" r="0" b="0"/>
            <wp:wrapTopAndBottom/>
            <wp:docPr id="41" name="image27.jpeg" descr=""/>
            <wp:cNvGraphicFramePr>
              <a:graphicFrameLocks noChangeAspect="1"/>
            </wp:cNvGraphicFramePr>
            <a:graphic>
              <a:graphicData uri="http://schemas.openxmlformats.org/drawingml/2006/picture">
                <pic:pic>
                  <pic:nvPicPr>
                    <pic:cNvPr id="42" name="image27.jpeg"/>
                    <pic:cNvPicPr/>
                  </pic:nvPicPr>
                  <pic:blipFill>
                    <a:blip r:embed="rId32" cstate="print"/>
                    <a:stretch>
                      <a:fillRect/>
                    </a:stretch>
                  </pic:blipFill>
                  <pic:spPr>
                    <a:xfrm>
                      <a:off x="0" y="0"/>
                      <a:ext cx="2086036" cy="3129057"/>
                    </a:xfrm>
                    <a:prstGeom prst="rect">
                      <a:avLst/>
                    </a:prstGeom>
                  </pic:spPr>
                </pic:pic>
              </a:graphicData>
            </a:graphic>
          </wp:anchor>
        </w:drawing>
      </w:r>
      <w:r>
        <w:rPr/>
        <w:pict>
          <v:shape style="position:absolute;margin-left:214.0159pt;margin-top:278.24057pt;width:11.45pt;height:5.75pt;mso-position-horizontal-relative:page;mso-position-vertical-relative:paragraph;z-index:2032;mso-wrap-distance-left:0;mso-wrap-distance-right:0" coordorigin="4280,5565" coordsize="229,115" path="m4394,5565l4280,5679,4509,5679,4394,5565xe" filled="true" fillcolor="#ab3f3c" stroked="false">
            <v:path arrowok="t"/>
            <v:fill type="solid"/>
            <w10:wrap type="topAndBottom"/>
          </v:shape>
        </w:pict>
      </w:r>
      <w:r>
        <w:rPr/>
        <w:pict>
          <v:shape style="position:absolute;margin-left:396.348389pt;margin-top:278.24057pt;width:11.45pt;height:5.75pt;mso-position-horizontal-relative:page;mso-position-vertical-relative:paragraph;z-index:2056;mso-wrap-distance-left:0;mso-wrap-distance-right:0" coordorigin="7927,5565" coordsize="229,115" path="m8041,5565l7927,5679,8155,5679,8041,5565xe" filled="true" fillcolor="#ab3f3c" stroked="false">
            <v:path arrowok="t"/>
            <v:fill type="solid"/>
            <w10:wrap type="topAndBottom"/>
          </v:shape>
        </w:pict>
      </w:r>
    </w:p>
    <w:p>
      <w:pPr>
        <w:pStyle w:val="BodyText"/>
        <w:spacing w:before="5"/>
        <w:rPr>
          <w:sz w:val="14"/>
        </w:rPr>
      </w:pPr>
    </w:p>
    <w:p>
      <w:pPr>
        <w:pStyle w:val="BodyText"/>
        <w:spacing w:before="8"/>
        <w:rPr>
          <w:sz w:val="5"/>
        </w:rPr>
      </w:pPr>
    </w:p>
    <w:p>
      <w:pPr>
        <w:spacing w:after="0"/>
        <w:rPr>
          <w:sz w:val="5"/>
        </w:rPr>
        <w:sectPr>
          <w:pgSz w:w="12760" w:h="17580"/>
          <w:pgMar w:top="1460" w:bottom="280" w:left="640" w:right="0"/>
        </w:sectPr>
      </w:pPr>
    </w:p>
    <w:p>
      <w:pPr>
        <w:pStyle w:val="ListParagraph"/>
        <w:numPr>
          <w:ilvl w:val="0"/>
          <w:numId w:val="1"/>
        </w:numPr>
        <w:tabs>
          <w:tab w:pos="3807" w:val="left" w:leader="none"/>
        </w:tabs>
        <w:spacing w:line="240" w:lineRule="auto" w:before="9" w:after="0"/>
        <w:ind w:left="3640" w:right="1126" w:firstLine="0"/>
        <w:jc w:val="left"/>
        <w:rPr>
          <w:sz w:val="16"/>
        </w:rPr>
      </w:pPr>
      <w:r>
        <w:rPr>
          <w:color w:val="414042"/>
          <w:sz w:val="16"/>
        </w:rPr>
        <w:t>Discurso cívico de Francisco Garza,</w:t>
      </w:r>
      <w:r>
        <w:rPr>
          <w:color w:val="414042"/>
          <w:spacing w:val="-31"/>
          <w:sz w:val="16"/>
        </w:rPr>
        <w:t> </w:t>
      </w:r>
      <w:r>
        <w:rPr>
          <w:color w:val="414042"/>
          <w:sz w:val="16"/>
        </w:rPr>
        <w:t>1856.</w:t>
      </w:r>
    </w:p>
    <w:p>
      <w:pPr>
        <w:pStyle w:val="ListParagraph"/>
        <w:numPr>
          <w:ilvl w:val="0"/>
          <w:numId w:val="1"/>
        </w:numPr>
        <w:tabs>
          <w:tab w:pos="490" w:val="left" w:leader="none"/>
        </w:tabs>
        <w:spacing w:line="240" w:lineRule="auto" w:before="9" w:after="0"/>
        <w:ind w:left="323" w:right="2671" w:firstLine="0"/>
        <w:jc w:val="left"/>
        <w:rPr>
          <w:sz w:val="16"/>
        </w:rPr>
      </w:pPr>
      <w:r>
        <w:rPr>
          <w:color w:val="414042"/>
          <w:w w:val="102"/>
          <w:sz w:val="16"/>
        </w:rPr>
        <w:br w:type="column"/>
      </w:r>
      <w:r>
        <w:rPr>
          <w:color w:val="414042"/>
          <w:sz w:val="16"/>
        </w:rPr>
        <w:t>Discurso cívico de Francisco Zúñiga,</w:t>
      </w:r>
      <w:r>
        <w:rPr>
          <w:color w:val="414042"/>
          <w:spacing w:val="-31"/>
          <w:sz w:val="16"/>
        </w:rPr>
        <w:t> </w:t>
      </w:r>
      <w:r>
        <w:rPr>
          <w:color w:val="414042"/>
          <w:sz w:val="16"/>
        </w:rPr>
        <w:t>1859.</w:t>
      </w:r>
    </w:p>
    <w:p>
      <w:pPr>
        <w:spacing w:after="0" w:line="240" w:lineRule="auto"/>
        <w:jc w:val="left"/>
        <w:rPr>
          <w:sz w:val="16"/>
        </w:rPr>
        <w:sectPr>
          <w:type w:val="continuous"/>
          <w:pgSz w:w="12760" w:h="17580"/>
          <w:pgMar w:top="0" w:bottom="0" w:left="640" w:right="0"/>
          <w:cols w:num="2" w:equalWidth="0">
            <w:col w:w="6924" w:space="40"/>
            <w:col w:w="5156"/>
          </w:cols>
        </w:sectPr>
      </w:pPr>
    </w:p>
    <w:p>
      <w:pPr>
        <w:pStyle w:val="BodyText"/>
        <w:rPr>
          <w:rFonts w:ascii="Tahoma"/>
          <w:sz w:val="16"/>
        </w:rPr>
      </w:pPr>
    </w:p>
    <w:p>
      <w:pPr>
        <w:tabs>
          <w:tab w:pos="7281" w:val="left" w:leader="none"/>
        </w:tabs>
        <w:spacing w:line="20" w:lineRule="exact"/>
        <w:ind w:left="3635" w:right="0" w:firstLine="0"/>
        <w:rPr>
          <w:rFonts w:ascii="Tahoma"/>
          <w:sz w:val="2"/>
        </w:rPr>
      </w:pPr>
      <w:r>
        <w:rPr>
          <w:rFonts w:ascii="Tahoma"/>
          <w:sz w:val="2"/>
        </w:rPr>
        <w:pict>
          <v:group style="width:113.35pt;height:.5pt;mso-position-horizontal-relative:char;mso-position-vertical-relative:line" coordorigin="0,0" coordsize="2267,10">
            <v:line style="position:absolute" from="5,5" to="2261,5" stroked="true" strokeweight=".5pt" strokecolor="#ab3f3c"/>
          </v:group>
        </w:pict>
      </w:r>
      <w:r>
        <w:rPr>
          <w:rFonts w:ascii="Tahoma"/>
          <w:sz w:val="2"/>
        </w:rPr>
      </w:r>
      <w:r>
        <w:rPr>
          <w:rFonts w:ascii="Tahoma"/>
          <w:sz w:val="2"/>
        </w:rPr>
        <w:tab/>
      </w:r>
      <w:r>
        <w:rPr>
          <w:rFonts w:ascii="Tahoma"/>
          <w:sz w:val="2"/>
        </w:rPr>
        <w:pict>
          <v:group style="width:115.45pt;height:.5pt;mso-position-horizontal-relative:char;mso-position-vertical-relative:line" coordorigin="0,0" coordsize="2309,10">
            <v:line style="position:absolute" from="5,5" to="2304,5" stroked="true" strokeweight=".5pt" strokecolor="#ab3f3c"/>
          </v:group>
        </w:pict>
      </w:r>
      <w:r>
        <w:rPr>
          <w:rFonts w:ascii="Tahoma"/>
          <w:sz w:val="2"/>
        </w:rPr>
      </w:r>
    </w:p>
    <w:p>
      <w:pPr>
        <w:spacing w:after="0" w:line="20" w:lineRule="exact"/>
        <w:rPr>
          <w:rFonts w:ascii="Tahoma"/>
          <w:sz w:val="2"/>
        </w:rPr>
        <w:sectPr>
          <w:type w:val="continuous"/>
          <w:pgSz w:w="12760" w:h="17580"/>
          <w:pgMar w:top="0" w:bottom="0" w:left="640" w:right="0"/>
        </w:sectPr>
      </w:pPr>
    </w:p>
    <w:p>
      <w:pPr>
        <w:pStyle w:val="BodyText"/>
        <w:spacing w:line="268" w:lineRule="auto" w:before="31"/>
        <w:ind w:left="2169" w:right="350"/>
        <w:jc w:val="both"/>
      </w:pPr>
      <w:r>
        <w:rPr>
          <w:color w:val="231F20"/>
        </w:rPr>
        <w:t>Éste es a grandes rasgos el contexto político de los discursos que se co- mentan, el contexto económico y territorial es absolutamente crítico: en </w:t>
      </w:r>
      <w:r>
        <w:rPr>
          <w:color w:val="231F20"/>
          <w:sz w:val="20"/>
        </w:rPr>
        <w:t>1830  </w:t>
      </w:r>
      <w:r>
        <w:rPr>
          <w:color w:val="231F20"/>
        </w:rPr>
        <w:t>los ingresos aduaneros son hipotecados; entre </w:t>
      </w:r>
      <w:r>
        <w:rPr>
          <w:color w:val="231F20"/>
          <w:sz w:val="20"/>
        </w:rPr>
        <w:t>1835  </w:t>
      </w:r>
      <w:r>
        <w:rPr>
          <w:color w:val="231F20"/>
        </w:rPr>
        <w:t>y </w:t>
      </w:r>
      <w:r>
        <w:rPr>
          <w:color w:val="231F20"/>
          <w:sz w:val="20"/>
        </w:rPr>
        <w:t>1840  </w:t>
      </w:r>
      <w:r>
        <w:rPr>
          <w:color w:val="231F20"/>
        </w:rPr>
        <w:t>hubo    </w:t>
      </w:r>
      <w:r>
        <w:rPr>
          <w:color w:val="231F20"/>
          <w:sz w:val="20"/>
        </w:rPr>
        <w:t>20 </w:t>
      </w:r>
      <w:r>
        <w:rPr>
          <w:color w:val="231F20"/>
        </w:rPr>
        <w:t>secretarios de hacienda; en </w:t>
      </w:r>
      <w:r>
        <w:rPr>
          <w:color w:val="231F20"/>
          <w:sz w:val="20"/>
        </w:rPr>
        <w:t>1836 </w:t>
      </w:r>
      <w:r>
        <w:rPr>
          <w:color w:val="231F20"/>
          <w:spacing w:val="-4"/>
        </w:rPr>
        <w:t>Texas </w:t>
      </w:r>
      <w:r>
        <w:rPr>
          <w:color w:val="231F20"/>
        </w:rPr>
        <w:t>declaró su independencia </w:t>
      </w:r>
      <w:r>
        <w:rPr>
          <w:color w:val="231F20"/>
          <w:spacing w:val="-9"/>
        </w:rPr>
        <w:t>y, </w:t>
      </w:r>
      <w:r>
        <w:rPr>
          <w:color w:val="231F20"/>
        </w:rPr>
        <w:t>como temían Alamán y Mora, la invasión estadounidense, iniciada  en </w:t>
      </w:r>
      <w:r>
        <w:rPr>
          <w:color w:val="231F20"/>
          <w:sz w:val="20"/>
        </w:rPr>
        <w:t>1846</w:t>
      </w:r>
      <w:r>
        <w:rPr>
          <w:color w:val="231F20"/>
        </w:rPr>
        <w:t>, cerca del territorio nacional en </w:t>
      </w:r>
      <w:r>
        <w:rPr>
          <w:color w:val="231F20"/>
          <w:sz w:val="20"/>
        </w:rPr>
        <w:t>1848</w:t>
      </w:r>
      <w:r>
        <w:rPr>
          <w:color w:val="231F20"/>
        </w:rPr>
        <w:t>. Comentamos también, más adelante, otros discursos patrios correspondientes al imperio de Maximi- liano. Así, en el periodo que se evoca, esta guerra perdida y la ganada  ante Francia más tarde, paradójicamente, nutren el sentimiento nacional, como veremos en los </w:t>
      </w:r>
      <w:r>
        <w:rPr>
          <w:color w:val="231F20"/>
          <w:spacing w:val="15"/>
        </w:rPr>
        <w:t> </w:t>
      </w:r>
      <w:r>
        <w:rPr>
          <w:color w:val="231F20"/>
        </w:rPr>
        <w:t>discursos.</w:t>
      </w:r>
    </w:p>
    <w:p>
      <w:pPr>
        <w:pStyle w:val="BodyText"/>
        <w:spacing w:before="9"/>
        <w:rPr>
          <w:sz w:val="27"/>
        </w:rPr>
      </w:pPr>
    </w:p>
    <w:p>
      <w:pPr>
        <w:pStyle w:val="BodyText"/>
        <w:spacing w:line="268" w:lineRule="auto" w:before="1"/>
        <w:ind w:left="2169" w:right="351"/>
        <w:jc w:val="both"/>
      </w:pPr>
      <w:r>
        <w:rPr>
          <w:color w:val="231F20"/>
        </w:rPr>
        <w:t>Discursos y rituales patrios a la vez que festivos –dado que en el entorno se hacían presentes los símbolos, desfiles, banderas– cumplen la función de legitimar a los gobiernos, al tiempo que motivaban a los diferentes es- tratos</w:t>
      </w:r>
      <w:r>
        <w:rPr>
          <w:color w:val="231F20"/>
          <w:spacing w:val="-10"/>
        </w:rPr>
        <w:t> </w:t>
      </w:r>
      <w:r>
        <w:rPr>
          <w:color w:val="231F20"/>
        </w:rPr>
        <w:t>sociales,</w:t>
      </w:r>
      <w:r>
        <w:rPr>
          <w:color w:val="231F20"/>
          <w:spacing w:val="-10"/>
        </w:rPr>
        <w:t> </w:t>
      </w:r>
      <w:r>
        <w:rPr>
          <w:color w:val="231F20"/>
        </w:rPr>
        <w:t>exponiendo</w:t>
      </w:r>
      <w:r>
        <w:rPr>
          <w:color w:val="231F20"/>
          <w:spacing w:val="-10"/>
        </w:rPr>
        <w:t> </w:t>
      </w:r>
      <w:r>
        <w:rPr>
          <w:color w:val="231F20"/>
        </w:rPr>
        <w:t>simbólicamente</w:t>
      </w:r>
      <w:r>
        <w:rPr>
          <w:color w:val="231F20"/>
          <w:spacing w:val="-10"/>
        </w:rPr>
        <w:t> </w:t>
      </w:r>
      <w:r>
        <w:rPr>
          <w:color w:val="231F20"/>
        </w:rPr>
        <w:t>la</w:t>
      </w:r>
      <w:r>
        <w:rPr>
          <w:color w:val="231F20"/>
          <w:spacing w:val="-10"/>
        </w:rPr>
        <w:t> </w:t>
      </w:r>
      <w:r>
        <w:rPr>
          <w:color w:val="231F20"/>
        </w:rPr>
        <w:t>comunidad</w:t>
      </w:r>
      <w:r>
        <w:rPr>
          <w:color w:val="231F20"/>
          <w:spacing w:val="-10"/>
        </w:rPr>
        <w:t> </w:t>
      </w:r>
      <w:r>
        <w:rPr>
          <w:color w:val="231F20"/>
        </w:rPr>
        <w:t>de</w:t>
      </w:r>
      <w:r>
        <w:rPr>
          <w:color w:val="231F20"/>
          <w:spacing w:val="-10"/>
        </w:rPr>
        <w:t> </w:t>
      </w:r>
      <w:r>
        <w:rPr>
          <w:color w:val="231F20"/>
        </w:rPr>
        <w:t>intereses.</w:t>
      </w:r>
      <w:r>
        <w:rPr>
          <w:color w:val="231F20"/>
          <w:spacing w:val="-10"/>
        </w:rPr>
        <w:t> </w:t>
      </w:r>
      <w:r>
        <w:rPr>
          <w:color w:val="231F20"/>
        </w:rPr>
        <w:t>No obstante, de entre los intersticios de los discursos y los silencios,</w:t>
      </w:r>
      <w:r>
        <w:rPr>
          <w:color w:val="231F20"/>
          <w:spacing w:val="-18"/>
        </w:rPr>
        <w:t> </w:t>
      </w:r>
      <w:r>
        <w:rPr>
          <w:color w:val="231F20"/>
        </w:rPr>
        <w:t>podemos identificar y comentamos tensiones o contradicciones debidas a la coyun- tura en curso, pero también al carácter mismo de todo discurso  </w:t>
      </w:r>
      <w:r>
        <w:rPr>
          <w:color w:val="231F20"/>
          <w:spacing w:val="13"/>
        </w:rPr>
        <w:t> </w:t>
      </w:r>
      <w:r>
        <w:rPr>
          <w:color w:val="231F20"/>
        </w:rPr>
        <w:t>político.</w:t>
      </w:r>
    </w:p>
    <w:p>
      <w:pPr>
        <w:pStyle w:val="BodyText"/>
        <w:spacing w:before="9"/>
        <w:rPr>
          <w:sz w:val="27"/>
        </w:rPr>
      </w:pPr>
    </w:p>
    <w:p>
      <w:pPr>
        <w:pStyle w:val="BodyText"/>
        <w:spacing w:line="268" w:lineRule="auto" w:before="1"/>
        <w:ind w:left="2169" w:right="345"/>
        <w:jc w:val="both"/>
      </w:pPr>
      <w:r>
        <w:rPr>
          <w:color w:val="231F20"/>
        </w:rPr>
        <w:t>Podemos, por ejemplo, dar seguimiento a la consistencia de las ideas liberales en los discursos de los federalistas triunfantes, así como buscar diferencias en el plano regional. Esto lo hacemos siguiendo los comenta- rios de importantes historiadores que han analizado los discursos patrios: Carlos Herrejón, los discursos fundadores durante la misma Guerra de Independencia (Herrejón, </w:t>
      </w:r>
      <w:r>
        <w:rPr>
          <w:color w:val="231F20"/>
          <w:sz w:val="20"/>
        </w:rPr>
        <w:t>2003:  317:  378</w:t>
      </w:r>
      <w:r>
        <w:rPr>
          <w:color w:val="231F20"/>
        </w:rPr>
        <w:t>),  y  Brian  Connaughton,  con  los discursos patrios de tres estados, emitidos en el mismo periodo que aquí   se   analiza   (Connaughton,   </w:t>
      </w:r>
      <w:r>
        <w:rPr>
          <w:color w:val="231F20"/>
          <w:sz w:val="20"/>
        </w:rPr>
        <w:t>1995</w:t>
      </w:r>
      <w:r>
        <w:rPr>
          <w:color w:val="231F20"/>
        </w:rPr>
        <w:t>:</w:t>
      </w:r>
      <w:r>
        <w:rPr>
          <w:color w:val="231F20"/>
          <w:spacing w:val="39"/>
        </w:rPr>
        <w:t> </w:t>
      </w:r>
      <w:r>
        <w:rPr>
          <w:color w:val="231F20"/>
          <w:sz w:val="20"/>
        </w:rPr>
        <w:t>281</w:t>
      </w:r>
      <w:r>
        <w:rPr>
          <w:color w:val="231F20"/>
        </w:rPr>
        <w:t>-</w:t>
      </w:r>
      <w:r>
        <w:rPr>
          <w:color w:val="231F20"/>
          <w:sz w:val="20"/>
        </w:rPr>
        <w:t>316</w:t>
      </w:r>
      <w:r>
        <w:rPr>
          <w:color w:val="231F20"/>
        </w:rPr>
        <w:t>).</w:t>
      </w:r>
    </w:p>
    <w:p>
      <w:pPr>
        <w:pStyle w:val="BodyText"/>
        <w:spacing w:before="9"/>
        <w:rPr>
          <w:sz w:val="27"/>
        </w:rPr>
      </w:pPr>
    </w:p>
    <w:p>
      <w:pPr>
        <w:pStyle w:val="BodyText"/>
        <w:spacing w:line="268" w:lineRule="auto"/>
        <w:ind w:left="2169" w:right="347"/>
        <w:jc w:val="both"/>
      </w:pPr>
      <w:r>
        <w:rPr>
          <w:color w:val="231F20"/>
        </w:rPr>
        <w:t>Herrejón subraya los seis temas abordados por el discurso de  Carlos María de Bustamante, encomendado por Morelos, al inaugurar el Con- greso de Chilpancingo, en  </w:t>
      </w:r>
      <w:r>
        <w:rPr>
          <w:color w:val="231F20"/>
          <w:sz w:val="20"/>
        </w:rPr>
        <w:t>1813</w:t>
      </w:r>
      <w:r>
        <w:rPr>
          <w:color w:val="231F20"/>
        </w:rPr>
        <w:t>:  reivindicar  el  principio  de  derecho  para pueblos como el mexicano tras la injusta conquista y dominación colonial; el levantamiento de Hidalgo es épico por la desproporción de armas, organización y poder; ha de condenarse la anarquía; el poder del Congreso es comparado con el águila, cuyas plumas son las leyes, las garras representan al ejército popular y los ojos reflejan la sabiduría que acompaña el proceso de constituir un nuevo país; la venganza indígena por las injusticias sufridas no implica el rechazo del Dios católico de los conquistadores, </w:t>
      </w:r>
      <w:r>
        <w:rPr>
          <w:color w:val="231F20"/>
          <w:spacing w:val="-9"/>
        </w:rPr>
        <w:t>y, </w:t>
      </w:r>
      <w:r>
        <w:rPr>
          <w:color w:val="231F20"/>
        </w:rPr>
        <w:t>finalmente, defender a la Patria y conservar la </w:t>
      </w:r>
      <w:r>
        <w:rPr>
          <w:color w:val="231F20"/>
          <w:spacing w:val="5"/>
        </w:rPr>
        <w:t> </w:t>
      </w:r>
      <w:r>
        <w:rPr>
          <w:color w:val="231F20"/>
        </w:rPr>
        <w:t>religión.</w:t>
      </w:r>
    </w:p>
    <w:p>
      <w:pPr>
        <w:pStyle w:val="BodyText"/>
        <w:spacing w:before="9"/>
        <w:rPr>
          <w:sz w:val="27"/>
        </w:rPr>
      </w:pPr>
    </w:p>
    <w:p>
      <w:pPr>
        <w:pStyle w:val="BodyText"/>
        <w:spacing w:line="268" w:lineRule="auto" w:before="1"/>
        <w:ind w:left="2169" w:right="350"/>
        <w:jc w:val="both"/>
      </w:pPr>
      <w:r>
        <w:rPr>
          <w:color w:val="231F20"/>
          <w:w w:val="105"/>
        </w:rPr>
        <w:t>El</w:t>
      </w:r>
      <w:r>
        <w:rPr>
          <w:color w:val="231F20"/>
          <w:spacing w:val="-19"/>
          <w:w w:val="105"/>
        </w:rPr>
        <w:t> </w:t>
      </w:r>
      <w:r>
        <w:rPr>
          <w:color w:val="231F20"/>
          <w:w w:val="105"/>
        </w:rPr>
        <w:t>mismo</w:t>
      </w:r>
      <w:r>
        <w:rPr>
          <w:color w:val="231F20"/>
          <w:spacing w:val="-19"/>
          <w:w w:val="105"/>
        </w:rPr>
        <w:t> </w:t>
      </w:r>
      <w:r>
        <w:rPr>
          <w:color w:val="231F20"/>
          <w:w w:val="105"/>
        </w:rPr>
        <w:t>autor</w:t>
      </w:r>
      <w:r>
        <w:rPr>
          <w:color w:val="231F20"/>
          <w:spacing w:val="-19"/>
          <w:w w:val="105"/>
        </w:rPr>
        <w:t> </w:t>
      </w:r>
      <w:r>
        <w:rPr>
          <w:color w:val="231F20"/>
          <w:w w:val="105"/>
        </w:rPr>
        <w:t>subraya</w:t>
      </w:r>
      <w:r>
        <w:rPr>
          <w:color w:val="231F20"/>
          <w:spacing w:val="-19"/>
          <w:w w:val="105"/>
        </w:rPr>
        <w:t> </w:t>
      </w:r>
      <w:r>
        <w:rPr>
          <w:color w:val="231F20"/>
          <w:w w:val="105"/>
        </w:rPr>
        <w:t>los</w:t>
      </w:r>
      <w:r>
        <w:rPr>
          <w:color w:val="231F20"/>
          <w:spacing w:val="-19"/>
          <w:w w:val="105"/>
        </w:rPr>
        <w:t> </w:t>
      </w:r>
      <w:r>
        <w:rPr>
          <w:color w:val="231F20"/>
          <w:w w:val="105"/>
        </w:rPr>
        <w:t>elementos</w:t>
      </w:r>
      <w:r>
        <w:rPr>
          <w:color w:val="231F20"/>
          <w:spacing w:val="-19"/>
          <w:w w:val="105"/>
        </w:rPr>
        <w:t> </w:t>
      </w:r>
      <w:r>
        <w:rPr>
          <w:color w:val="231F20"/>
          <w:w w:val="105"/>
        </w:rPr>
        <w:t>del</w:t>
      </w:r>
      <w:r>
        <w:rPr>
          <w:color w:val="231F20"/>
          <w:spacing w:val="-19"/>
          <w:w w:val="105"/>
        </w:rPr>
        <w:t> </w:t>
      </w:r>
      <w:r>
        <w:rPr>
          <w:color w:val="231F20"/>
          <w:w w:val="105"/>
        </w:rPr>
        <w:t>primer</w:t>
      </w:r>
      <w:r>
        <w:rPr>
          <w:color w:val="231F20"/>
          <w:spacing w:val="-19"/>
          <w:w w:val="105"/>
        </w:rPr>
        <w:t> </w:t>
      </w:r>
      <w:r>
        <w:rPr>
          <w:color w:val="231F20"/>
          <w:w w:val="105"/>
        </w:rPr>
        <w:t>discurso</w:t>
      </w:r>
      <w:r>
        <w:rPr>
          <w:color w:val="231F20"/>
          <w:spacing w:val="-19"/>
          <w:w w:val="105"/>
        </w:rPr>
        <w:t> </w:t>
      </w:r>
      <w:r>
        <w:rPr>
          <w:color w:val="231F20"/>
          <w:w w:val="105"/>
        </w:rPr>
        <w:t>de</w:t>
      </w:r>
      <w:r>
        <w:rPr>
          <w:color w:val="231F20"/>
          <w:spacing w:val="-19"/>
          <w:w w:val="105"/>
        </w:rPr>
        <w:t> </w:t>
      </w:r>
      <w:r>
        <w:rPr>
          <w:color w:val="231F20"/>
          <w:w w:val="105"/>
        </w:rPr>
        <w:t>aniversario del</w:t>
      </w:r>
      <w:r>
        <w:rPr>
          <w:color w:val="231F20"/>
          <w:spacing w:val="-17"/>
          <w:w w:val="105"/>
        </w:rPr>
        <w:t> </w:t>
      </w:r>
      <w:r>
        <w:rPr>
          <w:color w:val="231F20"/>
          <w:w w:val="105"/>
        </w:rPr>
        <w:t>grito</w:t>
      </w:r>
      <w:r>
        <w:rPr>
          <w:color w:val="231F20"/>
          <w:spacing w:val="-17"/>
          <w:w w:val="105"/>
        </w:rPr>
        <w:t> </w:t>
      </w:r>
      <w:r>
        <w:rPr>
          <w:color w:val="231F20"/>
          <w:w w:val="105"/>
        </w:rPr>
        <w:t>de</w:t>
      </w:r>
      <w:r>
        <w:rPr>
          <w:color w:val="231F20"/>
          <w:spacing w:val="-17"/>
          <w:w w:val="105"/>
        </w:rPr>
        <w:t> </w:t>
      </w:r>
      <w:r>
        <w:rPr>
          <w:color w:val="231F20"/>
          <w:w w:val="105"/>
        </w:rPr>
        <w:t>Independencia,</w:t>
      </w:r>
      <w:r>
        <w:rPr>
          <w:color w:val="231F20"/>
          <w:spacing w:val="-17"/>
          <w:w w:val="105"/>
        </w:rPr>
        <w:t> </w:t>
      </w:r>
      <w:r>
        <w:rPr>
          <w:color w:val="231F20"/>
          <w:w w:val="105"/>
        </w:rPr>
        <w:t>una</w:t>
      </w:r>
      <w:r>
        <w:rPr>
          <w:color w:val="231F20"/>
          <w:spacing w:val="-17"/>
          <w:w w:val="105"/>
        </w:rPr>
        <w:t> </w:t>
      </w:r>
      <w:r>
        <w:rPr>
          <w:color w:val="231F20"/>
          <w:w w:val="105"/>
        </w:rPr>
        <w:t>vez</w:t>
      </w:r>
      <w:r>
        <w:rPr>
          <w:color w:val="231F20"/>
          <w:spacing w:val="-17"/>
          <w:w w:val="105"/>
        </w:rPr>
        <w:t> </w:t>
      </w:r>
      <w:r>
        <w:rPr>
          <w:color w:val="231F20"/>
          <w:w w:val="105"/>
        </w:rPr>
        <w:t>promulgada</w:t>
      </w:r>
      <w:r>
        <w:rPr>
          <w:color w:val="231F20"/>
          <w:spacing w:val="-17"/>
          <w:w w:val="105"/>
        </w:rPr>
        <w:t> </w:t>
      </w:r>
      <w:r>
        <w:rPr>
          <w:color w:val="231F20"/>
          <w:w w:val="105"/>
        </w:rPr>
        <w:t>la</w:t>
      </w:r>
      <w:r>
        <w:rPr>
          <w:color w:val="231F20"/>
          <w:spacing w:val="-17"/>
          <w:w w:val="105"/>
        </w:rPr>
        <w:t> </w:t>
      </w:r>
      <w:r>
        <w:rPr>
          <w:color w:val="231F20"/>
          <w:w w:val="105"/>
        </w:rPr>
        <w:t>primera</w:t>
      </w:r>
      <w:r>
        <w:rPr>
          <w:color w:val="231F20"/>
          <w:spacing w:val="-17"/>
          <w:w w:val="105"/>
        </w:rPr>
        <w:t> </w:t>
      </w:r>
      <w:r>
        <w:rPr>
          <w:color w:val="231F20"/>
          <w:w w:val="105"/>
        </w:rPr>
        <w:t>constitución en </w:t>
      </w:r>
      <w:r>
        <w:rPr>
          <w:color w:val="231F20"/>
          <w:w w:val="105"/>
          <w:sz w:val="20"/>
        </w:rPr>
        <w:t>1824</w:t>
      </w:r>
      <w:r>
        <w:rPr>
          <w:color w:val="231F20"/>
          <w:w w:val="105"/>
        </w:rPr>
        <w:t>, discurso pronunciado por Barquera, personaje comparable  </w:t>
      </w:r>
      <w:r>
        <w:rPr>
          <w:color w:val="231F20"/>
          <w:spacing w:val="4"/>
          <w:w w:val="105"/>
        </w:rPr>
        <w:t> </w:t>
      </w:r>
      <w:r>
        <w:rPr>
          <w:color w:val="231F20"/>
          <w:w w:val="105"/>
        </w:rPr>
        <w:t>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spacing w:after="0"/>
        <w:rPr>
          <w:sz w:val="19"/>
        </w:rPr>
        <w:sectPr>
          <w:pgSz w:w="12760" w:h="17580"/>
          <w:pgMar w:top="1500" w:bottom="280" w:left="1800" w:right="1800"/>
        </w:sectPr>
      </w:pPr>
    </w:p>
    <w:p>
      <w:pPr>
        <w:spacing w:line="194" w:lineRule="exact" w:before="79"/>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9"/>
        <w:ind w:left="336" w:right="0" w:firstLine="0"/>
        <w:jc w:val="left"/>
        <w:rPr>
          <w:rFonts w:ascii="Verdana"/>
          <w:sz w:val="18"/>
        </w:rPr>
      </w:pPr>
      <w:r>
        <w:rPr/>
        <w:br w:type="column"/>
      </w:r>
      <w:r>
        <w:rPr>
          <w:rFonts w:ascii="Verdana"/>
          <w:color w:val="523327"/>
          <w:sz w:val="18"/>
        </w:rPr>
        <w:t>187</w:t>
      </w:r>
    </w:p>
    <w:p>
      <w:pPr>
        <w:spacing w:after="0"/>
        <w:jc w:val="left"/>
        <w:rPr>
          <w:rFonts w:ascii="Verdana"/>
          <w:sz w:val="18"/>
        </w:rPr>
        <w:sectPr>
          <w:type w:val="continuous"/>
          <w:pgSz w:w="12760" w:h="17580"/>
          <w:pgMar w:top="0" w:bottom="0" w:left="1800" w:right="1800"/>
          <w:cols w:num="2" w:equalWidth="0">
            <w:col w:w="8063" w:space="40"/>
            <w:col w:w="1057"/>
          </w:cols>
        </w:sectPr>
      </w:pPr>
    </w:p>
    <w:p>
      <w:pPr>
        <w:spacing w:before="35"/>
        <w:ind w:left="365" w:right="6620" w:firstLine="0"/>
        <w:jc w:val="left"/>
        <w:rPr>
          <w:rFonts w:ascii="Verdana"/>
          <w:b/>
          <w:sz w:val="18"/>
        </w:rPr>
      </w:pPr>
      <w:r>
        <w:rPr/>
        <w:drawing>
          <wp:anchor distT="0" distB="0" distL="0" distR="0" allowOverlap="1" layoutInCell="1" locked="0" behindDoc="0" simplePos="0" relativeHeight="2248">
            <wp:simplePos x="0" y="0"/>
            <wp:positionH relativeFrom="page">
              <wp:posOffset>2718003</wp:posOffset>
            </wp:positionH>
            <wp:positionV relativeFrom="paragraph">
              <wp:posOffset>45982</wp:posOffset>
            </wp:positionV>
            <wp:extent cx="2880004" cy="4813668"/>
            <wp:effectExtent l="0" t="0" r="0" b="0"/>
            <wp:wrapNone/>
            <wp:docPr id="43" name="image28.jpeg" descr=""/>
            <wp:cNvGraphicFramePr>
              <a:graphicFrameLocks noChangeAspect="1"/>
            </wp:cNvGraphicFramePr>
            <a:graphic>
              <a:graphicData uri="http://schemas.openxmlformats.org/drawingml/2006/picture">
                <pic:pic>
                  <pic:nvPicPr>
                    <pic:cNvPr id="44" name="image28.jpeg"/>
                    <pic:cNvPicPr/>
                  </pic:nvPicPr>
                  <pic:blipFill>
                    <a:blip r:embed="rId33" cstate="print"/>
                    <a:stretch>
                      <a:fillRect/>
                    </a:stretch>
                  </pic:blipFill>
                  <pic:spPr>
                    <a:xfrm>
                      <a:off x="0" y="0"/>
                      <a:ext cx="2880004" cy="4813668"/>
                    </a:xfrm>
                    <a:prstGeom prst="rect">
                      <a:avLst/>
                    </a:prstGeom>
                  </pic:spPr>
                </pic:pic>
              </a:graphicData>
            </a:graphic>
          </wp:anchor>
        </w:drawing>
      </w:r>
      <w:r>
        <w:rPr/>
        <w:pict>
          <v:shape style="position:absolute;margin-left:52.149513pt;margin-top:71.783653pt;width:11pt;height:194.25pt;mso-position-horizontal-relative:page;mso-position-vertical-relative:paragraph;z-index:2272"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b/>
          <w:color w:val="523327"/>
          <w:sz w:val="18"/>
        </w:rPr>
        <w:t>188</w:t>
      </w:r>
    </w:p>
    <w:p>
      <w:pPr>
        <w:pStyle w:val="BodyText"/>
        <w:spacing w:before="1"/>
        <w:rPr>
          <w:rFonts w:ascii="Verdana"/>
          <w:b/>
        </w:rPr>
      </w:pPr>
      <w:r>
        <w:rPr/>
        <w:drawing>
          <wp:anchor distT="0" distB="0" distL="0" distR="0" allowOverlap="1" layoutInCell="1" locked="0" behindDoc="0" simplePos="0" relativeHeight="2176">
            <wp:simplePos x="0" y="0"/>
            <wp:positionH relativeFrom="page">
              <wp:posOffset>481533</wp:posOffset>
            </wp:positionH>
            <wp:positionV relativeFrom="paragraph">
              <wp:posOffset>195184</wp:posOffset>
            </wp:positionV>
            <wp:extent cx="521454" cy="457200"/>
            <wp:effectExtent l="0" t="0" r="0" b="0"/>
            <wp:wrapTopAndBottom/>
            <wp:docPr id="45" name="image16.png" descr=""/>
            <wp:cNvGraphicFramePr>
              <a:graphicFrameLocks noChangeAspect="1"/>
            </wp:cNvGraphicFramePr>
            <a:graphic>
              <a:graphicData uri="http://schemas.openxmlformats.org/drawingml/2006/picture">
                <pic:pic>
                  <pic:nvPicPr>
                    <pic:cNvPr id="46" name="image16.png"/>
                    <pic:cNvPicPr/>
                  </pic:nvPicPr>
                  <pic:blipFill>
                    <a:blip r:embed="rId21" cstate="print"/>
                    <a:stretch>
                      <a:fillRect/>
                    </a:stretch>
                  </pic:blipFill>
                  <pic:spPr>
                    <a:xfrm>
                      <a:off x="0" y="0"/>
                      <a:ext cx="521454" cy="457200"/>
                    </a:xfrm>
                    <a:prstGeom prst="rect">
                      <a:avLst/>
                    </a:prstGeom>
                  </pic:spPr>
                </pic:pic>
              </a:graphicData>
            </a:graphic>
          </wp:anchor>
        </w:drawing>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3"/>
        <w:rPr>
          <w:rFonts w:ascii="Verdana"/>
          <w:b/>
          <w:sz w:val="24"/>
        </w:rPr>
      </w:pPr>
      <w:r>
        <w:rPr/>
        <w:pict>
          <v:shape style="position:absolute;margin-left:454.960602pt;margin-top:16.719372pt;width:8.4pt;height:9.950pt;mso-position-horizontal-relative:page;mso-position-vertical-relative:paragraph;z-index:2200;mso-wrap-distance-left:0;mso-wrap-distance-right:0" coordorigin="9099,334" coordsize="168,199" path="m9267,334l9099,334,9099,533,9267,334xe" filled="true" fillcolor="#ab3f3c" stroked="false">
            <v:path arrowok="t"/>
            <v:fill type="solid"/>
            <w10:wrap type="topAndBottom"/>
          </v:shape>
        </w:pict>
      </w:r>
    </w:p>
    <w:p>
      <w:pPr>
        <w:pStyle w:val="ListParagraph"/>
        <w:numPr>
          <w:ilvl w:val="0"/>
          <w:numId w:val="1"/>
        </w:numPr>
        <w:tabs>
          <w:tab w:pos="8626" w:val="left" w:leader="none"/>
        </w:tabs>
        <w:spacing w:line="240" w:lineRule="auto" w:before="84" w:after="0"/>
        <w:ind w:left="8459" w:right="1732" w:firstLine="0"/>
        <w:jc w:val="left"/>
        <w:rPr>
          <w:sz w:val="16"/>
        </w:rPr>
      </w:pPr>
      <w:r>
        <w:rPr>
          <w:color w:val="414042"/>
          <w:w w:val="105"/>
          <w:sz w:val="16"/>
        </w:rPr>
        <w:t>Discurso patrio de Juan </w:t>
      </w:r>
      <w:r>
        <w:rPr>
          <w:color w:val="414042"/>
          <w:sz w:val="16"/>
        </w:rPr>
        <w:t>Wenceslao Barquera,</w:t>
      </w:r>
      <w:r>
        <w:rPr>
          <w:color w:val="414042"/>
          <w:spacing w:val="-20"/>
          <w:sz w:val="16"/>
        </w:rPr>
        <w:t> </w:t>
      </w:r>
      <w:r>
        <w:rPr>
          <w:color w:val="414042"/>
          <w:sz w:val="16"/>
        </w:rPr>
        <w:t>1830.</w:t>
      </w:r>
    </w:p>
    <w:p>
      <w:pPr>
        <w:pStyle w:val="BodyText"/>
        <w:spacing w:before="9"/>
        <w:rPr>
          <w:rFonts w:ascii="Tahoma"/>
          <w:sz w:val="12"/>
        </w:rPr>
      </w:pPr>
      <w:r>
        <w:rPr/>
        <w:pict>
          <v:line style="position:absolute;mso-position-horizontal-relative:page;mso-position-vertical-relative:paragraph;z-index:2224;mso-wrap-distance-left:0;mso-wrap-distance-right:0" from="454.960602pt,9.936264pt" to="559.842602pt,9.936264pt" stroked="true" strokeweight=".5pt" strokecolor="#ab3f3c">
            <w10:wrap type="topAndBottom"/>
          </v:line>
        </w:pict>
      </w:r>
    </w:p>
    <w:p>
      <w:pPr>
        <w:pStyle w:val="BodyText"/>
        <w:rPr>
          <w:rFonts w:ascii="Tahoma"/>
          <w:sz w:val="20"/>
        </w:rPr>
      </w:pPr>
    </w:p>
    <w:p>
      <w:pPr>
        <w:pStyle w:val="BodyText"/>
        <w:rPr>
          <w:rFonts w:ascii="Tahoma"/>
          <w:sz w:val="20"/>
        </w:rPr>
      </w:pPr>
    </w:p>
    <w:p>
      <w:pPr>
        <w:pStyle w:val="BodyText"/>
        <w:spacing w:before="3"/>
        <w:rPr>
          <w:rFonts w:ascii="Tahoma"/>
          <w:sz w:val="15"/>
        </w:rPr>
      </w:pPr>
    </w:p>
    <w:p>
      <w:pPr>
        <w:pStyle w:val="BodyText"/>
        <w:spacing w:line="268" w:lineRule="auto" w:before="58"/>
        <w:ind w:left="3611" w:right="1549"/>
        <w:jc w:val="both"/>
      </w:pPr>
      <w:r>
        <w:rPr>
          <w:color w:val="231F20"/>
          <w:spacing w:val="3"/>
        </w:rPr>
        <w:t>Bustamante </w:t>
      </w:r>
      <w:r>
        <w:rPr>
          <w:color w:val="231F20"/>
          <w:spacing w:val="2"/>
        </w:rPr>
        <w:t>por </w:t>
      </w:r>
      <w:r>
        <w:rPr>
          <w:color w:val="231F20"/>
          <w:spacing w:val="3"/>
        </w:rPr>
        <w:t>biografía </w:t>
      </w:r>
      <w:r>
        <w:rPr>
          <w:color w:val="231F20"/>
        </w:rPr>
        <w:t>y </w:t>
      </w:r>
      <w:r>
        <w:rPr>
          <w:color w:val="231F20"/>
          <w:spacing w:val="3"/>
        </w:rPr>
        <w:t>personalidad. Barquera, nacido  </w:t>
      </w:r>
      <w:r>
        <w:rPr>
          <w:color w:val="231F20"/>
        </w:rPr>
        <w:t>en  </w:t>
      </w:r>
      <w:r>
        <w:rPr>
          <w:color w:val="231F20"/>
          <w:spacing w:val="3"/>
        </w:rPr>
        <w:t>Queré-</w:t>
      </w:r>
      <w:r>
        <w:rPr>
          <w:color w:val="231F20"/>
          <w:spacing w:val="55"/>
        </w:rPr>
        <w:t> </w:t>
      </w:r>
      <w:r>
        <w:rPr>
          <w:color w:val="231F20"/>
          <w:spacing w:val="3"/>
        </w:rPr>
        <w:t>taro, </w:t>
      </w:r>
      <w:r>
        <w:rPr>
          <w:color w:val="231F20"/>
          <w:spacing w:val="4"/>
        </w:rPr>
        <w:t>compartió </w:t>
      </w:r>
      <w:r>
        <w:rPr>
          <w:color w:val="231F20"/>
          <w:spacing w:val="2"/>
        </w:rPr>
        <w:t>las </w:t>
      </w:r>
      <w:r>
        <w:rPr>
          <w:color w:val="231F20"/>
          <w:spacing w:val="3"/>
        </w:rPr>
        <w:t>experiencias </w:t>
      </w:r>
      <w:r>
        <w:rPr>
          <w:color w:val="231F20"/>
          <w:spacing w:val="4"/>
        </w:rPr>
        <w:t>del </w:t>
      </w:r>
      <w:r>
        <w:rPr>
          <w:color w:val="231F20"/>
          <w:spacing w:val="5"/>
        </w:rPr>
        <w:t>proceso </w:t>
      </w:r>
      <w:r>
        <w:rPr>
          <w:color w:val="231F20"/>
          <w:spacing w:val="3"/>
        </w:rPr>
        <w:t>de </w:t>
      </w:r>
      <w:r>
        <w:rPr>
          <w:color w:val="231F20"/>
          <w:spacing w:val="5"/>
        </w:rPr>
        <w:t>Independencia  </w:t>
      </w:r>
      <w:r>
        <w:rPr>
          <w:color w:val="231F20"/>
          <w:spacing w:val="6"/>
        </w:rPr>
        <w:t>desde </w:t>
      </w:r>
      <w:r>
        <w:rPr>
          <w:color w:val="231F20"/>
          <w:spacing w:val="3"/>
          <w:sz w:val="20"/>
        </w:rPr>
        <w:t>1808 </w:t>
      </w:r>
      <w:r>
        <w:rPr>
          <w:color w:val="231F20"/>
          <w:spacing w:val="3"/>
        </w:rPr>
        <w:t>–cercano </w:t>
      </w:r>
      <w:r>
        <w:rPr>
          <w:color w:val="231F20"/>
        </w:rPr>
        <w:t>al </w:t>
      </w:r>
      <w:r>
        <w:rPr>
          <w:color w:val="231F20"/>
          <w:spacing w:val="3"/>
        </w:rPr>
        <w:t>Iturbide trigarante </w:t>
      </w:r>
      <w:r>
        <w:rPr>
          <w:color w:val="231F20"/>
        </w:rPr>
        <w:t>y </w:t>
      </w:r>
      <w:r>
        <w:rPr>
          <w:color w:val="231F20"/>
          <w:spacing w:val="3"/>
        </w:rPr>
        <w:t>monarca–, </w:t>
      </w:r>
      <w:r>
        <w:rPr>
          <w:color w:val="231F20"/>
        </w:rPr>
        <w:t>al </w:t>
      </w:r>
      <w:r>
        <w:rPr>
          <w:color w:val="231F20"/>
          <w:spacing w:val="3"/>
        </w:rPr>
        <w:t>realizar </w:t>
      </w:r>
      <w:r>
        <w:rPr>
          <w:color w:val="231F20"/>
          <w:spacing w:val="4"/>
        </w:rPr>
        <w:t>actividades </w:t>
      </w:r>
      <w:r>
        <w:rPr>
          <w:color w:val="231F20"/>
          <w:spacing w:val="3"/>
        </w:rPr>
        <w:t>periodísticas, legislativas </w:t>
      </w:r>
      <w:r>
        <w:rPr>
          <w:color w:val="231F20"/>
        </w:rPr>
        <w:t>e </w:t>
      </w:r>
      <w:r>
        <w:rPr>
          <w:color w:val="231F20"/>
          <w:spacing w:val="3"/>
        </w:rPr>
        <w:t>incluso </w:t>
      </w:r>
      <w:r>
        <w:rPr>
          <w:color w:val="231F20"/>
        </w:rPr>
        <w:t>de </w:t>
      </w:r>
      <w:r>
        <w:rPr>
          <w:color w:val="231F20"/>
          <w:spacing w:val="3"/>
        </w:rPr>
        <w:t>gobernador interino </w:t>
      </w:r>
      <w:r>
        <w:rPr>
          <w:color w:val="231F20"/>
          <w:spacing w:val="2"/>
        </w:rPr>
        <w:t>del </w:t>
      </w:r>
      <w:r>
        <w:rPr>
          <w:color w:val="231F20"/>
          <w:spacing w:val="3"/>
        </w:rPr>
        <w:t>Estado </w:t>
      </w:r>
      <w:r>
        <w:rPr>
          <w:color w:val="231F20"/>
          <w:spacing w:val="4"/>
        </w:rPr>
        <w:t>de </w:t>
      </w:r>
      <w:r>
        <w:rPr>
          <w:color w:val="231F20"/>
          <w:spacing w:val="2"/>
        </w:rPr>
        <w:t>México </w:t>
      </w:r>
      <w:r>
        <w:rPr>
          <w:color w:val="231F20"/>
        </w:rPr>
        <w:t>en </w:t>
      </w:r>
      <w:r>
        <w:rPr>
          <w:color w:val="231F20"/>
          <w:sz w:val="20"/>
        </w:rPr>
        <w:t>1832</w:t>
      </w:r>
      <w:r>
        <w:rPr>
          <w:color w:val="231F20"/>
        </w:rPr>
        <w:t>. Si </w:t>
      </w:r>
      <w:r>
        <w:rPr>
          <w:color w:val="231F20"/>
          <w:spacing w:val="2"/>
        </w:rPr>
        <w:t>Bustamante </w:t>
      </w:r>
      <w:r>
        <w:rPr>
          <w:color w:val="231F20"/>
        </w:rPr>
        <w:t>fue el </w:t>
      </w:r>
      <w:r>
        <w:rPr>
          <w:color w:val="231F20"/>
          <w:spacing w:val="2"/>
        </w:rPr>
        <w:t>autor </w:t>
      </w:r>
      <w:r>
        <w:rPr>
          <w:color w:val="231F20"/>
        </w:rPr>
        <w:t>de un </w:t>
      </w:r>
      <w:r>
        <w:rPr>
          <w:color w:val="231F20"/>
          <w:spacing w:val="2"/>
        </w:rPr>
        <w:t>discurso cívico </w:t>
      </w:r>
      <w:r>
        <w:rPr>
          <w:color w:val="231F20"/>
          <w:spacing w:val="3"/>
        </w:rPr>
        <w:t>fundador</w:t>
      </w:r>
      <w:r>
        <w:rPr>
          <w:color w:val="231F20"/>
          <w:spacing w:val="55"/>
        </w:rPr>
        <w:t> </w:t>
      </w:r>
      <w:r>
        <w:rPr>
          <w:color w:val="231F20"/>
        </w:rPr>
        <w:t>al </w:t>
      </w:r>
      <w:r>
        <w:rPr>
          <w:color w:val="231F20"/>
          <w:spacing w:val="3"/>
        </w:rPr>
        <w:t>lado </w:t>
      </w:r>
      <w:r>
        <w:rPr>
          <w:color w:val="231F20"/>
        </w:rPr>
        <w:t>de </w:t>
      </w:r>
      <w:r>
        <w:rPr>
          <w:color w:val="231F20"/>
          <w:spacing w:val="3"/>
        </w:rPr>
        <w:t>Morelos </w:t>
      </w:r>
      <w:r>
        <w:rPr>
          <w:color w:val="231F20"/>
        </w:rPr>
        <w:t>en </w:t>
      </w:r>
      <w:r>
        <w:rPr>
          <w:color w:val="231F20"/>
          <w:spacing w:val="3"/>
          <w:sz w:val="20"/>
        </w:rPr>
        <w:t>1813</w:t>
      </w:r>
      <w:r>
        <w:rPr>
          <w:color w:val="231F20"/>
          <w:spacing w:val="3"/>
        </w:rPr>
        <w:t>, Barquera será autor </w:t>
      </w:r>
      <w:r>
        <w:rPr>
          <w:color w:val="231F20"/>
          <w:spacing w:val="2"/>
        </w:rPr>
        <w:t>del </w:t>
      </w:r>
      <w:r>
        <w:rPr>
          <w:color w:val="231F20"/>
          <w:spacing w:val="3"/>
        </w:rPr>
        <w:t>discurso cívico </w:t>
      </w:r>
      <w:r>
        <w:rPr>
          <w:color w:val="231F20"/>
          <w:spacing w:val="4"/>
        </w:rPr>
        <w:t>que </w:t>
      </w:r>
      <w:r>
        <w:rPr>
          <w:color w:val="231F20"/>
          <w:spacing w:val="3"/>
        </w:rPr>
        <w:t>inaugura </w:t>
      </w:r>
      <w:r>
        <w:rPr>
          <w:color w:val="231F20"/>
        </w:rPr>
        <w:t>el  </w:t>
      </w:r>
      <w:r>
        <w:rPr>
          <w:color w:val="231F20"/>
          <w:spacing w:val="3"/>
        </w:rPr>
        <w:t>periodo </w:t>
      </w:r>
      <w:r>
        <w:rPr>
          <w:color w:val="231F20"/>
          <w:spacing w:val="2"/>
        </w:rPr>
        <w:t>del </w:t>
      </w:r>
      <w:r>
        <w:rPr>
          <w:color w:val="231F20"/>
          <w:spacing w:val="3"/>
        </w:rPr>
        <w:t>primer </w:t>
      </w:r>
      <w:r>
        <w:rPr>
          <w:color w:val="231F20"/>
          <w:spacing w:val="17"/>
        </w:rPr>
        <w:t> </w:t>
      </w:r>
      <w:r>
        <w:rPr>
          <w:color w:val="231F20"/>
          <w:spacing w:val="4"/>
        </w:rPr>
        <w:t>federalismo.</w:t>
      </w:r>
    </w:p>
    <w:p>
      <w:pPr>
        <w:pStyle w:val="BodyText"/>
        <w:spacing w:before="9"/>
        <w:rPr>
          <w:sz w:val="27"/>
        </w:rPr>
      </w:pPr>
    </w:p>
    <w:p>
      <w:pPr>
        <w:pStyle w:val="BodyText"/>
        <w:spacing w:line="268" w:lineRule="auto" w:before="1"/>
        <w:ind w:left="3611" w:right="1555"/>
        <w:jc w:val="both"/>
      </w:pPr>
      <w:r>
        <w:rPr>
          <w:color w:val="231F20"/>
        </w:rPr>
        <w:t>Los elementos abordados por Barquera retratan el momento histórico y bus- can fundar los tópicos discursivos de los actos cívicos conmemorativos de      la Independencia: no aparece en primer plano Iturbide, cercano en el re- cuerdo de los contemporáneos, sino Hidalgo.  Es  </w:t>
      </w:r>
      <w:r>
        <w:rPr>
          <w:color w:val="231F20"/>
          <w:spacing w:val="-3"/>
        </w:rPr>
        <w:t>decir,  </w:t>
      </w:r>
      <w:r>
        <w:rPr>
          <w:color w:val="231F20"/>
        </w:rPr>
        <w:t>se  busca  instituir, nos dice Herrejón, el día del inicio de la lucha como el día nacional de la Independencia, el </w:t>
      </w:r>
      <w:r>
        <w:rPr>
          <w:color w:val="231F20"/>
          <w:sz w:val="20"/>
        </w:rPr>
        <w:t>16  </w:t>
      </w:r>
      <w:r>
        <w:rPr>
          <w:color w:val="231F20"/>
        </w:rPr>
        <w:t>de septiembre, y no el </w:t>
      </w:r>
      <w:r>
        <w:rPr>
          <w:color w:val="231F20"/>
          <w:sz w:val="20"/>
        </w:rPr>
        <w:t>27</w:t>
      </w:r>
      <w:r>
        <w:rPr>
          <w:color w:val="231F20"/>
        </w:rPr>
        <w:t>, fecha de la consumación.   Así, Barquera relega a Iturbide frente a Hidalgo, a pesar de haber sido cer- cano</w:t>
      </w:r>
      <w:r>
        <w:rPr>
          <w:color w:val="231F20"/>
          <w:spacing w:val="35"/>
        </w:rPr>
        <w:t> </w:t>
      </w:r>
      <w:r>
        <w:rPr>
          <w:color w:val="231F20"/>
        </w:rPr>
        <w:t>a</w:t>
      </w:r>
      <w:r>
        <w:rPr>
          <w:color w:val="231F20"/>
          <w:spacing w:val="35"/>
        </w:rPr>
        <w:t> </w:t>
      </w:r>
      <w:r>
        <w:rPr>
          <w:color w:val="231F20"/>
        </w:rPr>
        <w:t>este</w:t>
      </w:r>
      <w:r>
        <w:rPr>
          <w:color w:val="231F20"/>
          <w:spacing w:val="35"/>
        </w:rPr>
        <w:t> </w:t>
      </w:r>
      <w:r>
        <w:rPr>
          <w:color w:val="231F20"/>
        </w:rPr>
        <w:t>último,</w:t>
      </w:r>
      <w:r>
        <w:rPr>
          <w:color w:val="231F20"/>
          <w:spacing w:val="35"/>
        </w:rPr>
        <w:t> </w:t>
      </w:r>
      <w:r>
        <w:rPr>
          <w:color w:val="231F20"/>
        </w:rPr>
        <w:t>en</w:t>
      </w:r>
      <w:r>
        <w:rPr>
          <w:color w:val="231F20"/>
          <w:spacing w:val="35"/>
        </w:rPr>
        <w:t> </w:t>
      </w:r>
      <w:r>
        <w:rPr>
          <w:color w:val="231F20"/>
        </w:rPr>
        <w:t>tanto</w:t>
      </w:r>
      <w:r>
        <w:rPr>
          <w:color w:val="231F20"/>
          <w:spacing w:val="35"/>
        </w:rPr>
        <w:t> </w:t>
      </w:r>
      <w:r>
        <w:rPr>
          <w:color w:val="231F20"/>
        </w:rPr>
        <w:t>redactor</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Gaceta</w:t>
      </w:r>
      <w:r>
        <w:rPr>
          <w:color w:val="231F20"/>
          <w:spacing w:val="35"/>
        </w:rPr>
        <w:t> </w:t>
      </w:r>
      <w:r>
        <w:rPr>
          <w:color w:val="231F20"/>
        </w:rPr>
        <w:t>del</w:t>
      </w:r>
      <w:r>
        <w:rPr>
          <w:color w:val="231F20"/>
          <w:spacing w:val="35"/>
        </w:rPr>
        <w:t> </w:t>
      </w:r>
      <w:r>
        <w:rPr>
          <w:color w:val="231F20"/>
        </w:rPr>
        <w:t>gobierno</w:t>
      </w:r>
      <w:r>
        <w:rPr>
          <w:color w:val="231F20"/>
          <w:spacing w:val="35"/>
        </w:rPr>
        <w:t> </w:t>
      </w:r>
      <w:r>
        <w:rPr>
          <w:color w:val="231F20"/>
        </w:rPr>
        <w:t>imperial:</w:t>
      </w:r>
    </w:p>
    <w:p>
      <w:pPr>
        <w:spacing w:after="0" w:line="268" w:lineRule="auto"/>
        <w:jc w:val="both"/>
        <w:sectPr>
          <w:pgSz w:w="12760" w:h="17580"/>
          <w:pgMar w:top="1500" w:bottom="280" w:left="640" w:right="0"/>
        </w:sectPr>
      </w:pPr>
    </w:p>
    <w:p>
      <w:pPr>
        <w:pStyle w:val="BodyText"/>
        <w:spacing w:line="268" w:lineRule="auto" w:before="31"/>
        <w:ind w:left="1886" w:right="346"/>
        <w:jc w:val="both"/>
      </w:pPr>
      <w:r>
        <w:rPr>
          <w:color w:val="231F20"/>
        </w:rPr>
        <w:t>la coyuntura política del periodo dicta al autor la necesidad de establecer distancia, callar el nombre de Iturbide, dado el rencor que le guardaba el presidente en turno, Victoria, que había sido ignorado por Iturbide. El día nacional seguirá siendo el </w:t>
      </w:r>
      <w:r>
        <w:rPr>
          <w:color w:val="231F20"/>
          <w:sz w:val="20"/>
        </w:rPr>
        <w:t>16</w:t>
      </w:r>
      <w:r>
        <w:rPr>
          <w:color w:val="231F20"/>
        </w:rPr>
        <w:t>, los discursos posteriores mostrarán incidencias coyunturales de este tipo y no siempre hallaremos la continuidad de los ele- mentos que Barquera quiso </w:t>
      </w:r>
      <w:r>
        <w:rPr>
          <w:color w:val="231F20"/>
          <w:spacing w:val="-3"/>
        </w:rPr>
        <w:t>fundar. </w:t>
      </w:r>
      <w:r>
        <w:rPr>
          <w:color w:val="231F20"/>
        </w:rPr>
        <w:t>Los otros puntos discursivos de Barquera son </w:t>
      </w:r>
      <w:r>
        <w:rPr>
          <w:color w:val="231F20"/>
          <w:spacing w:val="2"/>
        </w:rPr>
        <w:t>explicables </w:t>
      </w:r>
      <w:r>
        <w:rPr>
          <w:color w:val="231F20"/>
        </w:rPr>
        <w:t>por la </w:t>
      </w:r>
      <w:r>
        <w:rPr>
          <w:color w:val="231F20"/>
          <w:spacing w:val="3"/>
        </w:rPr>
        <w:t>importancia </w:t>
      </w:r>
      <w:r>
        <w:rPr>
          <w:color w:val="231F20"/>
        </w:rPr>
        <w:t>del </w:t>
      </w:r>
      <w:r>
        <w:rPr>
          <w:color w:val="231F20"/>
          <w:spacing w:val="2"/>
        </w:rPr>
        <w:t>momento histórico, </w:t>
      </w:r>
      <w:r>
        <w:rPr>
          <w:color w:val="231F20"/>
          <w:spacing w:val="3"/>
        </w:rPr>
        <w:t>representado</w:t>
      </w:r>
      <w:r>
        <w:rPr>
          <w:color w:val="231F20"/>
          <w:spacing w:val="55"/>
        </w:rPr>
        <w:t> </w:t>
      </w:r>
      <w:r>
        <w:rPr>
          <w:color w:val="231F20"/>
        </w:rPr>
        <w:t>por la primera constitución: más que imitar el arrojo de los próceres ha de proseguirse la marcha político social,  la  legalidad,  la  religión,  el  trabajo, las virtudes </w:t>
      </w:r>
      <w:r>
        <w:rPr>
          <w:color w:val="231F20"/>
          <w:spacing w:val="-9"/>
        </w:rPr>
        <w:t>y, </w:t>
      </w:r>
      <w:r>
        <w:rPr>
          <w:color w:val="231F20"/>
        </w:rPr>
        <w:t>sobre todo, la unión. En efecto, el momento que se vive es de constitucionalidad y por tanto del llamado a su cumplimiento, incluso por encima de la sacralidad de los próceres. Esto parece explicar la ausencia relativa de Morelos en el discurso, como si en su figura fuera preponderante el rasgo de militar extraordinario y de héroe sacrificado en la lucha, por  sobre su rasgo de estadista ponderado, visionario y libertario que no podía desconocer Barquera. Sin embargo, dado el momento histórico, el perso- naje debía pasar a segundo plano. De cualquier manera, los próceres no reciben de Barquera un tratamiento de sacralidad, tratamiento infaltable en los discursos</w:t>
      </w:r>
      <w:r>
        <w:rPr>
          <w:color w:val="231F20"/>
          <w:spacing w:val="12"/>
        </w:rPr>
        <w:t> </w:t>
      </w:r>
      <w:r>
        <w:rPr>
          <w:color w:val="231F20"/>
        </w:rPr>
        <w:t>posteriores.</w:t>
      </w:r>
    </w:p>
    <w:p>
      <w:pPr>
        <w:pStyle w:val="BodyText"/>
        <w:spacing w:before="9"/>
        <w:rPr>
          <w:sz w:val="27"/>
        </w:rPr>
      </w:pPr>
    </w:p>
    <w:p>
      <w:pPr>
        <w:pStyle w:val="BodyText"/>
        <w:spacing w:line="268" w:lineRule="auto" w:before="1"/>
        <w:ind w:left="1886" w:right="346"/>
        <w:jc w:val="both"/>
      </w:pPr>
      <w:r>
        <w:rPr>
          <w:color w:val="231F20"/>
        </w:rPr>
        <w:t>Por su parte, Brian Connaughton presenta un balance comparativo de lo    que reflejan los discursos patrios, en  el  citado  periodo,  pronunciados  en tres ciudades de composición social heterogénea: Oaxaca, Guadalajara y Puebla. La comparación destaca divergencias discursivas, que reflejan las diferentes posiciones políticas de las élites correspondientes. Mientras en Oaxaca hay “signos de una hegemonía escindida todavía entre posturas laicizantes progresistas y clerical conservadoras, en Guadalajara un con- certado esfuerzo liberal se apodera de los símbolos sagrados para fraguar una visión conciliadora, en la cual la experiencia nacional mexicana es vista como una fenómeno a la vez de ordenación divina y de necesidad humana” (</w:t>
      </w:r>
      <w:r>
        <w:rPr>
          <w:color w:val="231F20"/>
          <w:sz w:val="20"/>
        </w:rPr>
        <w:t>1995: 281</w:t>
      </w:r>
      <w:r>
        <w:rPr>
          <w:color w:val="231F20"/>
        </w:rPr>
        <w:t>). En Puebla, en cambio, “la marcha de la nación es concebida        de tal modo que el destino cristiano de la nacionalidad parece subyugar      las demás consideraciones patrióticas” (Connaughton, </w:t>
      </w:r>
      <w:r>
        <w:rPr>
          <w:color w:val="231F20"/>
          <w:sz w:val="20"/>
        </w:rPr>
        <w:t>1995: 281</w:t>
      </w:r>
      <w:r>
        <w:rPr>
          <w:color w:val="231F20"/>
        </w:rPr>
        <w:t>). </w:t>
      </w:r>
      <w:r>
        <w:rPr>
          <w:color w:val="231F20"/>
          <w:spacing w:val="-3"/>
        </w:rPr>
        <w:t>Veremos </w:t>
      </w:r>
      <w:r>
        <w:rPr>
          <w:color w:val="231F20"/>
        </w:rPr>
        <w:t>que los discursos patrios pronunciados en </w:t>
      </w:r>
      <w:r>
        <w:rPr>
          <w:color w:val="231F20"/>
          <w:spacing w:val="-3"/>
        </w:rPr>
        <w:t>Toluca,  </w:t>
      </w:r>
      <w:r>
        <w:rPr>
          <w:color w:val="231F20"/>
        </w:rPr>
        <w:t>en el mismo periodo, se  ve, como en Guadalajara, el predominio de la tendencia liberal moderada que no abandona los símbolos sagrados porque constituyen el factor impres- cindible de la unidad nacional. Así, hallaremos tensiones, continuidades y coyunturas discursivas pero no rupturas, aun a pesar de la disputa por el poder entre centralistas y</w:t>
      </w:r>
      <w:r>
        <w:rPr>
          <w:color w:val="231F20"/>
          <w:spacing w:val="24"/>
        </w:rPr>
        <w:t> </w:t>
      </w:r>
      <w:r>
        <w:rPr>
          <w:color w:val="231F20"/>
        </w:rPr>
        <w:t>federalistas.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after="0"/>
        <w:rPr>
          <w:sz w:val="27"/>
        </w:rPr>
        <w:sectPr>
          <w:pgSz w:w="12760" w:h="17580"/>
          <w:pgMar w:top="1500" w:bottom="280" w:left="1800" w:right="1800"/>
        </w:sectPr>
      </w:pPr>
    </w:p>
    <w:p>
      <w:pPr>
        <w:spacing w:line="194" w:lineRule="exact" w:before="8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9"/>
        <w:ind w:left="336" w:right="0" w:firstLine="0"/>
        <w:jc w:val="left"/>
        <w:rPr>
          <w:rFonts w:ascii="Verdana"/>
          <w:sz w:val="18"/>
        </w:rPr>
      </w:pPr>
      <w:r>
        <w:rPr/>
        <w:br w:type="column"/>
      </w:r>
      <w:r>
        <w:rPr>
          <w:rFonts w:ascii="Verdana"/>
          <w:color w:val="523327"/>
          <w:sz w:val="18"/>
        </w:rPr>
        <w:t>189</w:t>
      </w:r>
    </w:p>
    <w:p>
      <w:pPr>
        <w:spacing w:after="0"/>
        <w:jc w:val="left"/>
        <w:rPr>
          <w:rFonts w:ascii="Verdana"/>
          <w:sz w:val="18"/>
        </w:rPr>
        <w:sectPr>
          <w:type w:val="continuous"/>
          <w:pgSz w:w="12760" w:h="17580"/>
          <w:pgMar w:top="0" w:bottom="0" w:left="1800" w:right="1800"/>
          <w:cols w:num="2" w:equalWidth="0">
            <w:col w:w="8063" w:space="40"/>
            <w:col w:w="1057"/>
          </w:cols>
        </w:sectPr>
      </w:pPr>
    </w:p>
    <w:p>
      <w:pPr>
        <w:pStyle w:val="Heading2"/>
        <w:tabs>
          <w:tab w:pos="1514" w:val="left" w:leader="none"/>
        </w:tabs>
        <w:spacing w:before="35"/>
        <w:ind w:left="365" w:right="1882"/>
        <w:rPr>
          <w:sz w:val="18"/>
        </w:rPr>
      </w:pPr>
      <w:r>
        <w:rPr/>
        <w:drawing>
          <wp:anchor distT="0" distB="0" distL="0" distR="0" allowOverlap="1" layoutInCell="1" locked="0" behindDoc="0" simplePos="0" relativeHeight="2392">
            <wp:simplePos x="0" y="0"/>
            <wp:positionH relativeFrom="page">
              <wp:posOffset>3395752</wp:posOffset>
            </wp:positionH>
            <wp:positionV relativeFrom="paragraph">
              <wp:posOffset>744138</wp:posOffset>
            </wp:positionV>
            <wp:extent cx="3038241" cy="4940617"/>
            <wp:effectExtent l="0" t="0" r="0" b="0"/>
            <wp:wrapNone/>
            <wp:docPr id="47" name="image29.jpeg" descr=""/>
            <wp:cNvGraphicFramePr>
              <a:graphicFrameLocks noChangeAspect="1"/>
            </wp:cNvGraphicFramePr>
            <a:graphic>
              <a:graphicData uri="http://schemas.openxmlformats.org/drawingml/2006/picture">
                <pic:pic>
                  <pic:nvPicPr>
                    <pic:cNvPr id="48" name="image29.jpeg"/>
                    <pic:cNvPicPr/>
                  </pic:nvPicPr>
                  <pic:blipFill>
                    <a:blip r:embed="rId34" cstate="print"/>
                    <a:stretch>
                      <a:fillRect/>
                    </a:stretch>
                  </pic:blipFill>
                  <pic:spPr>
                    <a:xfrm>
                      <a:off x="0" y="0"/>
                      <a:ext cx="3038241" cy="4940617"/>
                    </a:xfrm>
                    <a:prstGeom prst="rect">
                      <a:avLst/>
                    </a:prstGeom>
                  </pic:spPr>
                </pic:pic>
              </a:graphicData>
            </a:graphic>
          </wp:anchor>
        </w:drawing>
      </w:r>
      <w:r>
        <w:rPr/>
        <w:pict>
          <v:shape style="position:absolute;margin-left:52.149513pt;margin-top:73.794579pt;width:11pt;height:194.25pt;mso-position-horizontal-relative:page;mso-position-vertical-relative:paragraph;z-index:2416"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hAnsi="Verdana"/>
          <w:b/>
          <w:color w:val="523327"/>
          <w:w w:val="105"/>
          <w:position w:val="8"/>
          <w:sz w:val="18"/>
        </w:rPr>
        <w:t>190</w:t>
        <w:tab/>
      </w:r>
      <w:r>
        <w:rPr>
          <w:color w:val="231F20"/>
          <w:w w:val="105"/>
        </w:rPr>
        <w:t>Los mártires que nos dieron</w:t>
      </w:r>
      <w:r>
        <w:rPr>
          <w:color w:val="231F20"/>
          <w:spacing w:val="-26"/>
          <w:w w:val="105"/>
        </w:rPr>
        <w:t> </w:t>
      </w:r>
      <w:r>
        <w:rPr>
          <w:color w:val="231F20"/>
          <w:w w:val="105"/>
        </w:rPr>
        <w:t>patria</w:t>
      </w:r>
      <w:r>
        <w:rPr>
          <w:color w:val="231F20"/>
          <w:w w:val="105"/>
          <w:position w:val="11"/>
          <w:sz w:val="18"/>
        </w:rPr>
        <w:t>*</w:t>
      </w:r>
    </w:p>
    <w:p>
      <w:pPr>
        <w:pStyle w:val="BodyText"/>
        <w:spacing w:before="9"/>
        <w:rPr>
          <w:rFonts w:ascii="Times New Roman"/>
          <w:sz w:val="13"/>
        </w:rPr>
      </w:pPr>
      <w:r>
        <w:rPr/>
        <w:drawing>
          <wp:anchor distT="0" distB="0" distL="0" distR="0" allowOverlap="1" layoutInCell="1" locked="0" behindDoc="0" simplePos="0" relativeHeight="2296">
            <wp:simplePos x="0" y="0"/>
            <wp:positionH relativeFrom="page">
              <wp:posOffset>481533</wp:posOffset>
            </wp:positionH>
            <wp:positionV relativeFrom="paragraph">
              <wp:posOffset>125975</wp:posOffset>
            </wp:positionV>
            <wp:extent cx="521454" cy="457200"/>
            <wp:effectExtent l="0" t="0" r="0" b="0"/>
            <wp:wrapTopAndBottom/>
            <wp:docPr id="49" name="image16.png" descr=""/>
            <wp:cNvGraphicFramePr>
              <a:graphicFrameLocks noChangeAspect="1"/>
            </wp:cNvGraphicFramePr>
            <a:graphic>
              <a:graphicData uri="http://schemas.openxmlformats.org/drawingml/2006/picture">
                <pic:pic>
                  <pic:nvPicPr>
                    <pic:cNvPr id="50" name="image16.png"/>
                    <pic:cNvPicPr/>
                  </pic:nvPicPr>
                  <pic:blipFill>
                    <a:blip r:embed="rId21" cstate="print"/>
                    <a:stretch>
                      <a:fillRect/>
                    </a:stretch>
                  </pic:blipFill>
                  <pic:spPr>
                    <a:xfrm>
                      <a:off x="0" y="0"/>
                      <a:ext cx="521454" cy="457200"/>
                    </a:xfrm>
                    <a:prstGeom prst="rect">
                      <a:avLst/>
                    </a:prstGeom>
                  </pic:spPr>
                </pic:pic>
              </a:graphicData>
            </a:graphic>
          </wp:anchor>
        </w:drawing>
      </w:r>
      <w:r>
        <w:rPr/>
        <w:pict>
          <v:line style="position:absolute;mso-position-horizontal-relative:page;mso-position-vertical-relative:paragraph;z-index:2320;mso-wrap-distance-left:0;mso-wrap-distance-right:0" from="107.716599pt,13.921844pt" to="359.999599pt,13.921844pt" stroked="true" strokeweight=".75pt" strokecolor="#ab3f3c">
            <w10:wrap type="topAndBottom"/>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r>
        <w:rPr/>
        <w:pict>
          <v:shape style="position:absolute;margin-left:267.165314pt;margin-top:12.94083pt;width:11.4pt;height:5.7pt;mso-position-horizontal-relative:page;mso-position-vertical-relative:paragraph;z-index:2344;mso-wrap-distance-left:0;mso-wrap-distance-right:0" coordorigin="5343,259" coordsize="228,114" path="m5457,259l5343,372,5571,372,5457,259xe" filled="true" fillcolor="#ab3f3c" stroked="false">
            <v:path arrowok="t"/>
            <v:fill type="solid"/>
            <w10:wrap type="topAndBottom"/>
          </v:shape>
        </w:pict>
      </w:r>
    </w:p>
    <w:p>
      <w:pPr>
        <w:pStyle w:val="ListParagraph"/>
        <w:numPr>
          <w:ilvl w:val="0"/>
          <w:numId w:val="1"/>
        </w:numPr>
        <w:tabs>
          <w:tab w:pos="4870" w:val="left" w:leader="none"/>
        </w:tabs>
        <w:spacing w:line="240" w:lineRule="auto" w:before="86" w:after="0"/>
        <w:ind w:left="4703" w:right="5379" w:firstLine="0"/>
        <w:jc w:val="left"/>
        <w:rPr>
          <w:sz w:val="16"/>
        </w:rPr>
      </w:pPr>
      <w:r>
        <w:rPr>
          <w:color w:val="414042"/>
          <w:sz w:val="16"/>
        </w:rPr>
        <w:t>Discurso cívico de Juan N. Mirafuentes,</w:t>
      </w:r>
      <w:r>
        <w:rPr>
          <w:color w:val="414042"/>
          <w:spacing w:val="-22"/>
          <w:sz w:val="16"/>
        </w:rPr>
        <w:t> </w:t>
      </w:r>
      <w:r>
        <w:rPr>
          <w:color w:val="414042"/>
          <w:sz w:val="16"/>
        </w:rPr>
        <w:t>1862.</w:t>
      </w:r>
    </w:p>
    <w:p>
      <w:pPr>
        <w:pStyle w:val="BodyText"/>
        <w:spacing w:before="9"/>
        <w:rPr>
          <w:rFonts w:ascii="Tahoma"/>
          <w:sz w:val="12"/>
        </w:rPr>
      </w:pPr>
      <w:r>
        <w:rPr/>
        <w:pict>
          <v:line style="position:absolute;mso-position-horizontal-relative:page;mso-position-vertical-relative:paragraph;z-index:2368;mso-wrap-distance-left:0;mso-wrap-distance-right:0" from="267.165405pt,9.936264pt" to="372.047405pt,9.936264pt" stroked="true" strokeweight=".5pt" strokecolor="#ab3f3c">
            <w10:wrap type="topAndBottom"/>
          </v:line>
        </w:pict>
      </w:r>
    </w:p>
    <w:p>
      <w:pPr>
        <w:pStyle w:val="BodyText"/>
        <w:rPr>
          <w:rFonts w:ascii="Tahoma"/>
          <w:sz w:val="29"/>
        </w:rPr>
      </w:pPr>
    </w:p>
    <w:p>
      <w:pPr>
        <w:pStyle w:val="BodyText"/>
        <w:spacing w:line="268" w:lineRule="auto" w:before="58"/>
        <w:ind w:left="3640" w:right="1554"/>
        <w:jc w:val="both"/>
      </w:pPr>
      <w:r>
        <w:rPr>
          <w:color w:val="231F20"/>
        </w:rPr>
        <w:t>Mirafuentes,  en  </w:t>
      </w:r>
      <w:r>
        <w:rPr>
          <w:color w:val="231F20"/>
          <w:sz w:val="20"/>
        </w:rPr>
        <w:t>1862</w:t>
      </w:r>
      <w:r>
        <w:rPr>
          <w:color w:val="231F20"/>
        </w:rPr>
        <w:t>,  hace  referencia  a  las  sociedades  prehispánicas  y  su valía en tanto poseedores de ciencia y arte que serán enterrados por la conquista, al tiempo que reivindica a estos indígenas como ancestros de los mexicanos contemporáneos. Esta referencia no implica el reconocimiento   de la sociedad prehispánica como Estado anterior al que se construye, lo   que sí hicieron otros autores de discurso: Barquera en el </w:t>
      </w:r>
      <w:r>
        <w:rPr>
          <w:color w:val="231F20"/>
          <w:sz w:val="20"/>
        </w:rPr>
        <w:t>30</w:t>
      </w:r>
      <w:r>
        <w:rPr>
          <w:color w:val="231F20"/>
        </w:rPr>
        <w:t>, Heredia en </w:t>
      </w:r>
      <w:r>
        <w:rPr>
          <w:color w:val="231F20"/>
          <w:sz w:val="20"/>
        </w:rPr>
        <w:t>34      </w:t>
      </w:r>
      <w:r>
        <w:rPr>
          <w:color w:val="231F20"/>
        </w:rPr>
        <w:t>y  Villaseñor  en </w:t>
      </w:r>
      <w:r>
        <w:rPr>
          <w:color w:val="231F20"/>
          <w:spacing w:val="2"/>
        </w:rPr>
        <w:t> </w:t>
      </w:r>
      <w:r>
        <w:rPr>
          <w:color w:val="231F20"/>
          <w:sz w:val="20"/>
        </w:rPr>
        <w:t>1850</w:t>
      </w:r>
      <w:r>
        <w:rPr>
          <w:color w:val="231F20"/>
        </w:rPr>
        <w:t>.</w:t>
      </w:r>
    </w:p>
    <w:p>
      <w:pPr>
        <w:pStyle w:val="BodyText"/>
      </w:pPr>
    </w:p>
    <w:p>
      <w:pPr>
        <w:pStyle w:val="BodyText"/>
        <w:spacing w:before="5"/>
        <w:rPr>
          <w:sz w:val="21"/>
        </w:rPr>
      </w:pPr>
    </w:p>
    <w:p>
      <w:pPr>
        <w:spacing w:before="0"/>
        <w:ind w:left="3640" w:right="0" w:firstLine="0"/>
        <w:jc w:val="both"/>
        <w:rPr>
          <w:rFonts w:ascii="Tahoma" w:hAnsi="Tahoma"/>
          <w:sz w:val="18"/>
        </w:rPr>
      </w:pPr>
      <w:r>
        <w:rPr>
          <w:rFonts w:ascii="Tahoma" w:hAnsi="Tahoma"/>
          <w:color w:val="231F20"/>
          <w:position w:val="6"/>
          <w:sz w:val="10"/>
        </w:rPr>
        <w:t>* </w:t>
      </w:r>
      <w:r>
        <w:rPr>
          <w:rFonts w:ascii="Tahoma" w:hAnsi="Tahoma"/>
          <w:color w:val="231F20"/>
          <w:sz w:val="18"/>
        </w:rPr>
        <w:t>Véase infra la lista de autores y discursos comentados.</w:t>
      </w:r>
    </w:p>
    <w:p>
      <w:pPr>
        <w:spacing w:after="0"/>
        <w:jc w:val="both"/>
        <w:rPr>
          <w:rFonts w:ascii="Tahoma" w:hAnsi="Tahoma"/>
          <w:sz w:val="18"/>
        </w:rPr>
        <w:sectPr>
          <w:pgSz w:w="12760" w:h="17580"/>
          <w:pgMar w:top="1460" w:bottom="280" w:left="640" w:right="0"/>
        </w:sectPr>
      </w:pPr>
    </w:p>
    <w:p>
      <w:pPr>
        <w:tabs>
          <w:tab w:pos="5116" w:val="left" w:leader="none"/>
        </w:tabs>
        <w:spacing w:line="240" w:lineRule="auto"/>
        <w:ind w:left="119" w:right="0" w:firstLine="0"/>
        <w:rPr>
          <w:rFonts w:ascii="Tahoma"/>
          <w:sz w:val="20"/>
        </w:rPr>
      </w:pPr>
      <w:r>
        <w:rPr>
          <w:rFonts w:ascii="Tahoma"/>
          <w:sz w:val="20"/>
        </w:rPr>
        <w:drawing>
          <wp:inline distT="0" distB="0" distL="0" distR="0">
            <wp:extent cx="2650466" cy="4053840"/>
            <wp:effectExtent l="0" t="0" r="0" b="0"/>
            <wp:docPr id="51" name="image30.jpeg" descr=""/>
            <wp:cNvGraphicFramePr>
              <a:graphicFrameLocks noChangeAspect="1"/>
            </wp:cNvGraphicFramePr>
            <a:graphic>
              <a:graphicData uri="http://schemas.openxmlformats.org/drawingml/2006/picture">
                <pic:pic>
                  <pic:nvPicPr>
                    <pic:cNvPr id="52" name="image30.jpeg"/>
                    <pic:cNvPicPr/>
                  </pic:nvPicPr>
                  <pic:blipFill>
                    <a:blip r:embed="rId35" cstate="print"/>
                    <a:stretch>
                      <a:fillRect/>
                    </a:stretch>
                  </pic:blipFill>
                  <pic:spPr>
                    <a:xfrm>
                      <a:off x="0" y="0"/>
                      <a:ext cx="2650466" cy="4053840"/>
                    </a:xfrm>
                    <a:prstGeom prst="rect">
                      <a:avLst/>
                    </a:prstGeom>
                  </pic:spPr>
                </pic:pic>
              </a:graphicData>
            </a:graphic>
          </wp:inline>
        </w:drawing>
      </w:r>
      <w:r>
        <w:rPr>
          <w:rFonts w:ascii="Tahoma"/>
          <w:sz w:val="20"/>
        </w:rPr>
      </w:r>
      <w:r>
        <w:rPr>
          <w:rFonts w:ascii="Tahoma"/>
          <w:sz w:val="20"/>
        </w:rPr>
        <w:tab/>
      </w:r>
      <w:r>
        <w:rPr>
          <w:rFonts w:ascii="Tahoma"/>
          <w:sz w:val="20"/>
        </w:rPr>
        <w:drawing>
          <wp:inline distT="0" distB="0" distL="0" distR="0">
            <wp:extent cx="2564083" cy="4066508"/>
            <wp:effectExtent l="0" t="0" r="0" b="0"/>
            <wp:docPr id="53" name="image31.jpeg" descr=""/>
            <wp:cNvGraphicFramePr>
              <a:graphicFrameLocks noChangeAspect="1"/>
            </wp:cNvGraphicFramePr>
            <a:graphic>
              <a:graphicData uri="http://schemas.openxmlformats.org/drawingml/2006/picture">
                <pic:pic>
                  <pic:nvPicPr>
                    <pic:cNvPr id="54" name="image31.jpeg"/>
                    <pic:cNvPicPr/>
                  </pic:nvPicPr>
                  <pic:blipFill>
                    <a:blip r:embed="rId36" cstate="print"/>
                    <a:stretch>
                      <a:fillRect/>
                    </a:stretch>
                  </pic:blipFill>
                  <pic:spPr>
                    <a:xfrm>
                      <a:off x="0" y="0"/>
                      <a:ext cx="2564083" cy="4066508"/>
                    </a:xfrm>
                    <a:prstGeom prst="rect">
                      <a:avLst/>
                    </a:prstGeom>
                  </pic:spPr>
                </pic:pic>
              </a:graphicData>
            </a:graphic>
          </wp:inline>
        </w:drawing>
      </w:r>
      <w:r>
        <w:rPr>
          <w:rFonts w:ascii="Tahoma"/>
          <w:sz w:val="20"/>
        </w:rPr>
      </w:r>
    </w:p>
    <w:p>
      <w:pPr>
        <w:pStyle w:val="BodyText"/>
        <w:spacing w:before="7"/>
        <w:rPr>
          <w:rFonts w:ascii="Tahoma"/>
          <w:sz w:val="16"/>
        </w:rPr>
      </w:pPr>
      <w:r>
        <w:rPr/>
        <w:pict>
          <v:shape style="position:absolute;margin-left:77.952606pt;margin-top:11.998401pt;width:11.45pt;height:5.75pt;mso-position-horizontal-relative:page;mso-position-vertical-relative:paragraph;z-index:2440;mso-wrap-distance-left:0;mso-wrap-distance-right:0" coordorigin="1559,240" coordsize="229,115" path="m1673,240l1559,354,1788,354,1673,240xe" filled="true" fillcolor="#ab3f3c" stroked="false">
            <v:path arrowok="t"/>
            <v:fill type="solid"/>
            <w10:wrap type="topAndBottom"/>
          </v:shape>
        </w:pict>
      </w:r>
      <w:r>
        <w:rPr/>
        <w:pict>
          <v:shape style="position:absolute;margin-left:327.842804pt;margin-top:11.998401pt;width:11.45pt;height:5.75pt;mso-position-horizontal-relative:page;mso-position-vertical-relative:paragraph;z-index:2464;mso-wrap-distance-left:0;mso-wrap-distance-right:0" coordorigin="6557,240" coordsize="229,115" path="m6671,240l6557,354,6785,354,6671,240xe" filled="true" fillcolor="#ab3f3c" stroked="false">
            <v:path arrowok="t"/>
            <v:fill type="solid"/>
            <w10:wrap type="topAndBottom"/>
          </v:shape>
        </w:pict>
      </w:r>
    </w:p>
    <w:p>
      <w:pPr>
        <w:pStyle w:val="BodyText"/>
        <w:spacing w:before="9"/>
        <w:rPr>
          <w:rFonts w:ascii="Tahoma"/>
          <w:sz w:val="5"/>
        </w:rPr>
      </w:pPr>
    </w:p>
    <w:p>
      <w:pPr>
        <w:spacing w:after="0"/>
        <w:rPr>
          <w:rFonts w:ascii="Tahoma"/>
          <w:sz w:val="5"/>
        </w:rPr>
        <w:sectPr>
          <w:pgSz w:w="12760" w:h="17580"/>
          <w:pgMar w:top="1560" w:bottom="280" w:left="1440" w:right="1800"/>
        </w:sectPr>
      </w:pPr>
    </w:p>
    <w:p>
      <w:pPr>
        <w:pStyle w:val="ListParagraph"/>
        <w:numPr>
          <w:ilvl w:val="0"/>
          <w:numId w:val="1"/>
        </w:numPr>
        <w:tabs>
          <w:tab w:pos="369" w:val="left" w:leader="none"/>
        </w:tabs>
        <w:spacing w:line="240" w:lineRule="auto" w:before="17" w:after="0"/>
        <w:ind w:left="119" w:right="2254" w:firstLine="0"/>
        <w:jc w:val="left"/>
        <w:rPr>
          <w:sz w:val="16"/>
        </w:rPr>
      </w:pPr>
      <w:r>
        <w:rPr>
          <w:color w:val="414042"/>
          <w:sz w:val="16"/>
        </w:rPr>
        <w:t>Discurso patrio de José María Heredia,</w:t>
      </w:r>
      <w:r>
        <w:rPr>
          <w:color w:val="414042"/>
          <w:spacing w:val="-14"/>
          <w:sz w:val="16"/>
        </w:rPr>
        <w:t> </w:t>
      </w:r>
      <w:r>
        <w:rPr>
          <w:color w:val="414042"/>
          <w:sz w:val="16"/>
        </w:rPr>
        <w:t>1834.</w:t>
      </w:r>
    </w:p>
    <w:p>
      <w:pPr>
        <w:pStyle w:val="ListParagraph"/>
        <w:numPr>
          <w:ilvl w:val="0"/>
          <w:numId w:val="1"/>
        </w:numPr>
        <w:tabs>
          <w:tab w:pos="369" w:val="left" w:leader="none"/>
        </w:tabs>
        <w:spacing w:line="240" w:lineRule="auto" w:before="17" w:after="0"/>
        <w:ind w:left="119" w:right="2188" w:firstLine="0"/>
        <w:jc w:val="left"/>
        <w:rPr>
          <w:sz w:val="16"/>
        </w:rPr>
      </w:pPr>
      <w:r>
        <w:rPr>
          <w:color w:val="414042"/>
          <w:w w:val="105"/>
          <w:sz w:val="16"/>
        </w:rPr>
        <w:br w:type="column"/>
      </w:r>
      <w:r>
        <w:rPr>
          <w:color w:val="414042"/>
          <w:sz w:val="16"/>
        </w:rPr>
        <w:t>Oración cívica de Alejandro </w:t>
      </w:r>
      <w:r>
        <w:rPr>
          <w:color w:val="414042"/>
          <w:w w:val="95"/>
          <w:sz w:val="16"/>
        </w:rPr>
        <w:t>Villaseñor,</w:t>
      </w:r>
      <w:r>
        <w:rPr>
          <w:color w:val="414042"/>
          <w:spacing w:val="13"/>
          <w:w w:val="95"/>
          <w:sz w:val="16"/>
        </w:rPr>
        <w:t> </w:t>
      </w:r>
      <w:r>
        <w:rPr>
          <w:color w:val="414042"/>
          <w:w w:val="95"/>
          <w:sz w:val="16"/>
        </w:rPr>
        <w:t>1850.</w:t>
      </w:r>
    </w:p>
    <w:p>
      <w:pPr>
        <w:spacing w:after="0" w:line="240" w:lineRule="auto"/>
        <w:jc w:val="left"/>
        <w:rPr>
          <w:sz w:val="16"/>
        </w:rPr>
        <w:sectPr>
          <w:type w:val="continuous"/>
          <w:pgSz w:w="12760" w:h="17580"/>
          <w:pgMar w:top="0" w:bottom="0" w:left="1440" w:right="1800"/>
          <w:cols w:num="2" w:equalWidth="0">
            <w:col w:w="4293" w:space="705"/>
            <w:col w:w="4522"/>
          </w:cols>
        </w:sectPr>
      </w:pPr>
    </w:p>
    <w:p>
      <w:pPr>
        <w:pStyle w:val="BodyText"/>
        <w:rPr>
          <w:rFonts w:ascii="Tahoma"/>
          <w:sz w:val="16"/>
        </w:rPr>
      </w:pPr>
    </w:p>
    <w:p>
      <w:pPr>
        <w:tabs>
          <w:tab w:pos="5111" w:val="left" w:leader="none"/>
        </w:tabs>
        <w:spacing w:line="20" w:lineRule="exact"/>
        <w:ind w:left="114" w:right="0" w:firstLine="0"/>
        <w:rPr>
          <w:rFonts w:ascii="Tahoma"/>
          <w:sz w:val="2"/>
        </w:rPr>
      </w:pPr>
      <w:r>
        <w:rPr>
          <w:rFonts w:ascii="Tahoma"/>
          <w:sz w:val="2"/>
        </w:rPr>
        <w:pict>
          <v:group style="width:106.8pt;height:.5pt;mso-position-horizontal-relative:char;mso-position-vertical-relative:line" coordorigin="0,0" coordsize="2136,10">
            <v:line style="position:absolute" from="5,5" to="2131,5" stroked="true" strokeweight=".5pt" strokecolor="#ab3f3c"/>
          </v:group>
        </w:pict>
      </w:r>
      <w:r>
        <w:rPr>
          <w:rFonts w:ascii="Tahoma"/>
          <w:sz w:val="2"/>
        </w:rPr>
      </w:r>
      <w:r>
        <w:rPr>
          <w:rFonts w:ascii="Tahoma"/>
          <w:sz w:val="2"/>
        </w:rPr>
        <w:tab/>
      </w:r>
      <w:r>
        <w:rPr>
          <w:rFonts w:ascii="Tahoma"/>
          <w:sz w:val="2"/>
        </w:rPr>
        <w:pict>
          <v:group style="width:117.35pt;height:.5pt;mso-position-horizontal-relative:char;mso-position-vertical-relative:line" coordorigin="0,0" coordsize="2347,10">
            <v:line style="position:absolute" from="5,5" to="2342,5" stroked="true" strokeweight=".5pt" strokecolor="#ab3f3c"/>
          </v:group>
        </w:pict>
      </w:r>
      <w:r>
        <w:rPr>
          <w:rFonts w:ascii="Tahoma"/>
          <w:sz w:val="2"/>
        </w:rPr>
      </w:r>
    </w:p>
    <w:p>
      <w:pPr>
        <w:pStyle w:val="BodyText"/>
        <w:rPr>
          <w:rFonts w:ascii="Tahoma"/>
          <w:sz w:val="20"/>
        </w:rPr>
      </w:pPr>
    </w:p>
    <w:p>
      <w:pPr>
        <w:pStyle w:val="BodyText"/>
        <w:rPr>
          <w:rFonts w:ascii="Tahoma"/>
          <w:sz w:val="20"/>
        </w:rPr>
      </w:pPr>
    </w:p>
    <w:p>
      <w:pPr>
        <w:pStyle w:val="BodyText"/>
        <w:spacing w:before="1"/>
        <w:rPr>
          <w:rFonts w:ascii="Tahoma"/>
          <w:sz w:val="24"/>
        </w:rPr>
      </w:pPr>
    </w:p>
    <w:p>
      <w:pPr>
        <w:pStyle w:val="BodyText"/>
        <w:spacing w:line="268" w:lineRule="auto" w:before="58"/>
        <w:ind w:left="2529" w:right="346"/>
        <w:jc w:val="both"/>
      </w:pPr>
      <w:r>
        <w:rPr>
          <w:color w:val="231F20"/>
        </w:rPr>
        <w:t>Constatamos una evolución en cuanto al tratamiento de los héroes, los  de mayor presencia por ser evocados siempre y ocupar mayor espacio discursivo, entre </w:t>
      </w:r>
      <w:r>
        <w:rPr>
          <w:color w:val="231F20"/>
          <w:sz w:val="20"/>
        </w:rPr>
        <w:t>1830  </w:t>
      </w:r>
      <w:r>
        <w:rPr>
          <w:color w:val="231F20"/>
        </w:rPr>
        <w:t>y </w:t>
      </w:r>
      <w:r>
        <w:rPr>
          <w:color w:val="231F20"/>
          <w:sz w:val="20"/>
        </w:rPr>
        <w:t>1836</w:t>
      </w:r>
      <w:r>
        <w:rPr>
          <w:color w:val="231F20"/>
        </w:rPr>
        <w:t>, son Hidalgo e Iturbide. En los discursos    con que contamos de este periodo, </w:t>
      </w:r>
      <w:r>
        <w:rPr>
          <w:color w:val="231F20"/>
          <w:sz w:val="20"/>
        </w:rPr>
        <w:t>1830</w:t>
      </w:r>
      <w:r>
        <w:rPr>
          <w:color w:val="231F20"/>
        </w:rPr>
        <w:t>,  </w:t>
      </w:r>
      <w:r>
        <w:rPr>
          <w:color w:val="231F20"/>
          <w:sz w:val="20"/>
        </w:rPr>
        <w:t>1831</w:t>
      </w:r>
      <w:r>
        <w:rPr>
          <w:color w:val="231F20"/>
        </w:rPr>
        <w:t>,  </w:t>
      </w:r>
      <w:r>
        <w:rPr>
          <w:color w:val="231F20"/>
          <w:sz w:val="20"/>
        </w:rPr>
        <w:t>1834</w:t>
      </w:r>
      <w:r>
        <w:rPr>
          <w:color w:val="231F20"/>
        </w:rPr>
        <w:t>,  </w:t>
      </w:r>
      <w:r>
        <w:rPr>
          <w:color w:val="231F20"/>
          <w:sz w:val="20"/>
        </w:rPr>
        <w:t>1836  </w:t>
      </w:r>
      <w:r>
        <w:rPr>
          <w:color w:val="231F20"/>
        </w:rPr>
        <w:t>y  </w:t>
      </w:r>
      <w:r>
        <w:rPr>
          <w:color w:val="231F20"/>
          <w:sz w:val="20"/>
        </w:rPr>
        <w:t>1848</w:t>
      </w:r>
      <w:r>
        <w:rPr>
          <w:color w:val="231F20"/>
        </w:rPr>
        <w:t>, Iturbide alcanza mayor presencia que Hidalgo: es tratado como padre de la patria, héroe de la unión y de las garantías y como el gran consumador de la Independencia. Esta preponderancia discursiva de Iturbide sobre Hidalgo se da en el contexto de la reciente victoria militar del ejército mexicano sobre el ejército español, que intentaba reconquistar México desde el puerto de </w:t>
      </w:r>
      <w:r>
        <w:rPr>
          <w:color w:val="231F20"/>
          <w:spacing w:val="-3"/>
        </w:rPr>
        <w:t>Tampico </w:t>
      </w:r>
      <w:r>
        <w:rPr>
          <w:color w:val="231F20"/>
        </w:rPr>
        <w:t>en </w:t>
      </w:r>
      <w:r>
        <w:rPr>
          <w:color w:val="231F20"/>
          <w:sz w:val="20"/>
        </w:rPr>
        <w:t>1829</w:t>
      </w:r>
      <w:r>
        <w:rPr>
          <w:color w:val="231F20"/>
        </w:rPr>
        <w:t>: esta victoria mexicana parece convencer a los contemporáneos de que es definitiva la Independencia firmada por Iturbide y aún no reconocida por España. Este triunfo explica la evocación de Santa Anna y </w:t>
      </w:r>
      <w:r>
        <w:rPr>
          <w:color w:val="231F20"/>
          <w:spacing w:val="-4"/>
        </w:rPr>
        <w:t>Terán </w:t>
      </w:r>
      <w:r>
        <w:rPr>
          <w:color w:val="231F20"/>
        </w:rPr>
        <w:t>en los discursos patrios de años inmediatos, así como su evocación en </w:t>
      </w:r>
      <w:r>
        <w:rPr>
          <w:color w:val="231F20"/>
          <w:sz w:val="20"/>
        </w:rPr>
        <w:t>1834  </w:t>
      </w:r>
      <w:r>
        <w:rPr>
          <w:color w:val="231F20"/>
        </w:rPr>
        <w:t>y  </w:t>
      </w:r>
      <w:r>
        <w:rPr>
          <w:color w:val="231F20"/>
          <w:sz w:val="20"/>
        </w:rPr>
        <w:t>1836</w:t>
      </w:r>
      <w:r>
        <w:rPr>
          <w:color w:val="231F20"/>
        </w:rPr>
        <w:t>,  dado  que  Santa  Anna era presidente en </w:t>
      </w:r>
      <w:r>
        <w:rPr>
          <w:color w:val="231F20"/>
          <w:sz w:val="20"/>
        </w:rPr>
        <w:t>1834</w:t>
      </w:r>
      <w:r>
        <w:rPr>
          <w:color w:val="231F20"/>
        </w:rPr>
        <w:t>, y el más importante general del ejército   que  luchaba  en  </w:t>
      </w:r>
      <w:r>
        <w:rPr>
          <w:color w:val="231F20"/>
          <w:sz w:val="20"/>
        </w:rPr>
        <w:t>1836  </w:t>
      </w:r>
      <w:r>
        <w:rPr>
          <w:color w:val="231F20"/>
        </w:rPr>
        <w:t>por  impedir  la  Independencia  de</w:t>
      </w:r>
      <w:r>
        <w:rPr>
          <w:color w:val="231F20"/>
          <w:spacing w:val="-2"/>
        </w:rPr>
        <w:t> </w:t>
      </w:r>
      <w:r>
        <w:rPr>
          <w:color w:val="231F20"/>
          <w:spacing w:val="-3"/>
        </w:rPr>
        <w:t>Texas.</w:t>
      </w: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2760" w:h="17580"/>
          <w:pgMar w:top="0" w:bottom="0" w:left="1440" w:right="1800"/>
        </w:sectPr>
      </w:pPr>
    </w:p>
    <w:p>
      <w:pPr>
        <w:pStyle w:val="BodyText"/>
        <w:spacing w:before="2"/>
        <w:rPr>
          <w:sz w:val="20"/>
        </w:rPr>
      </w:pPr>
    </w:p>
    <w:p>
      <w:pPr>
        <w:spacing w:line="194" w:lineRule="exact" w:before="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pStyle w:val="BodyText"/>
        <w:spacing w:before="5"/>
        <w:rPr>
          <w:sz w:val="18"/>
        </w:rPr>
      </w:pPr>
      <w:r>
        <w:rPr/>
        <w:br w:type="column"/>
      </w:r>
      <w:r>
        <w:rPr>
          <w:sz w:val="18"/>
        </w:rPr>
      </w:r>
    </w:p>
    <w:p>
      <w:pPr>
        <w:spacing w:before="0"/>
        <w:ind w:left="336" w:right="0" w:firstLine="0"/>
        <w:jc w:val="left"/>
        <w:rPr>
          <w:rFonts w:ascii="Verdana"/>
          <w:sz w:val="18"/>
        </w:rPr>
      </w:pPr>
      <w:r>
        <w:rPr>
          <w:rFonts w:ascii="Verdana"/>
          <w:color w:val="523327"/>
          <w:sz w:val="18"/>
        </w:rPr>
        <w:t>191</w:t>
      </w:r>
    </w:p>
    <w:p>
      <w:pPr>
        <w:spacing w:after="0"/>
        <w:jc w:val="left"/>
        <w:rPr>
          <w:rFonts w:ascii="Verdana"/>
          <w:sz w:val="18"/>
        </w:rPr>
        <w:sectPr>
          <w:type w:val="continuous"/>
          <w:pgSz w:w="12760" w:h="17580"/>
          <w:pgMar w:top="0" w:bottom="0" w:left="1440" w:right="1800"/>
          <w:cols w:num="2" w:equalWidth="0">
            <w:col w:w="8423" w:space="40"/>
            <w:col w:w="1057"/>
          </w:cols>
        </w:sectPr>
      </w:pPr>
    </w:p>
    <w:p>
      <w:pPr>
        <w:spacing w:before="35"/>
        <w:ind w:left="365" w:right="0" w:firstLine="0"/>
        <w:jc w:val="left"/>
        <w:rPr>
          <w:rFonts w:ascii="Verdana"/>
          <w:b/>
          <w:sz w:val="18"/>
        </w:rPr>
      </w:pPr>
      <w:r>
        <w:rPr/>
        <w:drawing>
          <wp:anchor distT="0" distB="0" distL="0" distR="0" allowOverlap="1" layoutInCell="1" locked="0" behindDoc="0" simplePos="0" relativeHeight="2656">
            <wp:simplePos x="0" y="0"/>
            <wp:positionH relativeFrom="page">
              <wp:posOffset>1368005</wp:posOffset>
            </wp:positionH>
            <wp:positionV relativeFrom="paragraph">
              <wp:posOffset>45369</wp:posOffset>
            </wp:positionV>
            <wp:extent cx="2301328" cy="3702320"/>
            <wp:effectExtent l="0" t="0" r="0" b="0"/>
            <wp:wrapNone/>
            <wp:docPr id="55" name="image32.jpeg" descr=""/>
            <wp:cNvGraphicFramePr>
              <a:graphicFrameLocks noChangeAspect="1"/>
            </wp:cNvGraphicFramePr>
            <a:graphic>
              <a:graphicData uri="http://schemas.openxmlformats.org/drawingml/2006/picture">
                <pic:pic>
                  <pic:nvPicPr>
                    <pic:cNvPr id="56" name="image32.jpeg"/>
                    <pic:cNvPicPr/>
                  </pic:nvPicPr>
                  <pic:blipFill>
                    <a:blip r:embed="rId37" cstate="print"/>
                    <a:stretch>
                      <a:fillRect/>
                    </a:stretch>
                  </pic:blipFill>
                  <pic:spPr>
                    <a:xfrm>
                      <a:off x="0" y="0"/>
                      <a:ext cx="2301328" cy="3702320"/>
                    </a:xfrm>
                    <a:prstGeom prst="rect">
                      <a:avLst/>
                    </a:prstGeom>
                  </pic:spPr>
                </pic:pic>
              </a:graphicData>
            </a:graphic>
          </wp:anchor>
        </w:drawing>
      </w:r>
      <w:r>
        <w:rPr/>
        <w:pict>
          <v:shape style="position:absolute;margin-left:52.149513pt;margin-top:71.783653pt;width:11pt;height:194.25pt;mso-position-horizontal-relative:page;mso-position-vertical-relative:paragraph;z-index:2680"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b/>
          <w:color w:val="523327"/>
          <w:sz w:val="18"/>
        </w:rPr>
        <w:t>192</w:t>
      </w:r>
    </w:p>
    <w:p>
      <w:pPr>
        <w:pStyle w:val="BodyText"/>
        <w:spacing w:before="1"/>
        <w:rPr>
          <w:rFonts w:ascii="Verdana"/>
          <w:b/>
        </w:rPr>
      </w:pPr>
      <w:r>
        <w:rPr/>
        <w:drawing>
          <wp:anchor distT="0" distB="0" distL="0" distR="0" allowOverlap="1" layoutInCell="1" locked="0" behindDoc="0" simplePos="0" relativeHeight="2536">
            <wp:simplePos x="0" y="0"/>
            <wp:positionH relativeFrom="page">
              <wp:posOffset>481533</wp:posOffset>
            </wp:positionH>
            <wp:positionV relativeFrom="paragraph">
              <wp:posOffset>195184</wp:posOffset>
            </wp:positionV>
            <wp:extent cx="521454" cy="457200"/>
            <wp:effectExtent l="0" t="0" r="0" b="0"/>
            <wp:wrapTopAndBottom/>
            <wp:docPr id="57" name="image16.png" descr=""/>
            <wp:cNvGraphicFramePr>
              <a:graphicFrameLocks noChangeAspect="1"/>
            </wp:cNvGraphicFramePr>
            <a:graphic>
              <a:graphicData uri="http://schemas.openxmlformats.org/drawingml/2006/picture">
                <pic:pic>
                  <pic:nvPicPr>
                    <pic:cNvPr id="58" name="image16.png"/>
                    <pic:cNvPicPr/>
                  </pic:nvPicPr>
                  <pic:blipFill>
                    <a:blip r:embed="rId21" cstate="print"/>
                    <a:stretch>
                      <a:fillRect/>
                    </a:stretch>
                  </pic:blipFill>
                  <pic:spPr>
                    <a:xfrm>
                      <a:off x="0" y="0"/>
                      <a:ext cx="521454" cy="457200"/>
                    </a:xfrm>
                    <a:prstGeom prst="rect">
                      <a:avLst/>
                    </a:prstGeom>
                  </pic:spPr>
                </pic:pic>
              </a:graphicData>
            </a:graphic>
          </wp:anchor>
        </w:drawing>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3"/>
        <w:rPr>
          <w:rFonts w:ascii="Verdana"/>
          <w:b/>
          <w:sz w:val="15"/>
        </w:rPr>
      </w:pPr>
      <w:r>
        <w:rPr/>
        <w:pict>
          <v:shape style="position:absolute;margin-left:107.7164pt;margin-top:11.216211pt;width:11.2pt;height:5.6pt;mso-position-horizontal-relative:page;mso-position-vertical-relative:paragraph;z-index:2560;mso-wrap-distance-left:0;mso-wrap-distance-right:0" coordorigin="2154,224" coordsize="224,112" path="m2266,224l2154,336,2378,336,2266,224xe" filled="true" fillcolor="#ab3f3c" stroked="false">
            <v:path arrowok="t"/>
            <v:fill type="solid"/>
            <w10:wrap type="topAndBottom"/>
          </v:shape>
        </w:pict>
      </w:r>
    </w:p>
    <w:p>
      <w:pPr>
        <w:pStyle w:val="ListParagraph"/>
        <w:numPr>
          <w:ilvl w:val="0"/>
          <w:numId w:val="1"/>
        </w:numPr>
        <w:tabs>
          <w:tab w:pos="1764" w:val="left" w:leader="none"/>
        </w:tabs>
        <w:spacing w:line="240" w:lineRule="auto" w:before="84" w:after="0"/>
        <w:ind w:left="1514" w:right="1703" w:firstLine="0"/>
        <w:jc w:val="left"/>
        <w:rPr>
          <w:sz w:val="16"/>
        </w:rPr>
      </w:pPr>
      <w:r>
        <w:rPr>
          <w:color w:val="414042"/>
          <w:sz w:val="16"/>
        </w:rPr>
        <w:t>Discurso patrio de José María Heredia,</w:t>
      </w:r>
      <w:r>
        <w:rPr>
          <w:color w:val="414042"/>
          <w:spacing w:val="-14"/>
          <w:sz w:val="16"/>
        </w:rPr>
        <w:t> </w:t>
      </w:r>
      <w:r>
        <w:rPr>
          <w:color w:val="414042"/>
          <w:sz w:val="16"/>
        </w:rPr>
        <w:t>1836.</w:t>
      </w:r>
    </w:p>
    <w:p>
      <w:pPr>
        <w:pStyle w:val="BodyText"/>
        <w:spacing w:before="9"/>
        <w:rPr>
          <w:rFonts w:ascii="Tahoma"/>
          <w:sz w:val="4"/>
        </w:rPr>
      </w:pPr>
      <w:r>
        <w:rPr/>
        <w:br w:type="column"/>
      </w:r>
      <w:r>
        <w:rPr>
          <w:rFonts w:ascii="Tahoma"/>
          <w:sz w:val="4"/>
        </w:rPr>
      </w:r>
    </w:p>
    <w:p>
      <w:pPr>
        <w:pStyle w:val="BodyText"/>
        <w:ind w:left="118"/>
        <w:rPr>
          <w:rFonts w:ascii="Tahoma"/>
          <w:sz w:val="20"/>
        </w:rPr>
      </w:pPr>
      <w:r>
        <w:rPr>
          <w:rFonts w:ascii="Tahoma"/>
          <w:sz w:val="20"/>
        </w:rPr>
        <w:drawing>
          <wp:inline distT="0" distB="0" distL="0" distR="0">
            <wp:extent cx="2423137" cy="3711797"/>
            <wp:effectExtent l="0" t="0" r="0" b="0"/>
            <wp:docPr id="59" name="image33.jpeg" descr=""/>
            <wp:cNvGraphicFramePr>
              <a:graphicFrameLocks noChangeAspect="1"/>
            </wp:cNvGraphicFramePr>
            <a:graphic>
              <a:graphicData uri="http://schemas.openxmlformats.org/drawingml/2006/picture">
                <pic:pic>
                  <pic:nvPicPr>
                    <pic:cNvPr id="60" name="image33.jpeg"/>
                    <pic:cNvPicPr/>
                  </pic:nvPicPr>
                  <pic:blipFill>
                    <a:blip r:embed="rId38" cstate="print"/>
                    <a:stretch>
                      <a:fillRect/>
                    </a:stretch>
                  </pic:blipFill>
                  <pic:spPr>
                    <a:xfrm>
                      <a:off x="0" y="0"/>
                      <a:ext cx="2423137" cy="3711797"/>
                    </a:xfrm>
                    <a:prstGeom prst="rect">
                      <a:avLst/>
                    </a:prstGeom>
                  </pic:spPr>
                </pic:pic>
              </a:graphicData>
            </a:graphic>
          </wp:inline>
        </w:drawing>
      </w:r>
      <w:r>
        <w:rPr>
          <w:rFonts w:ascii="Tahoma"/>
          <w:sz w:val="20"/>
        </w:rPr>
      </w:r>
    </w:p>
    <w:p>
      <w:pPr>
        <w:pStyle w:val="BodyText"/>
        <w:spacing w:before="5"/>
        <w:rPr>
          <w:rFonts w:ascii="Tahoma"/>
          <w:sz w:val="17"/>
        </w:rPr>
      </w:pPr>
      <w:r>
        <w:rPr/>
        <w:pict>
          <v:shape style="position:absolute;margin-left:369.703003pt;margin-top:12.481435pt;width:11.2pt;height:5.6pt;mso-position-horizontal-relative:page;mso-position-vertical-relative:paragraph;z-index:2584;mso-wrap-distance-left:0;mso-wrap-distance-right:0" coordorigin="7394,250" coordsize="224,112" path="m7506,250l7394,361,7617,361,7506,250xe" filled="true" fillcolor="#ab3f3c" stroked="false">
            <v:path arrowok="t"/>
            <v:fill type="solid"/>
            <w10:wrap type="topAndBottom"/>
          </v:shape>
        </w:pict>
      </w:r>
    </w:p>
    <w:p>
      <w:pPr>
        <w:pStyle w:val="ListParagraph"/>
        <w:numPr>
          <w:ilvl w:val="0"/>
          <w:numId w:val="1"/>
        </w:numPr>
        <w:tabs>
          <w:tab w:pos="384" w:val="left" w:leader="none"/>
        </w:tabs>
        <w:spacing w:line="240" w:lineRule="auto" w:before="84" w:after="0"/>
        <w:ind w:left="133" w:right="3438" w:firstLine="0"/>
        <w:jc w:val="left"/>
        <w:rPr>
          <w:sz w:val="16"/>
        </w:rPr>
      </w:pPr>
      <w:r>
        <w:rPr>
          <w:color w:val="414042"/>
          <w:sz w:val="16"/>
        </w:rPr>
        <w:t>Discurso cívico de León Guzmán,</w:t>
      </w:r>
      <w:r>
        <w:rPr>
          <w:color w:val="414042"/>
          <w:spacing w:val="-24"/>
          <w:sz w:val="16"/>
        </w:rPr>
        <w:t> </w:t>
      </w:r>
      <w:r>
        <w:rPr>
          <w:color w:val="414042"/>
          <w:sz w:val="16"/>
        </w:rPr>
        <w:t>1848.</w:t>
      </w:r>
    </w:p>
    <w:p>
      <w:pPr>
        <w:spacing w:after="0" w:line="240" w:lineRule="auto"/>
        <w:jc w:val="left"/>
        <w:rPr>
          <w:sz w:val="16"/>
        </w:rPr>
        <w:sectPr>
          <w:pgSz w:w="12760" w:h="17580"/>
          <w:pgMar w:top="1500" w:bottom="280" w:left="640" w:right="0"/>
          <w:cols w:num="2" w:equalWidth="0">
            <w:col w:w="5139" w:space="1481"/>
            <w:col w:w="5500"/>
          </w:cols>
        </w:sectPr>
      </w:pPr>
    </w:p>
    <w:p>
      <w:pPr>
        <w:pStyle w:val="BodyText"/>
        <w:rPr>
          <w:rFonts w:ascii="Tahoma"/>
          <w:sz w:val="16"/>
        </w:rPr>
      </w:pPr>
    </w:p>
    <w:p>
      <w:pPr>
        <w:tabs>
          <w:tab w:pos="6749" w:val="left" w:leader="none"/>
        </w:tabs>
        <w:spacing w:line="20" w:lineRule="exact"/>
        <w:ind w:left="1509" w:right="0" w:firstLine="0"/>
        <w:rPr>
          <w:rFonts w:ascii="Tahoma"/>
          <w:sz w:val="2"/>
        </w:rPr>
      </w:pPr>
      <w:r>
        <w:rPr>
          <w:rFonts w:ascii="Tahoma"/>
          <w:sz w:val="2"/>
        </w:rPr>
        <w:pict>
          <v:group style="width:100.5pt;height:.5pt;mso-position-horizontal-relative:char;mso-position-vertical-relative:line" coordorigin="0,0" coordsize="2010,10">
            <v:line style="position:absolute" from="5,5" to="2004,5" stroked="true" strokeweight=".5pt" strokecolor="#ab3f3c"/>
          </v:group>
        </w:pict>
      </w:r>
      <w:r>
        <w:rPr>
          <w:rFonts w:ascii="Tahoma"/>
          <w:sz w:val="2"/>
        </w:rPr>
      </w:r>
      <w:r>
        <w:rPr>
          <w:rFonts w:ascii="Tahoma"/>
          <w:sz w:val="2"/>
        </w:rPr>
        <w:tab/>
      </w:r>
      <w:r>
        <w:rPr>
          <w:rFonts w:ascii="Tahoma"/>
          <w:sz w:val="2"/>
        </w:rPr>
        <w:pict>
          <v:group style="width:99.75pt;height:.5pt;mso-position-horizontal-relative:char;mso-position-vertical-relative:line" coordorigin="0,0" coordsize="1995,10">
            <v:line style="position:absolute" from="5,5" to="1989,5" stroked="true" strokeweight=".5pt" strokecolor="#ab3f3c"/>
          </v:group>
        </w:pict>
      </w:r>
      <w:r>
        <w:rPr>
          <w:rFonts w:ascii="Tahoma"/>
          <w:sz w:val="2"/>
        </w:rPr>
      </w:r>
    </w:p>
    <w:p>
      <w:pPr>
        <w:pStyle w:val="BodyText"/>
        <w:rPr>
          <w:rFonts w:ascii="Tahoma"/>
          <w:sz w:val="20"/>
        </w:rPr>
      </w:pPr>
    </w:p>
    <w:p>
      <w:pPr>
        <w:pStyle w:val="BodyText"/>
        <w:rPr>
          <w:rFonts w:ascii="Tahoma"/>
          <w:sz w:val="20"/>
        </w:rPr>
      </w:pPr>
    </w:p>
    <w:p>
      <w:pPr>
        <w:pStyle w:val="BodyText"/>
        <w:spacing w:before="1"/>
        <w:rPr>
          <w:rFonts w:ascii="Tahoma"/>
          <w:sz w:val="23"/>
        </w:rPr>
      </w:pPr>
    </w:p>
    <w:p>
      <w:pPr>
        <w:pStyle w:val="BodyText"/>
        <w:spacing w:line="268" w:lineRule="auto" w:before="59"/>
        <w:ind w:left="1514" w:right="1555"/>
        <w:jc w:val="both"/>
      </w:pPr>
      <w:r>
        <w:rPr>
          <w:color w:val="231F20"/>
        </w:rPr>
        <w:t>Las figuras de Morelos, Matamoros, Aldama, Bravo, Mina, Rayón, Abasolo, Allende, Galeana, Gue- rrero, entre otros, resaltan discursivamente en cada celebración, siempre, aunque en pocas líneas, como figuras del sacrificio en aras de la libertad pero sin resaltar su carácter bélico o militar, pues     lo que se busca en el momento es la unidad nacional en medio de grandes conflictos tendientes a     la polarización partidista, se trata de evitar la frecuente sublevación armada. De los discursos entre </w:t>
      </w:r>
      <w:r>
        <w:rPr>
          <w:color w:val="231F20"/>
          <w:sz w:val="20"/>
        </w:rPr>
        <w:t>1837 </w:t>
      </w:r>
      <w:r>
        <w:rPr>
          <w:color w:val="231F20"/>
        </w:rPr>
        <w:t>y  </w:t>
      </w:r>
      <w:r>
        <w:rPr>
          <w:color w:val="231F20"/>
          <w:sz w:val="20"/>
        </w:rPr>
        <w:t>1847</w:t>
      </w:r>
      <w:r>
        <w:rPr>
          <w:color w:val="231F20"/>
        </w:rPr>
        <w:t>,  si  los  hubo,  no  se  conservan  ejemplares  impresos,  dada  la  situación  caótica  por  la</w:t>
      </w:r>
      <w:r>
        <w:rPr>
          <w:color w:val="231F20"/>
          <w:spacing w:val="29"/>
        </w:rPr>
        <w:t> </w:t>
      </w:r>
      <w:r>
        <w:rPr>
          <w:color w:val="231F20"/>
        </w:rPr>
        <w:t>inestabilidad</w:t>
      </w:r>
      <w:r>
        <w:rPr>
          <w:color w:val="231F20"/>
          <w:spacing w:val="29"/>
        </w:rPr>
        <w:t> </w:t>
      </w:r>
      <w:r>
        <w:rPr>
          <w:color w:val="231F20"/>
        </w:rPr>
        <w:t>política,</w:t>
      </w:r>
      <w:r>
        <w:rPr>
          <w:color w:val="231F20"/>
          <w:spacing w:val="29"/>
        </w:rPr>
        <w:t> </w:t>
      </w:r>
      <w:r>
        <w:rPr>
          <w:color w:val="231F20"/>
        </w:rPr>
        <w:t>levantamientos</w:t>
      </w:r>
      <w:r>
        <w:rPr>
          <w:color w:val="231F20"/>
          <w:spacing w:val="29"/>
        </w:rPr>
        <w:t> </w:t>
      </w:r>
      <w:r>
        <w:rPr>
          <w:color w:val="231F20"/>
        </w:rPr>
        <w:t>regionales</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rPr>
        <w:t>guerras</w:t>
      </w:r>
      <w:r>
        <w:rPr>
          <w:color w:val="231F20"/>
          <w:spacing w:val="29"/>
        </w:rPr>
        <w:t> </w:t>
      </w:r>
      <w:r>
        <w:rPr>
          <w:color w:val="231F20"/>
        </w:rPr>
        <w:t>contra</w:t>
      </w:r>
      <w:r>
        <w:rPr>
          <w:color w:val="231F20"/>
          <w:spacing w:val="29"/>
        </w:rPr>
        <w:t> </w:t>
      </w:r>
      <w:r>
        <w:rPr>
          <w:color w:val="231F20"/>
        </w:rPr>
        <w:t>Francia</w:t>
      </w:r>
      <w:r>
        <w:rPr>
          <w:color w:val="231F20"/>
          <w:spacing w:val="29"/>
        </w:rPr>
        <w:t> </w:t>
      </w:r>
      <w:r>
        <w:rPr>
          <w:color w:val="231F20"/>
        </w:rPr>
        <w:t>y</w:t>
      </w:r>
      <w:r>
        <w:rPr>
          <w:color w:val="231F20"/>
          <w:spacing w:val="29"/>
        </w:rPr>
        <w:t> </w:t>
      </w:r>
      <w:r>
        <w:rPr>
          <w:color w:val="231F20"/>
        </w:rPr>
        <w:t>Estados</w:t>
      </w:r>
      <w:r>
        <w:rPr>
          <w:color w:val="231F20"/>
          <w:spacing w:val="29"/>
        </w:rPr>
        <w:t> </w:t>
      </w:r>
      <w:r>
        <w:rPr>
          <w:color w:val="231F20"/>
        </w:rPr>
        <w:t>Unidos.</w:t>
      </w:r>
    </w:p>
    <w:p>
      <w:pPr>
        <w:pStyle w:val="BodyText"/>
        <w:spacing w:before="9"/>
        <w:rPr>
          <w:sz w:val="27"/>
        </w:rPr>
      </w:pPr>
    </w:p>
    <w:p>
      <w:pPr>
        <w:pStyle w:val="BodyText"/>
        <w:spacing w:line="268" w:lineRule="auto" w:before="1"/>
        <w:ind w:left="1514" w:right="1554"/>
        <w:jc w:val="both"/>
      </w:pPr>
      <w:r>
        <w:rPr>
          <w:color w:val="231F20"/>
        </w:rPr>
        <w:t>Sabemos, en cambio, que a partir de </w:t>
      </w:r>
      <w:r>
        <w:rPr>
          <w:color w:val="231F20"/>
          <w:sz w:val="20"/>
        </w:rPr>
        <w:t>1848 </w:t>
      </w:r>
      <w:r>
        <w:rPr>
          <w:color w:val="231F20"/>
        </w:rPr>
        <w:t>será Hidalgo quien ocupará más espacio discursivo en detrimento</w:t>
      </w:r>
      <w:r>
        <w:rPr>
          <w:color w:val="231F20"/>
          <w:spacing w:val="-8"/>
        </w:rPr>
        <w:t> </w:t>
      </w:r>
      <w:r>
        <w:rPr>
          <w:color w:val="231F20"/>
        </w:rPr>
        <w:t>del</w:t>
      </w:r>
      <w:r>
        <w:rPr>
          <w:color w:val="231F20"/>
          <w:spacing w:val="-8"/>
        </w:rPr>
        <w:t> </w:t>
      </w:r>
      <w:r>
        <w:rPr>
          <w:color w:val="231F20"/>
        </w:rPr>
        <w:t>consumador</w:t>
      </w:r>
      <w:r>
        <w:rPr>
          <w:color w:val="231F20"/>
          <w:spacing w:val="-8"/>
        </w:rPr>
        <w:t> </w:t>
      </w:r>
      <w:r>
        <w:rPr>
          <w:color w:val="231F20"/>
        </w:rPr>
        <w:t>de</w:t>
      </w:r>
      <w:r>
        <w:rPr>
          <w:color w:val="231F20"/>
          <w:spacing w:val="-8"/>
        </w:rPr>
        <w:t> </w:t>
      </w:r>
      <w:r>
        <w:rPr>
          <w:color w:val="231F20"/>
        </w:rPr>
        <w:t>Iguala;</w:t>
      </w:r>
      <w:r>
        <w:rPr>
          <w:color w:val="231F20"/>
          <w:spacing w:val="-8"/>
        </w:rPr>
        <w:t> </w:t>
      </w:r>
      <w:r>
        <w:rPr>
          <w:color w:val="231F20"/>
        </w:rPr>
        <w:t>recordemos</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justamente</w:t>
      </w:r>
      <w:r>
        <w:rPr>
          <w:color w:val="231F20"/>
          <w:spacing w:val="-8"/>
        </w:rPr>
        <w:t> </w:t>
      </w:r>
      <w:r>
        <w:rPr>
          <w:color w:val="231F20"/>
        </w:rPr>
        <w:t>en</w:t>
      </w:r>
      <w:r>
        <w:rPr>
          <w:color w:val="231F20"/>
          <w:spacing w:val="-8"/>
        </w:rPr>
        <w:t> </w:t>
      </w:r>
      <w:r>
        <w:rPr>
          <w:color w:val="231F20"/>
        </w:rPr>
        <w:t>esta</w:t>
      </w:r>
      <w:r>
        <w:rPr>
          <w:color w:val="231F20"/>
          <w:spacing w:val="-8"/>
        </w:rPr>
        <w:t> </w:t>
      </w:r>
      <w:r>
        <w:rPr>
          <w:color w:val="231F20"/>
        </w:rPr>
        <w:t>década</w:t>
      </w:r>
      <w:r>
        <w:rPr>
          <w:color w:val="231F20"/>
          <w:spacing w:val="-8"/>
        </w:rPr>
        <w:t> </w:t>
      </w:r>
      <w:r>
        <w:rPr>
          <w:color w:val="231F20"/>
        </w:rPr>
        <w:t>cuando</w:t>
      </w:r>
      <w:r>
        <w:rPr>
          <w:color w:val="231F20"/>
          <w:spacing w:val="-8"/>
        </w:rPr>
        <w:t> </w:t>
      </w:r>
      <w:r>
        <w:rPr>
          <w:color w:val="231F20"/>
        </w:rPr>
        <w:t>el</w:t>
      </w:r>
      <w:r>
        <w:rPr>
          <w:color w:val="231F20"/>
          <w:spacing w:val="-8"/>
        </w:rPr>
        <w:t> </w:t>
      </w:r>
      <w:r>
        <w:rPr>
          <w:color w:val="231F20"/>
        </w:rPr>
        <w:t>pleito entre liberales y conservadores se encuentra en su máximo punto, y detona la Guerra de Reforma en </w:t>
      </w:r>
      <w:r>
        <w:rPr>
          <w:color w:val="231F20"/>
          <w:sz w:val="20"/>
        </w:rPr>
        <w:t>1857</w:t>
      </w:r>
      <w:r>
        <w:rPr>
          <w:color w:val="231F20"/>
        </w:rPr>
        <w:t>. Así, una figura que ostentaba el poder central era, para los liberales federalistas, productores de los discursos de la época, difícilmente loable, sin embargo, su papel como consumador de la Independencia era también todavía insustituible. A partir de esta década existe, presumiblemente, una separación de los festejos patrios, aparece, además del </w:t>
      </w:r>
      <w:r>
        <w:rPr>
          <w:color w:val="231F20"/>
          <w:sz w:val="20"/>
        </w:rPr>
        <w:t>16</w:t>
      </w:r>
      <w:r>
        <w:rPr>
          <w:color w:val="231F20"/>
        </w:rPr>
        <w:t>, el </w:t>
      </w:r>
      <w:r>
        <w:rPr>
          <w:color w:val="231F20"/>
          <w:sz w:val="20"/>
        </w:rPr>
        <w:t>27  </w:t>
      </w:r>
      <w:r>
        <w:rPr>
          <w:color w:val="231F20"/>
        </w:rPr>
        <w:t>de septiembre como fecha      de celebración de la identidad nacional dedicada casi exclusivamente a Iturbide. Al mismo tiempo    se implementa la celebración durante la noche del </w:t>
      </w:r>
      <w:r>
        <w:rPr>
          <w:color w:val="231F20"/>
          <w:sz w:val="20"/>
        </w:rPr>
        <w:t>15</w:t>
      </w:r>
      <w:r>
        <w:rPr>
          <w:color w:val="231F20"/>
        </w:rPr>
        <w:t>, posiblemente imitando las celebraciones litúrgicas,</w:t>
      </w:r>
      <w:r>
        <w:rPr>
          <w:color w:val="231F20"/>
          <w:spacing w:val="36"/>
        </w:rPr>
        <w:t> </w:t>
      </w:r>
      <w:r>
        <w:rPr>
          <w:color w:val="231F20"/>
        </w:rPr>
        <w:t>propias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época,</w:t>
      </w:r>
      <w:r>
        <w:rPr>
          <w:color w:val="231F20"/>
          <w:spacing w:val="36"/>
        </w:rPr>
        <w:t> </w:t>
      </w:r>
      <w:r>
        <w:rPr>
          <w:color w:val="231F20"/>
        </w:rPr>
        <w:t>que</w:t>
      </w:r>
      <w:r>
        <w:rPr>
          <w:color w:val="231F20"/>
          <w:spacing w:val="36"/>
        </w:rPr>
        <w:t> </w:t>
      </w:r>
      <w:r>
        <w:rPr>
          <w:color w:val="231F20"/>
        </w:rPr>
        <w:t>comenzaban</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víspera</w:t>
      </w:r>
      <w:r>
        <w:rPr>
          <w:color w:val="231F20"/>
          <w:spacing w:val="36"/>
        </w:rPr>
        <w:t> </w:t>
      </w:r>
      <w:r>
        <w:rPr>
          <w:color w:val="231F20"/>
        </w:rPr>
        <w:t>o</w:t>
      </w:r>
      <w:r>
        <w:rPr>
          <w:color w:val="231F20"/>
          <w:spacing w:val="36"/>
        </w:rPr>
        <w:t> </w:t>
      </w:r>
      <w:r>
        <w:rPr>
          <w:color w:val="231F20"/>
        </w:rPr>
        <w:t>a</w:t>
      </w:r>
      <w:r>
        <w:rPr>
          <w:color w:val="231F20"/>
          <w:spacing w:val="36"/>
        </w:rPr>
        <w:t> </w:t>
      </w:r>
      <w:r>
        <w:rPr>
          <w:color w:val="231F20"/>
        </w:rPr>
        <w:t>causa</w:t>
      </w:r>
      <w:r>
        <w:rPr>
          <w:color w:val="231F20"/>
          <w:spacing w:val="36"/>
        </w:rPr>
        <w:t> </w:t>
      </w:r>
      <w:r>
        <w:rPr>
          <w:color w:val="231F20"/>
        </w:rPr>
        <w:t>del</w:t>
      </w:r>
      <w:r>
        <w:rPr>
          <w:color w:val="231F20"/>
          <w:spacing w:val="36"/>
        </w:rPr>
        <w:t> </w:t>
      </w:r>
      <w:r>
        <w:rPr>
          <w:color w:val="231F20"/>
        </w:rPr>
        <w:t>atractivo</w:t>
      </w:r>
      <w:r>
        <w:rPr>
          <w:color w:val="231F20"/>
          <w:spacing w:val="36"/>
        </w:rPr>
        <w:t> </w:t>
      </w:r>
      <w:r>
        <w:rPr>
          <w:color w:val="231F20"/>
        </w:rPr>
        <w:t>visual</w:t>
      </w:r>
      <w:r>
        <w:rPr>
          <w:color w:val="231F20"/>
          <w:spacing w:val="36"/>
        </w:rPr>
        <w:t> </w:t>
      </w:r>
      <w:r>
        <w:rPr>
          <w:color w:val="231F20"/>
        </w:rPr>
        <w:t>que</w:t>
      </w:r>
    </w:p>
    <w:p>
      <w:pPr>
        <w:spacing w:after="0" w:line="268" w:lineRule="auto"/>
        <w:jc w:val="both"/>
        <w:sectPr>
          <w:type w:val="continuous"/>
          <w:pgSz w:w="12760" w:h="17580"/>
          <w:pgMar w:top="0" w:bottom="0" w:left="640" w:right="0"/>
        </w:sectPr>
      </w:pPr>
    </w:p>
    <w:p>
      <w:pPr>
        <w:pStyle w:val="BodyText"/>
        <w:spacing w:line="268" w:lineRule="auto" w:before="31"/>
        <w:ind w:left="1886" w:right="350"/>
        <w:jc w:val="both"/>
      </w:pPr>
      <w:r>
        <w:rPr/>
        <w:drawing>
          <wp:anchor distT="0" distB="0" distL="0" distR="0" allowOverlap="1" layoutInCell="1" locked="0" behindDoc="0" simplePos="0" relativeHeight="2752">
            <wp:simplePos x="0" y="0"/>
            <wp:positionH relativeFrom="page">
              <wp:posOffset>2340724</wp:posOffset>
            </wp:positionH>
            <wp:positionV relativeFrom="paragraph">
              <wp:posOffset>1727891</wp:posOffset>
            </wp:positionV>
            <wp:extent cx="2378391" cy="3612769"/>
            <wp:effectExtent l="0" t="0" r="0" b="0"/>
            <wp:wrapNone/>
            <wp:docPr id="61" name="image34.jpeg" descr=""/>
            <wp:cNvGraphicFramePr>
              <a:graphicFrameLocks noChangeAspect="1"/>
            </wp:cNvGraphicFramePr>
            <a:graphic>
              <a:graphicData uri="http://schemas.openxmlformats.org/drawingml/2006/picture">
                <pic:pic>
                  <pic:nvPicPr>
                    <pic:cNvPr id="62" name="image34.jpeg"/>
                    <pic:cNvPicPr/>
                  </pic:nvPicPr>
                  <pic:blipFill>
                    <a:blip r:embed="rId39" cstate="print"/>
                    <a:stretch>
                      <a:fillRect/>
                    </a:stretch>
                  </pic:blipFill>
                  <pic:spPr>
                    <a:xfrm>
                      <a:off x="0" y="0"/>
                      <a:ext cx="2378391" cy="3612769"/>
                    </a:xfrm>
                    <a:prstGeom prst="rect">
                      <a:avLst/>
                    </a:prstGeom>
                  </pic:spPr>
                </pic:pic>
              </a:graphicData>
            </a:graphic>
          </wp:anchor>
        </w:drawing>
      </w:r>
      <w:r>
        <w:rPr>
          <w:color w:val="231F20"/>
        </w:rPr>
        <w:t>significaban los fuegos artificiales, propicios para usarse durante la noche, que atraían a más pobladores ávidos de entretenimiento y dispuestos a es- cuchar las ideas patrióticas de los discursos. En esta época, y en los años posteriores,</w:t>
      </w:r>
      <w:r>
        <w:rPr>
          <w:color w:val="231F20"/>
          <w:spacing w:val="-13"/>
        </w:rPr>
        <w:t> </w:t>
      </w:r>
      <w:r>
        <w:rPr>
          <w:color w:val="231F20"/>
        </w:rPr>
        <w:t>los</w:t>
      </w:r>
      <w:r>
        <w:rPr>
          <w:color w:val="231F20"/>
          <w:spacing w:val="-13"/>
        </w:rPr>
        <w:t> </w:t>
      </w:r>
      <w:r>
        <w:rPr>
          <w:color w:val="231F20"/>
        </w:rPr>
        <w:t>autores</w:t>
      </w:r>
      <w:r>
        <w:rPr>
          <w:color w:val="231F20"/>
          <w:spacing w:val="-13"/>
        </w:rPr>
        <w:t> </w:t>
      </w:r>
      <w:r>
        <w:rPr>
          <w:color w:val="231F20"/>
        </w:rPr>
        <w:t>se</w:t>
      </w:r>
      <w:r>
        <w:rPr>
          <w:color w:val="231F20"/>
          <w:spacing w:val="-13"/>
        </w:rPr>
        <w:t> </w:t>
      </w:r>
      <w:r>
        <w:rPr>
          <w:color w:val="231F20"/>
        </w:rPr>
        <w:t>atreven</w:t>
      </w:r>
      <w:r>
        <w:rPr>
          <w:color w:val="231F20"/>
          <w:spacing w:val="-13"/>
        </w:rPr>
        <w:t> </w:t>
      </w:r>
      <w:r>
        <w:rPr>
          <w:color w:val="231F20"/>
        </w:rPr>
        <w:t>a</w:t>
      </w:r>
      <w:r>
        <w:rPr>
          <w:color w:val="231F20"/>
          <w:spacing w:val="-13"/>
        </w:rPr>
        <w:t> </w:t>
      </w:r>
      <w:r>
        <w:rPr>
          <w:color w:val="231F20"/>
          <w:spacing w:val="-3"/>
        </w:rPr>
        <w:t>escudriñar,</w:t>
      </w:r>
      <w:r>
        <w:rPr>
          <w:color w:val="231F20"/>
          <w:spacing w:val="-13"/>
        </w:rPr>
        <w:t> </w:t>
      </w:r>
      <w:r>
        <w:rPr>
          <w:color w:val="231F20"/>
        </w:rPr>
        <w:t>literariamente,</w:t>
      </w:r>
      <w:r>
        <w:rPr>
          <w:color w:val="231F20"/>
          <w:spacing w:val="-13"/>
        </w:rPr>
        <w:t> </w:t>
      </w:r>
      <w:r>
        <w:rPr>
          <w:color w:val="231F20"/>
        </w:rPr>
        <w:t>las</w:t>
      </w:r>
      <w:r>
        <w:rPr>
          <w:color w:val="231F20"/>
          <w:spacing w:val="-13"/>
        </w:rPr>
        <w:t> </w:t>
      </w:r>
      <w:r>
        <w:rPr>
          <w:color w:val="231F20"/>
        </w:rPr>
        <w:t>conciencias de los personajes patrióticos que reseñan. Describen pensamientos, dichos    y situaciones de los que no pudieron ser testigos, difícilmente comprobables (Epitacio Ra, </w:t>
      </w:r>
      <w:r>
        <w:rPr>
          <w:color w:val="231F20"/>
          <w:sz w:val="20"/>
        </w:rPr>
        <w:t>1860</w:t>
      </w:r>
      <w:r>
        <w:rPr>
          <w:color w:val="231F20"/>
        </w:rPr>
        <w:t>), acrecentando así su carácter mítico y dotándolos de caracteres</w:t>
      </w:r>
      <w:r>
        <w:rPr>
          <w:color w:val="231F20"/>
          <w:spacing w:val="35"/>
        </w:rPr>
        <w:t> </w:t>
      </w:r>
      <w:r>
        <w:rPr>
          <w:color w:val="231F20"/>
        </w:rPr>
        <w:t>cercanos</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del</w:t>
      </w:r>
      <w:r>
        <w:rPr>
          <w:color w:val="231F20"/>
          <w:spacing w:val="35"/>
        </w:rPr>
        <w:t> </w:t>
      </w:r>
      <w:r>
        <w:rPr>
          <w:color w:val="231F20"/>
        </w:rPr>
        <w:t>pueblo</w:t>
      </w:r>
      <w:r>
        <w:rPr>
          <w:color w:val="231F20"/>
          <w:spacing w:val="35"/>
        </w:rPr>
        <w:t> </w:t>
      </w:r>
      <w:r>
        <w:rPr>
          <w:color w:val="231F20"/>
        </w:rPr>
        <w:t>que</w:t>
      </w:r>
      <w:r>
        <w:rPr>
          <w:color w:val="231F20"/>
          <w:spacing w:val="35"/>
        </w:rPr>
        <w:t> </w:t>
      </w:r>
      <w:r>
        <w:rPr>
          <w:color w:val="231F20"/>
        </w:rPr>
        <w:t>escucha</w:t>
      </w:r>
      <w:r>
        <w:rPr>
          <w:color w:val="231F20"/>
          <w:spacing w:val="35"/>
        </w:rPr>
        <w:t> </w:t>
      </w:r>
      <w:r>
        <w:rPr>
          <w:color w:val="231F20"/>
        </w:rPr>
        <w:t>la</w:t>
      </w:r>
      <w:r>
        <w:rPr>
          <w:color w:val="231F20"/>
          <w:spacing w:val="35"/>
        </w:rPr>
        <w:t> </w:t>
      </w:r>
      <w:r>
        <w:rPr>
          <w:color w:val="231F20"/>
        </w:rPr>
        <w:t>narración.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r>
        <w:rPr/>
        <w:pict>
          <v:shape style="position:absolute;margin-left:383.811005pt;margin-top:12.232703pt;width:8.4pt;height:9.950pt;mso-position-horizontal-relative:page;mso-position-vertical-relative:paragraph;z-index:2704;mso-wrap-distance-left:0;mso-wrap-distance-right:0" coordorigin="7676,245" coordsize="168,199" path="m7844,245l7676,245,7676,444,7844,245xe" filled="true" fillcolor="#ab3f3c" stroked="false">
            <v:path arrowok="t"/>
            <v:fill type="solid"/>
            <w10:wrap type="topAndBottom"/>
          </v:shape>
        </w:pict>
      </w:r>
    </w:p>
    <w:p>
      <w:pPr>
        <w:pStyle w:val="ListParagraph"/>
        <w:numPr>
          <w:ilvl w:val="0"/>
          <w:numId w:val="1"/>
        </w:numPr>
        <w:tabs>
          <w:tab w:pos="6126" w:val="left" w:leader="none"/>
        </w:tabs>
        <w:spacing w:line="240" w:lineRule="auto" w:before="92" w:after="0"/>
        <w:ind w:left="5876" w:right="1614" w:firstLine="0"/>
        <w:jc w:val="both"/>
        <w:rPr>
          <w:sz w:val="16"/>
        </w:rPr>
      </w:pPr>
      <w:r>
        <w:rPr>
          <w:color w:val="414042"/>
          <w:sz w:val="16"/>
        </w:rPr>
        <w:t>Discursos cívicos de Epitacio Ra y Fernando García Caballero,</w:t>
      </w:r>
      <w:r>
        <w:rPr>
          <w:color w:val="414042"/>
          <w:spacing w:val="-2"/>
          <w:sz w:val="16"/>
        </w:rPr>
        <w:t> </w:t>
      </w:r>
      <w:r>
        <w:rPr>
          <w:color w:val="414042"/>
          <w:sz w:val="16"/>
        </w:rPr>
        <w:t>1860.</w:t>
      </w:r>
    </w:p>
    <w:p>
      <w:pPr>
        <w:pStyle w:val="BodyText"/>
        <w:spacing w:before="9"/>
        <w:rPr>
          <w:rFonts w:ascii="Tahoma"/>
          <w:sz w:val="12"/>
        </w:rPr>
      </w:pPr>
      <w:r>
        <w:rPr/>
        <w:pict>
          <v:line style="position:absolute;mso-position-horizontal-relative:page;mso-position-vertical-relative:paragraph;z-index:2728;mso-wrap-distance-left:0;mso-wrap-distance-right:0" from="383.811005pt,9.936264pt" to="488.636005pt,9.936264pt" stroked="true" strokeweight=".5pt" strokecolor="#ab3f3c">
            <w10:wrap type="topAndBottom"/>
          </v:line>
        </w:pict>
      </w:r>
    </w:p>
    <w:p>
      <w:pPr>
        <w:pStyle w:val="BodyText"/>
        <w:rPr>
          <w:rFonts w:ascii="Tahoma"/>
          <w:sz w:val="16"/>
        </w:rPr>
      </w:pPr>
    </w:p>
    <w:p>
      <w:pPr>
        <w:pStyle w:val="BodyText"/>
        <w:spacing w:before="1"/>
        <w:rPr>
          <w:rFonts w:ascii="Tahoma"/>
          <w:sz w:val="21"/>
        </w:rPr>
      </w:pPr>
    </w:p>
    <w:p>
      <w:pPr>
        <w:pStyle w:val="BodyText"/>
        <w:spacing w:line="268" w:lineRule="auto"/>
        <w:ind w:left="1886" w:right="350"/>
        <w:jc w:val="both"/>
      </w:pPr>
      <w:r>
        <w:rPr>
          <w:color w:val="231F20"/>
        </w:rPr>
        <w:t>Además, a partir de la década de los  cincuenta  se  escucharán  epítetos,  cada vez más pronunciados, del carácter sacro de los héroes y referencias más amplias a la divinidad católica, lógicamente, como motor de la acción heroica   de estos. Se trataba de fundamentar la Independencia no sólo en    el derecho natural y el proceso histórico de los pueblos, como los clásicos, sino sobre todo en el –inatacable, ineluctable– designio divino del Dios católico,  a  quien,  corolario  lógico,  hay  que </w:t>
      </w:r>
      <w:r>
        <w:rPr>
          <w:color w:val="231F20"/>
          <w:spacing w:val="11"/>
        </w:rPr>
        <w:t> </w:t>
      </w:r>
      <w:r>
        <w:rPr>
          <w:color w:val="231F20"/>
        </w:rPr>
        <w:t>agradecer:</w:t>
      </w:r>
    </w:p>
    <w:p>
      <w:pPr>
        <w:pStyle w:val="BodyText"/>
        <w:spacing w:before="8"/>
        <w:rPr>
          <w:sz w:val="27"/>
        </w:rPr>
      </w:pPr>
    </w:p>
    <w:p>
      <w:pPr>
        <w:spacing w:line="276" w:lineRule="auto" w:before="0"/>
        <w:ind w:left="3020" w:right="350" w:firstLine="0"/>
        <w:jc w:val="both"/>
        <w:rPr>
          <w:sz w:val="20"/>
        </w:rPr>
      </w:pPr>
      <w:r>
        <w:rPr>
          <w:color w:val="414042"/>
          <w:w w:val="105"/>
          <w:sz w:val="20"/>
        </w:rPr>
        <w:t>Miguel Hidalgo fue escogido por dios para iniciar la obra grandiosa de nuestra emancipación”. “¿Gracias! ¡Gracias, Dios mío! porque </w:t>
      </w:r>
      <w:r>
        <w:rPr>
          <w:color w:val="414042"/>
          <w:sz w:val="20"/>
        </w:rPr>
        <w:t>quisiste</w:t>
      </w:r>
      <w:r>
        <w:rPr>
          <w:color w:val="414042"/>
          <w:spacing w:val="-11"/>
          <w:sz w:val="20"/>
        </w:rPr>
        <w:t> </w:t>
      </w:r>
      <w:r>
        <w:rPr>
          <w:color w:val="414042"/>
          <w:sz w:val="20"/>
        </w:rPr>
        <w:t>manifestar</w:t>
      </w:r>
      <w:r>
        <w:rPr>
          <w:color w:val="414042"/>
          <w:spacing w:val="-11"/>
          <w:sz w:val="20"/>
        </w:rPr>
        <w:t> </w:t>
      </w:r>
      <w:r>
        <w:rPr>
          <w:color w:val="414042"/>
          <w:sz w:val="20"/>
        </w:rPr>
        <w:t>tu</w:t>
      </w:r>
      <w:r>
        <w:rPr>
          <w:color w:val="414042"/>
          <w:spacing w:val="-11"/>
          <w:sz w:val="20"/>
        </w:rPr>
        <w:t> </w:t>
      </w:r>
      <w:r>
        <w:rPr>
          <w:color w:val="414042"/>
          <w:sz w:val="20"/>
        </w:rPr>
        <w:t>clemencia</w:t>
      </w:r>
      <w:r>
        <w:rPr>
          <w:color w:val="414042"/>
          <w:spacing w:val="-11"/>
          <w:sz w:val="20"/>
        </w:rPr>
        <w:t> </w:t>
      </w:r>
      <w:r>
        <w:rPr>
          <w:color w:val="414042"/>
          <w:sz w:val="20"/>
        </w:rPr>
        <w:t>designando</w:t>
      </w:r>
      <w:r>
        <w:rPr>
          <w:color w:val="414042"/>
          <w:spacing w:val="-11"/>
          <w:sz w:val="20"/>
        </w:rPr>
        <w:t> </w:t>
      </w:r>
      <w:r>
        <w:rPr>
          <w:color w:val="414042"/>
          <w:sz w:val="20"/>
        </w:rPr>
        <w:t>para</w:t>
      </w:r>
      <w:r>
        <w:rPr>
          <w:color w:val="414042"/>
          <w:spacing w:val="-11"/>
          <w:sz w:val="20"/>
        </w:rPr>
        <w:t> </w:t>
      </w:r>
      <w:r>
        <w:rPr>
          <w:color w:val="414042"/>
          <w:sz w:val="20"/>
        </w:rPr>
        <w:t>Caudillo</w:t>
      </w:r>
      <w:r>
        <w:rPr>
          <w:color w:val="414042"/>
          <w:spacing w:val="-11"/>
          <w:sz w:val="20"/>
        </w:rPr>
        <w:t> </w:t>
      </w:r>
      <w:r>
        <w:rPr>
          <w:color w:val="414042"/>
          <w:sz w:val="20"/>
        </w:rPr>
        <w:t>de</w:t>
      </w:r>
      <w:r>
        <w:rPr>
          <w:color w:val="414042"/>
          <w:spacing w:val="-11"/>
          <w:sz w:val="20"/>
        </w:rPr>
        <w:t> </w:t>
      </w:r>
      <w:r>
        <w:rPr>
          <w:color w:val="414042"/>
          <w:sz w:val="20"/>
        </w:rPr>
        <w:t>tu</w:t>
      </w:r>
      <w:r>
        <w:rPr>
          <w:color w:val="414042"/>
          <w:spacing w:val="-11"/>
          <w:sz w:val="20"/>
        </w:rPr>
        <w:t> </w:t>
      </w:r>
      <w:r>
        <w:rPr>
          <w:color w:val="414042"/>
          <w:sz w:val="20"/>
        </w:rPr>
        <w:t>Pueblo, á</w:t>
      </w:r>
      <w:r>
        <w:rPr>
          <w:color w:val="414042"/>
          <w:spacing w:val="-12"/>
          <w:sz w:val="20"/>
        </w:rPr>
        <w:t> </w:t>
      </w:r>
      <w:r>
        <w:rPr>
          <w:color w:val="414042"/>
          <w:sz w:val="20"/>
        </w:rPr>
        <w:t>un</w:t>
      </w:r>
      <w:r>
        <w:rPr>
          <w:color w:val="414042"/>
          <w:spacing w:val="-12"/>
          <w:sz w:val="20"/>
        </w:rPr>
        <w:t> </w:t>
      </w:r>
      <w:r>
        <w:rPr>
          <w:color w:val="414042"/>
          <w:sz w:val="20"/>
        </w:rPr>
        <w:t>santo</w:t>
      </w:r>
      <w:r>
        <w:rPr>
          <w:color w:val="414042"/>
          <w:spacing w:val="-12"/>
          <w:sz w:val="20"/>
        </w:rPr>
        <w:t> </w:t>
      </w:r>
      <w:r>
        <w:rPr>
          <w:color w:val="414042"/>
          <w:sz w:val="20"/>
        </w:rPr>
        <w:t>ministro</w:t>
      </w:r>
      <w:r>
        <w:rPr>
          <w:color w:val="414042"/>
          <w:spacing w:val="-12"/>
          <w:sz w:val="20"/>
        </w:rPr>
        <w:t> </w:t>
      </w:r>
      <w:r>
        <w:rPr>
          <w:color w:val="414042"/>
          <w:sz w:val="20"/>
        </w:rPr>
        <w:t>de</w:t>
      </w:r>
      <w:r>
        <w:rPr>
          <w:color w:val="414042"/>
          <w:spacing w:val="-12"/>
          <w:sz w:val="20"/>
        </w:rPr>
        <w:t> </w:t>
      </w:r>
      <w:r>
        <w:rPr>
          <w:color w:val="414042"/>
          <w:sz w:val="20"/>
        </w:rPr>
        <w:t>tu</w:t>
      </w:r>
      <w:r>
        <w:rPr>
          <w:color w:val="414042"/>
          <w:spacing w:val="-12"/>
          <w:sz w:val="20"/>
        </w:rPr>
        <w:t> </w:t>
      </w:r>
      <w:r>
        <w:rPr>
          <w:color w:val="414042"/>
          <w:sz w:val="20"/>
        </w:rPr>
        <w:t>adorable</w:t>
      </w:r>
      <w:r>
        <w:rPr>
          <w:color w:val="414042"/>
          <w:spacing w:val="-12"/>
          <w:sz w:val="20"/>
        </w:rPr>
        <w:t> </w:t>
      </w:r>
      <w:r>
        <w:rPr>
          <w:color w:val="414042"/>
          <w:sz w:val="20"/>
        </w:rPr>
        <w:t>Religión;</w:t>
      </w:r>
      <w:r>
        <w:rPr>
          <w:color w:val="414042"/>
          <w:spacing w:val="-12"/>
          <w:sz w:val="20"/>
        </w:rPr>
        <w:t> </w:t>
      </w:r>
      <w:r>
        <w:rPr>
          <w:color w:val="414042"/>
          <w:sz w:val="20"/>
        </w:rPr>
        <w:t>porque</w:t>
      </w:r>
      <w:r>
        <w:rPr>
          <w:color w:val="414042"/>
          <w:spacing w:val="-12"/>
          <w:sz w:val="20"/>
        </w:rPr>
        <w:t> </w:t>
      </w:r>
      <w:r>
        <w:rPr>
          <w:color w:val="414042"/>
          <w:sz w:val="20"/>
        </w:rPr>
        <w:t>quisiste</w:t>
      </w:r>
      <w:r>
        <w:rPr>
          <w:color w:val="414042"/>
          <w:spacing w:val="-12"/>
          <w:sz w:val="20"/>
        </w:rPr>
        <w:t> </w:t>
      </w:r>
      <w:r>
        <w:rPr>
          <w:color w:val="414042"/>
          <w:sz w:val="20"/>
        </w:rPr>
        <w:t>personificar </w:t>
      </w:r>
      <w:r>
        <w:rPr>
          <w:color w:val="414042"/>
          <w:w w:val="105"/>
          <w:sz w:val="20"/>
        </w:rPr>
        <w:t>en el mártir de nuestra libertad, toda la pureza, toda la justicia de nuestra</w:t>
      </w:r>
      <w:r>
        <w:rPr>
          <w:color w:val="414042"/>
          <w:spacing w:val="-19"/>
          <w:w w:val="105"/>
          <w:sz w:val="20"/>
        </w:rPr>
        <w:t> </w:t>
      </w:r>
      <w:r>
        <w:rPr>
          <w:color w:val="414042"/>
          <w:w w:val="105"/>
          <w:sz w:val="20"/>
        </w:rPr>
        <w:t>causa!</w:t>
      </w:r>
      <w:r>
        <w:rPr>
          <w:color w:val="414042"/>
          <w:spacing w:val="-19"/>
          <w:w w:val="105"/>
          <w:sz w:val="20"/>
        </w:rPr>
        <w:t> </w:t>
      </w:r>
      <w:r>
        <w:rPr>
          <w:color w:val="414042"/>
          <w:w w:val="105"/>
          <w:sz w:val="20"/>
        </w:rPr>
        <w:t>¡Gracias,</w:t>
      </w:r>
      <w:r>
        <w:rPr>
          <w:color w:val="414042"/>
          <w:spacing w:val="-19"/>
          <w:w w:val="105"/>
          <w:sz w:val="20"/>
        </w:rPr>
        <w:t> </w:t>
      </w:r>
      <w:r>
        <w:rPr>
          <w:color w:val="414042"/>
          <w:w w:val="105"/>
          <w:sz w:val="20"/>
        </w:rPr>
        <w:t>por</w:t>
      </w:r>
      <w:r>
        <w:rPr>
          <w:color w:val="414042"/>
          <w:spacing w:val="-19"/>
          <w:w w:val="105"/>
          <w:sz w:val="20"/>
        </w:rPr>
        <w:t> </w:t>
      </w:r>
      <w:r>
        <w:rPr>
          <w:color w:val="414042"/>
          <w:w w:val="105"/>
          <w:sz w:val="20"/>
        </w:rPr>
        <w:t>haber</w:t>
      </w:r>
      <w:r>
        <w:rPr>
          <w:color w:val="414042"/>
          <w:spacing w:val="-19"/>
          <w:w w:val="105"/>
          <w:sz w:val="20"/>
        </w:rPr>
        <w:t> </w:t>
      </w:r>
      <w:r>
        <w:rPr>
          <w:color w:val="414042"/>
          <w:w w:val="105"/>
          <w:sz w:val="20"/>
        </w:rPr>
        <w:t>armado</w:t>
      </w:r>
      <w:r>
        <w:rPr>
          <w:color w:val="414042"/>
          <w:spacing w:val="-19"/>
          <w:w w:val="105"/>
          <w:sz w:val="20"/>
        </w:rPr>
        <w:t> </w:t>
      </w:r>
      <w:r>
        <w:rPr>
          <w:color w:val="414042"/>
          <w:w w:val="105"/>
          <w:sz w:val="20"/>
        </w:rPr>
        <w:t>la</w:t>
      </w:r>
      <w:r>
        <w:rPr>
          <w:color w:val="414042"/>
          <w:spacing w:val="-19"/>
          <w:w w:val="105"/>
          <w:sz w:val="20"/>
        </w:rPr>
        <w:t> </w:t>
      </w:r>
      <w:r>
        <w:rPr>
          <w:color w:val="414042"/>
          <w:w w:val="105"/>
          <w:sz w:val="20"/>
        </w:rPr>
        <w:t>diestra</w:t>
      </w:r>
      <w:r>
        <w:rPr>
          <w:color w:val="414042"/>
          <w:spacing w:val="-19"/>
          <w:w w:val="105"/>
          <w:sz w:val="20"/>
        </w:rPr>
        <w:t> </w:t>
      </w:r>
      <w:r>
        <w:rPr>
          <w:color w:val="414042"/>
          <w:w w:val="105"/>
          <w:sz w:val="20"/>
        </w:rPr>
        <w:t>del</w:t>
      </w:r>
      <w:r>
        <w:rPr>
          <w:color w:val="414042"/>
          <w:spacing w:val="-19"/>
          <w:w w:val="105"/>
          <w:sz w:val="20"/>
        </w:rPr>
        <w:t> </w:t>
      </w:r>
      <w:r>
        <w:rPr>
          <w:color w:val="414042"/>
          <w:w w:val="105"/>
          <w:sz w:val="20"/>
        </w:rPr>
        <w:t>cura</w:t>
      </w:r>
      <w:r>
        <w:rPr>
          <w:color w:val="414042"/>
          <w:spacing w:val="-19"/>
          <w:w w:val="105"/>
          <w:sz w:val="20"/>
        </w:rPr>
        <w:t> </w:t>
      </w:r>
      <w:r>
        <w:rPr>
          <w:color w:val="414042"/>
          <w:w w:val="105"/>
          <w:sz w:val="20"/>
        </w:rPr>
        <w:t>humilde de</w:t>
      </w:r>
      <w:r>
        <w:rPr>
          <w:color w:val="414042"/>
          <w:spacing w:val="31"/>
          <w:w w:val="105"/>
          <w:sz w:val="20"/>
        </w:rPr>
        <w:t> </w:t>
      </w:r>
      <w:r>
        <w:rPr>
          <w:color w:val="414042"/>
          <w:w w:val="105"/>
          <w:sz w:val="20"/>
        </w:rPr>
        <w:t>Dolores,</w:t>
      </w:r>
      <w:r>
        <w:rPr>
          <w:color w:val="414042"/>
          <w:spacing w:val="31"/>
          <w:w w:val="105"/>
          <w:sz w:val="20"/>
        </w:rPr>
        <w:t> </w:t>
      </w:r>
      <w:r>
        <w:rPr>
          <w:color w:val="414042"/>
          <w:w w:val="105"/>
          <w:sz w:val="20"/>
        </w:rPr>
        <w:t>D.</w:t>
      </w:r>
      <w:r>
        <w:rPr>
          <w:color w:val="414042"/>
          <w:spacing w:val="31"/>
          <w:w w:val="105"/>
          <w:sz w:val="20"/>
        </w:rPr>
        <w:t> </w:t>
      </w:r>
      <w:r>
        <w:rPr>
          <w:color w:val="414042"/>
          <w:w w:val="105"/>
          <w:sz w:val="20"/>
        </w:rPr>
        <w:t>Miguel</w:t>
      </w:r>
      <w:r>
        <w:rPr>
          <w:color w:val="414042"/>
          <w:spacing w:val="31"/>
          <w:w w:val="105"/>
          <w:sz w:val="20"/>
        </w:rPr>
        <w:t> </w:t>
      </w:r>
      <w:r>
        <w:rPr>
          <w:color w:val="414042"/>
          <w:w w:val="105"/>
          <w:sz w:val="20"/>
        </w:rPr>
        <w:t>Hidalgo</w:t>
      </w:r>
      <w:r>
        <w:rPr>
          <w:color w:val="414042"/>
          <w:spacing w:val="31"/>
          <w:w w:val="105"/>
          <w:sz w:val="20"/>
        </w:rPr>
        <w:t> </w:t>
      </w:r>
      <w:r>
        <w:rPr>
          <w:color w:val="414042"/>
          <w:w w:val="105"/>
          <w:sz w:val="20"/>
        </w:rPr>
        <w:t>y</w:t>
      </w:r>
      <w:r>
        <w:rPr>
          <w:color w:val="414042"/>
          <w:spacing w:val="31"/>
          <w:w w:val="105"/>
          <w:sz w:val="20"/>
        </w:rPr>
        <w:t> </w:t>
      </w:r>
      <w:r>
        <w:rPr>
          <w:color w:val="414042"/>
          <w:w w:val="105"/>
          <w:sz w:val="20"/>
        </w:rPr>
        <w:t>Costilla</w:t>
      </w:r>
      <w:r>
        <w:rPr>
          <w:color w:val="414042"/>
          <w:spacing w:val="31"/>
          <w:w w:val="105"/>
          <w:sz w:val="20"/>
        </w:rPr>
        <w:t> </w:t>
      </w:r>
      <w:r>
        <w:rPr>
          <w:color w:val="414042"/>
          <w:w w:val="105"/>
          <w:sz w:val="20"/>
        </w:rPr>
        <w:t>(Garza:</w:t>
      </w:r>
      <w:r>
        <w:rPr>
          <w:color w:val="414042"/>
          <w:spacing w:val="31"/>
          <w:w w:val="105"/>
          <w:sz w:val="20"/>
        </w:rPr>
        <w:t> </w:t>
      </w:r>
      <w:r>
        <w:rPr>
          <w:color w:val="414042"/>
          <w:w w:val="105"/>
          <w:sz w:val="18"/>
        </w:rPr>
        <w:t>1856,</w:t>
      </w:r>
      <w:r>
        <w:rPr>
          <w:color w:val="414042"/>
          <w:spacing w:val="28"/>
          <w:w w:val="105"/>
          <w:sz w:val="18"/>
        </w:rPr>
        <w:t> </w:t>
      </w:r>
      <w:r>
        <w:rPr>
          <w:color w:val="414042"/>
          <w:w w:val="105"/>
          <w:sz w:val="18"/>
        </w:rPr>
        <w:t>4</w:t>
      </w:r>
      <w:r>
        <w:rPr>
          <w:color w:val="414042"/>
          <w:w w:val="105"/>
          <w:sz w:val="20"/>
        </w:rPr>
        <w:t>).</w:t>
      </w:r>
    </w:p>
    <w:p>
      <w:pPr>
        <w:pStyle w:val="BodyText"/>
        <w:rPr>
          <w:sz w:val="20"/>
        </w:rPr>
      </w:pPr>
    </w:p>
    <w:p>
      <w:pPr>
        <w:pStyle w:val="BodyText"/>
        <w:rPr>
          <w:sz w:val="20"/>
        </w:rPr>
      </w:pPr>
    </w:p>
    <w:p>
      <w:pPr>
        <w:pStyle w:val="BodyText"/>
        <w:rPr>
          <w:sz w:val="20"/>
        </w:rPr>
      </w:pPr>
    </w:p>
    <w:p>
      <w:pPr>
        <w:pStyle w:val="BodyText"/>
        <w:spacing w:before="3"/>
        <w:rPr>
          <w:sz w:val="23"/>
        </w:rPr>
      </w:pPr>
    </w:p>
    <w:p>
      <w:pPr>
        <w:spacing w:after="0"/>
        <w:rPr>
          <w:sz w:val="23"/>
        </w:rPr>
        <w:sectPr>
          <w:pgSz w:w="12760" w:h="17580"/>
          <w:pgMar w:top="1500" w:bottom="280" w:left="1800" w:right="1800"/>
        </w:sectPr>
      </w:pPr>
    </w:p>
    <w:p>
      <w:pPr>
        <w:spacing w:line="194" w:lineRule="exact" w:before="79"/>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8"/>
        <w:ind w:left="336" w:right="0" w:firstLine="0"/>
        <w:jc w:val="left"/>
        <w:rPr>
          <w:rFonts w:ascii="Verdana"/>
          <w:sz w:val="18"/>
        </w:rPr>
      </w:pPr>
      <w:r>
        <w:rPr/>
        <w:br w:type="column"/>
      </w:r>
      <w:r>
        <w:rPr>
          <w:rFonts w:ascii="Verdana"/>
          <w:color w:val="523327"/>
          <w:sz w:val="18"/>
        </w:rPr>
        <w:t>193</w:t>
      </w:r>
    </w:p>
    <w:p>
      <w:pPr>
        <w:spacing w:after="0"/>
        <w:jc w:val="left"/>
        <w:rPr>
          <w:rFonts w:ascii="Verdana"/>
          <w:sz w:val="18"/>
        </w:rPr>
        <w:sectPr>
          <w:type w:val="continuous"/>
          <w:pgSz w:w="12760" w:h="17580"/>
          <w:pgMar w:top="0" w:bottom="0" w:left="1800" w:right="1800"/>
          <w:cols w:num="2" w:equalWidth="0">
            <w:col w:w="8063" w:space="40"/>
            <w:col w:w="1057"/>
          </w:cols>
        </w:sectPr>
      </w:pPr>
    </w:p>
    <w:p>
      <w:pPr>
        <w:pStyle w:val="BodyText"/>
        <w:tabs>
          <w:tab w:pos="1514" w:val="left" w:leader="none"/>
        </w:tabs>
        <w:spacing w:line="268" w:lineRule="auto" w:before="31"/>
        <w:ind w:left="1514" w:right="3652" w:hanging="1149"/>
        <w:jc w:val="right"/>
      </w:pPr>
      <w:r>
        <w:rPr/>
        <w:drawing>
          <wp:anchor distT="0" distB="0" distL="0" distR="0" allowOverlap="1" layoutInCell="1" locked="0" behindDoc="1" simplePos="0" relativeHeight="268400567">
            <wp:simplePos x="0" y="0"/>
            <wp:positionH relativeFrom="page">
              <wp:posOffset>481533</wp:posOffset>
            </wp:positionH>
            <wp:positionV relativeFrom="paragraph">
              <wp:posOffset>356484</wp:posOffset>
            </wp:positionV>
            <wp:extent cx="522297" cy="457939"/>
            <wp:effectExtent l="0" t="0" r="0" b="0"/>
            <wp:wrapNone/>
            <wp:docPr id="63" name="image16.png" descr=""/>
            <wp:cNvGraphicFramePr>
              <a:graphicFrameLocks noChangeAspect="1"/>
            </wp:cNvGraphicFramePr>
            <a:graphic>
              <a:graphicData uri="http://schemas.openxmlformats.org/drawingml/2006/picture">
                <pic:pic>
                  <pic:nvPicPr>
                    <pic:cNvPr id="64" name="image16.png"/>
                    <pic:cNvPicPr/>
                  </pic:nvPicPr>
                  <pic:blipFill>
                    <a:blip r:embed="rId21" cstate="print"/>
                    <a:stretch>
                      <a:fillRect/>
                    </a:stretch>
                  </pic:blipFill>
                  <pic:spPr>
                    <a:xfrm>
                      <a:off x="0" y="0"/>
                      <a:ext cx="522297" cy="457939"/>
                    </a:xfrm>
                    <a:prstGeom prst="rect">
                      <a:avLst/>
                    </a:prstGeom>
                  </pic:spPr>
                </pic:pic>
              </a:graphicData>
            </a:graphic>
          </wp:anchor>
        </w:drawing>
      </w:r>
      <w:r>
        <w:rPr>
          <w:rFonts w:ascii="Verdana" w:hAnsi="Verdana"/>
          <w:b/>
          <w:color w:val="523327"/>
          <w:position w:val="2"/>
          <w:sz w:val="18"/>
        </w:rPr>
        <w:t>194</w:t>
        <w:tab/>
      </w:r>
      <w:r>
        <w:rPr>
          <w:color w:val="231F20"/>
        </w:rPr>
        <w:t>Además</w:t>
      </w:r>
      <w:r>
        <w:rPr>
          <w:color w:val="231F20"/>
          <w:spacing w:val="35"/>
        </w:rPr>
        <w:t> </w:t>
      </w:r>
      <w:r>
        <w:rPr>
          <w:color w:val="231F20"/>
        </w:rPr>
        <w:t>de</w:t>
      </w:r>
      <w:r>
        <w:rPr>
          <w:color w:val="231F20"/>
          <w:spacing w:val="35"/>
        </w:rPr>
        <w:t> </w:t>
      </w:r>
      <w:r>
        <w:rPr>
          <w:color w:val="231F20"/>
        </w:rPr>
        <w:t>evocar</w:t>
      </w:r>
      <w:r>
        <w:rPr>
          <w:color w:val="231F20"/>
          <w:spacing w:val="35"/>
        </w:rPr>
        <w:t> </w:t>
      </w:r>
      <w:r>
        <w:rPr>
          <w:color w:val="231F20"/>
        </w:rPr>
        <w:t>la</w:t>
      </w:r>
      <w:r>
        <w:rPr>
          <w:color w:val="231F20"/>
          <w:spacing w:val="35"/>
        </w:rPr>
        <w:t> </w:t>
      </w:r>
      <w:r>
        <w:rPr>
          <w:color w:val="231F20"/>
        </w:rPr>
        <w:t>predestinación</w:t>
      </w:r>
      <w:r>
        <w:rPr>
          <w:color w:val="231F20"/>
          <w:spacing w:val="35"/>
        </w:rPr>
        <w:t> </w:t>
      </w:r>
      <w:r>
        <w:rPr>
          <w:color w:val="231F20"/>
        </w:rPr>
        <w:t>divina</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héroes,</w:t>
      </w:r>
      <w:r>
        <w:rPr>
          <w:color w:val="231F20"/>
          <w:spacing w:val="35"/>
        </w:rPr>
        <w:t> </w:t>
      </w:r>
      <w:r>
        <w:rPr>
          <w:color w:val="231F20"/>
        </w:rPr>
        <w:t>aparece</w:t>
      </w:r>
      <w:r>
        <w:rPr>
          <w:color w:val="231F20"/>
          <w:spacing w:val="35"/>
        </w:rPr>
        <w:t> </w:t>
      </w:r>
      <w:r>
        <w:rPr>
          <w:color w:val="231F20"/>
        </w:rPr>
        <w:t>un</w:t>
      </w:r>
      <w:r>
        <w:rPr>
          <w:color w:val="231F20"/>
          <w:spacing w:val="35"/>
        </w:rPr>
        <w:t> </w:t>
      </w:r>
      <w:r>
        <w:rPr>
          <w:color w:val="231F20"/>
        </w:rPr>
        <w:t>ele-</w:t>
      </w:r>
      <w:r>
        <w:rPr>
          <w:color w:val="231F20"/>
          <w:w w:val="62"/>
        </w:rPr>
        <w:t> </w:t>
      </w:r>
      <w:r>
        <w:rPr>
          <w:color w:val="231F20"/>
        </w:rPr>
        <w:t>mento nuevo del discurso –alimentando la sacralidad–: la fragilidad</w:t>
      </w:r>
      <w:r>
        <w:rPr>
          <w:color w:val="231F20"/>
          <w:spacing w:val="6"/>
        </w:rPr>
        <w:t> </w:t>
      </w:r>
      <w:r>
        <w:rPr>
          <w:color w:val="231F20"/>
        </w:rPr>
        <w:t>física</w:t>
      </w:r>
      <w:r>
        <w:rPr>
          <w:color w:val="231F20"/>
          <w:spacing w:val="11"/>
        </w:rPr>
        <w:t> </w:t>
      </w:r>
      <w:r>
        <w:rPr>
          <w:color w:val="231F20"/>
        </w:rPr>
        <w:t>de</w:t>
      </w:r>
      <w:r>
        <w:rPr>
          <w:color w:val="231F20"/>
          <w:w w:val="102"/>
        </w:rPr>
        <w:t> </w:t>
      </w:r>
      <w:r>
        <w:rPr>
          <w:color w:val="231F20"/>
        </w:rPr>
        <w:t>Hidalgo</w:t>
      </w:r>
      <w:r>
        <w:rPr>
          <w:color w:val="231F20"/>
          <w:spacing w:val="32"/>
        </w:rPr>
        <w:t> </w:t>
      </w:r>
      <w:r>
        <w:rPr>
          <w:color w:val="231F20"/>
        </w:rPr>
        <w:t>resalta</w:t>
      </w:r>
      <w:r>
        <w:rPr>
          <w:color w:val="231F20"/>
          <w:spacing w:val="32"/>
        </w:rPr>
        <w:t> </w:t>
      </w:r>
      <w:r>
        <w:rPr>
          <w:color w:val="231F20"/>
        </w:rPr>
        <w:t>la</w:t>
      </w:r>
      <w:r>
        <w:rPr>
          <w:color w:val="231F20"/>
          <w:spacing w:val="32"/>
        </w:rPr>
        <w:t> </w:t>
      </w:r>
      <w:r>
        <w:rPr>
          <w:color w:val="231F20"/>
        </w:rPr>
        <w:t>venerabilidad,</w:t>
      </w:r>
      <w:r>
        <w:rPr>
          <w:color w:val="231F20"/>
          <w:spacing w:val="32"/>
        </w:rPr>
        <w:t> </w:t>
      </w:r>
      <w:r>
        <w:rPr>
          <w:color w:val="231F20"/>
        </w:rPr>
        <w:t>la</w:t>
      </w:r>
      <w:r>
        <w:rPr>
          <w:color w:val="231F20"/>
          <w:spacing w:val="32"/>
        </w:rPr>
        <w:t> </w:t>
      </w:r>
      <w:r>
        <w:rPr>
          <w:color w:val="231F20"/>
        </w:rPr>
        <w:t>generosidad,</w:t>
      </w:r>
      <w:r>
        <w:rPr>
          <w:color w:val="231F20"/>
          <w:spacing w:val="32"/>
        </w:rPr>
        <w:t> </w:t>
      </w:r>
      <w:r>
        <w:rPr>
          <w:color w:val="231F20"/>
        </w:rPr>
        <w:t>el</w:t>
      </w:r>
      <w:r>
        <w:rPr>
          <w:color w:val="231F20"/>
          <w:spacing w:val="32"/>
        </w:rPr>
        <w:t> </w:t>
      </w:r>
      <w:r>
        <w:rPr>
          <w:color w:val="231F20"/>
        </w:rPr>
        <w:t>arrojo</w:t>
      </w:r>
      <w:r>
        <w:rPr>
          <w:color w:val="231F20"/>
          <w:spacing w:val="32"/>
        </w:rPr>
        <w:t> </w:t>
      </w:r>
      <w:r>
        <w:rPr>
          <w:color w:val="231F20"/>
        </w:rPr>
        <w:t>del</w:t>
      </w:r>
      <w:r>
        <w:rPr>
          <w:color w:val="231F20"/>
          <w:spacing w:val="32"/>
        </w:rPr>
        <w:t> </w:t>
      </w:r>
      <w:r>
        <w:rPr>
          <w:color w:val="231F20"/>
        </w:rPr>
        <w:t>predestinado</w:t>
      </w:r>
    </w:p>
    <w:p>
      <w:pPr>
        <w:pStyle w:val="BodyText"/>
        <w:spacing w:before="8"/>
        <w:rPr>
          <w:sz w:val="27"/>
        </w:rPr>
      </w:pPr>
    </w:p>
    <w:p>
      <w:pPr>
        <w:spacing w:line="276" w:lineRule="auto" w:before="0"/>
        <w:ind w:left="2648" w:right="3652" w:firstLine="0"/>
        <w:jc w:val="both"/>
        <w:rPr>
          <w:sz w:val="20"/>
        </w:rPr>
      </w:pPr>
      <w:r>
        <w:rPr/>
        <w:pict>
          <v:shape style="position:absolute;margin-left:52.149513pt;margin-top:8.286399pt;width:11pt;height:194.25pt;mso-position-horizontal-relative:page;mso-position-vertical-relative:paragraph;z-index:2800"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color w:val="414042"/>
          <w:w w:val="105"/>
          <w:sz w:val="20"/>
        </w:rPr>
        <w:t>[...] existía en el pequeño pueblo de Dolores un anciano venerable, un</w:t>
      </w:r>
      <w:r>
        <w:rPr>
          <w:color w:val="414042"/>
          <w:spacing w:val="-23"/>
          <w:w w:val="105"/>
          <w:sz w:val="20"/>
        </w:rPr>
        <w:t> </w:t>
      </w:r>
      <w:r>
        <w:rPr>
          <w:color w:val="414042"/>
          <w:w w:val="105"/>
          <w:sz w:val="20"/>
        </w:rPr>
        <w:t>ministro</w:t>
      </w:r>
      <w:r>
        <w:rPr>
          <w:color w:val="414042"/>
          <w:spacing w:val="-23"/>
          <w:w w:val="105"/>
          <w:sz w:val="20"/>
        </w:rPr>
        <w:t> </w:t>
      </w:r>
      <w:r>
        <w:rPr>
          <w:color w:val="414042"/>
          <w:w w:val="105"/>
          <w:sz w:val="20"/>
        </w:rPr>
        <w:t>del</w:t>
      </w:r>
      <w:r>
        <w:rPr>
          <w:color w:val="414042"/>
          <w:spacing w:val="-23"/>
          <w:w w:val="105"/>
          <w:sz w:val="20"/>
        </w:rPr>
        <w:t> </w:t>
      </w:r>
      <w:r>
        <w:rPr>
          <w:color w:val="414042"/>
          <w:spacing w:val="-4"/>
          <w:w w:val="105"/>
          <w:sz w:val="20"/>
        </w:rPr>
        <w:t>altar,</w:t>
      </w:r>
      <w:r>
        <w:rPr>
          <w:color w:val="414042"/>
          <w:spacing w:val="-23"/>
          <w:w w:val="105"/>
          <w:sz w:val="20"/>
        </w:rPr>
        <w:t> </w:t>
      </w:r>
      <w:r>
        <w:rPr>
          <w:color w:val="414042"/>
          <w:w w:val="105"/>
          <w:sz w:val="20"/>
        </w:rPr>
        <w:t>un</w:t>
      </w:r>
      <w:r>
        <w:rPr>
          <w:color w:val="414042"/>
          <w:spacing w:val="-23"/>
          <w:w w:val="105"/>
          <w:sz w:val="20"/>
        </w:rPr>
        <w:t> </w:t>
      </w:r>
      <w:r>
        <w:rPr>
          <w:color w:val="414042"/>
          <w:w w:val="105"/>
          <w:sz w:val="20"/>
        </w:rPr>
        <w:t>verdadero</w:t>
      </w:r>
      <w:r>
        <w:rPr>
          <w:color w:val="414042"/>
          <w:spacing w:val="-23"/>
          <w:w w:val="105"/>
          <w:sz w:val="20"/>
        </w:rPr>
        <w:t> </w:t>
      </w:r>
      <w:r>
        <w:rPr>
          <w:color w:val="414042"/>
          <w:w w:val="105"/>
          <w:sz w:val="20"/>
        </w:rPr>
        <w:t>pastor</w:t>
      </w:r>
      <w:r>
        <w:rPr>
          <w:color w:val="414042"/>
          <w:spacing w:val="-23"/>
          <w:w w:val="105"/>
          <w:sz w:val="20"/>
        </w:rPr>
        <w:t> </w:t>
      </w:r>
      <w:r>
        <w:rPr>
          <w:color w:val="414042"/>
          <w:w w:val="105"/>
          <w:sz w:val="20"/>
        </w:rPr>
        <w:t>de</w:t>
      </w:r>
      <w:r>
        <w:rPr>
          <w:color w:val="414042"/>
          <w:spacing w:val="-23"/>
          <w:w w:val="105"/>
          <w:sz w:val="20"/>
        </w:rPr>
        <w:t> </w:t>
      </w:r>
      <w:r>
        <w:rPr>
          <w:color w:val="414042"/>
          <w:w w:val="105"/>
          <w:sz w:val="20"/>
        </w:rPr>
        <w:t>la</w:t>
      </w:r>
      <w:r>
        <w:rPr>
          <w:color w:val="414042"/>
          <w:spacing w:val="-23"/>
          <w:w w:val="105"/>
          <w:sz w:val="20"/>
        </w:rPr>
        <w:t> </w:t>
      </w:r>
      <w:r>
        <w:rPr>
          <w:color w:val="414042"/>
          <w:w w:val="105"/>
          <w:sz w:val="20"/>
        </w:rPr>
        <w:t>religión</w:t>
      </w:r>
      <w:r>
        <w:rPr>
          <w:color w:val="414042"/>
          <w:spacing w:val="-23"/>
          <w:w w:val="105"/>
          <w:sz w:val="20"/>
        </w:rPr>
        <w:t> </w:t>
      </w:r>
      <w:r>
        <w:rPr>
          <w:color w:val="414042"/>
          <w:w w:val="105"/>
          <w:sz w:val="20"/>
        </w:rPr>
        <w:t>del</w:t>
      </w:r>
      <w:r>
        <w:rPr>
          <w:color w:val="414042"/>
          <w:spacing w:val="-23"/>
          <w:w w:val="105"/>
          <w:sz w:val="20"/>
        </w:rPr>
        <w:t> </w:t>
      </w:r>
      <w:r>
        <w:rPr>
          <w:color w:val="414042"/>
          <w:w w:val="105"/>
          <w:sz w:val="20"/>
        </w:rPr>
        <w:t>crucificado, que</w:t>
      </w:r>
      <w:r>
        <w:rPr>
          <w:color w:val="414042"/>
          <w:spacing w:val="-9"/>
          <w:w w:val="105"/>
          <w:sz w:val="20"/>
        </w:rPr>
        <w:t> </w:t>
      </w:r>
      <w:r>
        <w:rPr>
          <w:color w:val="414042"/>
          <w:w w:val="105"/>
          <w:sz w:val="20"/>
        </w:rPr>
        <w:t>ocupaba</w:t>
      </w:r>
      <w:r>
        <w:rPr>
          <w:color w:val="414042"/>
          <w:spacing w:val="-9"/>
          <w:w w:val="105"/>
          <w:sz w:val="20"/>
        </w:rPr>
        <w:t> </w:t>
      </w:r>
      <w:r>
        <w:rPr>
          <w:color w:val="414042"/>
          <w:w w:val="105"/>
          <w:sz w:val="20"/>
        </w:rPr>
        <w:t>su</w:t>
      </w:r>
      <w:r>
        <w:rPr>
          <w:color w:val="414042"/>
          <w:spacing w:val="-9"/>
          <w:w w:val="105"/>
          <w:sz w:val="20"/>
        </w:rPr>
        <w:t> </w:t>
      </w:r>
      <w:r>
        <w:rPr>
          <w:color w:val="414042"/>
          <w:w w:val="105"/>
          <w:sz w:val="20"/>
        </w:rPr>
        <w:t>tiempo</w:t>
      </w:r>
      <w:r>
        <w:rPr>
          <w:color w:val="414042"/>
          <w:spacing w:val="-9"/>
          <w:w w:val="105"/>
          <w:sz w:val="20"/>
        </w:rPr>
        <w:t> </w:t>
      </w:r>
      <w:r>
        <w:rPr>
          <w:color w:val="414042"/>
          <w:w w:val="105"/>
          <w:sz w:val="20"/>
        </w:rPr>
        <w:t>en</w:t>
      </w:r>
      <w:r>
        <w:rPr>
          <w:color w:val="414042"/>
          <w:spacing w:val="-9"/>
          <w:w w:val="105"/>
          <w:sz w:val="20"/>
        </w:rPr>
        <w:t> </w:t>
      </w:r>
      <w:r>
        <w:rPr>
          <w:color w:val="414042"/>
          <w:w w:val="105"/>
          <w:sz w:val="20"/>
        </w:rPr>
        <w:t>el</w:t>
      </w:r>
      <w:r>
        <w:rPr>
          <w:color w:val="414042"/>
          <w:spacing w:val="-9"/>
          <w:w w:val="105"/>
          <w:sz w:val="20"/>
        </w:rPr>
        <w:t> </w:t>
      </w:r>
      <w:r>
        <w:rPr>
          <w:color w:val="414042"/>
          <w:w w:val="105"/>
          <w:sz w:val="20"/>
        </w:rPr>
        <w:t>bien</w:t>
      </w:r>
      <w:r>
        <w:rPr>
          <w:color w:val="414042"/>
          <w:spacing w:val="-9"/>
          <w:w w:val="105"/>
          <w:sz w:val="20"/>
        </w:rPr>
        <w:t> </w:t>
      </w:r>
      <w:r>
        <w:rPr>
          <w:color w:val="414042"/>
          <w:w w:val="105"/>
          <w:sz w:val="20"/>
        </w:rPr>
        <w:t>espiritual</w:t>
      </w:r>
      <w:r>
        <w:rPr>
          <w:color w:val="414042"/>
          <w:spacing w:val="-9"/>
          <w:w w:val="105"/>
          <w:sz w:val="20"/>
        </w:rPr>
        <w:t> </w:t>
      </w:r>
      <w:r>
        <w:rPr>
          <w:color w:val="414042"/>
          <w:w w:val="105"/>
          <w:sz w:val="20"/>
        </w:rPr>
        <w:t>y</w:t>
      </w:r>
      <w:r>
        <w:rPr>
          <w:color w:val="414042"/>
          <w:spacing w:val="-9"/>
          <w:w w:val="105"/>
          <w:sz w:val="20"/>
        </w:rPr>
        <w:t> </w:t>
      </w:r>
      <w:r>
        <w:rPr>
          <w:color w:val="414042"/>
          <w:w w:val="105"/>
          <w:sz w:val="20"/>
        </w:rPr>
        <w:t>temporal</w:t>
      </w:r>
      <w:r>
        <w:rPr>
          <w:color w:val="414042"/>
          <w:spacing w:val="-9"/>
          <w:w w:val="105"/>
          <w:sz w:val="20"/>
        </w:rPr>
        <w:t> </w:t>
      </w:r>
      <w:r>
        <w:rPr>
          <w:color w:val="414042"/>
          <w:w w:val="105"/>
          <w:sz w:val="20"/>
        </w:rPr>
        <w:t>de</w:t>
      </w:r>
      <w:r>
        <w:rPr>
          <w:color w:val="414042"/>
          <w:spacing w:val="-9"/>
          <w:w w:val="105"/>
          <w:sz w:val="20"/>
        </w:rPr>
        <w:t> </w:t>
      </w:r>
      <w:r>
        <w:rPr>
          <w:color w:val="414042"/>
          <w:w w:val="105"/>
          <w:sz w:val="20"/>
        </w:rPr>
        <w:t>su</w:t>
      </w:r>
      <w:r>
        <w:rPr>
          <w:color w:val="414042"/>
          <w:spacing w:val="-9"/>
          <w:w w:val="105"/>
          <w:sz w:val="20"/>
        </w:rPr>
        <w:t> </w:t>
      </w:r>
      <w:r>
        <w:rPr>
          <w:color w:val="414042"/>
          <w:w w:val="105"/>
          <w:sz w:val="20"/>
        </w:rPr>
        <w:t>rebaño, y que a la vez alimentaba a sus ovejas con la palabra de Dios, les procuraba</w:t>
      </w:r>
      <w:r>
        <w:rPr>
          <w:color w:val="414042"/>
          <w:spacing w:val="-20"/>
          <w:w w:val="105"/>
          <w:sz w:val="20"/>
        </w:rPr>
        <w:t> </w:t>
      </w:r>
      <w:r>
        <w:rPr>
          <w:color w:val="414042"/>
          <w:w w:val="105"/>
          <w:sz w:val="20"/>
        </w:rPr>
        <w:t>las</w:t>
      </w:r>
      <w:r>
        <w:rPr>
          <w:color w:val="414042"/>
          <w:spacing w:val="-20"/>
          <w:w w:val="105"/>
          <w:sz w:val="20"/>
        </w:rPr>
        <w:t> </w:t>
      </w:r>
      <w:r>
        <w:rPr>
          <w:color w:val="414042"/>
          <w:w w:val="105"/>
          <w:sz w:val="20"/>
        </w:rPr>
        <w:t>mejoras</w:t>
      </w:r>
      <w:r>
        <w:rPr>
          <w:color w:val="414042"/>
          <w:spacing w:val="-20"/>
          <w:w w:val="105"/>
          <w:sz w:val="20"/>
        </w:rPr>
        <w:t> </w:t>
      </w:r>
      <w:r>
        <w:rPr>
          <w:color w:val="414042"/>
          <w:w w:val="105"/>
          <w:sz w:val="20"/>
        </w:rPr>
        <w:t>materiales</w:t>
      </w:r>
      <w:r>
        <w:rPr>
          <w:color w:val="414042"/>
          <w:spacing w:val="-20"/>
          <w:w w:val="105"/>
          <w:sz w:val="20"/>
        </w:rPr>
        <w:t> </w:t>
      </w:r>
      <w:r>
        <w:rPr>
          <w:color w:val="414042"/>
          <w:w w:val="105"/>
          <w:sz w:val="20"/>
        </w:rPr>
        <w:t>que</w:t>
      </w:r>
      <w:r>
        <w:rPr>
          <w:color w:val="414042"/>
          <w:spacing w:val="-20"/>
          <w:w w:val="105"/>
          <w:sz w:val="20"/>
        </w:rPr>
        <w:t> </w:t>
      </w:r>
      <w:r>
        <w:rPr>
          <w:color w:val="414042"/>
          <w:w w:val="105"/>
          <w:sz w:val="20"/>
        </w:rPr>
        <w:t>eran</w:t>
      </w:r>
      <w:r>
        <w:rPr>
          <w:color w:val="414042"/>
          <w:spacing w:val="-20"/>
          <w:w w:val="105"/>
          <w:sz w:val="20"/>
        </w:rPr>
        <w:t> </w:t>
      </w:r>
      <w:r>
        <w:rPr>
          <w:color w:val="414042"/>
          <w:w w:val="105"/>
          <w:sz w:val="20"/>
        </w:rPr>
        <w:t>proporcionadas</w:t>
      </w:r>
      <w:r>
        <w:rPr>
          <w:color w:val="414042"/>
          <w:spacing w:val="-20"/>
          <w:w w:val="105"/>
          <w:sz w:val="20"/>
        </w:rPr>
        <w:t> </w:t>
      </w:r>
      <w:r>
        <w:rPr>
          <w:color w:val="414042"/>
          <w:w w:val="105"/>
          <w:sz w:val="20"/>
        </w:rPr>
        <w:t>a</w:t>
      </w:r>
      <w:r>
        <w:rPr>
          <w:color w:val="414042"/>
          <w:spacing w:val="-20"/>
          <w:w w:val="105"/>
          <w:sz w:val="20"/>
        </w:rPr>
        <w:t> </w:t>
      </w:r>
      <w:r>
        <w:rPr>
          <w:color w:val="414042"/>
          <w:w w:val="105"/>
          <w:sz w:val="20"/>
        </w:rPr>
        <w:t>su</w:t>
      </w:r>
      <w:r>
        <w:rPr>
          <w:color w:val="414042"/>
          <w:spacing w:val="-20"/>
          <w:w w:val="105"/>
          <w:sz w:val="20"/>
        </w:rPr>
        <w:t> </w:t>
      </w:r>
      <w:r>
        <w:rPr>
          <w:color w:val="414042"/>
          <w:w w:val="105"/>
          <w:sz w:val="20"/>
        </w:rPr>
        <w:t>época y</w:t>
      </w:r>
      <w:r>
        <w:rPr>
          <w:color w:val="414042"/>
          <w:spacing w:val="-12"/>
          <w:w w:val="105"/>
          <w:sz w:val="20"/>
        </w:rPr>
        <w:t> </w:t>
      </w:r>
      <w:r>
        <w:rPr>
          <w:color w:val="414042"/>
          <w:w w:val="105"/>
          <w:sz w:val="20"/>
        </w:rPr>
        <w:t>a</w:t>
      </w:r>
      <w:r>
        <w:rPr>
          <w:color w:val="414042"/>
          <w:spacing w:val="-12"/>
          <w:w w:val="105"/>
          <w:sz w:val="20"/>
        </w:rPr>
        <w:t> </w:t>
      </w:r>
      <w:r>
        <w:rPr>
          <w:color w:val="414042"/>
          <w:w w:val="105"/>
          <w:sz w:val="20"/>
        </w:rPr>
        <w:t>sus</w:t>
      </w:r>
      <w:r>
        <w:rPr>
          <w:color w:val="414042"/>
          <w:spacing w:val="-12"/>
          <w:w w:val="105"/>
          <w:sz w:val="20"/>
        </w:rPr>
        <w:t> </w:t>
      </w:r>
      <w:r>
        <w:rPr>
          <w:color w:val="414042"/>
          <w:w w:val="105"/>
          <w:sz w:val="20"/>
        </w:rPr>
        <w:t>recursos</w:t>
      </w:r>
      <w:r>
        <w:rPr>
          <w:color w:val="414042"/>
          <w:spacing w:val="-12"/>
          <w:w w:val="105"/>
          <w:sz w:val="20"/>
        </w:rPr>
        <w:t> </w:t>
      </w:r>
      <w:r>
        <w:rPr>
          <w:color w:val="414042"/>
          <w:w w:val="105"/>
          <w:sz w:val="20"/>
        </w:rPr>
        <w:t>miserables.</w:t>
      </w:r>
      <w:r>
        <w:rPr>
          <w:color w:val="414042"/>
          <w:spacing w:val="-12"/>
          <w:w w:val="105"/>
          <w:sz w:val="20"/>
        </w:rPr>
        <w:t> </w:t>
      </w:r>
      <w:r>
        <w:rPr>
          <w:color w:val="414042"/>
          <w:w w:val="105"/>
          <w:sz w:val="20"/>
        </w:rPr>
        <w:t>¿Quién</w:t>
      </w:r>
      <w:r>
        <w:rPr>
          <w:color w:val="414042"/>
          <w:spacing w:val="-12"/>
          <w:w w:val="105"/>
          <w:sz w:val="20"/>
        </w:rPr>
        <w:t> </w:t>
      </w:r>
      <w:r>
        <w:rPr>
          <w:color w:val="414042"/>
          <w:w w:val="105"/>
          <w:sz w:val="20"/>
        </w:rPr>
        <w:t>al</w:t>
      </w:r>
      <w:r>
        <w:rPr>
          <w:color w:val="414042"/>
          <w:spacing w:val="-12"/>
          <w:w w:val="105"/>
          <w:sz w:val="20"/>
        </w:rPr>
        <w:t> </w:t>
      </w:r>
      <w:r>
        <w:rPr>
          <w:color w:val="414042"/>
          <w:w w:val="105"/>
          <w:sz w:val="20"/>
        </w:rPr>
        <w:t>ver</w:t>
      </w:r>
      <w:r>
        <w:rPr>
          <w:color w:val="414042"/>
          <w:spacing w:val="-12"/>
          <w:w w:val="105"/>
          <w:sz w:val="20"/>
        </w:rPr>
        <w:t> </w:t>
      </w:r>
      <w:r>
        <w:rPr>
          <w:color w:val="414042"/>
          <w:w w:val="105"/>
          <w:sz w:val="20"/>
        </w:rPr>
        <w:t>el</w:t>
      </w:r>
      <w:r>
        <w:rPr>
          <w:color w:val="414042"/>
          <w:spacing w:val="-12"/>
          <w:w w:val="105"/>
          <w:sz w:val="20"/>
        </w:rPr>
        <w:t> </w:t>
      </w:r>
      <w:r>
        <w:rPr>
          <w:color w:val="414042"/>
          <w:w w:val="105"/>
          <w:sz w:val="20"/>
        </w:rPr>
        <w:t>esterior</w:t>
      </w:r>
      <w:r>
        <w:rPr>
          <w:color w:val="414042"/>
          <w:spacing w:val="-12"/>
          <w:w w:val="105"/>
          <w:sz w:val="20"/>
        </w:rPr>
        <w:t> </w:t>
      </w:r>
      <w:r>
        <w:rPr>
          <w:color w:val="414042"/>
          <w:w w:val="105"/>
          <w:sz w:val="20"/>
        </w:rPr>
        <w:t>pobre</w:t>
      </w:r>
      <w:r>
        <w:rPr>
          <w:color w:val="414042"/>
          <w:spacing w:val="-12"/>
          <w:w w:val="105"/>
          <w:sz w:val="20"/>
        </w:rPr>
        <w:t> </w:t>
      </w:r>
      <w:r>
        <w:rPr>
          <w:color w:val="414042"/>
          <w:w w:val="105"/>
          <w:sz w:val="20"/>
        </w:rPr>
        <w:t>y</w:t>
      </w:r>
      <w:r>
        <w:rPr>
          <w:color w:val="414042"/>
          <w:spacing w:val="-12"/>
          <w:w w:val="105"/>
          <w:sz w:val="20"/>
        </w:rPr>
        <w:t> </w:t>
      </w:r>
      <w:r>
        <w:rPr>
          <w:color w:val="414042"/>
          <w:w w:val="105"/>
          <w:sz w:val="20"/>
        </w:rPr>
        <w:t>modesto del sacerdote de Dolores, hubiera podido creer que tenía delante al coloso</w:t>
      </w:r>
      <w:r>
        <w:rPr>
          <w:color w:val="414042"/>
          <w:spacing w:val="-6"/>
          <w:w w:val="105"/>
          <w:sz w:val="20"/>
        </w:rPr>
        <w:t> </w:t>
      </w:r>
      <w:r>
        <w:rPr>
          <w:color w:val="414042"/>
          <w:w w:val="105"/>
          <w:sz w:val="20"/>
        </w:rPr>
        <w:t>de</w:t>
      </w:r>
      <w:r>
        <w:rPr>
          <w:color w:val="414042"/>
          <w:spacing w:val="-6"/>
          <w:w w:val="105"/>
          <w:sz w:val="20"/>
        </w:rPr>
        <w:t> </w:t>
      </w:r>
      <w:r>
        <w:rPr>
          <w:color w:val="414042"/>
          <w:w w:val="105"/>
          <w:sz w:val="20"/>
        </w:rPr>
        <w:t>la</w:t>
      </w:r>
      <w:r>
        <w:rPr>
          <w:color w:val="414042"/>
          <w:spacing w:val="-6"/>
          <w:w w:val="105"/>
          <w:sz w:val="20"/>
        </w:rPr>
        <w:t> </w:t>
      </w:r>
      <w:r>
        <w:rPr>
          <w:color w:val="414042"/>
          <w:w w:val="105"/>
          <w:sz w:val="20"/>
        </w:rPr>
        <w:t>Libertad</w:t>
      </w:r>
      <w:r>
        <w:rPr>
          <w:color w:val="414042"/>
          <w:spacing w:val="-6"/>
          <w:w w:val="105"/>
          <w:sz w:val="20"/>
        </w:rPr>
        <w:t> </w:t>
      </w:r>
      <w:r>
        <w:rPr>
          <w:color w:val="414042"/>
          <w:w w:val="105"/>
          <w:sz w:val="20"/>
        </w:rPr>
        <w:t>e</w:t>
      </w:r>
      <w:r>
        <w:rPr>
          <w:color w:val="414042"/>
          <w:spacing w:val="-6"/>
          <w:w w:val="105"/>
          <w:sz w:val="20"/>
        </w:rPr>
        <w:t> </w:t>
      </w:r>
      <w:r>
        <w:rPr>
          <w:color w:val="414042"/>
          <w:w w:val="105"/>
          <w:sz w:val="20"/>
        </w:rPr>
        <w:t>Independencia,</w:t>
      </w:r>
      <w:r>
        <w:rPr>
          <w:color w:val="414042"/>
          <w:spacing w:val="-6"/>
          <w:w w:val="105"/>
          <w:sz w:val="20"/>
        </w:rPr>
        <w:t> </w:t>
      </w:r>
      <w:r>
        <w:rPr>
          <w:color w:val="414042"/>
          <w:w w:val="105"/>
          <w:sz w:val="20"/>
        </w:rPr>
        <w:t>al</w:t>
      </w:r>
      <w:r>
        <w:rPr>
          <w:color w:val="414042"/>
          <w:spacing w:val="-6"/>
          <w:w w:val="105"/>
          <w:sz w:val="20"/>
        </w:rPr>
        <w:t> </w:t>
      </w:r>
      <w:r>
        <w:rPr>
          <w:color w:val="414042"/>
          <w:w w:val="105"/>
          <w:sz w:val="20"/>
        </w:rPr>
        <w:t>que</w:t>
      </w:r>
      <w:r>
        <w:rPr>
          <w:color w:val="414042"/>
          <w:spacing w:val="-6"/>
          <w:w w:val="105"/>
          <w:sz w:val="20"/>
        </w:rPr>
        <w:t> </w:t>
      </w:r>
      <w:r>
        <w:rPr>
          <w:color w:val="414042"/>
          <w:w w:val="105"/>
          <w:sz w:val="20"/>
        </w:rPr>
        <w:t>había</w:t>
      </w:r>
      <w:r>
        <w:rPr>
          <w:color w:val="414042"/>
          <w:spacing w:val="-6"/>
          <w:w w:val="105"/>
          <w:sz w:val="20"/>
        </w:rPr>
        <w:t> </w:t>
      </w:r>
      <w:r>
        <w:rPr>
          <w:color w:val="414042"/>
          <w:w w:val="105"/>
          <w:sz w:val="20"/>
        </w:rPr>
        <w:t>de</w:t>
      </w:r>
      <w:r>
        <w:rPr>
          <w:color w:val="414042"/>
          <w:spacing w:val="-6"/>
          <w:w w:val="105"/>
          <w:sz w:val="20"/>
        </w:rPr>
        <w:t> </w:t>
      </w:r>
      <w:r>
        <w:rPr>
          <w:color w:val="414042"/>
          <w:w w:val="105"/>
          <w:sz w:val="20"/>
        </w:rPr>
        <w:t>hacer</w:t>
      </w:r>
      <w:r>
        <w:rPr>
          <w:color w:val="414042"/>
          <w:spacing w:val="-6"/>
          <w:w w:val="105"/>
          <w:sz w:val="20"/>
        </w:rPr>
        <w:t> </w:t>
      </w:r>
      <w:r>
        <w:rPr>
          <w:color w:val="414042"/>
          <w:w w:val="105"/>
          <w:sz w:val="20"/>
        </w:rPr>
        <w:t>temblar el robusto y bien enraizado trono de Castilla, al que había de iniciar el movimiento salvador, que condujera al Mexicano, al logro de su emancipación y de su dicha? Nadie lo habría creído ciertamente [...] (Fernández de Córdova:  </w:t>
      </w:r>
      <w:r>
        <w:rPr>
          <w:color w:val="414042"/>
          <w:w w:val="105"/>
          <w:sz w:val="18"/>
        </w:rPr>
        <w:t>4-5</w:t>
      </w:r>
      <w:r>
        <w:rPr>
          <w:color w:val="414042"/>
          <w:w w:val="105"/>
          <w:sz w:val="20"/>
        </w:rPr>
        <w:t>).</w:t>
      </w:r>
    </w:p>
    <w:p>
      <w:pPr>
        <w:pStyle w:val="BodyText"/>
        <w:spacing w:before="10"/>
        <w:rPr>
          <w:sz w:val="27"/>
        </w:rPr>
      </w:pPr>
    </w:p>
    <w:p>
      <w:pPr>
        <w:pStyle w:val="BodyText"/>
        <w:spacing w:line="268" w:lineRule="auto"/>
        <w:ind w:left="1514" w:right="3649"/>
        <w:jc w:val="both"/>
      </w:pPr>
      <w:r>
        <w:rPr>
          <w:color w:val="231F20"/>
        </w:rPr>
        <w:t>Aunque</w:t>
      </w:r>
      <w:r>
        <w:rPr>
          <w:color w:val="231F20"/>
          <w:spacing w:val="-13"/>
        </w:rPr>
        <w:t> </w:t>
      </w:r>
      <w:r>
        <w:rPr>
          <w:color w:val="231F20"/>
        </w:rPr>
        <w:t>en</w:t>
      </w:r>
      <w:r>
        <w:rPr>
          <w:color w:val="231F20"/>
          <w:spacing w:val="-13"/>
        </w:rPr>
        <w:t> </w:t>
      </w:r>
      <w:r>
        <w:rPr>
          <w:color w:val="231F20"/>
        </w:rPr>
        <w:t>estos</w:t>
      </w:r>
      <w:r>
        <w:rPr>
          <w:color w:val="231F20"/>
          <w:spacing w:val="-13"/>
        </w:rPr>
        <w:t> </w:t>
      </w:r>
      <w:r>
        <w:rPr>
          <w:color w:val="231F20"/>
        </w:rPr>
        <w:t>discursos</w:t>
      </w:r>
      <w:r>
        <w:rPr>
          <w:color w:val="231F20"/>
          <w:spacing w:val="-13"/>
        </w:rPr>
        <w:t> </w:t>
      </w:r>
      <w:r>
        <w:rPr>
          <w:color w:val="231F20"/>
        </w:rPr>
        <w:t>existe</w:t>
      </w:r>
      <w:r>
        <w:rPr>
          <w:color w:val="231F20"/>
          <w:spacing w:val="-13"/>
        </w:rPr>
        <w:t> </w:t>
      </w:r>
      <w:r>
        <w:rPr>
          <w:color w:val="231F20"/>
        </w:rPr>
        <w:t>menor</w:t>
      </w:r>
      <w:r>
        <w:rPr>
          <w:color w:val="231F20"/>
          <w:spacing w:val="-13"/>
        </w:rPr>
        <w:t> </w:t>
      </w:r>
      <w:r>
        <w:rPr>
          <w:color w:val="231F20"/>
        </w:rPr>
        <w:t>presencia</w:t>
      </w:r>
      <w:r>
        <w:rPr>
          <w:color w:val="231F20"/>
          <w:spacing w:val="-13"/>
        </w:rPr>
        <w:t> </w:t>
      </w:r>
      <w:r>
        <w:rPr>
          <w:color w:val="231F20"/>
        </w:rPr>
        <w:t>de</w:t>
      </w:r>
      <w:r>
        <w:rPr>
          <w:color w:val="231F20"/>
          <w:spacing w:val="-13"/>
        </w:rPr>
        <w:t> </w:t>
      </w:r>
      <w:r>
        <w:rPr>
          <w:color w:val="231F20"/>
        </w:rPr>
        <w:t>Iturbide,</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rPr>
        <w:t>abandona su figura, se transfiere. Es en este periodo cuando empieza a conmemorar-  se, como dijimos, el </w:t>
      </w:r>
      <w:r>
        <w:rPr>
          <w:color w:val="231F20"/>
          <w:sz w:val="20"/>
        </w:rPr>
        <w:t>27 </w:t>
      </w:r>
      <w:r>
        <w:rPr>
          <w:color w:val="231F20"/>
        </w:rPr>
        <w:t>de septiembre como día de la consumación de la Independencia: la figura central de la conmemoración es Iturbide. Es a partir de la primera mitad del siglo </w:t>
      </w:r>
      <w:r>
        <w:rPr>
          <w:color w:val="231F20"/>
          <w:sz w:val="18"/>
        </w:rPr>
        <w:t>XIX  </w:t>
      </w:r>
      <w:r>
        <w:rPr>
          <w:color w:val="231F20"/>
        </w:rPr>
        <w:t>cuando empieza a consolidarse una idea     de nación. La religión constituye el </w:t>
      </w:r>
      <w:r>
        <w:rPr>
          <w:color w:val="231F20"/>
          <w:spacing w:val="-3"/>
        </w:rPr>
        <w:t>mayor,  </w:t>
      </w:r>
      <w:r>
        <w:rPr>
          <w:color w:val="231F20"/>
        </w:rPr>
        <w:t>si no el único, factor de unidad    en medio de las rencillas violentas o sordas que separan logias, corrientes, grupos sociales e incluso étnicos. Ello explica las referencias religiosas, sa- gradas, que hemos reseñado. Facilita esta sacralización que entre los oyentes o los mismos autores de discursos haya pocos sobrevivientes del proceso de Independencia que hubieran conocido personalmente a los    </w:t>
      </w:r>
      <w:r>
        <w:rPr>
          <w:color w:val="231F20"/>
          <w:spacing w:val="1"/>
        </w:rPr>
        <w:t> </w:t>
      </w:r>
      <w:r>
        <w:rPr>
          <w:color w:val="231F20"/>
        </w:rPr>
        <w:t>héroes.</w:t>
      </w:r>
    </w:p>
    <w:p>
      <w:pPr>
        <w:pStyle w:val="BodyText"/>
        <w:spacing w:before="9"/>
        <w:rPr>
          <w:sz w:val="27"/>
        </w:rPr>
      </w:pPr>
    </w:p>
    <w:p>
      <w:pPr>
        <w:pStyle w:val="BodyText"/>
        <w:spacing w:line="268" w:lineRule="auto" w:before="1"/>
        <w:ind w:left="1514" w:right="3649"/>
        <w:jc w:val="both"/>
      </w:pPr>
      <w:r>
        <w:rPr>
          <w:color w:val="231F20"/>
        </w:rPr>
        <w:t>Por otro lado, con la abierta conflagración bipolar que significó la Guerra      de Reforma, justo después de su culminación en diciembre de </w:t>
      </w:r>
      <w:r>
        <w:rPr>
          <w:color w:val="231F20"/>
          <w:sz w:val="20"/>
        </w:rPr>
        <w:t>1860</w:t>
      </w:r>
      <w:r>
        <w:rPr>
          <w:color w:val="231F20"/>
        </w:rPr>
        <w:t>, la búsqueda de la unidad nacional deja paso a la arenga militar sustentada precisamente en los actos heroicos y las acciones militares de los insurgentes. Las descripciones de las batallas independentistas, y su valía dentro de la gesta, toman relevancia para los combatientes de estos años como ejemplos de </w:t>
      </w:r>
      <w:r>
        <w:rPr>
          <w:color w:val="231F20"/>
          <w:spacing w:val="-3"/>
        </w:rPr>
        <w:t>valor, </w:t>
      </w:r>
      <w:r>
        <w:rPr>
          <w:color w:val="231F20"/>
        </w:rPr>
        <w:t>sacrificio y compromiso con una causa de difícil realización, pero necesaria para el mantenimiento de la patria. Así, en los discursos patrios encontrados del </w:t>
      </w:r>
      <w:r>
        <w:rPr>
          <w:color w:val="231F20"/>
          <w:sz w:val="20"/>
        </w:rPr>
        <w:t>16  </w:t>
      </w:r>
      <w:r>
        <w:rPr>
          <w:color w:val="231F20"/>
        </w:rPr>
        <w:t>de septiembre de </w:t>
      </w:r>
      <w:r>
        <w:rPr>
          <w:color w:val="231F20"/>
          <w:sz w:val="20"/>
        </w:rPr>
        <w:t>1861</w:t>
      </w:r>
      <w:r>
        <w:rPr>
          <w:color w:val="231F20"/>
        </w:rPr>
        <w:t>, recitados en la plaza principal       o en la Alameda de </w:t>
      </w:r>
      <w:r>
        <w:rPr>
          <w:color w:val="231F20"/>
          <w:spacing w:val="-3"/>
        </w:rPr>
        <w:t>Toluca, </w:t>
      </w:r>
      <w:r>
        <w:rPr>
          <w:color w:val="231F20"/>
        </w:rPr>
        <w:t>así como en las oraciones fúnebres que se de- claman en lugares aledaños, además de la exaltación mítico-religiosa del principal caudillo, aparecen menciones de las batallas lideradas por varios    de</w:t>
      </w:r>
      <w:r>
        <w:rPr>
          <w:color w:val="231F20"/>
          <w:spacing w:val="28"/>
        </w:rPr>
        <w:t> </w:t>
      </w:r>
      <w:r>
        <w:rPr>
          <w:color w:val="231F20"/>
        </w:rPr>
        <w:t>los</w:t>
      </w:r>
      <w:r>
        <w:rPr>
          <w:color w:val="231F20"/>
          <w:spacing w:val="28"/>
        </w:rPr>
        <w:t> </w:t>
      </w:r>
      <w:r>
        <w:rPr>
          <w:color w:val="231F20"/>
        </w:rPr>
        <w:t>caudillos</w:t>
      </w:r>
      <w:r>
        <w:rPr>
          <w:color w:val="231F20"/>
          <w:spacing w:val="28"/>
        </w:rPr>
        <w:t> </w:t>
      </w:r>
      <w:r>
        <w:rPr>
          <w:color w:val="231F20"/>
        </w:rPr>
        <w:t>que</w:t>
      </w:r>
      <w:r>
        <w:rPr>
          <w:color w:val="231F20"/>
          <w:spacing w:val="28"/>
        </w:rPr>
        <w:t> </w:t>
      </w:r>
      <w:r>
        <w:rPr>
          <w:color w:val="231F20"/>
        </w:rPr>
        <w:t>lo</w:t>
      </w:r>
      <w:r>
        <w:rPr>
          <w:color w:val="231F20"/>
          <w:spacing w:val="28"/>
        </w:rPr>
        <w:t> </w:t>
      </w:r>
      <w:r>
        <w:rPr>
          <w:color w:val="231F20"/>
        </w:rPr>
        <w:t>siguieron,</w:t>
      </w:r>
      <w:r>
        <w:rPr>
          <w:color w:val="231F20"/>
          <w:spacing w:val="28"/>
        </w:rPr>
        <w:t> </w:t>
      </w:r>
      <w:r>
        <w:rPr>
          <w:color w:val="231F20"/>
        </w:rPr>
        <w:t>por</w:t>
      </w:r>
      <w:r>
        <w:rPr>
          <w:color w:val="231F20"/>
          <w:spacing w:val="28"/>
        </w:rPr>
        <w:t> </w:t>
      </w:r>
      <w:r>
        <w:rPr>
          <w:color w:val="231F20"/>
        </w:rPr>
        <w:t>ejemplo,</w:t>
      </w:r>
      <w:r>
        <w:rPr>
          <w:color w:val="231F20"/>
          <w:spacing w:val="28"/>
        </w:rPr>
        <w:t> </w:t>
      </w:r>
      <w:r>
        <w:rPr>
          <w:color w:val="231F20"/>
        </w:rPr>
        <w:t>Morelos.</w:t>
      </w:r>
    </w:p>
    <w:p>
      <w:pPr>
        <w:spacing w:after="0" w:line="268" w:lineRule="auto"/>
        <w:jc w:val="both"/>
        <w:sectPr>
          <w:pgSz w:w="12760" w:h="17580"/>
          <w:pgMar w:top="1500" w:bottom="280" w:left="640" w:right="0"/>
        </w:sectPr>
      </w:pPr>
    </w:p>
    <w:p>
      <w:pPr>
        <w:tabs>
          <w:tab w:pos="5614" w:val="left" w:leader="none"/>
        </w:tabs>
        <w:spacing w:line="240" w:lineRule="auto"/>
        <w:ind w:left="119" w:right="0" w:firstLine="0"/>
        <w:rPr>
          <w:sz w:val="20"/>
        </w:rPr>
      </w:pPr>
      <w:r>
        <w:rPr>
          <w:position w:val="2"/>
          <w:sz w:val="20"/>
        </w:rPr>
        <w:drawing>
          <wp:inline distT="0" distB="0" distL="0" distR="0">
            <wp:extent cx="2336381" cy="3635787"/>
            <wp:effectExtent l="0" t="0" r="0" b="0"/>
            <wp:docPr id="65" name="image35.jpeg" descr=""/>
            <wp:cNvGraphicFramePr>
              <a:graphicFrameLocks noChangeAspect="1"/>
            </wp:cNvGraphicFramePr>
            <a:graphic>
              <a:graphicData uri="http://schemas.openxmlformats.org/drawingml/2006/picture">
                <pic:pic>
                  <pic:nvPicPr>
                    <pic:cNvPr id="66" name="image35.jpeg"/>
                    <pic:cNvPicPr/>
                  </pic:nvPicPr>
                  <pic:blipFill>
                    <a:blip r:embed="rId40" cstate="print"/>
                    <a:stretch>
                      <a:fillRect/>
                    </a:stretch>
                  </pic:blipFill>
                  <pic:spPr>
                    <a:xfrm>
                      <a:off x="0" y="0"/>
                      <a:ext cx="2336381" cy="3635787"/>
                    </a:xfrm>
                    <a:prstGeom prst="rect">
                      <a:avLst/>
                    </a:prstGeom>
                  </pic:spPr>
                </pic:pic>
              </a:graphicData>
            </a:graphic>
          </wp:inline>
        </w:drawing>
      </w:r>
      <w:r>
        <w:rPr>
          <w:position w:val="2"/>
          <w:sz w:val="20"/>
        </w:rPr>
      </w:r>
      <w:r>
        <w:rPr>
          <w:position w:val="2"/>
          <w:sz w:val="20"/>
        </w:rPr>
        <w:tab/>
      </w:r>
      <w:r>
        <w:rPr>
          <w:sz w:val="20"/>
        </w:rPr>
        <w:drawing>
          <wp:inline distT="0" distB="0" distL="0" distR="0">
            <wp:extent cx="2260691" cy="3648455"/>
            <wp:effectExtent l="0" t="0" r="0" b="0"/>
            <wp:docPr id="67" name="image36.jpeg" descr=""/>
            <wp:cNvGraphicFramePr>
              <a:graphicFrameLocks noChangeAspect="1"/>
            </wp:cNvGraphicFramePr>
            <a:graphic>
              <a:graphicData uri="http://schemas.openxmlformats.org/drawingml/2006/picture">
                <pic:pic>
                  <pic:nvPicPr>
                    <pic:cNvPr id="68" name="image36.jpeg"/>
                    <pic:cNvPicPr/>
                  </pic:nvPicPr>
                  <pic:blipFill>
                    <a:blip r:embed="rId41" cstate="print"/>
                    <a:stretch>
                      <a:fillRect/>
                    </a:stretch>
                  </pic:blipFill>
                  <pic:spPr>
                    <a:xfrm>
                      <a:off x="0" y="0"/>
                      <a:ext cx="2260691" cy="3648455"/>
                    </a:xfrm>
                    <a:prstGeom prst="rect">
                      <a:avLst/>
                    </a:prstGeom>
                  </pic:spPr>
                </pic:pic>
              </a:graphicData>
            </a:graphic>
          </wp:inline>
        </w:drawing>
      </w:r>
      <w:r>
        <w:rPr>
          <w:sz w:val="20"/>
        </w:rPr>
      </w:r>
    </w:p>
    <w:p>
      <w:pPr>
        <w:pStyle w:val="BodyText"/>
        <w:spacing w:before="10"/>
        <w:rPr>
          <w:sz w:val="13"/>
        </w:rPr>
      </w:pPr>
      <w:r>
        <w:rPr/>
        <w:pict>
          <v:shape style="position:absolute;margin-left:77.952606pt;margin-top:10.392397pt;width:11.2pt;height:5.6pt;mso-position-horizontal-relative:page;mso-position-vertical-relative:paragraph;z-index:2824;mso-wrap-distance-left:0;mso-wrap-distance-right:0" coordorigin="1559,208" coordsize="224,112" path="m1671,208l1559,320,1782,319,1671,208xe" filled="true" fillcolor="#ab3f3c" stroked="false">
            <v:path arrowok="t"/>
            <v:fill type="solid"/>
            <w10:wrap type="topAndBottom"/>
          </v:shape>
        </w:pict>
      </w:r>
      <w:r>
        <w:rPr/>
        <w:pict>
          <v:shape style="position:absolute;margin-left:352.563995pt;margin-top:10.392397pt;width:11.2pt;height:5.6pt;mso-position-horizontal-relative:page;mso-position-vertical-relative:paragraph;z-index:2848;mso-wrap-distance-left:0;mso-wrap-distance-right:0" coordorigin="7051,208" coordsize="224,112" path="m7163,208l7051,320,7275,319,7163,208xe" filled="true" fillcolor="#ab3f3c" stroked="false">
            <v:path arrowok="t"/>
            <v:fill type="solid"/>
            <w10:wrap type="topAndBottom"/>
          </v:shape>
        </w:pict>
      </w:r>
    </w:p>
    <w:p>
      <w:pPr>
        <w:pStyle w:val="BodyText"/>
        <w:spacing w:before="8"/>
        <w:rPr>
          <w:sz w:val="5"/>
        </w:rPr>
      </w:pPr>
    </w:p>
    <w:p>
      <w:pPr>
        <w:spacing w:after="0"/>
        <w:rPr>
          <w:sz w:val="5"/>
        </w:rPr>
        <w:sectPr>
          <w:pgSz w:w="12760" w:h="17580"/>
          <w:pgMar w:top="1560" w:bottom="280" w:left="1440" w:right="1800"/>
        </w:sectPr>
      </w:pPr>
    </w:p>
    <w:p>
      <w:pPr>
        <w:pStyle w:val="ListParagraph"/>
        <w:numPr>
          <w:ilvl w:val="0"/>
          <w:numId w:val="1"/>
        </w:numPr>
        <w:tabs>
          <w:tab w:pos="370" w:val="left" w:leader="none"/>
        </w:tabs>
        <w:spacing w:line="240" w:lineRule="auto" w:before="17" w:after="0"/>
        <w:ind w:left="120" w:right="1660" w:firstLine="0"/>
        <w:jc w:val="left"/>
        <w:rPr>
          <w:sz w:val="16"/>
        </w:rPr>
      </w:pPr>
      <w:r>
        <w:rPr>
          <w:color w:val="414042"/>
          <w:sz w:val="16"/>
        </w:rPr>
        <w:t>Oración fúnebre de José María de la </w:t>
      </w:r>
      <w:r>
        <w:rPr>
          <w:color w:val="414042"/>
          <w:spacing w:val="-4"/>
          <w:sz w:val="16"/>
        </w:rPr>
        <w:t>Torre,</w:t>
      </w:r>
      <w:r>
        <w:rPr>
          <w:color w:val="414042"/>
          <w:spacing w:val="-32"/>
          <w:sz w:val="16"/>
        </w:rPr>
        <w:t> </w:t>
      </w:r>
      <w:r>
        <w:rPr>
          <w:color w:val="414042"/>
          <w:sz w:val="16"/>
        </w:rPr>
        <w:t>1861.</w:t>
      </w:r>
    </w:p>
    <w:p>
      <w:pPr>
        <w:pStyle w:val="ListParagraph"/>
        <w:numPr>
          <w:ilvl w:val="0"/>
          <w:numId w:val="1"/>
        </w:numPr>
        <w:tabs>
          <w:tab w:pos="369" w:val="left" w:leader="none"/>
        </w:tabs>
        <w:spacing w:line="240" w:lineRule="auto" w:before="17" w:after="0"/>
        <w:ind w:left="119" w:right="2375" w:firstLine="0"/>
        <w:jc w:val="left"/>
        <w:rPr>
          <w:sz w:val="16"/>
        </w:rPr>
      </w:pPr>
      <w:r>
        <w:rPr>
          <w:color w:val="414042"/>
          <w:w w:val="102"/>
          <w:sz w:val="16"/>
        </w:rPr>
        <w:br w:type="column"/>
      </w:r>
      <w:r>
        <w:rPr>
          <w:color w:val="414042"/>
          <w:sz w:val="16"/>
        </w:rPr>
        <w:t>Discurso cívico de José López,</w:t>
      </w:r>
      <w:r>
        <w:rPr>
          <w:color w:val="414042"/>
          <w:spacing w:val="-9"/>
          <w:sz w:val="16"/>
        </w:rPr>
        <w:t> </w:t>
      </w:r>
      <w:r>
        <w:rPr>
          <w:color w:val="414042"/>
          <w:sz w:val="16"/>
        </w:rPr>
        <w:t>1861.</w:t>
      </w:r>
    </w:p>
    <w:p>
      <w:pPr>
        <w:spacing w:after="0" w:line="240" w:lineRule="auto"/>
        <w:jc w:val="left"/>
        <w:rPr>
          <w:sz w:val="16"/>
        </w:rPr>
        <w:sectPr>
          <w:type w:val="continuous"/>
          <w:pgSz w:w="12760" w:h="17580"/>
          <w:pgMar w:top="0" w:bottom="0" w:left="1440" w:right="1800"/>
          <w:cols w:num="2" w:equalWidth="0">
            <w:col w:w="3794" w:space="1698"/>
            <w:col w:w="4028"/>
          </w:cols>
        </w:sectPr>
      </w:pPr>
    </w:p>
    <w:p>
      <w:pPr>
        <w:pStyle w:val="BodyText"/>
        <w:rPr>
          <w:rFonts w:ascii="Tahoma"/>
          <w:sz w:val="16"/>
        </w:rPr>
      </w:pPr>
    </w:p>
    <w:p>
      <w:pPr>
        <w:tabs>
          <w:tab w:pos="5606" w:val="left" w:leader="none"/>
        </w:tabs>
        <w:spacing w:line="20" w:lineRule="exact"/>
        <w:ind w:left="115" w:right="0" w:firstLine="0"/>
        <w:rPr>
          <w:rFonts w:ascii="Tahoma"/>
          <w:sz w:val="2"/>
        </w:rPr>
      </w:pPr>
      <w:r>
        <w:rPr>
          <w:rFonts w:ascii="Tahoma"/>
          <w:sz w:val="2"/>
        </w:rPr>
        <w:pict>
          <v:group style="width:105.35pt;height:.5pt;mso-position-horizontal-relative:char;mso-position-vertical-relative:line" coordorigin="0,0" coordsize="2107,10">
            <v:line style="position:absolute" from="5,5" to="2102,5" stroked="true" strokeweight=".5pt" strokecolor="#ab3f3c"/>
          </v:group>
        </w:pict>
      </w:r>
      <w:r>
        <w:rPr>
          <w:rFonts w:ascii="Tahoma"/>
          <w:sz w:val="2"/>
        </w:rPr>
      </w:r>
      <w:r>
        <w:rPr>
          <w:rFonts w:ascii="Tahoma"/>
          <w:sz w:val="2"/>
        </w:rPr>
        <w:tab/>
      </w:r>
      <w:r>
        <w:rPr>
          <w:rFonts w:ascii="Tahoma"/>
          <w:sz w:val="2"/>
        </w:rPr>
        <w:pict>
          <v:group style="width:92.25pt;height:.5pt;mso-position-horizontal-relative:char;mso-position-vertical-relative:line" coordorigin="0,0" coordsize="1845,10">
            <v:line style="position:absolute" from="5,5" to="1839,5" stroked="true" strokeweight=".5pt" strokecolor="#ab3f3c"/>
          </v:group>
        </w:pict>
      </w:r>
      <w:r>
        <w:rPr>
          <w:rFonts w:ascii="Tahoma"/>
          <w:sz w:val="2"/>
        </w:rPr>
      </w:r>
    </w:p>
    <w:p>
      <w:pPr>
        <w:pStyle w:val="BodyText"/>
        <w:spacing w:before="11"/>
        <w:rPr>
          <w:rFonts w:ascii="Tahoma"/>
          <w:sz w:val="16"/>
        </w:rPr>
      </w:pPr>
      <w:r>
        <w:rPr/>
        <w:drawing>
          <wp:anchor distT="0" distB="0" distL="0" distR="0" allowOverlap="1" layoutInCell="1" locked="0" behindDoc="0" simplePos="0" relativeHeight="2920">
            <wp:simplePos x="0" y="0"/>
            <wp:positionH relativeFrom="page">
              <wp:posOffset>990003</wp:posOffset>
            </wp:positionH>
            <wp:positionV relativeFrom="paragraph">
              <wp:posOffset>154765</wp:posOffset>
            </wp:positionV>
            <wp:extent cx="2161274" cy="3255740"/>
            <wp:effectExtent l="0" t="0" r="0" b="0"/>
            <wp:wrapTopAndBottom/>
            <wp:docPr id="69" name="image37.jpeg" descr=""/>
            <wp:cNvGraphicFramePr>
              <a:graphicFrameLocks noChangeAspect="1"/>
            </wp:cNvGraphicFramePr>
            <a:graphic>
              <a:graphicData uri="http://schemas.openxmlformats.org/drawingml/2006/picture">
                <pic:pic>
                  <pic:nvPicPr>
                    <pic:cNvPr id="70" name="image37.jpeg"/>
                    <pic:cNvPicPr/>
                  </pic:nvPicPr>
                  <pic:blipFill>
                    <a:blip r:embed="rId42" cstate="print"/>
                    <a:stretch>
                      <a:fillRect/>
                    </a:stretch>
                  </pic:blipFill>
                  <pic:spPr>
                    <a:xfrm>
                      <a:off x="0" y="0"/>
                      <a:ext cx="2161274" cy="3255740"/>
                    </a:xfrm>
                    <a:prstGeom prst="rect">
                      <a:avLst/>
                    </a:prstGeom>
                  </pic:spPr>
                </pic:pic>
              </a:graphicData>
            </a:graphic>
          </wp:anchor>
        </w:drawing>
      </w:r>
      <w:r>
        <w:rPr/>
        <w:drawing>
          <wp:anchor distT="0" distB="0" distL="0" distR="0" allowOverlap="1" layoutInCell="1" locked="0" behindDoc="0" simplePos="0" relativeHeight="2944">
            <wp:simplePos x="0" y="0"/>
            <wp:positionH relativeFrom="page">
              <wp:posOffset>4551872</wp:posOffset>
            </wp:positionH>
            <wp:positionV relativeFrom="paragraph">
              <wp:posOffset>158842</wp:posOffset>
            </wp:positionV>
            <wp:extent cx="2173404" cy="3243834"/>
            <wp:effectExtent l="0" t="0" r="0" b="0"/>
            <wp:wrapTopAndBottom/>
            <wp:docPr id="71" name="image38.jpeg" descr=""/>
            <wp:cNvGraphicFramePr>
              <a:graphicFrameLocks noChangeAspect="1"/>
            </wp:cNvGraphicFramePr>
            <a:graphic>
              <a:graphicData uri="http://schemas.openxmlformats.org/drawingml/2006/picture">
                <pic:pic>
                  <pic:nvPicPr>
                    <pic:cNvPr id="72" name="image38.jpeg"/>
                    <pic:cNvPicPr/>
                  </pic:nvPicPr>
                  <pic:blipFill>
                    <a:blip r:embed="rId43" cstate="print"/>
                    <a:stretch>
                      <a:fillRect/>
                    </a:stretch>
                  </pic:blipFill>
                  <pic:spPr>
                    <a:xfrm>
                      <a:off x="0" y="0"/>
                      <a:ext cx="2173404" cy="3243834"/>
                    </a:xfrm>
                    <a:prstGeom prst="rect">
                      <a:avLst/>
                    </a:prstGeom>
                  </pic:spPr>
                </pic:pic>
              </a:graphicData>
            </a:graphic>
          </wp:anchor>
        </w:drawing>
      </w:r>
      <w:r>
        <w:rPr/>
        <w:pict>
          <v:shape style="position:absolute;margin-left:78.018906pt;margin-top:280.811584pt;width:11.2pt;height:5.6pt;mso-position-horizontal-relative:page;mso-position-vertical-relative:paragraph;z-index:2968;mso-wrap-distance-left:0;mso-wrap-distance-right:0" coordorigin="1560,5616" coordsize="224,112" path="m1672,5616l1560,5728,1784,5728,1672,5616xe" filled="true" fillcolor="#ab3f3c" stroked="false">
            <v:path arrowok="t"/>
            <v:fill type="solid"/>
            <w10:wrap type="topAndBottom"/>
          </v:shape>
        </w:pict>
      </w:r>
      <w:r>
        <w:rPr/>
        <w:pict>
          <v:shape style="position:absolute;margin-left:358.148193pt;margin-top:280.811584pt;width:11.2pt;height:5.6pt;mso-position-horizontal-relative:page;mso-position-vertical-relative:paragraph;z-index:2992;mso-wrap-distance-left:0;mso-wrap-distance-right:0" coordorigin="7163,5616" coordsize="224,112" path="m7275,5616l7163,5728,7386,5728,7275,5616xe" filled="true" fillcolor="#ab3f3c" stroked="false">
            <v:path arrowok="t"/>
            <v:fill type="solid"/>
            <w10:wrap type="topAndBottom"/>
          </v:shape>
        </w:pict>
      </w:r>
    </w:p>
    <w:p>
      <w:pPr>
        <w:pStyle w:val="BodyText"/>
        <w:spacing w:before="8"/>
        <w:rPr>
          <w:rFonts w:ascii="Tahoma"/>
          <w:sz w:val="14"/>
        </w:rPr>
      </w:pPr>
    </w:p>
    <w:p>
      <w:pPr>
        <w:pStyle w:val="BodyText"/>
        <w:spacing w:before="9"/>
        <w:rPr>
          <w:rFonts w:ascii="Tahoma"/>
          <w:sz w:val="5"/>
        </w:rPr>
      </w:pPr>
    </w:p>
    <w:p>
      <w:pPr>
        <w:spacing w:after="0"/>
        <w:rPr>
          <w:rFonts w:ascii="Tahoma"/>
          <w:sz w:val="5"/>
        </w:rPr>
        <w:sectPr>
          <w:type w:val="continuous"/>
          <w:pgSz w:w="12760" w:h="17580"/>
          <w:pgMar w:top="0" w:bottom="0" w:left="1440" w:right="1800"/>
        </w:sectPr>
      </w:pPr>
    </w:p>
    <w:p>
      <w:pPr>
        <w:pStyle w:val="ListParagraph"/>
        <w:numPr>
          <w:ilvl w:val="0"/>
          <w:numId w:val="1"/>
        </w:numPr>
        <w:tabs>
          <w:tab w:pos="370" w:val="left" w:leader="none"/>
        </w:tabs>
        <w:spacing w:line="240" w:lineRule="auto" w:before="11" w:after="0"/>
        <w:ind w:left="120" w:right="1252" w:firstLine="0"/>
        <w:jc w:val="left"/>
        <w:rPr>
          <w:sz w:val="16"/>
        </w:rPr>
      </w:pPr>
      <w:r>
        <w:rPr>
          <w:color w:val="414042"/>
          <w:sz w:val="16"/>
        </w:rPr>
        <w:t>Discursos y composiciones poéticas,</w:t>
      </w:r>
      <w:r>
        <w:rPr>
          <w:color w:val="414042"/>
          <w:spacing w:val="-17"/>
          <w:sz w:val="16"/>
        </w:rPr>
        <w:t> </w:t>
      </w:r>
      <w:r>
        <w:rPr>
          <w:color w:val="414042"/>
          <w:sz w:val="16"/>
        </w:rPr>
        <w:t>1862.</w:t>
      </w:r>
    </w:p>
    <w:p>
      <w:pPr>
        <w:pStyle w:val="ListParagraph"/>
        <w:numPr>
          <w:ilvl w:val="0"/>
          <w:numId w:val="1"/>
        </w:numPr>
        <w:tabs>
          <w:tab w:pos="369" w:val="left" w:leader="none"/>
        </w:tabs>
        <w:spacing w:line="240" w:lineRule="auto" w:before="19" w:after="0"/>
        <w:ind w:left="119" w:right="1973" w:firstLine="0"/>
        <w:jc w:val="left"/>
        <w:rPr>
          <w:sz w:val="16"/>
        </w:rPr>
      </w:pPr>
      <w:r>
        <w:rPr>
          <w:color w:val="414042"/>
          <w:w w:val="102"/>
          <w:sz w:val="16"/>
        </w:rPr>
        <w:br w:type="column"/>
      </w:r>
      <w:r>
        <w:rPr>
          <w:color w:val="414042"/>
          <w:sz w:val="16"/>
        </w:rPr>
        <w:t>Discurso patriótico de Francisco de </w:t>
      </w:r>
      <w:r>
        <w:rPr>
          <w:color w:val="414042"/>
          <w:spacing w:val="-3"/>
          <w:sz w:val="16"/>
        </w:rPr>
        <w:t>Garay,</w:t>
      </w:r>
      <w:r>
        <w:rPr>
          <w:color w:val="414042"/>
          <w:spacing w:val="-22"/>
          <w:sz w:val="16"/>
        </w:rPr>
        <w:t> </w:t>
      </w:r>
      <w:r>
        <w:rPr>
          <w:color w:val="414042"/>
          <w:sz w:val="16"/>
        </w:rPr>
        <w:t>1863.</w:t>
      </w:r>
    </w:p>
    <w:p>
      <w:pPr>
        <w:spacing w:after="0" w:line="240" w:lineRule="auto"/>
        <w:jc w:val="left"/>
        <w:rPr>
          <w:sz w:val="16"/>
        </w:rPr>
        <w:sectPr>
          <w:type w:val="continuous"/>
          <w:pgSz w:w="12760" w:h="17580"/>
          <w:pgMar w:top="0" w:bottom="0" w:left="1440" w:right="1800"/>
          <w:cols w:num="2" w:equalWidth="0">
            <w:col w:w="3522" w:space="2087"/>
            <w:col w:w="3911"/>
          </w:cols>
        </w:sectPr>
      </w:pPr>
    </w:p>
    <w:p>
      <w:pPr>
        <w:pStyle w:val="BodyText"/>
        <w:spacing w:before="4"/>
        <w:rPr>
          <w:rFonts w:ascii="Tahoma"/>
          <w:sz w:val="15"/>
        </w:rPr>
      </w:pPr>
    </w:p>
    <w:p>
      <w:pPr>
        <w:tabs>
          <w:tab w:pos="5723" w:val="left" w:leader="none"/>
        </w:tabs>
        <w:spacing w:line="20" w:lineRule="exact"/>
        <w:ind w:left="115" w:right="0" w:firstLine="0"/>
        <w:rPr>
          <w:rFonts w:ascii="Tahoma"/>
          <w:sz w:val="2"/>
        </w:rPr>
      </w:pPr>
      <w:r>
        <w:rPr>
          <w:rFonts w:ascii="Tahoma"/>
          <w:sz w:val="2"/>
        </w:rPr>
        <w:pict>
          <v:group style="width:113.15pt;height:.5pt;mso-position-horizontal-relative:char;mso-position-vertical-relative:line" coordorigin="0,0" coordsize="2263,10">
            <v:line style="position:absolute" from="5,5" to="2257,5" stroked="true" strokeweight=".5pt" strokecolor="#ab3f3c"/>
          </v:group>
        </w:pict>
      </w:r>
      <w:r>
        <w:rPr>
          <w:rFonts w:ascii="Tahoma"/>
          <w:sz w:val="2"/>
        </w:rPr>
      </w:r>
      <w:r>
        <w:rPr>
          <w:rFonts w:ascii="Tahoma"/>
          <w:sz w:val="2"/>
        </w:rPr>
        <w:tab/>
      </w:r>
      <w:r>
        <w:rPr>
          <w:rFonts w:ascii="Tahoma"/>
          <w:sz w:val="2"/>
        </w:rPr>
        <w:pict>
          <v:group style="width:114.6pt;height:.5pt;mso-position-horizontal-relative:char;mso-position-vertical-relative:line" coordorigin="0,0" coordsize="2292,10">
            <v:line style="position:absolute" from="5,5" to="2287,5" stroked="true" strokeweight=".5pt" strokecolor="#ab3f3c"/>
          </v:group>
        </w:pict>
      </w:r>
      <w:r>
        <w:rPr>
          <w:rFonts w:ascii="Tahoma"/>
          <w:sz w:val="2"/>
        </w:rPr>
      </w: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3"/>
        <w:rPr>
          <w:rFonts w:ascii="Tahoma"/>
          <w:sz w:val="25"/>
        </w:rPr>
      </w:pPr>
    </w:p>
    <w:p>
      <w:pPr>
        <w:spacing w:after="0"/>
        <w:rPr>
          <w:rFonts w:ascii="Tahoma"/>
          <w:sz w:val="25"/>
        </w:rPr>
        <w:sectPr>
          <w:type w:val="continuous"/>
          <w:pgSz w:w="12760" w:h="17580"/>
          <w:pgMar w:top="0" w:bottom="0" w:left="1440" w:right="1800"/>
        </w:sectPr>
      </w:pPr>
    </w:p>
    <w:p>
      <w:pPr>
        <w:spacing w:line="194" w:lineRule="exact" w:before="8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9"/>
        <w:ind w:left="336" w:right="0" w:firstLine="0"/>
        <w:jc w:val="left"/>
        <w:rPr>
          <w:rFonts w:ascii="Verdana"/>
          <w:sz w:val="18"/>
        </w:rPr>
      </w:pPr>
      <w:r>
        <w:rPr/>
        <w:br w:type="column"/>
      </w:r>
      <w:r>
        <w:rPr>
          <w:rFonts w:ascii="Verdana"/>
          <w:color w:val="523327"/>
          <w:sz w:val="18"/>
        </w:rPr>
        <w:t>195</w:t>
      </w:r>
    </w:p>
    <w:p>
      <w:pPr>
        <w:spacing w:after="0"/>
        <w:jc w:val="left"/>
        <w:rPr>
          <w:rFonts w:ascii="Verdana"/>
          <w:sz w:val="18"/>
        </w:rPr>
        <w:sectPr>
          <w:type w:val="continuous"/>
          <w:pgSz w:w="12760" w:h="17580"/>
          <w:pgMar w:top="0" w:bottom="0" w:left="1440" w:right="1800"/>
          <w:cols w:num="2" w:equalWidth="0">
            <w:col w:w="8423" w:space="40"/>
            <w:col w:w="1057"/>
          </w:cols>
        </w:sectPr>
      </w:pPr>
    </w:p>
    <w:p>
      <w:pPr>
        <w:pStyle w:val="BodyText"/>
        <w:tabs>
          <w:tab w:pos="1514" w:val="left" w:leader="none"/>
        </w:tabs>
        <w:spacing w:line="268" w:lineRule="auto" w:before="31"/>
        <w:ind w:left="1514" w:right="3652" w:hanging="1149"/>
        <w:jc w:val="both"/>
      </w:pPr>
      <w:r>
        <w:rPr/>
        <w:drawing>
          <wp:anchor distT="0" distB="0" distL="0" distR="0" allowOverlap="1" layoutInCell="1" locked="0" behindDoc="1" simplePos="0" relativeHeight="268400927">
            <wp:simplePos x="0" y="0"/>
            <wp:positionH relativeFrom="page">
              <wp:posOffset>481533</wp:posOffset>
            </wp:positionH>
            <wp:positionV relativeFrom="paragraph">
              <wp:posOffset>356484</wp:posOffset>
            </wp:positionV>
            <wp:extent cx="522297" cy="457939"/>
            <wp:effectExtent l="0" t="0" r="0" b="0"/>
            <wp:wrapNone/>
            <wp:docPr id="73" name="image16.png" descr=""/>
            <wp:cNvGraphicFramePr>
              <a:graphicFrameLocks noChangeAspect="1"/>
            </wp:cNvGraphicFramePr>
            <a:graphic>
              <a:graphicData uri="http://schemas.openxmlformats.org/drawingml/2006/picture">
                <pic:pic>
                  <pic:nvPicPr>
                    <pic:cNvPr id="74" name="image16.png"/>
                    <pic:cNvPicPr/>
                  </pic:nvPicPr>
                  <pic:blipFill>
                    <a:blip r:embed="rId21" cstate="print"/>
                    <a:stretch>
                      <a:fillRect/>
                    </a:stretch>
                  </pic:blipFill>
                  <pic:spPr>
                    <a:xfrm>
                      <a:off x="0" y="0"/>
                      <a:ext cx="522297" cy="457939"/>
                    </a:xfrm>
                    <a:prstGeom prst="rect">
                      <a:avLst/>
                    </a:prstGeom>
                  </pic:spPr>
                </pic:pic>
              </a:graphicData>
            </a:graphic>
          </wp:anchor>
        </w:drawing>
      </w:r>
      <w:r>
        <w:rPr/>
        <w:pict>
          <v:shape style="position:absolute;margin-left:52.149513pt;margin-top:71.796417pt;width:11pt;height:194.25pt;mso-position-horizontal-relative:page;mso-position-vertical-relative:paragraph;z-index:-34504"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hAnsi="Verdana"/>
          <w:b/>
          <w:color w:val="523327"/>
          <w:position w:val="2"/>
          <w:sz w:val="18"/>
        </w:rPr>
        <w:t>196</w:t>
        <w:tab/>
      </w:r>
      <w:r>
        <w:rPr>
          <w:color w:val="231F20"/>
        </w:rPr>
        <w:t>Para</w:t>
      </w:r>
      <w:r>
        <w:rPr>
          <w:color w:val="231F20"/>
          <w:spacing w:val="26"/>
        </w:rPr>
        <w:t> </w:t>
      </w:r>
      <w:r>
        <w:rPr>
          <w:color w:val="231F20"/>
        </w:rPr>
        <w:t>los</w:t>
      </w:r>
      <w:r>
        <w:rPr>
          <w:color w:val="231F20"/>
          <w:spacing w:val="26"/>
        </w:rPr>
        <w:t> </w:t>
      </w:r>
      <w:r>
        <w:rPr>
          <w:color w:val="231F20"/>
        </w:rPr>
        <w:t>días</w:t>
      </w:r>
      <w:r>
        <w:rPr>
          <w:color w:val="231F20"/>
          <w:spacing w:val="26"/>
        </w:rPr>
        <w:t> </w:t>
      </w:r>
      <w:r>
        <w:rPr>
          <w:color w:val="231F20"/>
        </w:rPr>
        <w:t>del</w:t>
      </w:r>
      <w:r>
        <w:rPr>
          <w:color w:val="231F20"/>
          <w:spacing w:val="26"/>
        </w:rPr>
        <w:t> </w:t>
      </w:r>
      <w:r>
        <w:rPr>
          <w:color w:val="231F20"/>
        </w:rPr>
        <w:t>Segundo</w:t>
      </w:r>
      <w:r>
        <w:rPr>
          <w:color w:val="231F20"/>
          <w:spacing w:val="26"/>
        </w:rPr>
        <w:t> </w:t>
      </w:r>
      <w:r>
        <w:rPr>
          <w:color w:val="231F20"/>
        </w:rPr>
        <w:t>Imperio</w:t>
      </w:r>
      <w:r>
        <w:rPr>
          <w:color w:val="231F20"/>
          <w:spacing w:val="26"/>
        </w:rPr>
        <w:t> </w:t>
      </w:r>
      <w:r>
        <w:rPr>
          <w:color w:val="231F20"/>
        </w:rPr>
        <w:t>Mexicano,</w:t>
      </w:r>
      <w:r>
        <w:rPr>
          <w:color w:val="231F20"/>
          <w:spacing w:val="26"/>
        </w:rPr>
        <w:t> </w:t>
      </w:r>
      <w:r>
        <w:rPr>
          <w:color w:val="231F20"/>
        </w:rPr>
        <w:t>la</w:t>
      </w:r>
      <w:r>
        <w:rPr>
          <w:color w:val="231F20"/>
          <w:spacing w:val="26"/>
        </w:rPr>
        <w:t> </w:t>
      </w:r>
      <w:r>
        <w:rPr>
          <w:color w:val="231F20"/>
        </w:rPr>
        <w:t>presencia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héroes</w:t>
      </w:r>
      <w:r>
        <w:rPr>
          <w:color w:val="231F20"/>
          <w:spacing w:val="26"/>
        </w:rPr>
        <w:t> </w:t>
      </w:r>
      <w:r>
        <w:rPr>
          <w:color w:val="231F20"/>
        </w:rPr>
        <w:t>de</w:t>
      </w:r>
      <w:r>
        <w:rPr>
          <w:color w:val="231F20"/>
          <w:spacing w:val="1"/>
          <w:w w:val="104"/>
        </w:rPr>
        <w:t> </w:t>
      </w:r>
      <w:r>
        <w:rPr>
          <w:color w:val="231F20"/>
          <w:sz w:val="20"/>
        </w:rPr>
        <w:t>1810 </w:t>
      </w:r>
      <w:r>
        <w:rPr>
          <w:color w:val="231F20"/>
        </w:rPr>
        <w:t>en los discursos patrios tiende a difuminarse, tanto en las oraciones civiles pronunciadas por los funcionarios imperiales como por el emperador mismo, para incluir en algunos casos largas peroratas políticas que atacan directamente al sistema de gobierno republicano y exaltan el monárquico, que no deja de ser liberal en el sentido económico, y en otros más. Sin embargo, tal presencia es suplida por actos tendientes a la construcción de   la unidad nacional y la alimentación de un sentimiento patrio, a partir del decreto de construcción y develación de monumentos dedicados a los forja- dores de la nación mexicana. </w:t>
      </w:r>
      <w:r>
        <w:rPr>
          <w:color w:val="231F20"/>
          <w:spacing w:val="-8"/>
        </w:rPr>
        <w:t>Tal </w:t>
      </w:r>
      <w:r>
        <w:rPr>
          <w:color w:val="231F20"/>
        </w:rPr>
        <w:t>es el caso del decreto del </w:t>
      </w:r>
      <w:r>
        <w:rPr>
          <w:color w:val="231F20"/>
          <w:sz w:val="20"/>
        </w:rPr>
        <w:t>16 </w:t>
      </w:r>
      <w:r>
        <w:rPr>
          <w:color w:val="231F20"/>
        </w:rPr>
        <w:t>de septiembre de </w:t>
      </w:r>
      <w:r>
        <w:rPr>
          <w:color w:val="231F20"/>
          <w:sz w:val="20"/>
        </w:rPr>
        <w:t>1865 </w:t>
      </w:r>
      <w:r>
        <w:rPr>
          <w:color w:val="231F20"/>
        </w:rPr>
        <w:t>(Habsburgo, </w:t>
      </w:r>
      <w:r>
        <w:rPr>
          <w:color w:val="231F20"/>
          <w:sz w:val="20"/>
        </w:rPr>
        <w:t>1865:271</w:t>
      </w:r>
      <w:r>
        <w:rPr>
          <w:color w:val="231F20"/>
        </w:rPr>
        <w:t>), por el cual  se  ordena  la  construcción  de  una columna dedicada a la Independencia que presenta las esculturas de Hidalgo, Iturbide, Guerrero y Morelos o la develación de la que se dice es       la primera estatua de </w:t>
      </w:r>
      <w:r>
        <w:rPr>
          <w:color w:val="231F20"/>
          <w:spacing w:val="30"/>
        </w:rPr>
        <w:t> </w:t>
      </w:r>
      <w:r>
        <w:rPr>
          <w:color w:val="231F20"/>
        </w:rPr>
        <w:t>Morelos.</w:t>
      </w:r>
    </w:p>
    <w:p>
      <w:pPr>
        <w:pStyle w:val="BodyText"/>
        <w:rPr>
          <w:sz w:val="20"/>
        </w:rPr>
      </w:pPr>
    </w:p>
    <w:p>
      <w:pPr>
        <w:pStyle w:val="BodyText"/>
        <w:spacing w:before="4"/>
        <w:rPr>
          <w:sz w:val="19"/>
        </w:rPr>
      </w:pPr>
      <w:r>
        <w:rPr/>
        <w:drawing>
          <wp:anchor distT="0" distB="0" distL="0" distR="0" allowOverlap="1" layoutInCell="1" locked="0" behindDoc="0" simplePos="0" relativeHeight="3064">
            <wp:simplePos x="0" y="0"/>
            <wp:positionH relativeFrom="page">
              <wp:posOffset>2034451</wp:posOffset>
            </wp:positionH>
            <wp:positionV relativeFrom="paragraph">
              <wp:posOffset>175098</wp:posOffset>
            </wp:positionV>
            <wp:extent cx="3074164" cy="4611243"/>
            <wp:effectExtent l="0" t="0" r="0" b="0"/>
            <wp:wrapTopAndBottom/>
            <wp:docPr id="75" name="image39.jpeg" descr=""/>
            <wp:cNvGraphicFramePr>
              <a:graphicFrameLocks noChangeAspect="1"/>
            </wp:cNvGraphicFramePr>
            <a:graphic>
              <a:graphicData uri="http://schemas.openxmlformats.org/drawingml/2006/picture">
                <pic:pic>
                  <pic:nvPicPr>
                    <pic:cNvPr id="76" name="image39.jpeg"/>
                    <pic:cNvPicPr/>
                  </pic:nvPicPr>
                  <pic:blipFill>
                    <a:blip r:embed="rId44" cstate="print"/>
                    <a:stretch>
                      <a:fillRect/>
                    </a:stretch>
                  </pic:blipFill>
                  <pic:spPr>
                    <a:xfrm>
                      <a:off x="0" y="0"/>
                      <a:ext cx="3074164" cy="4611243"/>
                    </a:xfrm>
                    <a:prstGeom prst="rect">
                      <a:avLst/>
                    </a:prstGeom>
                  </pic:spPr>
                </pic:pic>
              </a:graphicData>
            </a:graphic>
          </wp:anchor>
        </w:drawing>
      </w:r>
      <w:r>
        <w:rPr/>
        <w:pict>
          <v:shape style="position:absolute;margin-left:160.157303pt;margin-top:389.699127pt;width:11.2pt;height:5.6pt;mso-position-horizontal-relative:page;mso-position-vertical-relative:paragraph;z-index:3088;mso-wrap-distance-left:0;mso-wrap-distance-right:0" coordorigin="3203,7794" coordsize="224,112" path="m3315,7794l3203,7906,3427,7906,3315,7794xe" filled="true" fillcolor="#ab3f3c" stroked="false">
            <v:path arrowok="t"/>
            <v:fill type="solid"/>
            <w10:wrap type="topAndBottom"/>
          </v:shape>
        </w:pict>
      </w:r>
    </w:p>
    <w:p>
      <w:pPr>
        <w:pStyle w:val="BodyText"/>
        <w:spacing w:before="5"/>
        <w:rPr>
          <w:sz w:val="15"/>
        </w:rPr>
      </w:pPr>
    </w:p>
    <w:p>
      <w:pPr>
        <w:pStyle w:val="ListParagraph"/>
        <w:numPr>
          <w:ilvl w:val="0"/>
          <w:numId w:val="1"/>
        </w:numPr>
        <w:tabs>
          <w:tab w:pos="2813" w:val="left" w:leader="none"/>
        </w:tabs>
        <w:spacing w:line="240" w:lineRule="auto" w:before="89" w:after="0"/>
        <w:ind w:left="2563" w:right="7335" w:firstLine="0"/>
        <w:jc w:val="left"/>
        <w:rPr>
          <w:sz w:val="16"/>
        </w:rPr>
      </w:pPr>
      <w:r>
        <w:rPr>
          <w:color w:val="414042"/>
          <w:sz w:val="16"/>
        </w:rPr>
        <w:t>Discurso patriótico de Prisciliano Díaz González,</w:t>
      </w:r>
      <w:r>
        <w:rPr>
          <w:color w:val="414042"/>
          <w:spacing w:val="-11"/>
          <w:sz w:val="16"/>
        </w:rPr>
        <w:t> </w:t>
      </w:r>
      <w:r>
        <w:rPr>
          <w:color w:val="414042"/>
          <w:sz w:val="16"/>
        </w:rPr>
        <w:t>1864.</w:t>
      </w:r>
    </w:p>
    <w:p>
      <w:pPr>
        <w:pStyle w:val="BodyText"/>
        <w:spacing w:before="9"/>
        <w:rPr>
          <w:rFonts w:ascii="Tahoma"/>
          <w:sz w:val="12"/>
        </w:rPr>
      </w:pPr>
      <w:r>
        <w:rPr/>
        <w:pict>
          <v:line style="position:absolute;mso-position-horizontal-relative:page;mso-position-vertical-relative:paragraph;z-index:3112;mso-wrap-distance-left:0;mso-wrap-distance-right:0" from="160.157501pt,9.936264pt" to="274.251501pt,9.936264pt" stroked="true" strokeweight=".5pt" strokecolor="#ab3f3c">
            <w10:wrap type="topAndBottom"/>
          </v:line>
        </w:pict>
      </w:r>
    </w:p>
    <w:p>
      <w:pPr>
        <w:spacing w:after="0"/>
        <w:rPr>
          <w:rFonts w:ascii="Tahoma"/>
          <w:sz w:val="12"/>
        </w:rPr>
        <w:sectPr>
          <w:pgSz w:w="12760" w:h="17580"/>
          <w:pgMar w:top="1500" w:bottom="280" w:left="640" w:right="0"/>
        </w:sectPr>
      </w:pPr>
    </w:p>
    <w:p>
      <w:pPr>
        <w:pStyle w:val="BodyText"/>
        <w:ind w:left="2246" w:right="-33"/>
        <w:rPr>
          <w:rFonts w:ascii="Tahoma"/>
          <w:sz w:val="20"/>
        </w:rPr>
      </w:pPr>
      <w:r>
        <w:rPr>
          <w:rFonts w:ascii="Tahoma"/>
          <w:sz w:val="20"/>
        </w:rPr>
        <w:drawing>
          <wp:inline distT="0" distB="0" distL="0" distR="0">
            <wp:extent cx="2877382" cy="4104513"/>
            <wp:effectExtent l="0" t="0" r="0" b="0"/>
            <wp:docPr id="77" name="image40.jpeg" descr=""/>
            <wp:cNvGraphicFramePr>
              <a:graphicFrameLocks noChangeAspect="1"/>
            </wp:cNvGraphicFramePr>
            <a:graphic>
              <a:graphicData uri="http://schemas.openxmlformats.org/drawingml/2006/picture">
                <pic:pic>
                  <pic:nvPicPr>
                    <pic:cNvPr id="78" name="image40.jpeg"/>
                    <pic:cNvPicPr/>
                  </pic:nvPicPr>
                  <pic:blipFill>
                    <a:blip r:embed="rId45" cstate="print"/>
                    <a:stretch>
                      <a:fillRect/>
                    </a:stretch>
                  </pic:blipFill>
                  <pic:spPr>
                    <a:xfrm>
                      <a:off x="0" y="0"/>
                      <a:ext cx="2877382" cy="4104513"/>
                    </a:xfrm>
                    <a:prstGeom prst="rect">
                      <a:avLst/>
                    </a:prstGeom>
                  </pic:spPr>
                </pic:pic>
              </a:graphicData>
            </a:graphic>
          </wp:inline>
        </w:drawing>
      </w:r>
      <w:r>
        <w:rPr>
          <w:rFonts w:ascii="Tahoma"/>
          <w:sz w:val="20"/>
        </w:rPr>
      </w:r>
    </w:p>
    <w:p>
      <w:pPr>
        <w:pStyle w:val="BodyText"/>
        <w:rPr>
          <w:rFonts w:ascii="Tahoma"/>
          <w:sz w:val="32"/>
        </w:rPr>
      </w:pPr>
    </w:p>
    <w:p>
      <w:pPr>
        <w:pStyle w:val="BodyText"/>
        <w:spacing w:before="11"/>
        <w:rPr>
          <w:rFonts w:ascii="Tahoma"/>
          <w:sz w:val="35"/>
        </w:rPr>
      </w:pPr>
    </w:p>
    <w:p>
      <w:pPr>
        <w:pStyle w:val="Heading2"/>
        <w:spacing w:line="249" w:lineRule="auto" w:before="0"/>
        <w:ind w:right="3949"/>
      </w:pPr>
      <w:r>
        <w:rPr>
          <w:color w:val="231F20"/>
        </w:rPr>
        <w:t>El pasado indígena en el discurso  patrio</w:t>
      </w:r>
    </w:p>
    <w:p>
      <w:pPr>
        <w:pStyle w:val="BodyText"/>
        <w:rPr>
          <w:rFonts w:ascii="Times New Roman"/>
          <w:sz w:val="20"/>
        </w:rPr>
      </w:pPr>
      <w:r>
        <w:rPr/>
        <w:br w:type="column"/>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9"/>
        </w:rPr>
      </w:pPr>
      <w:r>
        <w:rPr/>
        <w:pict>
          <v:shape style="position:absolute;margin-left:425.253906pt;margin-top:13.042456pt;width:8.4pt;height:9.950pt;mso-position-horizontal-relative:page;mso-position-vertical-relative:paragraph;z-index:3184;mso-wrap-distance-left:0;mso-wrap-distance-right:0" coordorigin="8505,261" coordsize="168,199" path="m8673,261l8505,261,8505,460,8673,261xe" filled="true" fillcolor="#ab3f3c" stroked="false">
            <v:path arrowok="t"/>
            <v:fill type="solid"/>
            <w10:wrap type="topAndBottom"/>
          </v:shape>
        </w:pict>
      </w:r>
    </w:p>
    <w:p>
      <w:pPr>
        <w:pStyle w:val="ListParagraph"/>
        <w:numPr>
          <w:ilvl w:val="0"/>
          <w:numId w:val="1"/>
        </w:numPr>
        <w:tabs>
          <w:tab w:pos="369" w:val="left" w:leader="none"/>
        </w:tabs>
        <w:spacing w:line="240" w:lineRule="auto" w:before="91" w:after="0"/>
        <w:ind w:left="119" w:right="470" w:firstLine="0"/>
        <w:jc w:val="left"/>
        <w:rPr>
          <w:sz w:val="16"/>
        </w:rPr>
      </w:pPr>
      <w:r>
        <w:rPr>
          <w:color w:val="414042"/>
          <w:w w:val="105"/>
          <w:sz w:val="16"/>
        </w:rPr>
        <w:t>Discurso patriótico de Luis</w:t>
      </w:r>
      <w:r>
        <w:rPr>
          <w:color w:val="414042"/>
          <w:spacing w:val="-39"/>
          <w:w w:val="105"/>
          <w:sz w:val="16"/>
        </w:rPr>
        <w:t> </w:t>
      </w:r>
      <w:r>
        <w:rPr>
          <w:color w:val="414042"/>
          <w:w w:val="105"/>
          <w:sz w:val="16"/>
        </w:rPr>
        <w:t>Martínez</w:t>
      </w:r>
      <w:r>
        <w:rPr>
          <w:color w:val="414042"/>
          <w:spacing w:val="-39"/>
          <w:w w:val="105"/>
          <w:sz w:val="16"/>
        </w:rPr>
        <w:t> </w:t>
      </w:r>
      <w:r>
        <w:rPr>
          <w:color w:val="414042"/>
          <w:w w:val="105"/>
          <w:sz w:val="16"/>
        </w:rPr>
        <w:t>Zepeda,</w:t>
      </w:r>
      <w:r>
        <w:rPr>
          <w:color w:val="414042"/>
          <w:spacing w:val="-39"/>
          <w:w w:val="105"/>
          <w:sz w:val="16"/>
        </w:rPr>
        <w:t> </w:t>
      </w:r>
      <w:r>
        <w:rPr>
          <w:color w:val="414042"/>
          <w:w w:val="105"/>
          <w:sz w:val="16"/>
        </w:rPr>
        <w:t>1864.</w:t>
      </w:r>
    </w:p>
    <w:p>
      <w:pPr>
        <w:spacing w:after="0" w:line="240" w:lineRule="auto"/>
        <w:jc w:val="left"/>
        <w:rPr>
          <w:sz w:val="16"/>
        </w:rPr>
        <w:sectPr>
          <w:pgSz w:w="12760" w:h="17580"/>
          <w:pgMar w:top="1580" w:bottom="280" w:left="1440" w:right="1800"/>
          <w:cols w:num="2" w:equalWidth="0">
            <w:col w:w="6785" w:space="161"/>
            <w:col w:w="2574"/>
          </w:cols>
        </w:sectPr>
      </w:pPr>
    </w:p>
    <w:p>
      <w:pPr>
        <w:pStyle w:val="BodyText"/>
        <w:spacing w:before="3"/>
        <w:rPr>
          <w:rFonts w:ascii="Tahoma"/>
          <w:sz w:val="21"/>
        </w:rPr>
      </w:pPr>
    </w:p>
    <w:p>
      <w:pPr>
        <w:pStyle w:val="BodyText"/>
        <w:spacing w:line="20" w:lineRule="exact"/>
        <w:ind w:left="111"/>
        <w:rPr>
          <w:rFonts w:ascii="Tahoma"/>
          <w:sz w:val="2"/>
        </w:rPr>
      </w:pPr>
      <w:r>
        <w:rPr>
          <w:rFonts w:ascii="Tahoma"/>
          <w:sz w:val="2"/>
        </w:rPr>
        <w:pict>
          <v:group style="width:169.25pt;height:.75pt;mso-position-horizontal-relative:char;mso-position-vertical-relative:line" coordorigin="0,0" coordsize="3385,15">
            <v:line style="position:absolute" from="8,8" to="3377,8" stroked="true" strokeweight=".75pt" strokecolor="#ab3f3c"/>
          </v:group>
        </w:pict>
      </w:r>
      <w:r>
        <w:rPr>
          <w:rFonts w:ascii="Tahoma"/>
          <w:sz w:val="2"/>
        </w:rPr>
      </w:r>
    </w:p>
    <w:p>
      <w:pPr>
        <w:pStyle w:val="BodyText"/>
        <w:rPr>
          <w:rFonts w:ascii="Tahoma"/>
          <w:sz w:val="20"/>
        </w:rPr>
      </w:pPr>
    </w:p>
    <w:p>
      <w:pPr>
        <w:pStyle w:val="BodyText"/>
        <w:spacing w:before="3"/>
        <w:rPr>
          <w:rFonts w:ascii="Tahoma"/>
          <w:sz w:val="23"/>
        </w:rPr>
      </w:pPr>
    </w:p>
    <w:p>
      <w:pPr>
        <w:pStyle w:val="BodyText"/>
        <w:spacing w:line="268" w:lineRule="auto" w:before="58"/>
        <w:ind w:left="2246" w:right="350"/>
        <w:jc w:val="both"/>
      </w:pPr>
      <w:r>
        <w:rPr>
          <w:color w:val="231F20"/>
        </w:rPr>
        <w:t>Prácticamente</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discursos</w:t>
      </w:r>
      <w:r>
        <w:rPr>
          <w:color w:val="231F20"/>
          <w:spacing w:val="-11"/>
        </w:rPr>
        <w:t> </w:t>
      </w:r>
      <w:r>
        <w:rPr>
          <w:color w:val="231F20"/>
        </w:rPr>
        <w:t>que</w:t>
      </w:r>
      <w:r>
        <w:rPr>
          <w:color w:val="231F20"/>
          <w:spacing w:val="-11"/>
        </w:rPr>
        <w:t> </w:t>
      </w:r>
      <w:r>
        <w:rPr>
          <w:color w:val="231F20"/>
        </w:rPr>
        <w:t>comentamos</w:t>
      </w:r>
      <w:r>
        <w:rPr>
          <w:color w:val="231F20"/>
          <w:spacing w:val="-11"/>
        </w:rPr>
        <w:t> </w:t>
      </w:r>
      <w:r>
        <w:rPr>
          <w:color w:val="231F20"/>
        </w:rPr>
        <w:t>evocan</w:t>
      </w:r>
      <w:r>
        <w:rPr>
          <w:color w:val="231F20"/>
          <w:spacing w:val="-11"/>
        </w:rPr>
        <w:t> </w:t>
      </w:r>
      <w:r>
        <w:rPr>
          <w:color w:val="231F20"/>
        </w:rPr>
        <w:t>la</w:t>
      </w:r>
      <w:r>
        <w:rPr>
          <w:color w:val="231F20"/>
          <w:spacing w:val="-11"/>
        </w:rPr>
        <w:t> </w:t>
      </w:r>
      <w:r>
        <w:rPr>
          <w:color w:val="231F20"/>
        </w:rPr>
        <w:t>conquista</w:t>
      </w:r>
      <w:r>
        <w:rPr>
          <w:color w:val="231F20"/>
          <w:spacing w:val="-11"/>
        </w:rPr>
        <w:t> </w:t>
      </w:r>
      <w:r>
        <w:rPr>
          <w:color w:val="231F20"/>
        </w:rPr>
        <w:t>como elemento discursivo crítico frente a España, esto como una forma de sentirse </w:t>
      </w:r>
      <w:r>
        <w:rPr>
          <w:color w:val="231F20"/>
          <w:w w:val="78"/>
        </w:rPr>
        <w:t>f</w:t>
      </w:r>
      <w:r>
        <w:rPr>
          <w:color w:val="231F20"/>
          <w:w w:val="89"/>
        </w:rPr>
        <w:t>u</w:t>
      </w:r>
      <w:r>
        <w:rPr>
          <w:color w:val="231F20"/>
          <w:w w:val="102"/>
        </w:rPr>
        <w:t>e</w:t>
      </w:r>
      <w:r>
        <w:rPr>
          <w:color w:val="231F20"/>
          <w:spacing w:val="5"/>
          <w:w w:val="79"/>
        </w:rPr>
        <w:t>r</w:t>
      </w:r>
      <w:r>
        <w:rPr>
          <w:color w:val="231F20"/>
          <w:w w:val="62"/>
        </w:rPr>
        <w:t>t</w:t>
      </w:r>
      <w:r>
        <w:rPr>
          <w:color w:val="231F20"/>
          <w:w w:val="102"/>
        </w:rPr>
        <w:t>e</w:t>
      </w:r>
      <w:r>
        <w:rPr>
          <w:color w:val="231F20"/>
          <w:w w:val="95"/>
        </w:rPr>
        <w:t>s</w:t>
      </w:r>
      <w:r>
        <w:rPr>
          <w:color w:val="231F20"/>
          <w:w w:val="124"/>
        </w:rPr>
        <w:t>,</w:t>
      </w:r>
      <w:r>
        <w:rPr>
          <w:color w:val="231F20"/>
          <w:spacing w:val="6"/>
        </w:rPr>
        <w:t> </w:t>
      </w:r>
      <w:r>
        <w:rPr>
          <w:color w:val="231F20"/>
          <w:w w:val="89"/>
        </w:rPr>
        <w:t>u</w:t>
      </w:r>
      <w:r>
        <w:rPr>
          <w:color w:val="231F20"/>
          <w:w w:val="93"/>
        </w:rPr>
        <w:t>n</w:t>
      </w:r>
      <w:r>
        <w:rPr>
          <w:color w:val="231F20"/>
          <w:w w:val="101"/>
        </w:rPr>
        <w:t>i</w:t>
      </w:r>
      <w:r>
        <w:rPr>
          <w:color w:val="231F20"/>
          <w:w w:val="106"/>
        </w:rPr>
        <w:t>d</w:t>
      </w:r>
      <w:r>
        <w:rPr>
          <w:color w:val="231F20"/>
          <w:w w:val="103"/>
        </w:rPr>
        <w:t>o</w:t>
      </w:r>
      <w:r>
        <w:rPr>
          <w:color w:val="231F20"/>
          <w:w w:val="95"/>
        </w:rPr>
        <w:t>s</w:t>
      </w:r>
      <w:r>
        <w:rPr>
          <w:color w:val="231F20"/>
          <w:spacing w:val="6"/>
        </w:rPr>
        <w:t> </w:t>
      </w:r>
      <w:r>
        <w:rPr>
          <w:color w:val="231F20"/>
          <w:w w:val="100"/>
        </w:rPr>
        <w:t>–</w:t>
      </w:r>
      <w:r>
        <w:rPr>
          <w:color w:val="231F20"/>
          <w:w w:val="101"/>
        </w:rPr>
        <w:t>i</w:t>
      </w:r>
      <w:r>
        <w:rPr>
          <w:color w:val="231F20"/>
          <w:w w:val="93"/>
        </w:rPr>
        <w:t>n</w:t>
      </w:r>
      <w:r>
        <w:rPr>
          <w:color w:val="231F20"/>
          <w:w w:val="106"/>
        </w:rPr>
        <w:t>d</w:t>
      </w:r>
      <w:r>
        <w:rPr>
          <w:color w:val="231F20"/>
          <w:w w:val="101"/>
        </w:rPr>
        <w:t>i</w:t>
      </w:r>
      <w:r>
        <w:rPr>
          <w:color w:val="231F20"/>
          <w:w w:val="103"/>
        </w:rPr>
        <w:t>o</w:t>
      </w:r>
      <w:r>
        <w:rPr>
          <w:color w:val="231F20"/>
          <w:w w:val="95"/>
        </w:rPr>
        <w:t>s</w:t>
      </w:r>
      <w:r>
        <w:rPr>
          <w:color w:val="231F20"/>
          <w:w w:val="124"/>
        </w:rPr>
        <w:t>,</w:t>
      </w:r>
      <w:r>
        <w:rPr>
          <w:color w:val="231F20"/>
          <w:spacing w:val="6"/>
        </w:rPr>
        <w:t> </w:t>
      </w:r>
      <w:r>
        <w:rPr>
          <w:color w:val="231F20"/>
          <w:w w:val="90"/>
        </w:rPr>
        <w:t>m</w:t>
      </w:r>
      <w:r>
        <w:rPr>
          <w:color w:val="231F20"/>
          <w:w w:val="102"/>
        </w:rPr>
        <w:t>e</w:t>
      </w:r>
      <w:r>
        <w:rPr>
          <w:color w:val="231F20"/>
          <w:w w:val="95"/>
        </w:rPr>
        <w:t>s</w:t>
      </w:r>
      <w:r>
        <w:rPr>
          <w:color w:val="231F20"/>
          <w:w w:val="62"/>
        </w:rPr>
        <w:t>t</w:t>
      </w:r>
      <w:r>
        <w:rPr>
          <w:color w:val="231F20"/>
          <w:w w:val="101"/>
        </w:rPr>
        <w:t>i</w:t>
      </w:r>
      <w:r>
        <w:rPr>
          <w:color w:val="231F20"/>
          <w:w w:val="121"/>
        </w:rPr>
        <w:t>z</w:t>
      </w:r>
      <w:r>
        <w:rPr>
          <w:color w:val="231F20"/>
          <w:w w:val="103"/>
        </w:rPr>
        <w:t>o</w:t>
      </w:r>
      <w:r>
        <w:rPr>
          <w:color w:val="231F20"/>
          <w:w w:val="95"/>
        </w:rPr>
        <w:t>s</w:t>
      </w:r>
      <w:r>
        <w:rPr>
          <w:color w:val="231F20"/>
          <w:spacing w:val="6"/>
        </w:rPr>
        <w:t> </w:t>
      </w:r>
      <w:r>
        <w:rPr>
          <w:color w:val="231F20"/>
          <w:w w:val="101"/>
        </w:rPr>
        <w:t>y</w:t>
      </w:r>
      <w:r>
        <w:rPr>
          <w:color w:val="231F20"/>
          <w:spacing w:val="6"/>
        </w:rPr>
        <w:t> </w:t>
      </w:r>
      <w:r>
        <w:rPr>
          <w:color w:val="231F20"/>
          <w:w w:val="112"/>
        </w:rPr>
        <w:t>c</w:t>
      </w:r>
      <w:r>
        <w:rPr>
          <w:color w:val="231F20"/>
          <w:w w:val="79"/>
        </w:rPr>
        <w:t>r</w:t>
      </w:r>
      <w:r>
        <w:rPr>
          <w:color w:val="231F20"/>
          <w:w w:val="101"/>
        </w:rPr>
        <w:t>i</w:t>
      </w:r>
      <w:r>
        <w:rPr>
          <w:color w:val="231F20"/>
          <w:w w:val="103"/>
        </w:rPr>
        <w:t>o</w:t>
      </w:r>
      <w:r>
        <w:rPr>
          <w:color w:val="231F20"/>
          <w:w w:val="86"/>
        </w:rPr>
        <w:t>ll</w:t>
      </w:r>
      <w:r>
        <w:rPr>
          <w:color w:val="231F20"/>
          <w:w w:val="103"/>
        </w:rPr>
        <w:t>o</w:t>
      </w:r>
      <w:r>
        <w:rPr>
          <w:color w:val="231F20"/>
          <w:w w:val="95"/>
        </w:rPr>
        <w:t>s</w:t>
      </w:r>
      <w:r>
        <w:rPr>
          <w:color w:val="231F20"/>
          <w:w w:val="100"/>
        </w:rPr>
        <w:t>–</w:t>
      </w:r>
      <w:r>
        <w:rPr>
          <w:color w:val="231F20"/>
          <w:w w:val="124"/>
        </w:rPr>
        <w:t>,</w:t>
      </w:r>
      <w:r>
        <w:rPr>
          <w:color w:val="231F20"/>
          <w:spacing w:val="6"/>
        </w:rPr>
        <w:t> </w:t>
      </w:r>
      <w:r>
        <w:rPr>
          <w:color w:val="231F20"/>
          <w:w w:val="78"/>
        </w:rPr>
        <w:t>f</w:t>
      </w:r>
      <w:r>
        <w:rPr>
          <w:color w:val="231F20"/>
          <w:w w:val="79"/>
        </w:rPr>
        <w:t>r</w:t>
      </w:r>
      <w:r>
        <w:rPr>
          <w:color w:val="231F20"/>
          <w:w w:val="102"/>
        </w:rPr>
        <w:t>e</w:t>
      </w:r>
      <w:r>
        <w:rPr>
          <w:color w:val="231F20"/>
          <w:w w:val="93"/>
        </w:rPr>
        <w:t>n</w:t>
      </w:r>
      <w:r>
        <w:rPr>
          <w:color w:val="231F20"/>
          <w:w w:val="62"/>
        </w:rPr>
        <w:t>t</w:t>
      </w:r>
      <w:r>
        <w:rPr>
          <w:color w:val="231F20"/>
          <w:w w:val="102"/>
        </w:rPr>
        <w:t>e</w:t>
      </w:r>
      <w:r>
        <w:rPr>
          <w:color w:val="231F20"/>
          <w:spacing w:val="6"/>
        </w:rPr>
        <w:t> </w:t>
      </w:r>
      <w:r>
        <w:rPr>
          <w:color w:val="231F20"/>
          <w:w w:val="116"/>
        </w:rPr>
        <w:t>a</w:t>
      </w:r>
      <w:r>
        <w:rPr>
          <w:color w:val="231F20"/>
          <w:w w:val="86"/>
        </w:rPr>
        <w:t>l</w:t>
      </w:r>
      <w:r>
        <w:rPr>
          <w:color w:val="231F20"/>
          <w:spacing w:val="6"/>
        </w:rPr>
        <w:t> </w:t>
      </w:r>
      <w:r>
        <w:rPr>
          <w:color w:val="231F20"/>
          <w:w w:val="106"/>
        </w:rPr>
        <w:t>p</w:t>
      </w:r>
      <w:r>
        <w:rPr>
          <w:color w:val="231F20"/>
          <w:w w:val="103"/>
        </w:rPr>
        <w:t>o</w:t>
      </w:r>
      <w:r>
        <w:rPr>
          <w:color w:val="231F20"/>
          <w:w w:val="106"/>
        </w:rPr>
        <w:t>d</w:t>
      </w:r>
      <w:r>
        <w:rPr>
          <w:color w:val="231F20"/>
          <w:w w:val="102"/>
        </w:rPr>
        <w:t>e</w:t>
      </w:r>
      <w:r>
        <w:rPr>
          <w:color w:val="231F20"/>
          <w:w w:val="79"/>
        </w:rPr>
        <w:t>r</w:t>
      </w:r>
      <w:r>
        <w:rPr>
          <w:color w:val="231F20"/>
          <w:w w:val="101"/>
        </w:rPr>
        <w:t>í</w:t>
      </w:r>
      <w:r>
        <w:rPr>
          <w:color w:val="231F20"/>
          <w:w w:val="103"/>
        </w:rPr>
        <w:t>o</w:t>
      </w:r>
      <w:r>
        <w:rPr>
          <w:color w:val="231F20"/>
          <w:spacing w:val="6"/>
        </w:rPr>
        <w:t> </w:t>
      </w:r>
      <w:r>
        <w:rPr>
          <w:color w:val="231F20"/>
          <w:w w:val="106"/>
        </w:rPr>
        <w:t>d</w:t>
      </w:r>
      <w:r>
        <w:rPr>
          <w:color w:val="231F20"/>
          <w:w w:val="102"/>
        </w:rPr>
        <w:t>e</w:t>
      </w:r>
      <w:r>
        <w:rPr>
          <w:color w:val="231F20"/>
          <w:spacing w:val="6"/>
        </w:rPr>
        <w:t> </w:t>
      </w:r>
      <w:r>
        <w:rPr>
          <w:color w:val="231F20"/>
          <w:w w:val="138"/>
        </w:rPr>
        <w:t>C</w:t>
      </w:r>
      <w:r>
        <w:rPr>
          <w:color w:val="231F20"/>
          <w:w w:val="116"/>
        </w:rPr>
        <w:t>a</w:t>
      </w:r>
      <w:r>
        <w:rPr>
          <w:color w:val="231F20"/>
          <w:w w:val="95"/>
        </w:rPr>
        <w:t>s</w:t>
      </w:r>
      <w:r>
        <w:rPr>
          <w:color w:val="231F20"/>
          <w:w w:val="62"/>
        </w:rPr>
        <w:t>t</w:t>
      </w:r>
      <w:r>
        <w:rPr>
          <w:color w:val="231F20"/>
          <w:w w:val="101"/>
        </w:rPr>
        <w:t>i</w:t>
      </w:r>
      <w:r>
        <w:rPr>
          <w:color w:val="231F20"/>
          <w:w w:val="86"/>
        </w:rPr>
        <w:t>ll</w:t>
      </w:r>
      <w:r>
        <w:rPr>
          <w:color w:val="231F20"/>
          <w:w w:val="116"/>
        </w:rPr>
        <w:t>a</w:t>
      </w:r>
      <w:r>
        <w:rPr>
          <w:color w:val="231F20"/>
          <w:spacing w:val="6"/>
        </w:rPr>
        <w:t> </w:t>
      </w:r>
      <w:r>
        <w:rPr>
          <w:color w:val="231F20"/>
          <w:w w:val="106"/>
        </w:rPr>
        <w:t>q</w:t>
      </w:r>
      <w:r>
        <w:rPr>
          <w:color w:val="231F20"/>
          <w:w w:val="89"/>
        </w:rPr>
        <w:t>u</w:t>
      </w:r>
      <w:r>
        <w:rPr>
          <w:color w:val="231F20"/>
          <w:w w:val="102"/>
        </w:rPr>
        <w:t>e </w:t>
      </w:r>
      <w:r>
        <w:rPr>
          <w:color w:val="231F20"/>
        </w:rPr>
        <w:t>durante </w:t>
      </w:r>
      <w:r>
        <w:rPr>
          <w:color w:val="231F20"/>
          <w:sz w:val="20"/>
        </w:rPr>
        <w:t>300 </w:t>
      </w:r>
      <w:r>
        <w:rPr>
          <w:color w:val="231F20"/>
        </w:rPr>
        <w:t>años los había dominado. Entre </w:t>
      </w:r>
      <w:r>
        <w:rPr>
          <w:color w:val="231F20"/>
          <w:sz w:val="20"/>
        </w:rPr>
        <w:t>1830 </w:t>
      </w:r>
      <w:r>
        <w:rPr>
          <w:color w:val="231F20"/>
        </w:rPr>
        <w:t>y </w:t>
      </w:r>
      <w:r>
        <w:rPr>
          <w:color w:val="231F20"/>
          <w:sz w:val="20"/>
        </w:rPr>
        <w:t>1848</w:t>
      </w:r>
      <w:r>
        <w:rPr>
          <w:color w:val="231F20"/>
        </w:rPr>
        <w:t>, se condena la conquista de manera tajante por lo que significó para la nación mexica –si- nónimo en el discurso de todos los pueblos indios–. Esta primera condena lleva a la siguiente, la del periodo colonial, donde se ven ya insertos los propios criollos: la conquista es condenable por las atrocidades cometidas que desembocan en la injustificada explotación de los indios, así como en     el impedimento de participación política de los novohispanos, tanto como en el desarrollo “de la sabiduría, las artes y las ciencias” (Barquera, </w:t>
      </w:r>
      <w:r>
        <w:rPr>
          <w:color w:val="231F20"/>
          <w:sz w:val="20"/>
        </w:rPr>
        <w:t>1830: 8</w:t>
      </w:r>
      <w:r>
        <w:rPr>
          <w:color w:val="231F20"/>
        </w:rPr>
        <w:t>).       El corolario obligado: la Independencia no puede ser sino justa e incluso se hablará de restauración, entiéndase restablecimiento del derecho del pueblo indio injustamente</w:t>
      </w:r>
      <w:r>
        <w:rPr>
          <w:color w:val="231F20"/>
          <w:spacing w:val="10"/>
        </w:rPr>
        <w:t> </w:t>
      </w:r>
      <w:r>
        <w:rPr>
          <w:color w:val="231F20"/>
        </w:rPr>
        <w:t>conquistado.</w:t>
      </w: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2760" w:h="17580"/>
          <w:pgMar w:top="0" w:bottom="0" w:left="1440" w:right="1800"/>
        </w:sectPr>
      </w:pPr>
    </w:p>
    <w:p>
      <w:pPr>
        <w:pStyle w:val="BodyText"/>
        <w:spacing w:before="2"/>
        <w:rPr>
          <w:sz w:val="18"/>
        </w:rPr>
      </w:pPr>
      <w:r>
        <w:rPr/>
        <w:pict>
          <v:line style="position:absolute;mso-position-horizontal-relative:page;mso-position-vertical-relative:page;z-index:3232" from="425.253906pt,402.393494pt" to="528.576906pt,402.393494pt" stroked="true" strokeweight=".5pt" strokecolor="#ab3f3c">
            <w10:wrap type="none"/>
          </v:line>
        </w:pict>
      </w:r>
    </w:p>
    <w:p>
      <w:pPr>
        <w:spacing w:line="194" w:lineRule="exact" w:before="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pStyle w:val="BodyText"/>
        <w:spacing w:before="6"/>
        <w:rPr>
          <w:sz w:val="16"/>
        </w:rPr>
      </w:pPr>
      <w:r>
        <w:rPr/>
        <w:br w:type="column"/>
      </w:r>
      <w:r>
        <w:rPr>
          <w:sz w:val="16"/>
        </w:rPr>
      </w:r>
    </w:p>
    <w:p>
      <w:pPr>
        <w:spacing w:before="0"/>
        <w:ind w:left="336" w:right="0" w:firstLine="0"/>
        <w:jc w:val="left"/>
        <w:rPr>
          <w:rFonts w:ascii="Verdana"/>
          <w:sz w:val="18"/>
        </w:rPr>
      </w:pPr>
      <w:r>
        <w:rPr>
          <w:rFonts w:ascii="Verdana"/>
          <w:color w:val="523327"/>
          <w:sz w:val="18"/>
        </w:rPr>
        <w:t>197</w:t>
      </w:r>
    </w:p>
    <w:p>
      <w:pPr>
        <w:spacing w:after="0"/>
        <w:jc w:val="left"/>
        <w:rPr>
          <w:rFonts w:ascii="Verdana"/>
          <w:sz w:val="18"/>
        </w:rPr>
        <w:sectPr>
          <w:type w:val="continuous"/>
          <w:pgSz w:w="12760" w:h="17580"/>
          <w:pgMar w:top="0" w:bottom="0" w:left="1440" w:right="1800"/>
          <w:cols w:num="2" w:equalWidth="0">
            <w:col w:w="8423" w:space="40"/>
            <w:col w:w="1057"/>
          </w:cols>
        </w:sectPr>
      </w:pPr>
    </w:p>
    <w:p>
      <w:pPr>
        <w:pStyle w:val="BodyText"/>
        <w:tabs>
          <w:tab w:pos="3923" w:val="left" w:leader="none"/>
        </w:tabs>
        <w:spacing w:line="268" w:lineRule="auto" w:before="31"/>
        <w:ind w:left="3923" w:right="1555" w:hanging="3559"/>
        <w:jc w:val="both"/>
      </w:pPr>
      <w:r>
        <w:rPr/>
        <w:drawing>
          <wp:anchor distT="0" distB="0" distL="0" distR="0" allowOverlap="1" layoutInCell="1" locked="0" behindDoc="1" simplePos="0" relativeHeight="268401047">
            <wp:simplePos x="0" y="0"/>
            <wp:positionH relativeFrom="page">
              <wp:posOffset>481533</wp:posOffset>
            </wp:positionH>
            <wp:positionV relativeFrom="paragraph">
              <wp:posOffset>356484</wp:posOffset>
            </wp:positionV>
            <wp:extent cx="522297" cy="457939"/>
            <wp:effectExtent l="0" t="0" r="0" b="0"/>
            <wp:wrapNone/>
            <wp:docPr id="79" name="image16.png" descr=""/>
            <wp:cNvGraphicFramePr>
              <a:graphicFrameLocks noChangeAspect="1"/>
            </wp:cNvGraphicFramePr>
            <a:graphic>
              <a:graphicData uri="http://schemas.openxmlformats.org/drawingml/2006/picture">
                <pic:pic>
                  <pic:nvPicPr>
                    <pic:cNvPr id="80" name="image16.png"/>
                    <pic:cNvPicPr/>
                  </pic:nvPicPr>
                  <pic:blipFill>
                    <a:blip r:embed="rId21" cstate="print"/>
                    <a:stretch>
                      <a:fillRect/>
                    </a:stretch>
                  </pic:blipFill>
                  <pic:spPr>
                    <a:xfrm>
                      <a:off x="0" y="0"/>
                      <a:ext cx="522297" cy="457939"/>
                    </a:xfrm>
                    <a:prstGeom prst="rect">
                      <a:avLst/>
                    </a:prstGeom>
                  </pic:spPr>
                </pic:pic>
              </a:graphicData>
            </a:graphic>
          </wp:anchor>
        </w:drawing>
      </w:r>
      <w:r>
        <w:rPr/>
        <w:pict>
          <v:shape style="position:absolute;margin-left:52.149513pt;margin-top:71.796417pt;width:11pt;height:194.25pt;mso-position-horizontal-relative:page;mso-position-vertical-relative:paragraph;z-index:-34384"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hAnsi="Verdana"/>
          <w:b/>
          <w:color w:val="523327"/>
          <w:w w:val="105"/>
          <w:position w:val="2"/>
          <w:sz w:val="18"/>
        </w:rPr>
        <w:t>198</w:t>
        <w:tab/>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años</w:t>
      </w:r>
      <w:r>
        <w:rPr>
          <w:color w:val="231F20"/>
          <w:spacing w:val="-22"/>
          <w:w w:val="105"/>
        </w:rPr>
        <w:t> </w:t>
      </w:r>
      <w:r>
        <w:rPr>
          <w:color w:val="231F20"/>
          <w:w w:val="105"/>
        </w:rPr>
        <w:t>treinta,</w:t>
      </w:r>
      <w:r>
        <w:rPr>
          <w:color w:val="231F20"/>
          <w:spacing w:val="-22"/>
          <w:w w:val="105"/>
        </w:rPr>
        <w:t> </w:t>
      </w:r>
      <w:r>
        <w:rPr>
          <w:color w:val="231F20"/>
          <w:w w:val="105"/>
        </w:rPr>
        <w:t>los</w:t>
      </w:r>
      <w:r>
        <w:rPr>
          <w:color w:val="231F20"/>
          <w:spacing w:val="-22"/>
          <w:w w:val="105"/>
        </w:rPr>
        <w:t> </w:t>
      </w:r>
      <w:r>
        <w:rPr>
          <w:color w:val="231F20"/>
          <w:w w:val="105"/>
        </w:rPr>
        <w:t>tres</w:t>
      </w:r>
      <w:r>
        <w:rPr>
          <w:color w:val="231F20"/>
          <w:spacing w:val="-22"/>
          <w:w w:val="105"/>
        </w:rPr>
        <w:t> </w:t>
      </w:r>
      <w:r>
        <w:rPr>
          <w:color w:val="231F20"/>
          <w:w w:val="105"/>
        </w:rPr>
        <w:t>momentos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conquista</w:t>
      </w:r>
      <w:r>
        <w:rPr>
          <w:color w:val="231F20"/>
          <w:spacing w:val="-22"/>
          <w:w w:val="105"/>
        </w:rPr>
        <w:t> </w:t>
      </w:r>
      <w:r>
        <w:rPr>
          <w:color w:val="231F20"/>
          <w:w w:val="105"/>
        </w:rPr>
        <w:t>son</w:t>
      </w:r>
      <w:r>
        <w:rPr>
          <w:color w:val="231F20"/>
          <w:spacing w:val="-22"/>
          <w:w w:val="105"/>
        </w:rPr>
        <w:t> </w:t>
      </w:r>
      <w:r>
        <w:rPr>
          <w:color w:val="231F20"/>
          <w:w w:val="105"/>
        </w:rPr>
        <w:t>tratados</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1"/>
          <w:w w:val="97"/>
        </w:rPr>
        <w:t> </w:t>
      </w:r>
      <w:r>
        <w:rPr>
          <w:color w:val="231F20"/>
          <w:w w:val="105"/>
        </w:rPr>
        <w:t>discursos,</w:t>
      </w:r>
      <w:r>
        <w:rPr>
          <w:color w:val="231F20"/>
          <w:spacing w:val="-14"/>
          <w:w w:val="105"/>
        </w:rPr>
        <w:t> </w:t>
      </w:r>
      <w:r>
        <w:rPr>
          <w:color w:val="231F20"/>
          <w:w w:val="105"/>
        </w:rPr>
        <w:t>en</w:t>
      </w:r>
      <w:r>
        <w:rPr>
          <w:color w:val="231F20"/>
          <w:spacing w:val="-14"/>
          <w:w w:val="105"/>
        </w:rPr>
        <w:t> </w:t>
      </w:r>
      <w:r>
        <w:rPr>
          <w:color w:val="231F20"/>
          <w:w w:val="105"/>
        </w:rPr>
        <w:t>general</w:t>
      </w:r>
      <w:r>
        <w:rPr>
          <w:color w:val="231F20"/>
          <w:spacing w:val="-14"/>
          <w:w w:val="105"/>
        </w:rPr>
        <w:t> </w:t>
      </w:r>
      <w:r>
        <w:rPr>
          <w:color w:val="231F20"/>
          <w:w w:val="105"/>
        </w:rPr>
        <w:t>el</w:t>
      </w:r>
      <w:r>
        <w:rPr>
          <w:color w:val="231F20"/>
          <w:spacing w:val="-14"/>
          <w:w w:val="105"/>
        </w:rPr>
        <w:t> </w:t>
      </w:r>
      <w:r>
        <w:rPr>
          <w:color w:val="231F20"/>
          <w:w w:val="105"/>
        </w:rPr>
        <w:t>prehispánico</w:t>
      </w:r>
      <w:r>
        <w:rPr>
          <w:color w:val="231F20"/>
          <w:spacing w:val="-14"/>
          <w:w w:val="105"/>
        </w:rPr>
        <w:t> </w:t>
      </w:r>
      <w:r>
        <w:rPr>
          <w:color w:val="231F20"/>
          <w:w w:val="105"/>
        </w:rPr>
        <w:t>es</w:t>
      </w:r>
      <w:r>
        <w:rPr>
          <w:color w:val="231F20"/>
          <w:spacing w:val="-14"/>
          <w:w w:val="105"/>
        </w:rPr>
        <w:t> </w:t>
      </w:r>
      <w:r>
        <w:rPr>
          <w:color w:val="231F20"/>
          <w:w w:val="105"/>
        </w:rPr>
        <w:t>encomiable;</w:t>
      </w:r>
      <w:r>
        <w:rPr>
          <w:color w:val="231F20"/>
          <w:spacing w:val="-14"/>
          <w:w w:val="105"/>
        </w:rPr>
        <w:t> </w:t>
      </w:r>
      <w:r>
        <w:rPr>
          <w:color w:val="231F20"/>
          <w:w w:val="105"/>
        </w:rPr>
        <w:t>la</w:t>
      </w:r>
      <w:r>
        <w:rPr>
          <w:color w:val="231F20"/>
          <w:spacing w:val="-14"/>
          <w:w w:val="105"/>
        </w:rPr>
        <w:t> </w:t>
      </w:r>
      <w:r>
        <w:rPr>
          <w:color w:val="231F20"/>
          <w:w w:val="105"/>
        </w:rPr>
        <w:t>conquista,</w:t>
      </w:r>
      <w:r>
        <w:rPr>
          <w:color w:val="231F20"/>
          <w:spacing w:val="-14"/>
          <w:w w:val="105"/>
        </w:rPr>
        <w:t> </w:t>
      </w:r>
      <w:r>
        <w:rPr>
          <w:color w:val="231F20"/>
          <w:w w:val="105"/>
        </w:rPr>
        <w:t>atroz; la colonia, oscura, y el movimiento de Independencia, justificado. En el periodo posterior a la pérdida de territorio ante Estados Unidos, </w:t>
      </w:r>
      <w:r>
        <w:rPr>
          <w:color w:val="231F20"/>
          <w:w w:val="105"/>
          <w:sz w:val="20"/>
        </w:rPr>
        <w:t>1848</w:t>
      </w:r>
      <w:r>
        <w:rPr>
          <w:color w:val="231F20"/>
          <w:w w:val="105"/>
        </w:rPr>
        <w:t>- </w:t>
      </w:r>
      <w:r>
        <w:rPr>
          <w:color w:val="231F20"/>
          <w:w w:val="105"/>
          <w:sz w:val="20"/>
        </w:rPr>
        <w:t>1862</w:t>
      </w:r>
      <w:r>
        <w:rPr>
          <w:color w:val="231F20"/>
          <w:w w:val="105"/>
        </w:rPr>
        <w:t>, la evocación de los pueblos prehispánicos sigue siendo positiva. En cambio, la época colonial ya no es tan oscura como en los años que van de la firma, en </w:t>
      </w:r>
      <w:r>
        <w:rPr>
          <w:color w:val="231F20"/>
          <w:w w:val="105"/>
          <w:sz w:val="20"/>
        </w:rPr>
        <w:t>1821</w:t>
      </w:r>
      <w:r>
        <w:rPr>
          <w:color w:val="231F20"/>
          <w:w w:val="105"/>
        </w:rPr>
        <w:t>, al reconocimiento definitivo, en </w:t>
      </w:r>
      <w:r>
        <w:rPr>
          <w:color w:val="231F20"/>
          <w:w w:val="105"/>
          <w:sz w:val="20"/>
        </w:rPr>
        <w:t>1836</w:t>
      </w:r>
      <w:r>
        <w:rPr>
          <w:color w:val="231F20"/>
          <w:w w:val="105"/>
        </w:rPr>
        <w:t>, de la Independencia</w:t>
      </w:r>
      <w:r>
        <w:rPr>
          <w:color w:val="231F20"/>
          <w:spacing w:val="-10"/>
          <w:w w:val="105"/>
        </w:rPr>
        <w:t> </w:t>
      </w:r>
      <w:r>
        <w:rPr>
          <w:color w:val="231F20"/>
          <w:w w:val="105"/>
        </w:rPr>
        <w:t>por</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España:</w:t>
      </w:r>
      <w:r>
        <w:rPr>
          <w:color w:val="231F20"/>
          <w:spacing w:val="-10"/>
          <w:w w:val="105"/>
        </w:rPr>
        <w:t> </w:t>
      </w:r>
      <w:r>
        <w:rPr>
          <w:color w:val="231F20"/>
          <w:w w:val="105"/>
        </w:rPr>
        <w:t>empieza</w:t>
      </w:r>
      <w:r>
        <w:rPr>
          <w:color w:val="231F20"/>
          <w:spacing w:val="-10"/>
          <w:w w:val="105"/>
        </w:rPr>
        <w:t> </w:t>
      </w:r>
      <w:r>
        <w:rPr>
          <w:color w:val="231F20"/>
          <w:w w:val="105"/>
        </w:rPr>
        <w:t>entonces</w:t>
      </w:r>
      <w:r>
        <w:rPr>
          <w:color w:val="231F20"/>
          <w:spacing w:val="-10"/>
          <w:w w:val="105"/>
        </w:rPr>
        <w:t> </w:t>
      </w:r>
      <w:r>
        <w:rPr>
          <w:color w:val="231F20"/>
          <w:w w:val="105"/>
        </w:rPr>
        <w:t>a</w:t>
      </w:r>
      <w:r>
        <w:rPr>
          <w:color w:val="231F20"/>
          <w:spacing w:val="-10"/>
          <w:w w:val="105"/>
        </w:rPr>
        <w:t> </w:t>
      </w:r>
      <w:r>
        <w:rPr>
          <w:color w:val="231F20"/>
          <w:w w:val="105"/>
        </w:rPr>
        <w:t>formularse</w:t>
      </w:r>
      <w:r>
        <w:rPr>
          <w:color w:val="231F20"/>
          <w:spacing w:val="-10"/>
          <w:w w:val="105"/>
        </w:rPr>
        <w:t> </w:t>
      </w:r>
      <w:r>
        <w:rPr>
          <w:color w:val="231F20"/>
          <w:w w:val="105"/>
        </w:rPr>
        <w:t>re- conocimiento</w:t>
      </w:r>
      <w:r>
        <w:rPr>
          <w:color w:val="231F20"/>
          <w:spacing w:val="-23"/>
          <w:w w:val="105"/>
        </w:rPr>
        <w:t> </w:t>
      </w:r>
      <w:r>
        <w:rPr>
          <w:color w:val="231F20"/>
          <w:w w:val="105"/>
        </w:rPr>
        <w:t>por</w:t>
      </w:r>
      <w:r>
        <w:rPr>
          <w:color w:val="231F20"/>
          <w:spacing w:val="-23"/>
          <w:w w:val="105"/>
        </w:rPr>
        <w:t> </w:t>
      </w:r>
      <w:r>
        <w:rPr>
          <w:color w:val="231F20"/>
          <w:w w:val="105"/>
        </w:rPr>
        <w:t>los</w:t>
      </w:r>
      <w:r>
        <w:rPr>
          <w:color w:val="231F20"/>
          <w:spacing w:val="-23"/>
          <w:w w:val="105"/>
        </w:rPr>
        <w:t> </w:t>
      </w:r>
      <w:r>
        <w:rPr>
          <w:color w:val="231F20"/>
          <w:w w:val="105"/>
        </w:rPr>
        <w:t>beneficios</w:t>
      </w:r>
      <w:r>
        <w:rPr>
          <w:color w:val="231F20"/>
          <w:spacing w:val="-23"/>
          <w:w w:val="105"/>
        </w:rPr>
        <w:t> </w:t>
      </w:r>
      <w:r>
        <w:rPr>
          <w:color w:val="231F20"/>
          <w:w w:val="105"/>
        </w:rPr>
        <w:t>recibidos</w:t>
      </w:r>
      <w:r>
        <w:rPr>
          <w:color w:val="231F20"/>
          <w:spacing w:val="-23"/>
          <w:w w:val="105"/>
        </w:rPr>
        <w:t> </w:t>
      </w:r>
      <w:r>
        <w:rPr>
          <w:color w:val="231F20"/>
          <w:w w:val="105"/>
        </w:rPr>
        <w:t>del</w:t>
      </w:r>
      <w:r>
        <w:rPr>
          <w:color w:val="231F20"/>
          <w:spacing w:val="-23"/>
          <w:w w:val="105"/>
        </w:rPr>
        <w:t> </w:t>
      </w:r>
      <w:r>
        <w:rPr>
          <w:color w:val="231F20"/>
          <w:w w:val="105"/>
        </w:rPr>
        <w:t>conquistador,</w:t>
      </w:r>
      <w:r>
        <w:rPr>
          <w:color w:val="231F20"/>
          <w:spacing w:val="-23"/>
          <w:w w:val="105"/>
        </w:rPr>
        <w:t> </w:t>
      </w:r>
      <w:r>
        <w:rPr>
          <w:color w:val="231F20"/>
          <w:w w:val="105"/>
        </w:rPr>
        <w:t>la</w:t>
      </w:r>
      <w:r>
        <w:rPr>
          <w:color w:val="231F20"/>
          <w:spacing w:val="-23"/>
          <w:w w:val="105"/>
        </w:rPr>
        <w:t> </w:t>
      </w:r>
      <w:r>
        <w:rPr>
          <w:color w:val="231F20"/>
          <w:w w:val="105"/>
        </w:rPr>
        <w:t>verdadera y única religión de todos los mexicanos, en primer </w:t>
      </w:r>
      <w:r>
        <w:rPr>
          <w:color w:val="231F20"/>
          <w:spacing w:val="-3"/>
          <w:w w:val="105"/>
        </w:rPr>
        <w:t>lugar. </w:t>
      </w:r>
      <w:r>
        <w:rPr>
          <w:color w:val="231F20"/>
          <w:w w:val="105"/>
        </w:rPr>
        <w:t>La evocación de la lucha por la Independencia deja su lugar a la simple celebración por haberla</w:t>
      </w:r>
      <w:r>
        <w:rPr>
          <w:color w:val="231F20"/>
          <w:spacing w:val="-24"/>
          <w:w w:val="105"/>
        </w:rPr>
        <w:t> </w:t>
      </w:r>
      <w:r>
        <w:rPr>
          <w:color w:val="231F20"/>
          <w:w w:val="105"/>
        </w:rPr>
        <w:t>obtenido.</w:t>
      </w:r>
    </w:p>
    <w:p>
      <w:pPr>
        <w:pStyle w:val="BodyText"/>
        <w:spacing w:before="9"/>
        <w:rPr>
          <w:sz w:val="27"/>
        </w:rPr>
      </w:pPr>
    </w:p>
    <w:p>
      <w:pPr>
        <w:pStyle w:val="BodyText"/>
        <w:spacing w:line="268" w:lineRule="auto" w:before="1"/>
        <w:ind w:left="3923" w:right="1555"/>
        <w:jc w:val="both"/>
      </w:pPr>
      <w:r>
        <w:rPr>
          <w:color w:val="231F20"/>
          <w:w w:val="105"/>
        </w:rPr>
        <w:t>No obstante, en el contexto referido a estos años, la crítica contra la conquista</w:t>
      </w:r>
      <w:r>
        <w:rPr>
          <w:color w:val="231F20"/>
          <w:spacing w:val="-28"/>
          <w:w w:val="105"/>
        </w:rPr>
        <w:t> </w:t>
      </w:r>
      <w:r>
        <w:rPr>
          <w:color w:val="231F20"/>
          <w:w w:val="105"/>
        </w:rPr>
        <w:t>española</w:t>
      </w:r>
      <w:r>
        <w:rPr>
          <w:color w:val="231F20"/>
          <w:spacing w:val="-28"/>
          <w:w w:val="105"/>
        </w:rPr>
        <w:t> </w:t>
      </w:r>
      <w:r>
        <w:rPr>
          <w:color w:val="231F20"/>
          <w:w w:val="105"/>
        </w:rPr>
        <w:t>fue</w:t>
      </w:r>
      <w:r>
        <w:rPr>
          <w:color w:val="231F20"/>
          <w:spacing w:val="-28"/>
          <w:w w:val="105"/>
        </w:rPr>
        <w:t> </w:t>
      </w:r>
      <w:r>
        <w:rPr>
          <w:color w:val="231F20"/>
          <w:w w:val="105"/>
        </w:rPr>
        <w:t>hecha</w:t>
      </w:r>
      <w:r>
        <w:rPr>
          <w:color w:val="231F20"/>
          <w:spacing w:val="-28"/>
          <w:w w:val="105"/>
        </w:rPr>
        <w:t> </w:t>
      </w:r>
      <w:r>
        <w:rPr>
          <w:color w:val="231F20"/>
          <w:w w:val="105"/>
        </w:rPr>
        <w:t>en</w:t>
      </w:r>
      <w:r>
        <w:rPr>
          <w:color w:val="231F20"/>
          <w:spacing w:val="-28"/>
          <w:w w:val="105"/>
        </w:rPr>
        <w:t> </w:t>
      </w:r>
      <w:r>
        <w:rPr>
          <w:color w:val="231F20"/>
          <w:w w:val="105"/>
        </w:rPr>
        <w:t>términos</w:t>
      </w:r>
      <w:r>
        <w:rPr>
          <w:color w:val="231F20"/>
          <w:spacing w:val="-28"/>
          <w:w w:val="105"/>
        </w:rPr>
        <w:t> </w:t>
      </w:r>
      <w:r>
        <w:rPr>
          <w:color w:val="231F20"/>
          <w:w w:val="105"/>
        </w:rPr>
        <w:t>literarios,</w:t>
      </w:r>
      <w:r>
        <w:rPr>
          <w:color w:val="231F20"/>
          <w:spacing w:val="-28"/>
          <w:w w:val="105"/>
        </w:rPr>
        <w:t> </w:t>
      </w:r>
      <w:r>
        <w:rPr>
          <w:color w:val="231F20"/>
          <w:w w:val="105"/>
        </w:rPr>
        <w:t>menos</w:t>
      </w:r>
      <w:r>
        <w:rPr>
          <w:color w:val="231F20"/>
          <w:spacing w:val="-28"/>
          <w:w w:val="105"/>
        </w:rPr>
        <w:t> </w:t>
      </w:r>
      <w:r>
        <w:rPr>
          <w:color w:val="231F20"/>
          <w:w w:val="105"/>
        </w:rPr>
        <w:t>drásticos</w:t>
      </w:r>
      <w:r>
        <w:rPr>
          <w:color w:val="231F20"/>
          <w:spacing w:val="-28"/>
          <w:w w:val="105"/>
        </w:rPr>
        <w:t> </w:t>
      </w:r>
      <w:r>
        <w:rPr>
          <w:color w:val="231F20"/>
          <w:spacing w:val="-9"/>
          <w:w w:val="105"/>
        </w:rPr>
        <w:t>y,</w:t>
      </w:r>
      <w:r>
        <w:rPr>
          <w:color w:val="231F20"/>
          <w:spacing w:val="-28"/>
          <w:w w:val="105"/>
        </w:rPr>
        <w:t> </w:t>
      </w:r>
      <w:r>
        <w:rPr>
          <w:color w:val="231F20"/>
          <w:w w:val="105"/>
        </w:rPr>
        <w:t>al mismo tiempo, más profundos gracias a Barquera, en </w:t>
      </w:r>
      <w:r>
        <w:rPr>
          <w:color w:val="231F20"/>
          <w:w w:val="105"/>
          <w:sz w:val="20"/>
        </w:rPr>
        <w:t>1830</w:t>
      </w:r>
      <w:r>
        <w:rPr>
          <w:color w:val="231F20"/>
          <w:w w:val="105"/>
        </w:rPr>
        <w:t>, y Heredia, el </w:t>
      </w:r>
      <w:r>
        <w:rPr>
          <w:color w:val="231F20"/>
          <w:w w:val="105"/>
          <w:sz w:val="20"/>
        </w:rPr>
        <w:t>27 </w:t>
      </w:r>
      <w:r>
        <w:rPr>
          <w:color w:val="231F20"/>
          <w:w w:val="105"/>
        </w:rPr>
        <w:t>de septiembre de </w:t>
      </w:r>
      <w:r>
        <w:rPr>
          <w:color w:val="231F20"/>
          <w:w w:val="105"/>
          <w:sz w:val="20"/>
        </w:rPr>
        <w:t>1834</w:t>
      </w:r>
      <w:r>
        <w:rPr>
          <w:color w:val="231F20"/>
          <w:w w:val="105"/>
        </w:rPr>
        <w:t>. Barquera apuntaba que “las guerras, ese azote</w:t>
      </w:r>
      <w:r>
        <w:rPr>
          <w:color w:val="231F20"/>
          <w:spacing w:val="-5"/>
          <w:w w:val="105"/>
        </w:rPr>
        <w:t> </w:t>
      </w:r>
      <w:r>
        <w:rPr>
          <w:color w:val="231F20"/>
          <w:w w:val="105"/>
        </w:rPr>
        <w:t>terrible</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naciones</w:t>
      </w:r>
      <w:r>
        <w:rPr>
          <w:color w:val="231F20"/>
          <w:spacing w:val="-5"/>
          <w:w w:val="105"/>
        </w:rPr>
        <w:t> </w:t>
      </w:r>
      <w:r>
        <w:rPr>
          <w:color w:val="231F20"/>
          <w:w w:val="105"/>
        </w:rPr>
        <w:t>con</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reyes</w:t>
      </w:r>
      <w:r>
        <w:rPr>
          <w:color w:val="231F20"/>
          <w:spacing w:val="-5"/>
          <w:w w:val="105"/>
        </w:rPr>
        <w:t> </w:t>
      </w:r>
      <w:r>
        <w:rPr>
          <w:color w:val="231F20"/>
          <w:w w:val="105"/>
        </w:rPr>
        <w:t>llevaban</w:t>
      </w:r>
      <w:r>
        <w:rPr>
          <w:color w:val="231F20"/>
          <w:spacing w:val="-5"/>
          <w:w w:val="105"/>
        </w:rPr>
        <w:t> </w:t>
      </w:r>
      <w:r>
        <w:rPr>
          <w:color w:val="231F20"/>
          <w:w w:val="105"/>
        </w:rPr>
        <w:t>el</w:t>
      </w:r>
      <w:r>
        <w:rPr>
          <w:color w:val="231F20"/>
          <w:spacing w:val="-5"/>
          <w:w w:val="105"/>
        </w:rPr>
        <w:t> </w:t>
      </w:r>
      <w:r>
        <w:rPr>
          <w:color w:val="231F20"/>
          <w:w w:val="105"/>
        </w:rPr>
        <w:t>pillaje</w:t>
      </w:r>
      <w:r>
        <w:rPr>
          <w:color w:val="231F20"/>
          <w:spacing w:val="-5"/>
          <w:w w:val="105"/>
        </w:rPr>
        <w:t> </w:t>
      </w:r>
      <w:r>
        <w:rPr>
          <w:color w:val="231F20"/>
          <w:w w:val="105"/>
        </w:rPr>
        <w:t>bajo</w:t>
      </w:r>
      <w:r>
        <w:rPr>
          <w:color w:val="231F20"/>
          <w:spacing w:val="-5"/>
          <w:w w:val="105"/>
        </w:rPr>
        <w:t> </w:t>
      </w:r>
      <w:r>
        <w:rPr>
          <w:color w:val="231F20"/>
          <w:w w:val="105"/>
        </w:rPr>
        <w:t>el nombre</w:t>
      </w:r>
      <w:r>
        <w:rPr>
          <w:color w:val="231F20"/>
          <w:spacing w:val="-23"/>
          <w:w w:val="105"/>
        </w:rPr>
        <w:t> </w:t>
      </w:r>
      <w:r>
        <w:rPr>
          <w:color w:val="231F20"/>
          <w:w w:val="105"/>
        </w:rPr>
        <w:t>de</w:t>
      </w:r>
      <w:r>
        <w:rPr>
          <w:color w:val="231F20"/>
          <w:spacing w:val="-23"/>
          <w:w w:val="105"/>
        </w:rPr>
        <w:t> </w:t>
      </w:r>
      <w:r>
        <w:rPr>
          <w:color w:val="231F20"/>
          <w:w w:val="105"/>
        </w:rPr>
        <w:t>conquista”;</w:t>
      </w:r>
      <w:r>
        <w:rPr>
          <w:color w:val="231F20"/>
          <w:spacing w:val="-23"/>
          <w:w w:val="105"/>
        </w:rPr>
        <w:t> </w:t>
      </w:r>
      <w:r>
        <w:rPr>
          <w:color w:val="231F20"/>
          <w:w w:val="105"/>
        </w:rPr>
        <w:t>[...]</w:t>
      </w:r>
      <w:r>
        <w:rPr>
          <w:color w:val="231F20"/>
          <w:spacing w:val="-23"/>
          <w:w w:val="105"/>
        </w:rPr>
        <w:t> </w:t>
      </w:r>
      <w:r>
        <w:rPr>
          <w:color w:val="231F20"/>
          <w:w w:val="105"/>
        </w:rPr>
        <w:t>los</w:t>
      </w:r>
      <w:r>
        <w:rPr>
          <w:color w:val="231F20"/>
          <w:spacing w:val="-23"/>
          <w:w w:val="105"/>
        </w:rPr>
        <w:t> </w:t>
      </w:r>
      <w:r>
        <w:rPr>
          <w:color w:val="231F20"/>
          <w:w w:val="105"/>
        </w:rPr>
        <w:t>débiles</w:t>
      </w:r>
      <w:r>
        <w:rPr>
          <w:color w:val="231F20"/>
          <w:spacing w:val="-23"/>
          <w:w w:val="105"/>
        </w:rPr>
        <w:t> </w:t>
      </w:r>
      <w:r>
        <w:rPr>
          <w:color w:val="231F20"/>
          <w:w w:val="105"/>
        </w:rPr>
        <w:t>fueron</w:t>
      </w:r>
      <w:r>
        <w:rPr>
          <w:color w:val="231F20"/>
          <w:spacing w:val="-23"/>
          <w:w w:val="105"/>
        </w:rPr>
        <w:t> </w:t>
      </w:r>
      <w:r>
        <w:rPr>
          <w:color w:val="231F20"/>
          <w:w w:val="105"/>
        </w:rPr>
        <w:t>oprimidos</w:t>
      </w:r>
      <w:r>
        <w:rPr>
          <w:color w:val="231F20"/>
          <w:spacing w:val="-23"/>
          <w:w w:val="105"/>
        </w:rPr>
        <w:t> </w:t>
      </w:r>
      <w:r>
        <w:rPr>
          <w:color w:val="231F20"/>
          <w:w w:val="105"/>
        </w:rPr>
        <w:t>por</w:t>
      </w:r>
      <w:r>
        <w:rPr>
          <w:color w:val="231F20"/>
          <w:spacing w:val="-23"/>
          <w:w w:val="105"/>
        </w:rPr>
        <w:t> </w:t>
      </w:r>
      <w:r>
        <w:rPr>
          <w:color w:val="231F20"/>
          <w:w w:val="105"/>
        </w:rPr>
        <w:t>la</w:t>
      </w:r>
      <w:r>
        <w:rPr>
          <w:color w:val="231F20"/>
          <w:spacing w:val="-23"/>
          <w:w w:val="105"/>
        </w:rPr>
        <w:t> </w:t>
      </w:r>
      <w:r>
        <w:rPr>
          <w:color w:val="231F20"/>
          <w:w w:val="105"/>
        </w:rPr>
        <w:t>fuerza,</w:t>
      </w:r>
      <w:r>
        <w:rPr>
          <w:color w:val="231F20"/>
          <w:spacing w:val="-23"/>
          <w:w w:val="105"/>
        </w:rPr>
        <w:t> </w:t>
      </w:r>
      <w:r>
        <w:rPr>
          <w:color w:val="231F20"/>
          <w:w w:val="105"/>
        </w:rPr>
        <w:t>los ignorantes</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9"/>
          <w:w w:val="105"/>
        </w:rPr>
        <w:t> </w:t>
      </w:r>
      <w:r>
        <w:rPr>
          <w:color w:val="231F20"/>
          <w:w w:val="105"/>
        </w:rPr>
        <w:t>supersticioso</w:t>
      </w:r>
      <w:r>
        <w:rPr>
          <w:color w:val="231F20"/>
          <w:spacing w:val="-19"/>
          <w:w w:val="105"/>
        </w:rPr>
        <w:t> </w:t>
      </w:r>
      <w:r>
        <w:rPr>
          <w:color w:val="231F20"/>
          <w:spacing w:val="-3"/>
          <w:w w:val="105"/>
        </w:rPr>
        <w:t>saber,</w:t>
      </w:r>
      <w:r>
        <w:rPr>
          <w:color w:val="231F20"/>
          <w:spacing w:val="-19"/>
          <w:w w:val="105"/>
        </w:rPr>
        <w:t> </w:t>
      </w:r>
      <w:r>
        <w:rPr>
          <w:color w:val="231F20"/>
          <w:w w:val="105"/>
        </w:rPr>
        <w:t>miserables</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9"/>
          <w:w w:val="105"/>
        </w:rPr>
        <w:t> </w:t>
      </w:r>
      <w:r>
        <w:rPr>
          <w:color w:val="231F20"/>
          <w:w w:val="105"/>
        </w:rPr>
        <w:t>que</w:t>
      </w:r>
      <w:r>
        <w:rPr>
          <w:color w:val="231F20"/>
          <w:spacing w:val="-19"/>
          <w:w w:val="105"/>
        </w:rPr>
        <w:t> </w:t>
      </w:r>
      <w:r>
        <w:rPr>
          <w:color w:val="231F20"/>
          <w:w w:val="105"/>
        </w:rPr>
        <w:t>más</w:t>
      </w:r>
      <w:r>
        <w:rPr>
          <w:color w:val="231F20"/>
          <w:spacing w:val="-19"/>
          <w:w w:val="105"/>
        </w:rPr>
        <w:t> </w:t>
      </w:r>
      <w:r>
        <w:rPr>
          <w:color w:val="231F20"/>
          <w:w w:val="105"/>
        </w:rPr>
        <w:t>poseía”. Heredia, por su parte hablaba de “semillas imperfectas de civilización que </w:t>
      </w:r>
      <w:r>
        <w:rPr>
          <w:color w:val="231F20"/>
          <w:spacing w:val="2"/>
          <w:w w:val="105"/>
        </w:rPr>
        <w:t>trajo </w:t>
      </w:r>
      <w:r>
        <w:rPr>
          <w:color w:val="231F20"/>
          <w:w w:val="105"/>
        </w:rPr>
        <w:t>la </w:t>
      </w:r>
      <w:r>
        <w:rPr>
          <w:color w:val="231F20"/>
          <w:spacing w:val="2"/>
          <w:w w:val="105"/>
        </w:rPr>
        <w:t>conquista, hasta </w:t>
      </w:r>
      <w:r>
        <w:rPr>
          <w:color w:val="231F20"/>
          <w:w w:val="105"/>
        </w:rPr>
        <w:t>que su </w:t>
      </w:r>
      <w:r>
        <w:rPr>
          <w:color w:val="231F20"/>
          <w:spacing w:val="2"/>
          <w:w w:val="105"/>
        </w:rPr>
        <w:t>desarrollo irresistible produjo </w:t>
      </w:r>
      <w:r>
        <w:rPr>
          <w:color w:val="231F20"/>
          <w:spacing w:val="3"/>
          <w:w w:val="105"/>
        </w:rPr>
        <w:t>la </w:t>
      </w:r>
      <w:r>
        <w:rPr>
          <w:color w:val="231F20"/>
          <w:w w:val="105"/>
        </w:rPr>
        <w:t>insurrección de </w:t>
      </w:r>
      <w:r>
        <w:rPr>
          <w:color w:val="231F20"/>
          <w:w w:val="105"/>
          <w:sz w:val="20"/>
        </w:rPr>
        <w:t>1810  </w:t>
      </w:r>
      <w:r>
        <w:rPr>
          <w:color w:val="231F20"/>
          <w:w w:val="105"/>
        </w:rPr>
        <w:t>y la restauración de </w:t>
      </w:r>
      <w:r>
        <w:rPr>
          <w:color w:val="231F20"/>
          <w:w w:val="105"/>
          <w:sz w:val="20"/>
        </w:rPr>
        <w:t>1821</w:t>
      </w:r>
      <w:r>
        <w:rPr>
          <w:color w:val="231F20"/>
          <w:w w:val="105"/>
        </w:rPr>
        <w:t>” (Barquera,   </w:t>
      </w:r>
      <w:r>
        <w:rPr>
          <w:color w:val="231F20"/>
          <w:spacing w:val="42"/>
          <w:w w:val="105"/>
        </w:rPr>
        <w:t> </w:t>
      </w:r>
      <w:r>
        <w:rPr>
          <w:color w:val="231F20"/>
          <w:w w:val="105"/>
          <w:sz w:val="20"/>
        </w:rPr>
        <w:t>1830: 12</w:t>
      </w:r>
      <w:r>
        <w:rPr>
          <w:color w:val="231F20"/>
          <w:w w:val="105"/>
        </w:rPr>
        <w:t>).</w:t>
      </w:r>
    </w:p>
    <w:p>
      <w:pPr>
        <w:pStyle w:val="BodyText"/>
        <w:spacing w:before="9"/>
        <w:rPr>
          <w:sz w:val="27"/>
        </w:rPr>
      </w:pPr>
    </w:p>
    <w:p>
      <w:pPr>
        <w:pStyle w:val="BodyText"/>
        <w:spacing w:line="268" w:lineRule="auto"/>
        <w:ind w:left="3923" w:right="1555"/>
        <w:jc w:val="both"/>
      </w:pPr>
      <w:r>
        <w:rPr>
          <w:color w:val="231F20"/>
        </w:rPr>
        <w:t>El discurso de Heredia, en </w:t>
      </w:r>
      <w:r>
        <w:rPr>
          <w:color w:val="231F20"/>
          <w:sz w:val="20"/>
        </w:rPr>
        <w:t>1834</w:t>
      </w:r>
      <w:r>
        <w:rPr>
          <w:color w:val="231F20"/>
        </w:rPr>
        <w:t>, constituye una suerte de paradigma discursivo del periodo, cuando estaba ya lejana la Guerra de Indepen- dencia, tras la victoria sobre el intento de reconquista española en </w:t>
      </w:r>
      <w:r>
        <w:rPr>
          <w:color w:val="231F20"/>
          <w:sz w:val="20"/>
        </w:rPr>
        <w:t>1829</w:t>
      </w:r>
      <w:r>
        <w:rPr>
          <w:color w:val="231F20"/>
        </w:rPr>
        <w:t>,   y antes del reconocimiento de la Independencia mexicana por España. En este discurso, el mejor construido en términos literarios y lógicos, resuena la</w:t>
      </w:r>
      <w:r>
        <w:rPr>
          <w:color w:val="231F20"/>
          <w:spacing w:val="36"/>
        </w:rPr>
        <w:t> </w:t>
      </w:r>
      <w:r>
        <w:rPr>
          <w:color w:val="231F20"/>
        </w:rPr>
        <w:t>justicia</w:t>
      </w:r>
      <w:r>
        <w:rPr>
          <w:color w:val="231F20"/>
          <w:spacing w:val="36"/>
        </w:rPr>
        <w:t> </w:t>
      </w:r>
      <w:r>
        <w:rPr>
          <w:color w:val="231F20"/>
        </w:rPr>
        <w:t>equitativa</w:t>
      </w:r>
      <w:r>
        <w:rPr>
          <w:color w:val="231F20"/>
          <w:spacing w:val="36"/>
        </w:rPr>
        <w:t> </w:t>
      </w:r>
      <w:r>
        <w:rPr>
          <w:color w:val="231F20"/>
        </w:rPr>
        <w:t>además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ecuanimidad</w:t>
      </w:r>
      <w:r>
        <w:rPr>
          <w:color w:val="231F20"/>
          <w:spacing w:val="36"/>
        </w:rPr>
        <w:t> </w:t>
      </w:r>
      <w:r>
        <w:rPr>
          <w:color w:val="231F20"/>
        </w:rPr>
        <w:t>política:</w:t>
      </w:r>
    </w:p>
    <w:p>
      <w:pPr>
        <w:pStyle w:val="BodyText"/>
        <w:spacing w:before="8"/>
        <w:rPr>
          <w:sz w:val="27"/>
        </w:rPr>
      </w:pPr>
    </w:p>
    <w:p>
      <w:pPr>
        <w:spacing w:line="276" w:lineRule="auto" w:before="0"/>
        <w:ind w:left="5057" w:right="1554" w:firstLine="0"/>
        <w:jc w:val="both"/>
        <w:rPr>
          <w:sz w:val="20"/>
        </w:rPr>
      </w:pPr>
      <w:r>
        <w:rPr>
          <w:color w:val="414042"/>
          <w:sz w:val="20"/>
        </w:rPr>
        <w:t>Habían corrido casi tres centurias desde que un aventurero hábil     y feliz sometió el opulento Anáhuac a la corona española. </w:t>
      </w:r>
      <w:r>
        <w:rPr>
          <w:color w:val="414042"/>
          <w:spacing w:val="2"/>
          <w:sz w:val="20"/>
        </w:rPr>
        <w:t>Los </w:t>
      </w:r>
      <w:r>
        <w:rPr>
          <w:color w:val="414042"/>
          <w:sz w:val="20"/>
        </w:rPr>
        <w:t>crímenes y desastres de la conquista, aun recordados en la historia, inspiran indignación y espanto a  los  corazones  sensibles;  pero  ese justo sentimiento se modera con la reflexión sobria de que la revolución de </w:t>
      </w:r>
      <w:r>
        <w:rPr>
          <w:color w:val="414042"/>
          <w:sz w:val="18"/>
        </w:rPr>
        <w:t>1521 </w:t>
      </w:r>
      <w:r>
        <w:rPr>
          <w:color w:val="414042"/>
          <w:sz w:val="20"/>
        </w:rPr>
        <w:t>destruyó una espantosa idolatría y sembró en el suelo mexicano las semillas preciosas de la civilización y la religión verdadera. Mas no se imagine que intento paliar los horrores de     la conquista, ni los abusos del régimen tenebroso que le </w:t>
      </w:r>
      <w:r>
        <w:rPr>
          <w:color w:val="414042"/>
          <w:spacing w:val="2"/>
          <w:sz w:val="20"/>
        </w:rPr>
        <w:t>siguió    </w:t>
      </w:r>
      <w:r>
        <w:rPr>
          <w:color w:val="414042"/>
          <w:sz w:val="20"/>
        </w:rPr>
        <w:t>por trescientos años. Los españoles demolieron las aras infames de Huitzilopochtli, pero las remplazaron con las hogueras impías de la Inquisición, en que sacerdotes feroces ofrecían víctimas humanas   a</w:t>
      </w:r>
      <w:r>
        <w:rPr>
          <w:color w:val="414042"/>
          <w:spacing w:val="38"/>
          <w:sz w:val="20"/>
        </w:rPr>
        <w:t> </w:t>
      </w:r>
      <w:r>
        <w:rPr>
          <w:color w:val="414042"/>
          <w:sz w:val="20"/>
        </w:rPr>
        <w:t>un</w:t>
      </w:r>
      <w:r>
        <w:rPr>
          <w:color w:val="414042"/>
          <w:spacing w:val="38"/>
          <w:sz w:val="20"/>
        </w:rPr>
        <w:t> </w:t>
      </w:r>
      <w:r>
        <w:rPr>
          <w:color w:val="414042"/>
          <w:sz w:val="20"/>
        </w:rPr>
        <w:t>Dios</w:t>
      </w:r>
      <w:r>
        <w:rPr>
          <w:color w:val="414042"/>
          <w:spacing w:val="38"/>
          <w:sz w:val="20"/>
        </w:rPr>
        <w:t> </w:t>
      </w:r>
      <w:r>
        <w:rPr>
          <w:color w:val="414042"/>
          <w:sz w:val="20"/>
        </w:rPr>
        <w:t>de</w:t>
      </w:r>
      <w:r>
        <w:rPr>
          <w:color w:val="414042"/>
          <w:spacing w:val="38"/>
          <w:sz w:val="20"/>
        </w:rPr>
        <w:t> </w:t>
      </w:r>
      <w:r>
        <w:rPr>
          <w:color w:val="414042"/>
          <w:sz w:val="20"/>
        </w:rPr>
        <w:t>caridad</w:t>
      </w:r>
      <w:r>
        <w:rPr>
          <w:color w:val="414042"/>
          <w:spacing w:val="38"/>
          <w:sz w:val="20"/>
        </w:rPr>
        <w:t> </w:t>
      </w:r>
      <w:r>
        <w:rPr>
          <w:color w:val="414042"/>
          <w:sz w:val="20"/>
        </w:rPr>
        <w:t>y</w:t>
      </w:r>
      <w:r>
        <w:rPr>
          <w:color w:val="414042"/>
          <w:spacing w:val="38"/>
          <w:sz w:val="20"/>
        </w:rPr>
        <w:t> </w:t>
      </w:r>
      <w:r>
        <w:rPr>
          <w:color w:val="414042"/>
          <w:sz w:val="20"/>
        </w:rPr>
        <w:t>misericordia.</w:t>
      </w:r>
      <w:r>
        <w:rPr>
          <w:color w:val="414042"/>
          <w:spacing w:val="38"/>
          <w:sz w:val="20"/>
        </w:rPr>
        <w:t> </w:t>
      </w:r>
      <w:r>
        <w:rPr>
          <w:color w:val="414042"/>
          <w:sz w:val="20"/>
        </w:rPr>
        <w:t>A</w:t>
      </w:r>
      <w:r>
        <w:rPr>
          <w:color w:val="414042"/>
          <w:spacing w:val="38"/>
          <w:sz w:val="20"/>
        </w:rPr>
        <w:t> </w:t>
      </w:r>
      <w:r>
        <w:rPr>
          <w:color w:val="414042"/>
          <w:sz w:val="20"/>
        </w:rPr>
        <w:t>los</w:t>
      </w:r>
      <w:r>
        <w:rPr>
          <w:color w:val="414042"/>
          <w:spacing w:val="38"/>
          <w:sz w:val="20"/>
        </w:rPr>
        <w:t> </w:t>
      </w:r>
      <w:r>
        <w:rPr>
          <w:color w:val="414042"/>
          <w:sz w:val="20"/>
        </w:rPr>
        <w:t>déspotas</w:t>
      </w:r>
      <w:r>
        <w:rPr>
          <w:color w:val="414042"/>
          <w:spacing w:val="38"/>
          <w:sz w:val="20"/>
        </w:rPr>
        <w:t> </w:t>
      </w:r>
      <w:r>
        <w:rPr>
          <w:color w:val="414042"/>
          <w:sz w:val="20"/>
        </w:rPr>
        <w:t>Aztecas</w:t>
      </w:r>
      <w:r>
        <w:rPr>
          <w:color w:val="414042"/>
          <w:spacing w:val="38"/>
          <w:sz w:val="20"/>
        </w:rPr>
        <w:t> </w:t>
      </w:r>
      <w:r>
        <w:rPr>
          <w:color w:val="414042"/>
          <w:sz w:val="20"/>
        </w:rPr>
        <w:t>y</w:t>
      </w:r>
      <w:r>
        <w:rPr>
          <w:color w:val="414042"/>
          <w:spacing w:val="38"/>
          <w:sz w:val="20"/>
        </w:rPr>
        <w:t> </w:t>
      </w:r>
      <w:r>
        <w:rPr>
          <w:color w:val="414042"/>
          <w:sz w:val="20"/>
        </w:rPr>
        <w:t>a</w:t>
      </w:r>
    </w:p>
    <w:p>
      <w:pPr>
        <w:spacing w:after="0" w:line="276" w:lineRule="auto"/>
        <w:jc w:val="both"/>
        <w:rPr>
          <w:sz w:val="20"/>
        </w:rPr>
        <w:sectPr>
          <w:pgSz w:w="12760" w:h="17580"/>
          <w:pgMar w:top="1500" w:bottom="280" w:left="640" w:right="0"/>
        </w:sectPr>
      </w:pPr>
    </w:p>
    <w:p>
      <w:pPr>
        <w:spacing w:line="276" w:lineRule="auto" w:before="34"/>
        <w:ind w:left="1252" w:right="2445" w:firstLine="0"/>
        <w:jc w:val="both"/>
        <w:rPr>
          <w:sz w:val="20"/>
        </w:rPr>
      </w:pPr>
      <w:r>
        <w:rPr>
          <w:color w:val="414042"/>
          <w:sz w:val="20"/>
        </w:rPr>
        <w:t>sus sátrapas salvajes sucedieron procónsules ávidos y tiranos, </w:t>
      </w:r>
      <w:r>
        <w:rPr>
          <w:color w:val="414042"/>
          <w:spacing w:val="2"/>
          <w:sz w:val="20"/>
        </w:rPr>
        <w:t>jueces arbitrarios </w:t>
      </w:r>
      <w:r>
        <w:rPr>
          <w:color w:val="414042"/>
          <w:sz w:val="20"/>
        </w:rPr>
        <w:t>y </w:t>
      </w:r>
      <w:r>
        <w:rPr>
          <w:color w:val="414042"/>
          <w:spacing w:val="2"/>
          <w:sz w:val="20"/>
        </w:rPr>
        <w:t>estúpidos, </w:t>
      </w:r>
      <w:r>
        <w:rPr>
          <w:color w:val="414042"/>
          <w:sz w:val="20"/>
        </w:rPr>
        <w:t>que </w:t>
      </w:r>
      <w:r>
        <w:rPr>
          <w:color w:val="414042"/>
          <w:spacing w:val="2"/>
          <w:sz w:val="20"/>
        </w:rPr>
        <w:t>compraban </w:t>
      </w:r>
      <w:r>
        <w:rPr>
          <w:color w:val="414042"/>
          <w:sz w:val="20"/>
        </w:rPr>
        <w:t>con </w:t>
      </w:r>
      <w:r>
        <w:rPr>
          <w:color w:val="414042"/>
          <w:spacing w:val="2"/>
          <w:sz w:val="20"/>
        </w:rPr>
        <w:t>insolencia inaudita </w:t>
      </w:r>
      <w:r>
        <w:rPr>
          <w:color w:val="414042"/>
          <w:spacing w:val="3"/>
          <w:sz w:val="20"/>
        </w:rPr>
        <w:t>la </w:t>
      </w:r>
      <w:r>
        <w:rPr>
          <w:color w:val="414042"/>
          <w:sz w:val="20"/>
        </w:rPr>
        <w:t>facultad infame de oprimir y saquear a los pueblos. Los conquistado- res, no satisfechos con establecer un sistema de aislamiento absoluto, intentaron esclavizar aun el pensamiento con terrores supersticiosos, y hacer a la Divinidad cómplice de su tiranía. Así, vimos tenderse bajo este</w:t>
      </w:r>
      <w:r>
        <w:rPr>
          <w:color w:val="414042"/>
          <w:spacing w:val="-6"/>
          <w:sz w:val="20"/>
        </w:rPr>
        <w:t> </w:t>
      </w:r>
      <w:r>
        <w:rPr>
          <w:color w:val="414042"/>
          <w:sz w:val="20"/>
        </w:rPr>
        <w:t>cielo</w:t>
      </w:r>
      <w:r>
        <w:rPr>
          <w:color w:val="414042"/>
          <w:spacing w:val="-6"/>
          <w:sz w:val="20"/>
        </w:rPr>
        <w:t> </w:t>
      </w:r>
      <w:r>
        <w:rPr>
          <w:color w:val="414042"/>
          <w:sz w:val="20"/>
        </w:rPr>
        <w:t>tan</w:t>
      </w:r>
      <w:r>
        <w:rPr>
          <w:color w:val="414042"/>
          <w:spacing w:val="-6"/>
          <w:sz w:val="20"/>
        </w:rPr>
        <w:t> </w:t>
      </w:r>
      <w:r>
        <w:rPr>
          <w:color w:val="414042"/>
          <w:sz w:val="20"/>
        </w:rPr>
        <w:t>puro</w:t>
      </w:r>
      <w:r>
        <w:rPr>
          <w:color w:val="414042"/>
          <w:spacing w:val="-6"/>
          <w:sz w:val="20"/>
        </w:rPr>
        <w:t> </w:t>
      </w:r>
      <w:r>
        <w:rPr>
          <w:color w:val="414042"/>
          <w:sz w:val="20"/>
        </w:rPr>
        <w:t>las</w:t>
      </w:r>
      <w:r>
        <w:rPr>
          <w:color w:val="414042"/>
          <w:spacing w:val="-6"/>
          <w:sz w:val="20"/>
        </w:rPr>
        <w:t> </w:t>
      </w:r>
      <w:r>
        <w:rPr>
          <w:color w:val="414042"/>
          <w:sz w:val="20"/>
        </w:rPr>
        <w:t>más</w:t>
      </w:r>
      <w:r>
        <w:rPr>
          <w:color w:val="414042"/>
          <w:spacing w:val="-6"/>
          <w:sz w:val="20"/>
        </w:rPr>
        <w:t> </w:t>
      </w:r>
      <w:r>
        <w:rPr>
          <w:color w:val="414042"/>
          <w:sz w:val="20"/>
        </w:rPr>
        <w:t>profundas</w:t>
      </w:r>
      <w:r>
        <w:rPr>
          <w:color w:val="414042"/>
          <w:spacing w:val="-6"/>
          <w:sz w:val="20"/>
        </w:rPr>
        <w:t> </w:t>
      </w:r>
      <w:r>
        <w:rPr>
          <w:color w:val="414042"/>
          <w:sz w:val="20"/>
        </w:rPr>
        <w:t>tinieblas</w:t>
      </w:r>
      <w:r>
        <w:rPr>
          <w:color w:val="414042"/>
          <w:spacing w:val="-6"/>
          <w:sz w:val="20"/>
        </w:rPr>
        <w:t> </w:t>
      </w:r>
      <w:r>
        <w:rPr>
          <w:color w:val="414042"/>
          <w:sz w:val="20"/>
        </w:rPr>
        <w:t>de</w:t>
      </w:r>
      <w:r>
        <w:rPr>
          <w:color w:val="414042"/>
          <w:spacing w:val="-6"/>
          <w:sz w:val="20"/>
        </w:rPr>
        <w:t> </w:t>
      </w:r>
      <w:r>
        <w:rPr>
          <w:color w:val="414042"/>
          <w:sz w:val="20"/>
        </w:rPr>
        <w:t>ignorancia,</w:t>
      </w:r>
      <w:r>
        <w:rPr>
          <w:color w:val="414042"/>
          <w:spacing w:val="-6"/>
          <w:sz w:val="20"/>
        </w:rPr>
        <w:t> </w:t>
      </w:r>
      <w:r>
        <w:rPr>
          <w:color w:val="414042"/>
          <w:sz w:val="20"/>
        </w:rPr>
        <w:t>y</w:t>
      </w:r>
      <w:r>
        <w:rPr>
          <w:color w:val="414042"/>
          <w:spacing w:val="-6"/>
          <w:sz w:val="20"/>
        </w:rPr>
        <w:t> </w:t>
      </w:r>
      <w:r>
        <w:rPr>
          <w:color w:val="414042"/>
          <w:sz w:val="20"/>
        </w:rPr>
        <w:t>nuestras minas inundaban al orbe con tesoros inagotables, trabajadas por un pueblo</w:t>
      </w:r>
      <w:r>
        <w:rPr>
          <w:color w:val="414042"/>
          <w:spacing w:val="35"/>
          <w:sz w:val="20"/>
        </w:rPr>
        <w:t> </w:t>
      </w:r>
      <w:r>
        <w:rPr>
          <w:color w:val="414042"/>
          <w:sz w:val="20"/>
        </w:rPr>
        <w:t>mísero</w:t>
      </w:r>
      <w:r>
        <w:rPr>
          <w:color w:val="414042"/>
          <w:spacing w:val="35"/>
          <w:sz w:val="20"/>
        </w:rPr>
        <w:t> </w:t>
      </w:r>
      <w:r>
        <w:rPr>
          <w:color w:val="414042"/>
          <w:sz w:val="20"/>
        </w:rPr>
        <w:t>y</w:t>
      </w:r>
      <w:r>
        <w:rPr>
          <w:color w:val="414042"/>
          <w:spacing w:val="35"/>
          <w:sz w:val="20"/>
        </w:rPr>
        <w:t> </w:t>
      </w:r>
      <w:r>
        <w:rPr>
          <w:color w:val="414042"/>
          <w:sz w:val="20"/>
        </w:rPr>
        <w:t>desnudo.</w:t>
      </w:r>
      <w:r>
        <w:rPr>
          <w:color w:val="414042"/>
          <w:spacing w:val="35"/>
          <w:sz w:val="20"/>
        </w:rPr>
        <w:t> </w:t>
      </w:r>
      <w:r>
        <w:rPr>
          <w:color w:val="414042"/>
          <w:sz w:val="20"/>
        </w:rPr>
        <w:t>Y</w:t>
      </w:r>
      <w:r>
        <w:rPr>
          <w:color w:val="414042"/>
          <w:spacing w:val="35"/>
          <w:sz w:val="20"/>
        </w:rPr>
        <w:t> </w:t>
      </w:r>
      <w:r>
        <w:rPr>
          <w:color w:val="414042"/>
          <w:sz w:val="20"/>
        </w:rPr>
        <w:t>a</w:t>
      </w:r>
      <w:r>
        <w:rPr>
          <w:color w:val="414042"/>
          <w:spacing w:val="35"/>
          <w:sz w:val="20"/>
        </w:rPr>
        <w:t> </w:t>
      </w:r>
      <w:r>
        <w:rPr>
          <w:color w:val="414042"/>
          <w:sz w:val="20"/>
        </w:rPr>
        <w:t>pesar</w:t>
      </w:r>
      <w:r>
        <w:rPr>
          <w:color w:val="414042"/>
          <w:spacing w:val="35"/>
          <w:sz w:val="20"/>
        </w:rPr>
        <w:t> </w:t>
      </w:r>
      <w:r>
        <w:rPr>
          <w:color w:val="414042"/>
          <w:sz w:val="20"/>
        </w:rPr>
        <w:t>de</w:t>
      </w:r>
      <w:r>
        <w:rPr>
          <w:color w:val="414042"/>
          <w:spacing w:val="35"/>
          <w:sz w:val="20"/>
        </w:rPr>
        <w:t> </w:t>
      </w:r>
      <w:r>
        <w:rPr>
          <w:color w:val="414042"/>
          <w:sz w:val="20"/>
        </w:rPr>
        <w:t>obstáculos</w:t>
      </w:r>
      <w:r>
        <w:rPr>
          <w:color w:val="414042"/>
          <w:spacing w:val="35"/>
          <w:sz w:val="20"/>
        </w:rPr>
        <w:t> </w:t>
      </w:r>
      <w:r>
        <w:rPr>
          <w:color w:val="414042"/>
          <w:sz w:val="20"/>
        </w:rPr>
        <w:t>tan</w:t>
      </w:r>
      <w:r>
        <w:rPr>
          <w:color w:val="414042"/>
          <w:spacing w:val="35"/>
          <w:sz w:val="20"/>
        </w:rPr>
        <w:t> </w:t>
      </w:r>
      <w:r>
        <w:rPr>
          <w:color w:val="414042"/>
          <w:spacing w:val="2"/>
          <w:sz w:val="20"/>
        </w:rPr>
        <w:t>formidables,</w:t>
      </w:r>
    </w:p>
    <w:p>
      <w:pPr>
        <w:spacing w:line="276" w:lineRule="auto" w:before="0"/>
        <w:ind w:left="1252" w:right="2443" w:firstLine="0"/>
        <w:jc w:val="both"/>
        <w:rPr>
          <w:sz w:val="20"/>
        </w:rPr>
      </w:pPr>
      <w:r>
        <w:rPr>
          <w:color w:val="414042"/>
          <w:sz w:val="20"/>
        </w:rPr>
        <w:t>¡pudo el espíritu de </w:t>
      </w:r>
      <w:r>
        <w:rPr>
          <w:color w:val="414042"/>
          <w:spacing w:val="2"/>
          <w:sz w:val="20"/>
        </w:rPr>
        <w:t>libertad </w:t>
      </w:r>
      <w:r>
        <w:rPr>
          <w:color w:val="414042"/>
          <w:sz w:val="20"/>
        </w:rPr>
        <w:t>e ilustración destrozar aquellas cadenas     y reivindicar los derechos del hombre! [...] Las semillas imperfectas de civilización que trajo la conquista germinaron lentamente, hasta que su desarrollo irresistible produjo la insurrección de </w:t>
      </w:r>
      <w:r>
        <w:rPr>
          <w:color w:val="414042"/>
          <w:sz w:val="18"/>
        </w:rPr>
        <w:t>1810 </w:t>
      </w:r>
      <w:r>
        <w:rPr>
          <w:color w:val="414042"/>
          <w:sz w:val="20"/>
        </w:rPr>
        <w:t>y la restauración de   </w:t>
      </w:r>
      <w:r>
        <w:rPr>
          <w:color w:val="414042"/>
          <w:sz w:val="18"/>
        </w:rPr>
        <w:t>1821    </w:t>
      </w:r>
      <w:r>
        <w:rPr>
          <w:color w:val="414042"/>
          <w:sz w:val="20"/>
        </w:rPr>
        <w:t>(Heredia,   </w:t>
      </w:r>
      <w:r>
        <w:rPr>
          <w:color w:val="414042"/>
          <w:sz w:val="18"/>
        </w:rPr>
        <w:t>1834:  </w:t>
      </w:r>
      <w:r>
        <w:rPr>
          <w:color w:val="414042"/>
          <w:spacing w:val="2"/>
          <w:sz w:val="18"/>
        </w:rPr>
        <w:t> </w:t>
      </w:r>
      <w:r>
        <w:rPr>
          <w:color w:val="414042"/>
          <w:sz w:val="18"/>
        </w:rPr>
        <w:t>11-12</w:t>
      </w:r>
      <w:r>
        <w:rPr>
          <w:color w:val="414042"/>
          <w:sz w:val="20"/>
        </w:rPr>
        <w:t>).</w:t>
      </w:r>
    </w:p>
    <w:p>
      <w:pPr>
        <w:pStyle w:val="BodyText"/>
        <w:spacing w:before="10"/>
        <w:rPr>
          <w:sz w:val="27"/>
        </w:rPr>
      </w:pPr>
    </w:p>
    <w:p>
      <w:pPr>
        <w:pStyle w:val="BodyText"/>
        <w:spacing w:line="268" w:lineRule="auto"/>
        <w:ind w:left="119" w:right="2443"/>
        <w:jc w:val="both"/>
      </w:pPr>
      <w:r>
        <w:rPr>
          <w:color w:val="231F20"/>
        </w:rPr>
        <w:t>Hay una </w:t>
      </w:r>
      <w:r>
        <w:rPr>
          <w:color w:val="231F20"/>
          <w:spacing w:val="2"/>
        </w:rPr>
        <w:t>diferencia discursiva </w:t>
      </w:r>
      <w:r>
        <w:rPr>
          <w:color w:val="231F20"/>
          <w:spacing w:val="3"/>
        </w:rPr>
        <w:t>importante </w:t>
      </w:r>
      <w:r>
        <w:rPr>
          <w:color w:val="231F20"/>
        </w:rPr>
        <w:t>en la </w:t>
      </w:r>
      <w:r>
        <w:rPr>
          <w:color w:val="231F20"/>
          <w:spacing w:val="2"/>
        </w:rPr>
        <w:t>pluma </w:t>
      </w:r>
      <w:r>
        <w:rPr>
          <w:color w:val="231F20"/>
        </w:rPr>
        <w:t>de </w:t>
      </w:r>
      <w:r>
        <w:rPr>
          <w:color w:val="231F20"/>
          <w:spacing w:val="2"/>
        </w:rPr>
        <w:t>Heredia, </w:t>
      </w:r>
      <w:r>
        <w:rPr>
          <w:color w:val="231F20"/>
          <w:spacing w:val="3"/>
        </w:rPr>
        <w:t>con </w:t>
      </w:r>
      <w:r>
        <w:rPr>
          <w:color w:val="231F20"/>
        </w:rPr>
        <w:t>respecto al discurso criollo: el pasado prehispánico es opulento, pero no necesariamente glorioso, soslaya la  discusión  de  la  legalidad  o  ilegalidad de la conquista. Aunque no justifica las formas –crímenes y crueldad–, ce- lebra que la conquista haya destruido las aras de la idolatría y a cambio    haya sembrado  la  civilización  y  la  verdadera  religión.  No  son  la  religión  ni la civilización las culpables de los males de la colonización: son los sa- cerdotes y los conquistadores que remplazaron sacrificios sanguinarios con otros cometidos por la inquisición, con aislamiento, superstición y esclavitud. Avanzando en su discusión, señala, sin nombrarlos, a los indios vivos, pueblo mísero y desnudo que trabaja para producir riquezas de las que nada le    toca, y en cambio inundan el orbe. Culmina su idea con el optimismo de     que la imperfecta semilla civilizatoria y católica sembrada en la conquista     no podía dejar de dar frutos: la Independencia que se ha alcanzado con          la reivindicación de los derechos del hombre. Dos años después, dada la situación de enfrentamiento por la independencia de </w:t>
      </w:r>
      <w:r>
        <w:rPr>
          <w:color w:val="231F20"/>
          <w:spacing w:val="-3"/>
        </w:rPr>
        <w:t>Texas, </w:t>
      </w:r>
      <w:r>
        <w:rPr>
          <w:color w:val="231F20"/>
        </w:rPr>
        <w:t>Heredia enfoca su breve discurso a llamar a la unidad; no ve necesario retornar a discurrir contra España –que en ese ha dado ya su reconocimiento a México como país–, por lo mismo, no necesita evocar el pasado prehispánico ni la Con- quista  ni  la</w:t>
      </w:r>
      <w:r>
        <w:rPr>
          <w:color w:val="231F20"/>
          <w:spacing w:val="34"/>
        </w:rPr>
        <w:t> </w:t>
      </w:r>
      <w:r>
        <w:rPr>
          <w:color w:val="231F20"/>
        </w:rPr>
        <w:t>Colonia.</w:t>
      </w:r>
    </w:p>
    <w:p>
      <w:pPr>
        <w:pStyle w:val="BodyText"/>
        <w:spacing w:before="9"/>
        <w:rPr>
          <w:sz w:val="27"/>
        </w:rPr>
      </w:pPr>
    </w:p>
    <w:p>
      <w:pPr>
        <w:pStyle w:val="BodyText"/>
        <w:spacing w:line="268" w:lineRule="auto" w:before="1"/>
        <w:ind w:left="119" w:right="2447"/>
        <w:jc w:val="both"/>
      </w:pPr>
      <w:r>
        <w:rPr>
          <w:color w:val="231F20"/>
        </w:rPr>
        <w:t>A partir de </w:t>
      </w:r>
      <w:r>
        <w:rPr>
          <w:color w:val="231F20"/>
          <w:sz w:val="20"/>
        </w:rPr>
        <w:t>1848</w:t>
      </w:r>
      <w:r>
        <w:rPr>
          <w:color w:val="231F20"/>
        </w:rPr>
        <w:t>, sobre todo en los años cincuenta, pierde fuerza el seña- lamiento contra España, contra la Conquista –sin dejar de estar presente, como mecanismo de favorecer la unidad a partir del señalamiento de un enemigo común–. Habían transcurrido ya </w:t>
      </w:r>
      <w:r>
        <w:rPr>
          <w:color w:val="231F20"/>
          <w:sz w:val="20"/>
        </w:rPr>
        <w:t>15 </w:t>
      </w:r>
      <w:r>
        <w:rPr>
          <w:color w:val="231F20"/>
        </w:rPr>
        <w:t>años del reconocimiento de la Independencia por parte de España. Ahora, tras formular señalamientos con- tra la Conquista y la inquisición colonial, se subraya de inmediato el legado positivo derivado de esos años: reconocen el papel positivo de la religión católica y oscilan entre las diferentes perspectivas que les merece el    mundo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spacing w:after="0"/>
        <w:rPr>
          <w:sz w:val="24"/>
        </w:rPr>
        <w:sectPr>
          <w:pgSz w:w="12760" w:h="17580"/>
          <w:pgMar w:top="1500" w:bottom="280" w:left="1440" w:right="1800"/>
        </w:sectPr>
      </w:pPr>
    </w:p>
    <w:p>
      <w:pPr>
        <w:spacing w:line="194" w:lineRule="exact" w:before="8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9"/>
        <w:ind w:left="336" w:right="0" w:firstLine="0"/>
        <w:jc w:val="left"/>
        <w:rPr>
          <w:rFonts w:ascii="Verdana"/>
          <w:sz w:val="18"/>
        </w:rPr>
      </w:pPr>
      <w:r>
        <w:rPr/>
        <w:br w:type="column"/>
      </w:r>
      <w:r>
        <w:rPr>
          <w:rFonts w:ascii="Verdana"/>
          <w:color w:val="523327"/>
          <w:sz w:val="18"/>
        </w:rPr>
        <w:t>199</w:t>
      </w:r>
    </w:p>
    <w:p>
      <w:pPr>
        <w:spacing w:after="0"/>
        <w:jc w:val="left"/>
        <w:rPr>
          <w:rFonts w:ascii="Verdana"/>
          <w:sz w:val="18"/>
        </w:rPr>
        <w:sectPr>
          <w:type w:val="continuous"/>
          <w:pgSz w:w="12760" w:h="17580"/>
          <w:pgMar w:top="0" w:bottom="0" w:left="1440" w:right="1800"/>
          <w:cols w:num="2" w:equalWidth="0">
            <w:col w:w="8423" w:space="40"/>
            <w:col w:w="1057"/>
          </w:cols>
        </w:sectPr>
      </w:pPr>
    </w:p>
    <w:p>
      <w:pPr>
        <w:pStyle w:val="BodyText"/>
        <w:tabs>
          <w:tab w:pos="1514" w:val="left" w:leader="none"/>
        </w:tabs>
        <w:spacing w:line="268" w:lineRule="auto" w:before="30"/>
        <w:ind w:left="1514" w:right="1555" w:hanging="1149"/>
        <w:jc w:val="both"/>
      </w:pPr>
      <w:r>
        <w:rPr/>
        <w:drawing>
          <wp:anchor distT="0" distB="0" distL="0" distR="0" allowOverlap="1" layoutInCell="1" locked="0" behindDoc="1" simplePos="0" relativeHeight="268401239">
            <wp:simplePos x="0" y="0"/>
            <wp:positionH relativeFrom="page">
              <wp:posOffset>481533</wp:posOffset>
            </wp:positionH>
            <wp:positionV relativeFrom="paragraph">
              <wp:posOffset>356278</wp:posOffset>
            </wp:positionV>
            <wp:extent cx="522297" cy="457939"/>
            <wp:effectExtent l="0" t="0" r="0" b="0"/>
            <wp:wrapNone/>
            <wp:docPr id="81" name="image16.png" descr=""/>
            <wp:cNvGraphicFramePr>
              <a:graphicFrameLocks noChangeAspect="1"/>
            </wp:cNvGraphicFramePr>
            <a:graphic>
              <a:graphicData uri="http://schemas.openxmlformats.org/drawingml/2006/picture">
                <pic:pic>
                  <pic:nvPicPr>
                    <pic:cNvPr id="82" name="image16.png"/>
                    <pic:cNvPicPr/>
                  </pic:nvPicPr>
                  <pic:blipFill>
                    <a:blip r:embed="rId21" cstate="print"/>
                    <a:stretch>
                      <a:fillRect/>
                    </a:stretch>
                  </pic:blipFill>
                  <pic:spPr>
                    <a:xfrm>
                      <a:off x="0" y="0"/>
                      <a:ext cx="522297" cy="457939"/>
                    </a:xfrm>
                    <a:prstGeom prst="rect">
                      <a:avLst/>
                    </a:prstGeom>
                  </pic:spPr>
                </pic:pic>
              </a:graphicData>
            </a:graphic>
          </wp:anchor>
        </w:drawing>
      </w:r>
      <w:r>
        <w:rPr/>
        <w:pict>
          <v:shape style="position:absolute;margin-left:52.149513pt;margin-top:71.780235pt;width:11pt;height:194.25pt;mso-position-horizontal-relative:page;mso-position-vertical-relative:paragraph;z-index:-34192"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hAnsi="Verdana"/>
          <w:b/>
          <w:color w:val="523327"/>
          <w:w w:val="105"/>
          <w:position w:val="3"/>
          <w:sz w:val="18"/>
        </w:rPr>
        <w:t>200</w:t>
        <w:tab/>
      </w:r>
      <w:r>
        <w:rPr>
          <w:color w:val="231F20"/>
          <w:w w:val="105"/>
        </w:rPr>
        <w:t>prehispánico del que se consideran parcialmente herederos. La España conquistadora de</w:t>
      </w:r>
      <w:r>
        <w:rPr>
          <w:color w:val="231F20"/>
          <w:spacing w:val="-36"/>
          <w:w w:val="105"/>
        </w:rPr>
        <w:t> </w:t>
      </w:r>
      <w:r>
        <w:rPr>
          <w:color w:val="231F20"/>
          <w:w w:val="105"/>
          <w:sz w:val="20"/>
        </w:rPr>
        <w:t>1500</w:t>
      </w:r>
      <w:r>
        <w:rPr>
          <w:color w:val="231F20"/>
          <w:spacing w:val="1"/>
          <w:w w:val="105"/>
          <w:sz w:val="20"/>
        </w:rPr>
        <w:t> </w:t>
      </w:r>
      <w:r>
        <w:rPr>
          <w:color w:val="231F20"/>
          <w:w w:val="105"/>
        </w:rPr>
        <w:t>es</w:t>
      </w:r>
      <w:r>
        <w:rPr>
          <w:color w:val="231F20"/>
          <w:w w:val="95"/>
        </w:rPr>
        <w:t> </w:t>
      </w:r>
      <w:r>
        <w:rPr>
          <w:color w:val="231F20"/>
          <w:w w:val="105"/>
        </w:rPr>
        <w:t>hoy la España amiga, dice Alejandro Villaseñor en </w:t>
      </w:r>
      <w:r>
        <w:rPr>
          <w:color w:val="231F20"/>
          <w:w w:val="105"/>
          <w:sz w:val="20"/>
        </w:rPr>
        <w:t>1850</w:t>
      </w:r>
      <w:r>
        <w:rPr>
          <w:color w:val="231F20"/>
          <w:w w:val="105"/>
        </w:rPr>
        <w:t>. En </w:t>
      </w:r>
      <w:r>
        <w:rPr>
          <w:color w:val="231F20"/>
          <w:w w:val="105"/>
          <w:sz w:val="20"/>
        </w:rPr>
        <w:t>1859</w:t>
      </w:r>
      <w:r>
        <w:rPr>
          <w:color w:val="231F20"/>
          <w:w w:val="105"/>
        </w:rPr>
        <w:t>, Tranquilino de la </w:t>
      </w:r>
      <w:r>
        <w:rPr>
          <w:color w:val="231F20"/>
          <w:spacing w:val="-4"/>
          <w:w w:val="105"/>
        </w:rPr>
        <w:t>Vega </w:t>
      </w:r>
      <w:r>
        <w:rPr>
          <w:color w:val="231F20"/>
          <w:w w:val="105"/>
        </w:rPr>
        <w:t>señala que España no ha de ser objeto de recriminación: el clero es acreedor de nuestros homenajes si consideramos los beneficios alcanzados por pertenecer a la única y verdadera religión. La crítica parece</w:t>
      </w:r>
      <w:r>
        <w:rPr>
          <w:color w:val="231F20"/>
          <w:spacing w:val="-4"/>
          <w:w w:val="105"/>
        </w:rPr>
        <w:t> </w:t>
      </w:r>
      <w:r>
        <w:rPr>
          <w:color w:val="231F20"/>
          <w:w w:val="105"/>
        </w:rPr>
        <w:t>diluirse</w:t>
      </w:r>
      <w:r>
        <w:rPr>
          <w:color w:val="231F20"/>
          <w:spacing w:val="-4"/>
          <w:w w:val="105"/>
        </w:rPr>
        <w:t> </w:t>
      </w:r>
      <w:r>
        <w:rPr>
          <w:color w:val="231F20"/>
          <w:w w:val="105"/>
        </w:rPr>
        <w:t>aún</w:t>
      </w:r>
      <w:r>
        <w:rPr>
          <w:color w:val="231F20"/>
          <w:spacing w:val="-4"/>
          <w:w w:val="105"/>
        </w:rPr>
        <w:t> </w:t>
      </w:r>
      <w:r>
        <w:rPr>
          <w:color w:val="231F20"/>
          <w:w w:val="105"/>
        </w:rPr>
        <w:t>más</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verbo</w:t>
      </w:r>
      <w:r>
        <w:rPr>
          <w:color w:val="231F20"/>
          <w:spacing w:val="-4"/>
          <w:w w:val="105"/>
        </w:rPr>
        <w:t> </w:t>
      </w:r>
      <w:r>
        <w:rPr>
          <w:color w:val="231F20"/>
          <w:w w:val="105"/>
        </w:rPr>
        <w:t>de</w:t>
      </w:r>
      <w:r>
        <w:rPr>
          <w:color w:val="231F20"/>
          <w:spacing w:val="-4"/>
          <w:w w:val="105"/>
        </w:rPr>
        <w:t> </w:t>
      </w:r>
      <w:r>
        <w:rPr>
          <w:color w:val="231F20"/>
          <w:w w:val="105"/>
        </w:rPr>
        <w:t>Epitacio</w:t>
      </w:r>
      <w:r>
        <w:rPr>
          <w:color w:val="231F20"/>
          <w:spacing w:val="-4"/>
          <w:w w:val="105"/>
        </w:rPr>
        <w:t> </w:t>
      </w:r>
      <w:r>
        <w:rPr>
          <w:color w:val="231F20"/>
          <w:w w:val="105"/>
        </w:rPr>
        <w:t>Ra,</w:t>
      </w:r>
      <w:r>
        <w:rPr>
          <w:color w:val="231F20"/>
          <w:spacing w:val="-4"/>
          <w:w w:val="105"/>
        </w:rPr>
        <w:t> </w:t>
      </w:r>
      <w:r>
        <w:rPr>
          <w:color w:val="231F20"/>
          <w:w w:val="105"/>
          <w:sz w:val="20"/>
        </w:rPr>
        <w:t>1860</w:t>
      </w:r>
      <w:r>
        <w:rPr>
          <w:color w:val="231F20"/>
          <w:w w:val="105"/>
        </w:rPr>
        <w:t>:</w:t>
      </w:r>
      <w:r>
        <w:rPr>
          <w:color w:val="231F20"/>
          <w:spacing w:val="-4"/>
          <w:w w:val="105"/>
        </w:rPr>
        <w:t> </w:t>
      </w:r>
      <w:r>
        <w:rPr>
          <w:color w:val="231F20"/>
          <w:w w:val="105"/>
        </w:rPr>
        <w:t>“durante</w:t>
      </w:r>
      <w:r>
        <w:rPr>
          <w:color w:val="231F20"/>
          <w:spacing w:val="-4"/>
          <w:w w:val="105"/>
        </w:rPr>
        <w:t> </w:t>
      </w:r>
      <w:r>
        <w:rPr>
          <w:color w:val="231F20"/>
          <w:w w:val="105"/>
          <w:sz w:val="20"/>
        </w:rPr>
        <w:t>300 </w:t>
      </w:r>
      <w:r>
        <w:rPr>
          <w:color w:val="231F20"/>
          <w:w w:val="105"/>
        </w:rPr>
        <w:t>años</w:t>
      </w:r>
      <w:r>
        <w:rPr>
          <w:color w:val="231F20"/>
          <w:spacing w:val="-4"/>
          <w:w w:val="105"/>
        </w:rPr>
        <w:t> </w:t>
      </w:r>
      <w:r>
        <w:rPr>
          <w:color w:val="231F20"/>
          <w:w w:val="105"/>
        </w:rPr>
        <w:t>el</w:t>
      </w:r>
      <w:r>
        <w:rPr>
          <w:color w:val="231F20"/>
          <w:spacing w:val="-4"/>
          <w:w w:val="105"/>
        </w:rPr>
        <w:t> </w:t>
      </w:r>
      <w:r>
        <w:rPr>
          <w:color w:val="231F20"/>
          <w:w w:val="105"/>
        </w:rPr>
        <w:t>espíritu</w:t>
      </w:r>
      <w:r>
        <w:rPr>
          <w:color w:val="231F20"/>
          <w:spacing w:val="-4"/>
          <w:w w:val="105"/>
        </w:rPr>
        <w:t> </w:t>
      </w:r>
      <w:r>
        <w:rPr>
          <w:color w:val="231F20"/>
          <w:w w:val="105"/>
        </w:rPr>
        <w:t>del</w:t>
      </w:r>
      <w:r>
        <w:rPr>
          <w:color w:val="231F20"/>
          <w:spacing w:val="-4"/>
          <w:w w:val="105"/>
        </w:rPr>
        <w:t> </w:t>
      </w:r>
      <w:r>
        <w:rPr>
          <w:color w:val="231F20"/>
          <w:w w:val="105"/>
        </w:rPr>
        <w:t>pueblo se vio aletargado por Castilla” (Ra, </w:t>
      </w:r>
      <w:r>
        <w:rPr>
          <w:color w:val="231F20"/>
          <w:w w:val="105"/>
          <w:sz w:val="20"/>
        </w:rPr>
        <w:t>1860: 3</w:t>
      </w:r>
      <w:r>
        <w:rPr>
          <w:color w:val="231F20"/>
          <w:w w:val="105"/>
        </w:rPr>
        <w:t>). Acerca de la Conquista del mundo prehispánico,</w:t>
      </w:r>
      <w:r>
        <w:rPr>
          <w:color w:val="231F20"/>
          <w:spacing w:val="52"/>
          <w:w w:val="105"/>
        </w:rPr>
        <w:t> </w:t>
      </w:r>
      <w:r>
        <w:rPr>
          <w:color w:val="231F20"/>
          <w:w w:val="105"/>
        </w:rPr>
        <w:t>León Guzmán, en 1848,  </w:t>
      </w:r>
      <w:r>
        <w:rPr>
          <w:color w:val="231F20"/>
          <w:spacing w:val="2"/>
          <w:w w:val="105"/>
        </w:rPr>
        <w:t> </w:t>
      </w:r>
      <w:r>
        <w:rPr>
          <w:color w:val="231F20"/>
          <w:w w:val="105"/>
        </w:rPr>
        <w:t>apunta:</w:t>
      </w:r>
    </w:p>
    <w:p>
      <w:pPr>
        <w:pStyle w:val="BodyText"/>
        <w:spacing w:before="8"/>
        <w:rPr>
          <w:sz w:val="27"/>
        </w:rPr>
      </w:pPr>
    </w:p>
    <w:p>
      <w:pPr>
        <w:spacing w:line="276" w:lineRule="auto" w:before="0"/>
        <w:ind w:left="3782" w:right="1555" w:firstLine="0"/>
        <w:jc w:val="both"/>
        <w:rPr>
          <w:sz w:val="20"/>
        </w:rPr>
      </w:pPr>
      <w:r>
        <w:rPr>
          <w:color w:val="414042"/>
          <w:sz w:val="20"/>
        </w:rPr>
        <w:t>[...] la furibunda tempestad sombría, que descargando luego con rabiosa  furia sobre el inerme y candoroso pueblo, sembró la muerte, destrucción y espanto en los feraces campos y en las sencillas chozas que habitaban los Xicotencal, los Moctezuma  y  los  Huactimoc  (</w:t>
      </w:r>
      <w:r>
        <w:rPr>
          <w:color w:val="414042"/>
          <w:sz w:val="18"/>
        </w:rPr>
        <w:t>1848: 3</w:t>
      </w:r>
      <w:r>
        <w:rPr>
          <w:color w:val="414042"/>
          <w:sz w:val="20"/>
        </w:rPr>
        <w:t>).</w:t>
      </w:r>
    </w:p>
    <w:p>
      <w:pPr>
        <w:pStyle w:val="BodyText"/>
        <w:spacing w:before="10"/>
        <w:rPr>
          <w:sz w:val="27"/>
        </w:rPr>
      </w:pPr>
    </w:p>
    <w:p>
      <w:pPr>
        <w:pStyle w:val="BodyText"/>
        <w:spacing w:line="268" w:lineRule="auto"/>
        <w:ind w:left="1514" w:right="1882"/>
      </w:pPr>
      <w:r>
        <w:rPr>
          <w:color w:val="231F20"/>
        </w:rPr>
        <w:t>El ya citado Villaseñor, en </w:t>
      </w:r>
      <w:r>
        <w:rPr>
          <w:color w:val="231F20"/>
          <w:sz w:val="20"/>
        </w:rPr>
        <w:t>1850</w:t>
      </w:r>
      <w:r>
        <w:rPr>
          <w:color w:val="231F20"/>
        </w:rPr>
        <w:t>, no desconoce el valor de los reinos prehispánicos pero tampoco        el valor civilizatorio que proviene de   </w:t>
      </w:r>
      <w:r>
        <w:rPr>
          <w:color w:val="231F20"/>
          <w:spacing w:val="19"/>
        </w:rPr>
        <w:t> </w:t>
      </w:r>
      <w:r>
        <w:rPr>
          <w:color w:val="231F20"/>
        </w:rPr>
        <w:t>Europa:</w:t>
      </w:r>
    </w:p>
    <w:p>
      <w:pPr>
        <w:pStyle w:val="BodyText"/>
        <w:spacing w:before="8"/>
        <w:rPr>
          <w:sz w:val="27"/>
        </w:rPr>
      </w:pPr>
    </w:p>
    <w:p>
      <w:pPr>
        <w:spacing w:line="278" w:lineRule="auto" w:before="0"/>
        <w:ind w:left="3782" w:right="1551" w:firstLine="0"/>
        <w:jc w:val="both"/>
        <w:rPr>
          <w:sz w:val="20"/>
        </w:rPr>
      </w:pPr>
      <w:r>
        <w:rPr>
          <w:color w:val="414042"/>
          <w:sz w:val="20"/>
        </w:rPr>
        <w:t>Ignoradas</w:t>
      </w:r>
      <w:r>
        <w:rPr>
          <w:color w:val="414042"/>
          <w:spacing w:val="-3"/>
          <w:sz w:val="20"/>
        </w:rPr>
        <w:t> </w:t>
      </w:r>
      <w:r>
        <w:rPr>
          <w:color w:val="414042"/>
          <w:sz w:val="20"/>
        </w:rPr>
        <w:t>estas</w:t>
      </w:r>
      <w:r>
        <w:rPr>
          <w:color w:val="414042"/>
          <w:spacing w:val="-3"/>
          <w:sz w:val="20"/>
        </w:rPr>
        <w:t> </w:t>
      </w:r>
      <w:r>
        <w:rPr>
          <w:color w:val="414042"/>
          <w:sz w:val="20"/>
        </w:rPr>
        <w:t>vastas</w:t>
      </w:r>
      <w:r>
        <w:rPr>
          <w:color w:val="414042"/>
          <w:spacing w:val="-3"/>
          <w:sz w:val="20"/>
        </w:rPr>
        <w:t> </w:t>
      </w:r>
      <w:r>
        <w:rPr>
          <w:color w:val="414042"/>
          <w:sz w:val="20"/>
        </w:rPr>
        <w:t>regiones</w:t>
      </w:r>
      <w:r>
        <w:rPr>
          <w:color w:val="414042"/>
          <w:spacing w:val="-3"/>
          <w:sz w:val="20"/>
        </w:rPr>
        <w:t> </w:t>
      </w:r>
      <w:r>
        <w:rPr>
          <w:color w:val="414042"/>
          <w:sz w:val="20"/>
        </w:rPr>
        <w:t>por</w:t>
      </w:r>
      <w:r>
        <w:rPr>
          <w:color w:val="414042"/>
          <w:spacing w:val="-3"/>
          <w:sz w:val="20"/>
        </w:rPr>
        <w:t> </w:t>
      </w:r>
      <w:r>
        <w:rPr>
          <w:color w:val="414042"/>
          <w:sz w:val="20"/>
        </w:rPr>
        <w:t>la</w:t>
      </w:r>
      <w:r>
        <w:rPr>
          <w:color w:val="414042"/>
          <w:spacing w:val="-3"/>
          <w:sz w:val="20"/>
        </w:rPr>
        <w:t> </w:t>
      </w:r>
      <w:r>
        <w:rPr>
          <w:color w:val="414042"/>
          <w:sz w:val="20"/>
        </w:rPr>
        <w:t>civilizada</w:t>
      </w:r>
      <w:r>
        <w:rPr>
          <w:color w:val="414042"/>
          <w:spacing w:val="-3"/>
          <w:sz w:val="20"/>
        </w:rPr>
        <w:t> </w:t>
      </w:r>
      <w:r>
        <w:rPr>
          <w:color w:val="414042"/>
          <w:sz w:val="20"/>
        </w:rPr>
        <w:t>Europa,</w:t>
      </w:r>
      <w:r>
        <w:rPr>
          <w:color w:val="414042"/>
          <w:spacing w:val="-3"/>
          <w:sz w:val="20"/>
        </w:rPr>
        <w:t> </w:t>
      </w:r>
      <w:r>
        <w:rPr>
          <w:color w:val="414042"/>
          <w:sz w:val="20"/>
        </w:rPr>
        <w:t>vivían</w:t>
      </w:r>
      <w:r>
        <w:rPr>
          <w:color w:val="414042"/>
          <w:spacing w:val="-3"/>
          <w:sz w:val="20"/>
        </w:rPr>
        <w:t> </w:t>
      </w:r>
      <w:r>
        <w:rPr>
          <w:color w:val="414042"/>
          <w:sz w:val="20"/>
        </w:rPr>
        <w:t>multitud</w:t>
      </w:r>
      <w:r>
        <w:rPr>
          <w:color w:val="414042"/>
          <w:spacing w:val="-3"/>
          <w:sz w:val="20"/>
        </w:rPr>
        <w:t> </w:t>
      </w:r>
      <w:r>
        <w:rPr>
          <w:color w:val="414042"/>
          <w:sz w:val="20"/>
        </w:rPr>
        <w:t>de</w:t>
      </w:r>
      <w:r>
        <w:rPr>
          <w:color w:val="414042"/>
          <w:spacing w:val="-3"/>
          <w:sz w:val="20"/>
        </w:rPr>
        <w:t> </w:t>
      </w:r>
      <w:r>
        <w:rPr>
          <w:color w:val="414042"/>
          <w:sz w:val="20"/>
        </w:rPr>
        <w:t>hombres </w:t>
      </w:r>
      <w:r>
        <w:rPr>
          <w:color w:val="414042"/>
          <w:w w:val="105"/>
          <w:sz w:val="20"/>
        </w:rPr>
        <w:t>con</w:t>
      </w:r>
      <w:r>
        <w:rPr>
          <w:color w:val="414042"/>
          <w:spacing w:val="-7"/>
          <w:w w:val="105"/>
          <w:sz w:val="20"/>
        </w:rPr>
        <w:t> </w:t>
      </w:r>
      <w:r>
        <w:rPr>
          <w:color w:val="414042"/>
          <w:w w:val="105"/>
          <w:sz w:val="20"/>
        </w:rPr>
        <w:t>simulacros</w:t>
      </w:r>
      <w:r>
        <w:rPr>
          <w:color w:val="414042"/>
          <w:spacing w:val="-7"/>
          <w:w w:val="105"/>
          <w:sz w:val="20"/>
        </w:rPr>
        <w:t> </w:t>
      </w:r>
      <w:r>
        <w:rPr>
          <w:color w:val="414042"/>
          <w:w w:val="105"/>
          <w:sz w:val="20"/>
        </w:rPr>
        <w:t>imperfectos</w:t>
      </w:r>
      <w:r>
        <w:rPr>
          <w:color w:val="414042"/>
          <w:spacing w:val="-7"/>
          <w:w w:val="105"/>
          <w:sz w:val="20"/>
        </w:rPr>
        <w:t> </w:t>
      </w:r>
      <w:r>
        <w:rPr>
          <w:color w:val="414042"/>
          <w:w w:val="105"/>
          <w:sz w:val="20"/>
        </w:rPr>
        <w:t>de</w:t>
      </w:r>
      <w:r>
        <w:rPr>
          <w:color w:val="414042"/>
          <w:spacing w:val="-7"/>
          <w:w w:val="105"/>
          <w:sz w:val="20"/>
        </w:rPr>
        <w:t> </w:t>
      </w:r>
      <w:r>
        <w:rPr>
          <w:color w:val="414042"/>
          <w:w w:val="105"/>
          <w:sz w:val="20"/>
        </w:rPr>
        <w:t>reinos</w:t>
      </w:r>
      <w:r>
        <w:rPr>
          <w:color w:val="414042"/>
          <w:spacing w:val="-7"/>
          <w:w w:val="105"/>
          <w:sz w:val="20"/>
        </w:rPr>
        <w:t> </w:t>
      </w:r>
      <w:r>
        <w:rPr>
          <w:color w:val="414042"/>
          <w:w w:val="105"/>
          <w:sz w:val="20"/>
        </w:rPr>
        <w:t>y</w:t>
      </w:r>
      <w:r>
        <w:rPr>
          <w:color w:val="414042"/>
          <w:spacing w:val="-7"/>
          <w:w w:val="105"/>
          <w:sz w:val="20"/>
        </w:rPr>
        <w:t> </w:t>
      </w:r>
      <w:r>
        <w:rPr>
          <w:color w:val="414042"/>
          <w:w w:val="105"/>
          <w:sz w:val="20"/>
        </w:rPr>
        <w:t>Repúblicas.</w:t>
      </w:r>
      <w:r>
        <w:rPr>
          <w:color w:val="414042"/>
          <w:spacing w:val="-7"/>
          <w:w w:val="105"/>
          <w:sz w:val="20"/>
        </w:rPr>
        <w:t> </w:t>
      </w:r>
      <w:r>
        <w:rPr>
          <w:color w:val="414042"/>
          <w:w w:val="105"/>
          <w:sz w:val="20"/>
        </w:rPr>
        <w:t>Consultad</w:t>
      </w:r>
      <w:r>
        <w:rPr>
          <w:color w:val="414042"/>
          <w:spacing w:val="-7"/>
          <w:w w:val="105"/>
          <w:sz w:val="20"/>
        </w:rPr>
        <w:t> </w:t>
      </w:r>
      <w:r>
        <w:rPr>
          <w:color w:val="414042"/>
          <w:w w:val="105"/>
          <w:sz w:val="20"/>
        </w:rPr>
        <w:t>la</w:t>
      </w:r>
      <w:r>
        <w:rPr>
          <w:color w:val="414042"/>
          <w:spacing w:val="-7"/>
          <w:w w:val="105"/>
          <w:sz w:val="20"/>
        </w:rPr>
        <w:t> </w:t>
      </w:r>
      <w:r>
        <w:rPr>
          <w:color w:val="414042"/>
          <w:w w:val="105"/>
          <w:sz w:val="20"/>
        </w:rPr>
        <w:t>historia</w:t>
      </w:r>
      <w:r>
        <w:rPr>
          <w:color w:val="414042"/>
          <w:spacing w:val="-7"/>
          <w:w w:val="105"/>
          <w:sz w:val="20"/>
        </w:rPr>
        <w:t> </w:t>
      </w:r>
      <w:r>
        <w:rPr>
          <w:color w:val="414042"/>
          <w:w w:val="105"/>
          <w:sz w:val="20"/>
        </w:rPr>
        <w:t>Antigua de la América y hallareis que los hijos de Anáhuac, en las diversas porciones en que existían, no desconocían las formas de gobierno, que ilustradas hoy por el transcurso</w:t>
      </w:r>
      <w:r>
        <w:rPr>
          <w:color w:val="414042"/>
          <w:spacing w:val="-21"/>
          <w:w w:val="105"/>
          <w:sz w:val="20"/>
        </w:rPr>
        <w:t> </w:t>
      </w:r>
      <w:r>
        <w:rPr>
          <w:color w:val="414042"/>
          <w:w w:val="105"/>
          <w:sz w:val="20"/>
        </w:rPr>
        <w:t>de</w:t>
      </w:r>
      <w:r>
        <w:rPr>
          <w:color w:val="414042"/>
          <w:spacing w:val="-21"/>
          <w:w w:val="105"/>
          <w:sz w:val="20"/>
        </w:rPr>
        <w:t> </w:t>
      </w:r>
      <w:r>
        <w:rPr>
          <w:color w:val="414042"/>
          <w:w w:val="105"/>
          <w:sz w:val="20"/>
        </w:rPr>
        <w:t>los</w:t>
      </w:r>
      <w:r>
        <w:rPr>
          <w:color w:val="414042"/>
          <w:spacing w:val="-21"/>
          <w:w w:val="105"/>
          <w:sz w:val="20"/>
        </w:rPr>
        <w:t> </w:t>
      </w:r>
      <w:r>
        <w:rPr>
          <w:color w:val="414042"/>
          <w:w w:val="105"/>
          <w:sz w:val="20"/>
        </w:rPr>
        <w:t>tiempos,</w:t>
      </w:r>
      <w:r>
        <w:rPr>
          <w:color w:val="414042"/>
          <w:spacing w:val="-21"/>
          <w:w w:val="105"/>
          <w:sz w:val="20"/>
        </w:rPr>
        <w:t> </w:t>
      </w:r>
      <w:r>
        <w:rPr>
          <w:color w:val="414042"/>
          <w:w w:val="105"/>
          <w:sz w:val="20"/>
        </w:rPr>
        <w:t>son</w:t>
      </w:r>
      <w:r>
        <w:rPr>
          <w:color w:val="414042"/>
          <w:spacing w:val="-21"/>
          <w:w w:val="105"/>
          <w:sz w:val="20"/>
        </w:rPr>
        <w:t> </w:t>
      </w:r>
      <w:r>
        <w:rPr>
          <w:color w:val="414042"/>
          <w:w w:val="105"/>
          <w:sz w:val="20"/>
        </w:rPr>
        <w:t>el</w:t>
      </w:r>
      <w:r>
        <w:rPr>
          <w:color w:val="414042"/>
          <w:spacing w:val="-21"/>
          <w:w w:val="105"/>
          <w:sz w:val="20"/>
        </w:rPr>
        <w:t> </w:t>
      </w:r>
      <w:r>
        <w:rPr>
          <w:color w:val="414042"/>
          <w:w w:val="105"/>
          <w:sz w:val="20"/>
        </w:rPr>
        <w:t>grande</w:t>
      </w:r>
      <w:r>
        <w:rPr>
          <w:color w:val="414042"/>
          <w:spacing w:val="-21"/>
          <w:w w:val="105"/>
          <w:sz w:val="20"/>
        </w:rPr>
        <w:t> </w:t>
      </w:r>
      <w:r>
        <w:rPr>
          <w:color w:val="414042"/>
          <w:w w:val="105"/>
          <w:sz w:val="20"/>
        </w:rPr>
        <w:t>asunto</w:t>
      </w:r>
      <w:r>
        <w:rPr>
          <w:color w:val="414042"/>
          <w:spacing w:val="-21"/>
          <w:w w:val="105"/>
          <w:sz w:val="20"/>
        </w:rPr>
        <w:t> </w:t>
      </w:r>
      <w:r>
        <w:rPr>
          <w:color w:val="414042"/>
          <w:w w:val="105"/>
          <w:sz w:val="20"/>
        </w:rPr>
        <w:t>que</w:t>
      </w:r>
      <w:r>
        <w:rPr>
          <w:color w:val="414042"/>
          <w:spacing w:val="-21"/>
          <w:w w:val="105"/>
          <w:sz w:val="20"/>
        </w:rPr>
        <w:t> </w:t>
      </w:r>
      <w:r>
        <w:rPr>
          <w:color w:val="414042"/>
          <w:w w:val="105"/>
          <w:sz w:val="20"/>
        </w:rPr>
        <w:t>ocupa</w:t>
      </w:r>
      <w:r>
        <w:rPr>
          <w:color w:val="414042"/>
          <w:spacing w:val="-21"/>
          <w:w w:val="105"/>
          <w:sz w:val="20"/>
        </w:rPr>
        <w:t> </w:t>
      </w:r>
      <w:r>
        <w:rPr>
          <w:color w:val="414042"/>
          <w:w w:val="105"/>
          <w:sz w:val="20"/>
        </w:rPr>
        <w:t>la</w:t>
      </w:r>
      <w:r>
        <w:rPr>
          <w:color w:val="414042"/>
          <w:spacing w:val="-21"/>
          <w:w w:val="105"/>
          <w:sz w:val="20"/>
        </w:rPr>
        <w:t> </w:t>
      </w:r>
      <w:r>
        <w:rPr>
          <w:color w:val="414042"/>
          <w:w w:val="105"/>
          <w:sz w:val="20"/>
        </w:rPr>
        <w:t>atención</w:t>
      </w:r>
      <w:r>
        <w:rPr>
          <w:color w:val="414042"/>
          <w:spacing w:val="-21"/>
          <w:w w:val="105"/>
          <w:sz w:val="20"/>
        </w:rPr>
        <w:t> </w:t>
      </w:r>
      <w:r>
        <w:rPr>
          <w:color w:val="414042"/>
          <w:w w:val="105"/>
          <w:sz w:val="20"/>
        </w:rPr>
        <w:t>de</w:t>
      </w:r>
      <w:r>
        <w:rPr>
          <w:color w:val="414042"/>
          <w:spacing w:val="-21"/>
          <w:w w:val="105"/>
          <w:sz w:val="20"/>
        </w:rPr>
        <w:t> </w:t>
      </w:r>
      <w:r>
        <w:rPr>
          <w:color w:val="414042"/>
          <w:w w:val="105"/>
          <w:sz w:val="20"/>
        </w:rPr>
        <w:t>todas</w:t>
      </w:r>
      <w:r>
        <w:rPr>
          <w:color w:val="414042"/>
          <w:spacing w:val="-21"/>
          <w:w w:val="105"/>
          <w:sz w:val="20"/>
        </w:rPr>
        <w:t> </w:t>
      </w:r>
      <w:r>
        <w:rPr>
          <w:color w:val="414042"/>
          <w:w w:val="105"/>
          <w:sz w:val="20"/>
        </w:rPr>
        <w:t>las naciones.</w:t>
      </w:r>
      <w:r>
        <w:rPr>
          <w:color w:val="414042"/>
          <w:spacing w:val="-18"/>
          <w:w w:val="105"/>
          <w:sz w:val="20"/>
        </w:rPr>
        <w:t> </w:t>
      </w:r>
      <w:r>
        <w:rPr>
          <w:color w:val="414042"/>
          <w:w w:val="105"/>
          <w:sz w:val="20"/>
        </w:rPr>
        <w:t>El</w:t>
      </w:r>
      <w:r>
        <w:rPr>
          <w:color w:val="414042"/>
          <w:spacing w:val="-18"/>
          <w:w w:val="105"/>
          <w:sz w:val="20"/>
        </w:rPr>
        <w:t> </w:t>
      </w:r>
      <w:r>
        <w:rPr>
          <w:color w:val="414042"/>
          <w:w w:val="105"/>
          <w:sz w:val="20"/>
        </w:rPr>
        <w:t>principio</w:t>
      </w:r>
      <w:r>
        <w:rPr>
          <w:color w:val="414042"/>
          <w:spacing w:val="-18"/>
          <w:w w:val="105"/>
          <w:sz w:val="20"/>
        </w:rPr>
        <w:t> </w:t>
      </w:r>
      <w:r>
        <w:rPr>
          <w:color w:val="414042"/>
          <w:w w:val="105"/>
          <w:sz w:val="20"/>
        </w:rPr>
        <w:t>de</w:t>
      </w:r>
      <w:r>
        <w:rPr>
          <w:color w:val="414042"/>
          <w:spacing w:val="-18"/>
          <w:w w:val="105"/>
          <w:sz w:val="20"/>
        </w:rPr>
        <w:t> </w:t>
      </w:r>
      <w:r>
        <w:rPr>
          <w:color w:val="414042"/>
          <w:w w:val="105"/>
          <w:sz w:val="20"/>
        </w:rPr>
        <w:t>nuestra</w:t>
      </w:r>
      <w:r>
        <w:rPr>
          <w:color w:val="414042"/>
          <w:spacing w:val="-18"/>
          <w:w w:val="105"/>
          <w:sz w:val="20"/>
        </w:rPr>
        <w:t> </w:t>
      </w:r>
      <w:r>
        <w:rPr>
          <w:color w:val="414042"/>
          <w:w w:val="105"/>
          <w:sz w:val="20"/>
        </w:rPr>
        <w:t>independencia</w:t>
      </w:r>
      <w:r>
        <w:rPr>
          <w:color w:val="414042"/>
          <w:spacing w:val="-18"/>
          <w:w w:val="105"/>
          <w:sz w:val="20"/>
        </w:rPr>
        <w:t> </w:t>
      </w:r>
      <w:r>
        <w:rPr>
          <w:color w:val="414042"/>
          <w:w w:val="105"/>
          <w:sz w:val="20"/>
        </w:rPr>
        <w:t>data</w:t>
      </w:r>
      <w:r>
        <w:rPr>
          <w:color w:val="414042"/>
          <w:spacing w:val="-18"/>
          <w:w w:val="105"/>
          <w:sz w:val="20"/>
        </w:rPr>
        <w:t> </w:t>
      </w:r>
      <w:r>
        <w:rPr>
          <w:color w:val="414042"/>
          <w:w w:val="105"/>
          <w:sz w:val="20"/>
        </w:rPr>
        <w:t>desde</w:t>
      </w:r>
      <w:r>
        <w:rPr>
          <w:color w:val="414042"/>
          <w:spacing w:val="-18"/>
          <w:w w:val="105"/>
          <w:sz w:val="20"/>
        </w:rPr>
        <w:t> </w:t>
      </w:r>
      <w:r>
        <w:rPr>
          <w:color w:val="414042"/>
          <w:w w:val="105"/>
          <w:sz w:val="20"/>
        </w:rPr>
        <w:t>la</w:t>
      </w:r>
      <w:r>
        <w:rPr>
          <w:color w:val="414042"/>
          <w:spacing w:val="-18"/>
          <w:w w:val="105"/>
          <w:sz w:val="20"/>
        </w:rPr>
        <w:t> </w:t>
      </w:r>
      <w:r>
        <w:rPr>
          <w:color w:val="414042"/>
          <w:w w:val="105"/>
          <w:sz w:val="20"/>
        </w:rPr>
        <w:t>conquista</w:t>
      </w:r>
      <w:r>
        <w:rPr>
          <w:color w:val="414042"/>
          <w:spacing w:val="-18"/>
          <w:w w:val="105"/>
          <w:sz w:val="20"/>
        </w:rPr>
        <w:t> </w:t>
      </w:r>
      <w:r>
        <w:rPr>
          <w:color w:val="414042"/>
          <w:w w:val="105"/>
          <w:sz w:val="20"/>
        </w:rPr>
        <w:t>(</w:t>
      </w:r>
      <w:r>
        <w:rPr>
          <w:color w:val="414042"/>
          <w:w w:val="105"/>
          <w:sz w:val="18"/>
        </w:rPr>
        <w:t>1850:</w:t>
      </w:r>
      <w:r>
        <w:rPr>
          <w:color w:val="414042"/>
          <w:spacing w:val="-17"/>
          <w:w w:val="105"/>
          <w:sz w:val="18"/>
        </w:rPr>
        <w:t> </w:t>
      </w:r>
      <w:r>
        <w:rPr>
          <w:color w:val="414042"/>
          <w:w w:val="105"/>
          <w:sz w:val="18"/>
        </w:rPr>
        <w:t>3</w:t>
      </w:r>
      <w:r>
        <w:rPr>
          <w:color w:val="414042"/>
          <w:w w:val="105"/>
          <w:sz w:val="20"/>
        </w:rPr>
        <w:t>).</w:t>
      </w:r>
    </w:p>
    <w:p>
      <w:pPr>
        <w:pStyle w:val="BodyText"/>
        <w:rPr>
          <w:sz w:val="9"/>
        </w:rPr>
      </w:pPr>
      <w:r>
        <w:rPr/>
        <w:drawing>
          <wp:anchor distT="0" distB="0" distL="0" distR="0" allowOverlap="1" layoutInCell="1" locked="0" behindDoc="0" simplePos="0" relativeHeight="3304">
            <wp:simplePos x="0" y="0"/>
            <wp:positionH relativeFrom="page">
              <wp:posOffset>1619999</wp:posOffset>
            </wp:positionH>
            <wp:positionV relativeFrom="paragraph">
              <wp:posOffset>94851</wp:posOffset>
            </wp:positionV>
            <wp:extent cx="2302977" cy="3445764"/>
            <wp:effectExtent l="0" t="0" r="0" b="0"/>
            <wp:wrapTopAndBottom/>
            <wp:docPr id="83" name="image41.jpeg" descr=""/>
            <wp:cNvGraphicFramePr>
              <a:graphicFrameLocks noChangeAspect="1"/>
            </wp:cNvGraphicFramePr>
            <a:graphic>
              <a:graphicData uri="http://schemas.openxmlformats.org/drawingml/2006/picture">
                <pic:pic>
                  <pic:nvPicPr>
                    <pic:cNvPr id="84" name="image41.jpeg"/>
                    <pic:cNvPicPr/>
                  </pic:nvPicPr>
                  <pic:blipFill>
                    <a:blip r:embed="rId46" cstate="print"/>
                    <a:stretch>
                      <a:fillRect/>
                    </a:stretch>
                  </pic:blipFill>
                  <pic:spPr>
                    <a:xfrm>
                      <a:off x="0" y="0"/>
                      <a:ext cx="2302977" cy="3445764"/>
                    </a:xfrm>
                    <a:prstGeom prst="rect">
                      <a:avLst/>
                    </a:prstGeom>
                  </pic:spPr>
                </pic:pic>
              </a:graphicData>
            </a:graphic>
          </wp:anchor>
        </w:drawing>
      </w:r>
      <w:r>
        <w:rPr/>
        <w:drawing>
          <wp:anchor distT="0" distB="0" distL="0" distR="0" allowOverlap="1" layoutInCell="1" locked="0" behindDoc="0" simplePos="0" relativeHeight="3328">
            <wp:simplePos x="0" y="0"/>
            <wp:positionH relativeFrom="page">
              <wp:posOffset>4524552</wp:posOffset>
            </wp:positionH>
            <wp:positionV relativeFrom="paragraph">
              <wp:posOffset>96859</wp:posOffset>
            </wp:positionV>
            <wp:extent cx="2240378" cy="3445764"/>
            <wp:effectExtent l="0" t="0" r="0" b="0"/>
            <wp:wrapTopAndBottom/>
            <wp:docPr id="85" name="image42.jpeg" descr=""/>
            <wp:cNvGraphicFramePr>
              <a:graphicFrameLocks noChangeAspect="1"/>
            </wp:cNvGraphicFramePr>
            <a:graphic>
              <a:graphicData uri="http://schemas.openxmlformats.org/drawingml/2006/picture">
                <pic:pic>
                  <pic:nvPicPr>
                    <pic:cNvPr id="86" name="image42.jpeg"/>
                    <pic:cNvPicPr/>
                  </pic:nvPicPr>
                  <pic:blipFill>
                    <a:blip r:embed="rId47" cstate="print"/>
                    <a:stretch>
                      <a:fillRect/>
                    </a:stretch>
                  </pic:blipFill>
                  <pic:spPr>
                    <a:xfrm>
                      <a:off x="0" y="0"/>
                      <a:ext cx="2240378" cy="3445764"/>
                    </a:xfrm>
                    <a:prstGeom prst="rect">
                      <a:avLst/>
                    </a:prstGeom>
                  </pic:spPr>
                </pic:pic>
              </a:graphicData>
            </a:graphic>
          </wp:anchor>
        </w:drawing>
      </w:r>
      <w:r>
        <w:rPr/>
        <w:pict>
          <v:shape style="position:absolute;margin-left:127.507904pt;margin-top:291.252838pt;width:11.2pt;height:5.6pt;mso-position-horizontal-relative:page;mso-position-vertical-relative:paragraph;z-index:3352;mso-wrap-distance-left:0;mso-wrap-distance-right:0" coordorigin="2550,5825" coordsize="224,112" path="m2662,5825l2550,5937,2774,5937,2662,5825xe" filled="true" fillcolor="#ab3f3c" stroked="false">
            <v:path arrowok="t"/>
            <v:fill type="solid"/>
            <w10:wrap type="topAndBottom"/>
          </v:shape>
        </w:pict>
      </w:r>
      <w:r>
        <w:rPr/>
        <w:pict>
          <v:shape style="position:absolute;margin-left:356.263702pt;margin-top:291.252838pt;width:11.2pt;height:5.6pt;mso-position-horizontal-relative:page;mso-position-vertical-relative:paragraph;z-index:3376;mso-wrap-distance-left:0;mso-wrap-distance-right:0" coordorigin="7125,5825" coordsize="224,112" path="m7237,5825l7125,5937,7349,5937,7237,5825xe" filled="true" fillcolor="#ab3f3c" stroked="false">
            <v:path arrowok="t"/>
            <v:fill type="solid"/>
            <w10:wrap type="topAndBottom"/>
          </v:shape>
        </w:pict>
      </w:r>
    </w:p>
    <w:p>
      <w:pPr>
        <w:pStyle w:val="BodyText"/>
        <w:spacing w:before="7"/>
        <w:rPr>
          <w:sz w:val="14"/>
        </w:rPr>
      </w:pPr>
    </w:p>
    <w:p>
      <w:pPr>
        <w:pStyle w:val="BodyText"/>
        <w:spacing w:before="8"/>
        <w:rPr>
          <w:sz w:val="5"/>
        </w:rPr>
      </w:pPr>
    </w:p>
    <w:p>
      <w:pPr>
        <w:spacing w:after="0"/>
        <w:rPr>
          <w:sz w:val="5"/>
        </w:rPr>
        <w:sectPr>
          <w:pgSz w:w="12760" w:h="17580"/>
          <w:pgMar w:top="1500" w:bottom="280" w:left="640" w:right="0"/>
        </w:sectPr>
      </w:pPr>
    </w:p>
    <w:p>
      <w:pPr>
        <w:pStyle w:val="ListParagraph"/>
        <w:numPr>
          <w:ilvl w:val="0"/>
          <w:numId w:val="1"/>
        </w:numPr>
        <w:tabs>
          <w:tab w:pos="2160" w:val="left" w:leader="none"/>
        </w:tabs>
        <w:spacing w:line="240" w:lineRule="auto" w:before="20" w:after="0"/>
        <w:ind w:left="1910" w:right="1418" w:firstLine="0"/>
        <w:jc w:val="left"/>
        <w:rPr>
          <w:sz w:val="16"/>
        </w:rPr>
      </w:pPr>
      <w:r>
        <w:rPr>
          <w:color w:val="414042"/>
          <w:sz w:val="16"/>
        </w:rPr>
        <w:t>Oración cívica de Alejandro </w:t>
      </w:r>
      <w:r>
        <w:rPr>
          <w:color w:val="414042"/>
          <w:w w:val="95"/>
          <w:sz w:val="16"/>
        </w:rPr>
        <w:t>Villaseñor,</w:t>
      </w:r>
      <w:r>
        <w:rPr>
          <w:color w:val="414042"/>
          <w:spacing w:val="13"/>
          <w:w w:val="95"/>
          <w:sz w:val="16"/>
        </w:rPr>
        <w:t> </w:t>
      </w:r>
      <w:r>
        <w:rPr>
          <w:color w:val="414042"/>
          <w:w w:val="95"/>
          <w:sz w:val="16"/>
        </w:rPr>
        <w:t>1850.</w:t>
      </w:r>
    </w:p>
    <w:p>
      <w:pPr>
        <w:pStyle w:val="ListParagraph"/>
        <w:numPr>
          <w:ilvl w:val="0"/>
          <w:numId w:val="1"/>
        </w:numPr>
        <w:tabs>
          <w:tab w:pos="1156" w:val="left" w:leader="none"/>
        </w:tabs>
        <w:spacing w:line="240" w:lineRule="auto" w:before="20" w:after="0"/>
        <w:ind w:left="905" w:right="3529" w:firstLine="0"/>
        <w:jc w:val="left"/>
        <w:rPr>
          <w:sz w:val="16"/>
        </w:rPr>
      </w:pPr>
      <w:r>
        <w:rPr>
          <w:color w:val="414042"/>
          <w:w w:val="102"/>
          <w:sz w:val="16"/>
        </w:rPr>
        <w:br w:type="column"/>
      </w:r>
      <w:r>
        <w:rPr>
          <w:color w:val="414042"/>
          <w:sz w:val="16"/>
        </w:rPr>
        <w:t>Discurso cívico de Manuel Aguirre,</w:t>
      </w:r>
      <w:r>
        <w:rPr>
          <w:color w:val="414042"/>
          <w:spacing w:val="-22"/>
          <w:sz w:val="16"/>
        </w:rPr>
        <w:t> </w:t>
      </w:r>
      <w:r>
        <w:rPr>
          <w:color w:val="414042"/>
          <w:sz w:val="16"/>
        </w:rPr>
        <w:t>1851.</w:t>
      </w:r>
    </w:p>
    <w:p>
      <w:pPr>
        <w:spacing w:after="0" w:line="240" w:lineRule="auto"/>
        <w:jc w:val="left"/>
        <w:rPr>
          <w:sz w:val="16"/>
        </w:rPr>
        <w:sectPr>
          <w:type w:val="continuous"/>
          <w:pgSz w:w="12760" w:h="17580"/>
          <w:pgMar w:top="0" w:bottom="0" w:left="640" w:right="0"/>
          <w:cols w:num="2" w:equalWidth="0">
            <w:col w:w="5540" w:space="40"/>
            <w:col w:w="6540"/>
          </w:cols>
        </w:sectPr>
      </w:pPr>
    </w:p>
    <w:p>
      <w:pPr>
        <w:pStyle w:val="BodyText"/>
        <w:rPr>
          <w:rFonts w:ascii="Tahoma"/>
          <w:sz w:val="16"/>
        </w:rPr>
      </w:pPr>
    </w:p>
    <w:p>
      <w:pPr>
        <w:tabs>
          <w:tab w:pos="6480" w:val="left" w:leader="none"/>
        </w:tabs>
        <w:spacing w:line="20" w:lineRule="exact"/>
        <w:ind w:left="1905" w:right="0" w:firstLine="0"/>
        <w:rPr>
          <w:rFonts w:ascii="Tahoma"/>
          <w:sz w:val="2"/>
        </w:rPr>
      </w:pPr>
      <w:r>
        <w:rPr>
          <w:rFonts w:ascii="Tahoma"/>
          <w:sz w:val="2"/>
        </w:rPr>
        <w:pict>
          <v:group style="width:116.75pt;height:.5pt;mso-position-horizontal-relative:char;mso-position-vertical-relative:line" coordorigin="0,0" coordsize="2335,10">
            <v:line style="position:absolute" from="5,5" to="2329,5" stroked="true" strokeweight=".5pt" strokecolor="#ab3f3c"/>
          </v:group>
        </w:pict>
      </w:r>
      <w:r>
        <w:rPr>
          <w:rFonts w:ascii="Tahoma"/>
          <w:sz w:val="2"/>
        </w:rPr>
      </w:r>
      <w:r>
        <w:rPr>
          <w:rFonts w:ascii="Tahoma"/>
          <w:sz w:val="2"/>
        </w:rPr>
        <w:tab/>
      </w:r>
      <w:r>
        <w:rPr>
          <w:rFonts w:ascii="Tahoma"/>
          <w:sz w:val="2"/>
        </w:rPr>
        <w:pict>
          <v:group style="width:120.3pt;height:.5pt;mso-position-horizontal-relative:char;mso-position-vertical-relative:line" coordorigin="0,0" coordsize="2406,10">
            <v:line style="position:absolute" from="5,5" to="2400,5" stroked="true" strokeweight=".5pt" strokecolor="#ab3f3c"/>
          </v:group>
        </w:pict>
      </w:r>
      <w:r>
        <w:rPr>
          <w:rFonts w:ascii="Tahoma"/>
          <w:sz w:val="2"/>
        </w:rPr>
      </w:r>
    </w:p>
    <w:p>
      <w:pPr>
        <w:spacing w:after="0" w:line="20" w:lineRule="exact"/>
        <w:rPr>
          <w:rFonts w:ascii="Tahoma"/>
          <w:sz w:val="2"/>
        </w:rPr>
        <w:sectPr>
          <w:type w:val="continuous"/>
          <w:pgSz w:w="12760" w:h="17580"/>
          <w:pgMar w:top="0" w:bottom="0" w:left="640" w:right="0"/>
        </w:sectPr>
      </w:pPr>
    </w:p>
    <w:p>
      <w:pPr>
        <w:tabs>
          <w:tab w:pos="4748" w:val="left" w:leader="none"/>
        </w:tabs>
        <w:spacing w:line="240" w:lineRule="auto"/>
        <w:ind w:left="388" w:right="0" w:firstLine="0"/>
        <w:rPr>
          <w:rFonts w:ascii="Tahoma"/>
          <w:sz w:val="20"/>
        </w:rPr>
      </w:pPr>
      <w:r>
        <w:rPr>
          <w:rFonts w:ascii="Tahoma"/>
          <w:position w:val="1"/>
          <w:sz w:val="20"/>
        </w:rPr>
        <w:drawing>
          <wp:inline distT="0" distB="0" distL="0" distR="0">
            <wp:extent cx="2121142" cy="3433095"/>
            <wp:effectExtent l="0" t="0" r="0" b="0"/>
            <wp:docPr id="87" name="image43.jpeg" descr=""/>
            <wp:cNvGraphicFramePr>
              <a:graphicFrameLocks noChangeAspect="1"/>
            </wp:cNvGraphicFramePr>
            <a:graphic>
              <a:graphicData uri="http://schemas.openxmlformats.org/drawingml/2006/picture">
                <pic:pic>
                  <pic:nvPicPr>
                    <pic:cNvPr id="88" name="image43.jpeg"/>
                    <pic:cNvPicPr/>
                  </pic:nvPicPr>
                  <pic:blipFill>
                    <a:blip r:embed="rId48" cstate="print"/>
                    <a:stretch>
                      <a:fillRect/>
                    </a:stretch>
                  </pic:blipFill>
                  <pic:spPr>
                    <a:xfrm>
                      <a:off x="0" y="0"/>
                      <a:ext cx="2121142" cy="3433095"/>
                    </a:xfrm>
                    <a:prstGeom prst="rect">
                      <a:avLst/>
                    </a:prstGeom>
                  </pic:spPr>
                </pic:pic>
              </a:graphicData>
            </a:graphic>
          </wp:inline>
        </w:drawing>
      </w:r>
      <w:r>
        <w:rPr>
          <w:rFonts w:ascii="Tahoma"/>
          <w:position w:val="1"/>
          <w:sz w:val="20"/>
        </w:rPr>
      </w:r>
      <w:r>
        <w:rPr>
          <w:rFonts w:ascii="Tahoma"/>
          <w:position w:val="1"/>
          <w:sz w:val="20"/>
        </w:rPr>
        <w:tab/>
      </w:r>
      <w:r>
        <w:rPr>
          <w:rFonts w:ascii="Tahoma"/>
          <w:sz w:val="20"/>
        </w:rPr>
        <w:drawing>
          <wp:inline distT="0" distB="0" distL="0" distR="0">
            <wp:extent cx="2152457" cy="3433095"/>
            <wp:effectExtent l="0" t="0" r="0" b="0"/>
            <wp:docPr id="89" name="image44.jpeg" descr=""/>
            <wp:cNvGraphicFramePr>
              <a:graphicFrameLocks noChangeAspect="1"/>
            </wp:cNvGraphicFramePr>
            <a:graphic>
              <a:graphicData uri="http://schemas.openxmlformats.org/drawingml/2006/picture">
                <pic:pic>
                  <pic:nvPicPr>
                    <pic:cNvPr id="90" name="image44.jpeg"/>
                    <pic:cNvPicPr/>
                  </pic:nvPicPr>
                  <pic:blipFill>
                    <a:blip r:embed="rId49" cstate="print"/>
                    <a:stretch>
                      <a:fillRect/>
                    </a:stretch>
                  </pic:blipFill>
                  <pic:spPr>
                    <a:xfrm>
                      <a:off x="0" y="0"/>
                      <a:ext cx="2152457" cy="3433095"/>
                    </a:xfrm>
                    <a:prstGeom prst="rect">
                      <a:avLst/>
                    </a:prstGeom>
                  </pic:spPr>
                </pic:pic>
              </a:graphicData>
            </a:graphic>
          </wp:inline>
        </w:drawing>
      </w:r>
      <w:r>
        <w:rPr>
          <w:rFonts w:ascii="Tahoma"/>
          <w:sz w:val="20"/>
        </w:rPr>
      </w:r>
    </w:p>
    <w:p>
      <w:pPr>
        <w:pStyle w:val="BodyText"/>
        <w:spacing w:before="8"/>
        <w:rPr>
          <w:rFonts w:ascii="Tahoma"/>
          <w:sz w:val="14"/>
        </w:rPr>
      </w:pPr>
      <w:r>
        <w:rPr/>
        <w:pict>
          <v:shape style="position:absolute;margin-left:109.303802pt;margin-top:10.815096pt;width:11.2pt;height:5.6pt;mso-position-horizontal-relative:page;mso-position-vertical-relative:paragraph;z-index:3496;mso-wrap-distance-left:0;mso-wrap-distance-right:0" coordorigin="2186,216" coordsize="224,112" path="m2298,216l2186,328,2409,328,2298,216xe" filled="true" fillcolor="#ab3f3c" stroked="false">
            <v:path arrowok="t"/>
            <v:fill type="solid"/>
            <w10:wrap type="topAndBottom"/>
          </v:shape>
        </w:pict>
      </w:r>
      <w:r>
        <w:rPr/>
        <w:pict>
          <v:shape style="position:absolute;margin-left:327.801819pt;margin-top:10.815096pt;width:11.2pt;height:5.6pt;mso-position-horizontal-relative:page;mso-position-vertical-relative:paragraph;z-index:3520;mso-wrap-distance-left:0;mso-wrap-distance-right:0" coordorigin="6556,216" coordsize="224,112" path="m6668,216l6556,328,6779,328,6668,216xe" filled="true" fillcolor="#ab3f3c" stroked="false">
            <v:path arrowok="t"/>
            <v:fill type="solid"/>
            <w10:wrap type="topAndBottom"/>
          </v:shape>
        </w:pict>
      </w:r>
    </w:p>
    <w:p>
      <w:pPr>
        <w:pStyle w:val="BodyText"/>
        <w:spacing w:before="9"/>
        <w:rPr>
          <w:rFonts w:ascii="Tahoma"/>
          <w:sz w:val="5"/>
        </w:rPr>
      </w:pPr>
    </w:p>
    <w:p>
      <w:pPr>
        <w:spacing w:after="0"/>
        <w:rPr>
          <w:rFonts w:ascii="Tahoma"/>
          <w:sz w:val="5"/>
        </w:rPr>
        <w:sectPr>
          <w:pgSz w:w="12760" w:h="17580"/>
          <w:pgMar w:top="1560" w:bottom="280" w:left="1800" w:right="1800"/>
        </w:sectPr>
      </w:pPr>
    </w:p>
    <w:p>
      <w:pPr>
        <w:pStyle w:val="ListParagraph"/>
        <w:numPr>
          <w:ilvl w:val="0"/>
          <w:numId w:val="1"/>
        </w:numPr>
        <w:tabs>
          <w:tab w:pos="636" w:val="left" w:leader="none"/>
        </w:tabs>
        <w:spacing w:line="240" w:lineRule="auto" w:before="7" w:after="0"/>
        <w:ind w:left="386" w:right="1437" w:firstLine="0"/>
        <w:jc w:val="left"/>
        <w:rPr>
          <w:sz w:val="16"/>
        </w:rPr>
      </w:pPr>
      <w:r>
        <w:rPr>
          <w:color w:val="414042"/>
          <w:sz w:val="16"/>
        </w:rPr>
        <w:t>Discurso cívico de José María Ruiz,</w:t>
      </w:r>
      <w:r>
        <w:rPr>
          <w:color w:val="414042"/>
          <w:spacing w:val="-40"/>
          <w:sz w:val="16"/>
        </w:rPr>
        <w:t> </w:t>
      </w:r>
      <w:r>
        <w:rPr>
          <w:color w:val="414042"/>
          <w:sz w:val="16"/>
        </w:rPr>
        <w:t>1853.</w:t>
      </w:r>
    </w:p>
    <w:p>
      <w:pPr>
        <w:pStyle w:val="ListParagraph"/>
        <w:numPr>
          <w:ilvl w:val="0"/>
          <w:numId w:val="1"/>
        </w:numPr>
        <w:tabs>
          <w:tab w:pos="644" w:val="left" w:leader="none"/>
        </w:tabs>
        <w:spacing w:line="240" w:lineRule="auto" w:before="21" w:after="0"/>
        <w:ind w:left="394" w:right="2245" w:firstLine="0"/>
        <w:jc w:val="left"/>
        <w:rPr>
          <w:sz w:val="16"/>
        </w:rPr>
      </w:pPr>
      <w:r>
        <w:rPr>
          <w:color w:val="414042"/>
          <w:w w:val="102"/>
          <w:sz w:val="16"/>
        </w:rPr>
        <w:br w:type="column"/>
      </w:r>
      <w:r>
        <w:rPr>
          <w:color w:val="414042"/>
          <w:w w:val="105"/>
          <w:sz w:val="16"/>
        </w:rPr>
        <w:t>Discurso</w:t>
      </w:r>
      <w:r>
        <w:rPr>
          <w:color w:val="414042"/>
          <w:spacing w:val="-20"/>
          <w:w w:val="105"/>
          <w:sz w:val="16"/>
        </w:rPr>
        <w:t> </w:t>
      </w:r>
      <w:r>
        <w:rPr>
          <w:color w:val="414042"/>
          <w:w w:val="105"/>
          <w:sz w:val="16"/>
        </w:rPr>
        <w:t>cívico</w:t>
      </w:r>
      <w:r>
        <w:rPr>
          <w:color w:val="414042"/>
          <w:spacing w:val="-20"/>
          <w:w w:val="105"/>
          <w:sz w:val="16"/>
        </w:rPr>
        <w:t> </w:t>
      </w:r>
      <w:r>
        <w:rPr>
          <w:color w:val="414042"/>
          <w:w w:val="105"/>
          <w:sz w:val="16"/>
        </w:rPr>
        <w:t>de</w:t>
      </w:r>
      <w:r>
        <w:rPr>
          <w:color w:val="414042"/>
          <w:spacing w:val="-20"/>
          <w:w w:val="105"/>
          <w:sz w:val="16"/>
        </w:rPr>
        <w:t> </w:t>
      </w:r>
      <w:r>
        <w:rPr>
          <w:color w:val="414042"/>
          <w:w w:val="105"/>
          <w:sz w:val="16"/>
        </w:rPr>
        <w:t>Mariano de</w:t>
      </w:r>
      <w:r>
        <w:rPr>
          <w:color w:val="414042"/>
          <w:spacing w:val="-34"/>
          <w:w w:val="105"/>
          <w:sz w:val="16"/>
        </w:rPr>
        <w:t> </w:t>
      </w:r>
      <w:r>
        <w:rPr>
          <w:color w:val="414042"/>
          <w:w w:val="105"/>
          <w:sz w:val="16"/>
        </w:rPr>
        <w:t>Campos,</w:t>
      </w:r>
      <w:r>
        <w:rPr>
          <w:color w:val="414042"/>
          <w:spacing w:val="-34"/>
          <w:w w:val="105"/>
          <w:sz w:val="16"/>
        </w:rPr>
        <w:t> </w:t>
      </w:r>
      <w:r>
        <w:rPr>
          <w:color w:val="414042"/>
          <w:w w:val="105"/>
          <w:sz w:val="16"/>
        </w:rPr>
        <w:t>1854.</w:t>
      </w:r>
    </w:p>
    <w:p>
      <w:pPr>
        <w:spacing w:after="0" w:line="240" w:lineRule="auto"/>
        <w:jc w:val="left"/>
        <w:rPr>
          <w:sz w:val="16"/>
        </w:rPr>
        <w:sectPr>
          <w:type w:val="continuous"/>
          <w:pgSz w:w="12760" w:h="17580"/>
          <w:pgMar w:top="0" w:bottom="0" w:left="1800" w:right="1800"/>
          <w:cols w:num="2" w:equalWidth="0">
            <w:col w:w="3724" w:space="638"/>
            <w:col w:w="4798"/>
          </w:cols>
        </w:sectPr>
      </w:pPr>
    </w:p>
    <w:p>
      <w:pPr>
        <w:pStyle w:val="BodyText"/>
        <w:spacing w:before="10"/>
        <w:rPr>
          <w:rFonts w:ascii="Tahoma"/>
          <w:sz w:val="14"/>
        </w:rPr>
      </w:pPr>
    </w:p>
    <w:p>
      <w:pPr>
        <w:tabs>
          <w:tab w:pos="4751" w:val="left" w:leader="none"/>
        </w:tabs>
        <w:spacing w:line="24" w:lineRule="exact"/>
        <w:ind w:left="381" w:right="0" w:firstLine="0"/>
        <w:rPr>
          <w:rFonts w:ascii="Tahoma"/>
          <w:sz w:val="2"/>
        </w:rPr>
      </w:pPr>
      <w:r>
        <w:rPr>
          <w:rFonts w:ascii="Tahoma"/>
          <w:position w:val="1"/>
          <w:sz w:val="2"/>
        </w:rPr>
        <w:pict>
          <v:group style="width:113.9pt;height:.5pt;mso-position-horizontal-relative:char;mso-position-vertical-relative:line" coordorigin="0,0" coordsize="2278,10">
            <v:line style="position:absolute" from="5,5" to="2273,5" stroked="true" strokeweight=".5pt" strokecolor="#ab3f3c"/>
          </v:group>
        </w:pict>
      </w:r>
      <w:r>
        <w:rPr>
          <w:rFonts w:ascii="Tahoma"/>
          <w:position w:val="1"/>
          <w:sz w:val="2"/>
        </w:rPr>
      </w:r>
      <w:r>
        <w:rPr>
          <w:rFonts w:ascii="Tahoma"/>
          <w:position w:val="1"/>
          <w:sz w:val="2"/>
        </w:rPr>
        <w:tab/>
      </w:r>
      <w:r>
        <w:rPr>
          <w:rFonts w:ascii="Tahoma"/>
          <w:sz w:val="2"/>
        </w:rPr>
        <w:pict>
          <v:group style="width:116.55pt;height:.5pt;mso-position-horizontal-relative:char;mso-position-vertical-relative:line" coordorigin="0,0" coordsize="2331,10">
            <v:line style="position:absolute" from="5,5" to="2326,5" stroked="true" strokeweight=".5pt" strokecolor="#ab3f3c"/>
          </v:group>
        </w:pict>
      </w:r>
      <w:r>
        <w:rPr>
          <w:rFonts w:ascii="Tahoma"/>
          <w:sz w:val="2"/>
        </w:rPr>
      </w:r>
    </w:p>
    <w:p>
      <w:pPr>
        <w:pStyle w:val="BodyText"/>
        <w:spacing w:before="9"/>
        <w:rPr>
          <w:rFonts w:ascii="Tahoma"/>
          <w:sz w:val="17"/>
        </w:rPr>
      </w:pPr>
      <w:r>
        <w:rPr/>
        <w:drawing>
          <wp:anchor distT="0" distB="0" distL="0" distR="0" allowOverlap="1" layoutInCell="1" locked="0" behindDoc="0" simplePos="0" relativeHeight="3592">
            <wp:simplePos x="0" y="0"/>
            <wp:positionH relativeFrom="page">
              <wp:posOffset>1341005</wp:posOffset>
            </wp:positionH>
            <wp:positionV relativeFrom="paragraph">
              <wp:posOffset>161380</wp:posOffset>
            </wp:positionV>
            <wp:extent cx="2208414" cy="3394710"/>
            <wp:effectExtent l="0" t="0" r="0" b="0"/>
            <wp:wrapTopAndBottom/>
            <wp:docPr id="91" name="image45.jpeg" descr=""/>
            <wp:cNvGraphicFramePr>
              <a:graphicFrameLocks noChangeAspect="1"/>
            </wp:cNvGraphicFramePr>
            <a:graphic>
              <a:graphicData uri="http://schemas.openxmlformats.org/drawingml/2006/picture">
                <pic:pic>
                  <pic:nvPicPr>
                    <pic:cNvPr id="92" name="image45.jpeg"/>
                    <pic:cNvPicPr/>
                  </pic:nvPicPr>
                  <pic:blipFill>
                    <a:blip r:embed="rId50" cstate="print"/>
                    <a:stretch>
                      <a:fillRect/>
                    </a:stretch>
                  </pic:blipFill>
                  <pic:spPr>
                    <a:xfrm>
                      <a:off x="0" y="0"/>
                      <a:ext cx="2208414" cy="3394710"/>
                    </a:xfrm>
                    <a:prstGeom prst="rect">
                      <a:avLst/>
                    </a:prstGeom>
                  </pic:spPr>
                </pic:pic>
              </a:graphicData>
            </a:graphic>
          </wp:anchor>
        </w:drawing>
      </w:r>
      <w:r>
        <w:rPr/>
        <w:drawing>
          <wp:anchor distT="0" distB="0" distL="0" distR="0" allowOverlap="1" layoutInCell="1" locked="0" behindDoc="0" simplePos="0" relativeHeight="3616">
            <wp:simplePos x="0" y="0"/>
            <wp:positionH relativeFrom="page">
              <wp:posOffset>4183659</wp:posOffset>
            </wp:positionH>
            <wp:positionV relativeFrom="paragraph">
              <wp:posOffset>161380</wp:posOffset>
            </wp:positionV>
            <wp:extent cx="2092182" cy="3395091"/>
            <wp:effectExtent l="0" t="0" r="0" b="0"/>
            <wp:wrapTopAndBottom/>
            <wp:docPr id="93" name="image46.jpeg" descr=""/>
            <wp:cNvGraphicFramePr>
              <a:graphicFrameLocks noChangeAspect="1"/>
            </wp:cNvGraphicFramePr>
            <a:graphic>
              <a:graphicData uri="http://schemas.openxmlformats.org/drawingml/2006/picture">
                <pic:pic>
                  <pic:nvPicPr>
                    <pic:cNvPr id="94" name="image46.jpeg"/>
                    <pic:cNvPicPr/>
                  </pic:nvPicPr>
                  <pic:blipFill>
                    <a:blip r:embed="rId51" cstate="print"/>
                    <a:stretch>
                      <a:fillRect/>
                    </a:stretch>
                  </pic:blipFill>
                  <pic:spPr>
                    <a:xfrm>
                      <a:off x="0" y="0"/>
                      <a:ext cx="2092182" cy="3395091"/>
                    </a:xfrm>
                    <a:prstGeom prst="rect">
                      <a:avLst/>
                    </a:prstGeom>
                  </pic:spPr>
                </pic:pic>
              </a:graphicData>
            </a:graphic>
          </wp:anchor>
        </w:drawing>
      </w:r>
      <w:r>
        <w:rPr/>
        <w:pict>
          <v:shape style="position:absolute;margin-left:104.998505pt;margin-top:293.009491pt;width:11.2pt;height:5.6pt;mso-position-horizontal-relative:page;mso-position-vertical-relative:paragraph;z-index:3640;mso-wrap-distance-left:0;mso-wrap-distance-right:0" coordorigin="2100,5860" coordsize="224,112" path="m2212,5860l2100,5972,2323,5972,2212,5860xe" filled="true" fillcolor="#ab3f3c" stroked="false">
            <v:path arrowok="t"/>
            <v:fill type="solid"/>
            <w10:wrap type="topAndBottom"/>
          </v:shape>
        </w:pict>
      </w:r>
      <w:r>
        <w:rPr/>
        <w:pict>
          <v:shape style="position:absolute;margin-left:329.422180pt;margin-top:293.009491pt;width:11.2pt;height:5.6pt;mso-position-horizontal-relative:page;mso-position-vertical-relative:paragraph;z-index:3664;mso-wrap-distance-left:0;mso-wrap-distance-right:0" coordorigin="6588,5860" coordsize="224,112" path="m6700,5860l6588,5972,6812,5972,6700,5860xe" filled="true" fillcolor="#ab3f3c" stroked="false">
            <v:path arrowok="t"/>
            <v:fill type="solid"/>
            <w10:wrap type="topAndBottom"/>
          </v:shape>
        </w:pict>
      </w:r>
    </w:p>
    <w:p>
      <w:pPr>
        <w:pStyle w:val="BodyText"/>
        <w:spacing w:before="10"/>
        <w:rPr>
          <w:rFonts w:ascii="Tahoma"/>
          <w:sz w:val="15"/>
        </w:rPr>
      </w:pPr>
    </w:p>
    <w:p>
      <w:pPr>
        <w:pStyle w:val="BodyText"/>
        <w:spacing w:before="9"/>
        <w:rPr>
          <w:rFonts w:ascii="Tahoma"/>
          <w:sz w:val="5"/>
        </w:rPr>
      </w:pPr>
    </w:p>
    <w:p>
      <w:pPr>
        <w:spacing w:after="0"/>
        <w:rPr>
          <w:rFonts w:ascii="Tahoma"/>
          <w:sz w:val="5"/>
        </w:rPr>
        <w:sectPr>
          <w:type w:val="continuous"/>
          <w:pgSz w:w="12760" w:h="17580"/>
          <w:pgMar w:top="0" w:bottom="0" w:left="1800" w:right="1800"/>
        </w:sectPr>
      </w:pPr>
    </w:p>
    <w:p>
      <w:pPr>
        <w:pStyle w:val="ListParagraph"/>
        <w:numPr>
          <w:ilvl w:val="0"/>
          <w:numId w:val="1"/>
        </w:numPr>
        <w:tabs>
          <w:tab w:pos="561" w:val="left" w:leader="none"/>
        </w:tabs>
        <w:spacing w:line="240" w:lineRule="auto" w:before="15" w:after="0"/>
        <w:ind w:left="310" w:right="1387" w:firstLine="0"/>
        <w:jc w:val="left"/>
        <w:rPr>
          <w:sz w:val="16"/>
        </w:rPr>
      </w:pPr>
      <w:r>
        <w:rPr>
          <w:color w:val="414042"/>
          <w:w w:val="105"/>
          <w:sz w:val="16"/>
        </w:rPr>
        <w:t>Discurso</w:t>
      </w:r>
      <w:r>
        <w:rPr>
          <w:color w:val="414042"/>
          <w:spacing w:val="-19"/>
          <w:w w:val="105"/>
          <w:sz w:val="16"/>
        </w:rPr>
        <w:t> </w:t>
      </w:r>
      <w:r>
        <w:rPr>
          <w:color w:val="414042"/>
          <w:w w:val="105"/>
          <w:sz w:val="16"/>
        </w:rPr>
        <w:t>cívico</w:t>
      </w:r>
      <w:r>
        <w:rPr>
          <w:color w:val="414042"/>
          <w:spacing w:val="-19"/>
          <w:w w:val="105"/>
          <w:sz w:val="16"/>
        </w:rPr>
        <w:t> </w:t>
      </w:r>
      <w:r>
        <w:rPr>
          <w:color w:val="414042"/>
          <w:w w:val="105"/>
          <w:sz w:val="16"/>
        </w:rPr>
        <w:t>de</w:t>
      </w:r>
      <w:r>
        <w:rPr>
          <w:color w:val="414042"/>
          <w:spacing w:val="-19"/>
          <w:w w:val="105"/>
          <w:sz w:val="16"/>
        </w:rPr>
        <w:t> </w:t>
      </w:r>
      <w:r>
        <w:rPr>
          <w:color w:val="414042"/>
          <w:w w:val="105"/>
          <w:sz w:val="16"/>
        </w:rPr>
        <w:t>Manuel Fernández</w:t>
      </w:r>
      <w:r>
        <w:rPr>
          <w:color w:val="414042"/>
          <w:spacing w:val="-35"/>
          <w:w w:val="105"/>
          <w:sz w:val="16"/>
        </w:rPr>
        <w:t> </w:t>
      </w:r>
      <w:r>
        <w:rPr>
          <w:color w:val="414042"/>
          <w:w w:val="105"/>
          <w:sz w:val="16"/>
        </w:rPr>
        <w:t>de</w:t>
      </w:r>
      <w:r>
        <w:rPr>
          <w:color w:val="414042"/>
          <w:spacing w:val="-35"/>
          <w:w w:val="105"/>
          <w:sz w:val="16"/>
        </w:rPr>
        <w:t> </w:t>
      </w:r>
      <w:r>
        <w:rPr>
          <w:color w:val="414042"/>
          <w:w w:val="105"/>
          <w:sz w:val="16"/>
        </w:rPr>
        <w:t>Córdova,</w:t>
      </w:r>
      <w:r>
        <w:rPr>
          <w:color w:val="414042"/>
          <w:spacing w:val="-35"/>
          <w:w w:val="105"/>
          <w:sz w:val="16"/>
        </w:rPr>
        <w:t> </w:t>
      </w:r>
      <w:r>
        <w:rPr>
          <w:color w:val="414042"/>
          <w:w w:val="105"/>
          <w:sz w:val="16"/>
        </w:rPr>
        <w:t>1854.</w:t>
      </w:r>
    </w:p>
    <w:p>
      <w:pPr>
        <w:pStyle w:val="ListParagraph"/>
        <w:numPr>
          <w:ilvl w:val="0"/>
          <w:numId w:val="1"/>
        </w:numPr>
        <w:tabs>
          <w:tab w:pos="561" w:val="left" w:leader="none"/>
        </w:tabs>
        <w:spacing w:line="240" w:lineRule="auto" w:before="15" w:after="0"/>
        <w:ind w:left="310" w:right="2127" w:firstLine="0"/>
        <w:jc w:val="left"/>
        <w:rPr>
          <w:sz w:val="16"/>
        </w:rPr>
      </w:pPr>
      <w:r>
        <w:rPr>
          <w:color w:val="414042"/>
          <w:w w:val="102"/>
          <w:sz w:val="16"/>
        </w:rPr>
        <w:br w:type="column"/>
      </w:r>
      <w:r>
        <w:rPr>
          <w:color w:val="414042"/>
          <w:w w:val="105"/>
          <w:sz w:val="16"/>
        </w:rPr>
        <w:t>Discurso</w:t>
      </w:r>
      <w:r>
        <w:rPr>
          <w:color w:val="414042"/>
          <w:spacing w:val="-24"/>
          <w:w w:val="105"/>
          <w:sz w:val="16"/>
        </w:rPr>
        <w:t> </w:t>
      </w:r>
      <w:r>
        <w:rPr>
          <w:color w:val="414042"/>
          <w:w w:val="105"/>
          <w:sz w:val="16"/>
        </w:rPr>
        <w:t>cívico</w:t>
      </w:r>
      <w:r>
        <w:rPr>
          <w:color w:val="414042"/>
          <w:spacing w:val="-24"/>
          <w:w w:val="105"/>
          <w:sz w:val="16"/>
        </w:rPr>
        <w:t> </w:t>
      </w:r>
      <w:r>
        <w:rPr>
          <w:color w:val="414042"/>
          <w:w w:val="105"/>
          <w:sz w:val="16"/>
        </w:rPr>
        <w:t>de</w:t>
      </w:r>
      <w:r>
        <w:rPr>
          <w:color w:val="414042"/>
          <w:spacing w:val="-24"/>
          <w:w w:val="105"/>
          <w:sz w:val="16"/>
        </w:rPr>
        <w:t> </w:t>
      </w:r>
      <w:r>
        <w:rPr>
          <w:color w:val="414042"/>
          <w:w w:val="105"/>
          <w:sz w:val="16"/>
        </w:rPr>
        <w:t>Francisco Granados</w:t>
      </w:r>
      <w:r>
        <w:rPr>
          <w:color w:val="414042"/>
          <w:spacing w:val="-35"/>
          <w:w w:val="105"/>
          <w:sz w:val="16"/>
        </w:rPr>
        <w:t> </w:t>
      </w:r>
      <w:r>
        <w:rPr>
          <w:color w:val="414042"/>
          <w:w w:val="105"/>
          <w:sz w:val="16"/>
        </w:rPr>
        <w:t>Maldonado,</w:t>
      </w:r>
      <w:r>
        <w:rPr>
          <w:color w:val="414042"/>
          <w:spacing w:val="-35"/>
          <w:w w:val="105"/>
          <w:sz w:val="16"/>
        </w:rPr>
        <w:t> </w:t>
      </w:r>
      <w:r>
        <w:rPr>
          <w:color w:val="414042"/>
          <w:w w:val="105"/>
          <w:sz w:val="16"/>
        </w:rPr>
        <w:t>1856.</w:t>
      </w:r>
    </w:p>
    <w:p>
      <w:pPr>
        <w:spacing w:after="0" w:line="240" w:lineRule="auto"/>
        <w:jc w:val="left"/>
        <w:rPr>
          <w:sz w:val="16"/>
        </w:rPr>
        <w:sectPr>
          <w:type w:val="continuous"/>
          <w:pgSz w:w="12760" w:h="17580"/>
          <w:pgMar w:top="0" w:bottom="0" w:left="1800" w:right="1800"/>
          <w:cols w:num="2" w:equalWidth="0">
            <w:col w:w="3799" w:space="679"/>
            <w:col w:w="4682"/>
          </w:cols>
        </w:sectPr>
      </w:pPr>
    </w:p>
    <w:p>
      <w:pPr>
        <w:pStyle w:val="BodyText"/>
        <w:rPr>
          <w:rFonts w:ascii="Tahoma"/>
          <w:sz w:val="16"/>
        </w:rPr>
      </w:pPr>
    </w:p>
    <w:p>
      <w:pPr>
        <w:tabs>
          <w:tab w:pos="4783" w:val="left" w:leader="none"/>
        </w:tabs>
        <w:spacing w:line="20" w:lineRule="exact"/>
        <w:ind w:left="305" w:right="0" w:firstLine="0"/>
        <w:rPr>
          <w:rFonts w:ascii="Tahoma"/>
          <w:sz w:val="2"/>
        </w:rPr>
      </w:pPr>
      <w:r>
        <w:rPr>
          <w:rFonts w:ascii="Tahoma"/>
          <w:sz w:val="2"/>
        </w:rPr>
        <w:pict>
          <v:group style="width:113.9pt;height:.5pt;mso-position-horizontal-relative:char;mso-position-vertical-relative:line" coordorigin="0,0" coordsize="2278,10">
            <v:line style="position:absolute" from="5,5" to="2273,5" stroked="true" strokeweight=".5pt" strokecolor="#ab3f3c"/>
          </v:group>
        </w:pict>
      </w:r>
      <w:r>
        <w:rPr>
          <w:rFonts w:ascii="Tahoma"/>
          <w:sz w:val="2"/>
        </w:rPr>
      </w:r>
      <w:r>
        <w:rPr>
          <w:rFonts w:ascii="Tahoma"/>
          <w:sz w:val="2"/>
        </w:rPr>
        <w:tab/>
      </w:r>
      <w:r>
        <w:rPr>
          <w:rFonts w:ascii="Tahoma"/>
          <w:sz w:val="2"/>
        </w:rPr>
        <w:pict>
          <v:group style="width:113.9pt;height:.5pt;mso-position-horizontal-relative:char;mso-position-vertical-relative:line" coordorigin="0,0" coordsize="2278,10">
            <v:line style="position:absolute" from="5,5" to="2273,5" stroked="true" strokeweight=".5pt" strokecolor="#ab3f3c"/>
          </v:group>
        </w:pict>
      </w:r>
      <w:r>
        <w:rPr>
          <w:rFonts w:ascii="Tahoma"/>
          <w:sz w:val="2"/>
        </w:rPr>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spacing w:after="0"/>
        <w:rPr>
          <w:rFonts w:ascii="Tahoma"/>
          <w:sz w:val="20"/>
        </w:rPr>
        <w:sectPr>
          <w:type w:val="continuous"/>
          <w:pgSz w:w="12760" w:h="17580"/>
          <w:pgMar w:top="0" w:bottom="0" w:left="1800" w:right="1800"/>
        </w:sectPr>
      </w:pPr>
    </w:p>
    <w:p>
      <w:pPr>
        <w:pStyle w:val="BodyText"/>
        <w:spacing w:before="5"/>
        <w:rPr>
          <w:rFonts w:ascii="Tahoma"/>
          <w:sz w:val="18"/>
        </w:rPr>
      </w:pPr>
    </w:p>
    <w:p>
      <w:pPr>
        <w:spacing w:line="194" w:lineRule="exact" w:before="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pStyle w:val="BodyText"/>
        <w:spacing w:before="6"/>
        <w:rPr>
          <w:sz w:val="16"/>
        </w:rPr>
      </w:pPr>
      <w:r>
        <w:rPr/>
        <w:br w:type="column"/>
      </w:r>
      <w:r>
        <w:rPr>
          <w:sz w:val="16"/>
        </w:rPr>
      </w:r>
    </w:p>
    <w:p>
      <w:pPr>
        <w:spacing w:before="0"/>
        <w:ind w:left="336" w:right="0" w:firstLine="0"/>
        <w:jc w:val="left"/>
        <w:rPr>
          <w:rFonts w:ascii="Verdana"/>
          <w:sz w:val="18"/>
        </w:rPr>
      </w:pPr>
      <w:r>
        <w:rPr>
          <w:rFonts w:ascii="Verdana"/>
          <w:color w:val="523327"/>
          <w:sz w:val="18"/>
        </w:rPr>
        <w:t>201</w:t>
      </w:r>
    </w:p>
    <w:p>
      <w:pPr>
        <w:spacing w:after="0"/>
        <w:jc w:val="left"/>
        <w:rPr>
          <w:rFonts w:ascii="Verdana"/>
          <w:sz w:val="18"/>
        </w:rPr>
        <w:sectPr>
          <w:type w:val="continuous"/>
          <w:pgSz w:w="12760" w:h="17580"/>
          <w:pgMar w:top="0" w:bottom="0" w:left="1800" w:right="1800"/>
          <w:cols w:num="2" w:equalWidth="0">
            <w:col w:w="8063" w:space="40"/>
            <w:col w:w="1057"/>
          </w:cols>
        </w:sectPr>
      </w:pPr>
    </w:p>
    <w:p>
      <w:pPr>
        <w:pStyle w:val="BodyText"/>
        <w:tabs>
          <w:tab w:pos="1514" w:val="left" w:leader="none"/>
        </w:tabs>
        <w:spacing w:line="268" w:lineRule="auto" w:before="31"/>
        <w:ind w:left="1514" w:right="1557" w:hanging="1149"/>
      </w:pPr>
      <w:r>
        <w:rPr>
          <w:rFonts w:ascii="Verdana" w:hAnsi="Verdana"/>
          <w:b/>
          <w:color w:val="523327"/>
          <w:position w:val="2"/>
          <w:sz w:val="18"/>
        </w:rPr>
        <w:t>202</w:t>
        <w:tab/>
      </w:r>
      <w:r>
        <w:rPr>
          <w:color w:val="231F20"/>
        </w:rPr>
        <w:t>Manuel</w:t>
      </w:r>
      <w:r>
        <w:rPr>
          <w:color w:val="231F20"/>
          <w:spacing w:val="25"/>
        </w:rPr>
        <w:t> </w:t>
      </w:r>
      <w:r>
        <w:rPr>
          <w:color w:val="231F20"/>
        </w:rPr>
        <w:t>García</w:t>
      </w:r>
      <w:r>
        <w:rPr>
          <w:color w:val="231F20"/>
          <w:spacing w:val="25"/>
        </w:rPr>
        <w:t> </w:t>
      </w:r>
      <w:r>
        <w:rPr>
          <w:color w:val="231F20"/>
        </w:rPr>
        <w:t>Aguirre</w:t>
      </w:r>
      <w:r>
        <w:rPr>
          <w:color w:val="231F20"/>
          <w:spacing w:val="25"/>
        </w:rPr>
        <w:t> </w:t>
      </w:r>
      <w:r>
        <w:rPr>
          <w:color w:val="231F20"/>
        </w:rPr>
        <w:t>en</w:t>
      </w:r>
      <w:r>
        <w:rPr>
          <w:color w:val="231F20"/>
          <w:spacing w:val="25"/>
        </w:rPr>
        <w:t> </w:t>
      </w:r>
      <w:r>
        <w:rPr>
          <w:color w:val="231F20"/>
          <w:sz w:val="20"/>
        </w:rPr>
        <w:t>1851</w:t>
      </w:r>
      <w:r>
        <w:rPr>
          <w:color w:val="231F20"/>
          <w:spacing w:val="29"/>
          <w:sz w:val="20"/>
        </w:rPr>
        <w:t> </w:t>
      </w:r>
      <w:r>
        <w:rPr>
          <w:color w:val="231F20"/>
        </w:rPr>
        <w:t>se</w:t>
      </w:r>
      <w:r>
        <w:rPr>
          <w:color w:val="231F20"/>
          <w:spacing w:val="25"/>
        </w:rPr>
        <w:t> </w:t>
      </w:r>
      <w:r>
        <w:rPr>
          <w:color w:val="231F20"/>
        </w:rPr>
        <w:t>aleja,</w:t>
      </w:r>
      <w:r>
        <w:rPr>
          <w:color w:val="231F20"/>
          <w:spacing w:val="25"/>
        </w:rPr>
        <w:t> </w:t>
      </w:r>
      <w:r>
        <w:rPr>
          <w:color w:val="231F20"/>
        </w:rPr>
        <w:t>sin</w:t>
      </w:r>
      <w:r>
        <w:rPr>
          <w:color w:val="231F20"/>
          <w:spacing w:val="25"/>
        </w:rPr>
        <w:t> </w:t>
      </w:r>
      <w:r>
        <w:rPr>
          <w:color w:val="231F20"/>
        </w:rPr>
        <w:t>miramientos,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méritos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sociedades</w:t>
      </w:r>
      <w:r>
        <w:rPr>
          <w:color w:val="231F20"/>
          <w:spacing w:val="25"/>
        </w:rPr>
        <w:t> </w:t>
      </w:r>
      <w:r>
        <w:rPr>
          <w:color w:val="231F20"/>
        </w:rPr>
        <w:t>prehis-</w:t>
      </w:r>
      <w:r>
        <w:rPr>
          <w:color w:val="231F20"/>
          <w:w w:val="62"/>
        </w:rPr>
        <w:t> </w:t>
      </w:r>
      <w:r>
        <w:rPr>
          <w:color w:val="231F20"/>
        </w:rPr>
        <w:t>pánicas,</w:t>
      </w:r>
      <w:r>
        <w:rPr>
          <w:color w:val="231F20"/>
          <w:spacing w:val="25"/>
        </w:rPr>
        <w:t> </w:t>
      </w:r>
      <w:r>
        <w:rPr>
          <w:color w:val="231F20"/>
        </w:rPr>
        <w:t>pero</w:t>
      </w:r>
      <w:r>
        <w:rPr>
          <w:color w:val="231F20"/>
          <w:spacing w:val="25"/>
        </w:rPr>
        <w:t> </w:t>
      </w:r>
      <w:r>
        <w:rPr>
          <w:color w:val="231F20"/>
        </w:rPr>
        <w:t>sin</w:t>
      </w:r>
      <w:r>
        <w:rPr>
          <w:color w:val="231F20"/>
          <w:spacing w:val="25"/>
        </w:rPr>
        <w:t> </w:t>
      </w:r>
      <w:r>
        <w:rPr>
          <w:color w:val="231F20"/>
        </w:rPr>
        <w:t>dejar</w:t>
      </w:r>
      <w:r>
        <w:rPr>
          <w:color w:val="231F20"/>
          <w:spacing w:val="25"/>
        </w:rPr>
        <w:t> </w:t>
      </w:r>
      <w:r>
        <w:rPr>
          <w:color w:val="231F20"/>
        </w:rPr>
        <w:t>de</w:t>
      </w:r>
      <w:r>
        <w:rPr>
          <w:color w:val="231F20"/>
          <w:spacing w:val="25"/>
        </w:rPr>
        <w:t> </w:t>
      </w:r>
      <w:r>
        <w:rPr>
          <w:color w:val="231F20"/>
        </w:rPr>
        <w:t>dar</w:t>
      </w:r>
      <w:r>
        <w:rPr>
          <w:color w:val="231F20"/>
          <w:spacing w:val="25"/>
        </w:rPr>
        <w:t> </w:t>
      </w:r>
      <w:r>
        <w:rPr>
          <w:color w:val="231F20"/>
        </w:rPr>
        <w:t>el</w:t>
      </w:r>
      <w:r>
        <w:rPr>
          <w:color w:val="231F20"/>
          <w:spacing w:val="25"/>
        </w:rPr>
        <w:t> </w:t>
      </w:r>
      <w:r>
        <w:rPr>
          <w:color w:val="231F20"/>
        </w:rPr>
        <w:t>mismo</w:t>
      </w:r>
      <w:r>
        <w:rPr>
          <w:color w:val="231F20"/>
          <w:spacing w:val="25"/>
        </w:rPr>
        <w:t> </w:t>
      </w:r>
      <w:r>
        <w:rPr>
          <w:color w:val="231F20"/>
        </w:rPr>
        <w:t>nombre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patria</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discurre:</w:t>
      </w:r>
    </w:p>
    <w:p>
      <w:pPr>
        <w:spacing w:line="635" w:lineRule="exact" w:before="0"/>
        <w:ind w:left="3782" w:right="1064" w:hanging="3664"/>
        <w:jc w:val="left"/>
        <w:rPr>
          <w:sz w:val="20"/>
        </w:rPr>
      </w:pPr>
      <w:r>
        <w:rPr>
          <w:position w:val="-11"/>
        </w:rPr>
        <w:drawing>
          <wp:inline distT="0" distB="0" distL="0" distR="0">
            <wp:extent cx="522297" cy="457939"/>
            <wp:effectExtent l="0" t="0" r="0" b="0"/>
            <wp:docPr id="95" name="image16.png" descr=""/>
            <wp:cNvGraphicFramePr>
              <a:graphicFrameLocks noChangeAspect="1"/>
            </wp:cNvGraphicFramePr>
            <a:graphic>
              <a:graphicData uri="http://schemas.openxmlformats.org/drawingml/2006/picture">
                <pic:pic>
                  <pic:nvPicPr>
                    <pic:cNvPr id="96" name="image16.png"/>
                    <pic:cNvPicPr/>
                  </pic:nvPicPr>
                  <pic:blipFill>
                    <a:blip r:embed="rId21" cstate="print"/>
                    <a:stretch>
                      <a:fillRect/>
                    </a:stretch>
                  </pic:blipFill>
                  <pic:spPr>
                    <a:xfrm>
                      <a:off x="0" y="0"/>
                      <a:ext cx="522297" cy="457939"/>
                    </a:xfrm>
                    <a:prstGeom prst="rect">
                      <a:avLst/>
                    </a:prstGeom>
                  </pic:spPr>
                </pic:pic>
              </a:graphicData>
            </a:graphic>
          </wp:inline>
        </w:drawing>
      </w:r>
      <w:r>
        <w:rPr>
          <w:position w:val="-11"/>
        </w:rPr>
      </w:r>
      <w:r>
        <w:rPr>
          <w:rFonts w:ascii="Times New Roman" w:hAnsi="Times New Roman"/>
          <w:sz w:val="20"/>
        </w:rPr>
        <w:t>                                                        </w:t>
      </w:r>
      <w:r>
        <w:rPr>
          <w:color w:val="414042"/>
          <w:sz w:val="20"/>
        </w:rPr>
        <w:t>En</w:t>
      </w:r>
      <w:r>
        <w:rPr>
          <w:color w:val="414042"/>
          <w:spacing w:val="36"/>
          <w:sz w:val="20"/>
        </w:rPr>
        <w:t> </w:t>
      </w:r>
      <w:r>
        <w:rPr>
          <w:color w:val="414042"/>
          <w:sz w:val="20"/>
        </w:rPr>
        <w:t>este</w:t>
      </w:r>
      <w:r>
        <w:rPr>
          <w:color w:val="414042"/>
          <w:spacing w:val="36"/>
          <w:sz w:val="20"/>
        </w:rPr>
        <w:t> </w:t>
      </w:r>
      <w:r>
        <w:rPr>
          <w:color w:val="414042"/>
          <w:sz w:val="20"/>
        </w:rPr>
        <w:t>caso</w:t>
      </w:r>
      <w:r>
        <w:rPr>
          <w:color w:val="414042"/>
          <w:spacing w:val="36"/>
          <w:sz w:val="20"/>
        </w:rPr>
        <w:t> </w:t>
      </w:r>
      <w:r>
        <w:rPr>
          <w:color w:val="414042"/>
          <w:sz w:val="20"/>
        </w:rPr>
        <w:t>se</w:t>
      </w:r>
      <w:r>
        <w:rPr>
          <w:color w:val="414042"/>
          <w:spacing w:val="36"/>
          <w:sz w:val="20"/>
        </w:rPr>
        <w:t> </w:t>
      </w:r>
      <w:r>
        <w:rPr>
          <w:color w:val="414042"/>
          <w:sz w:val="20"/>
        </w:rPr>
        <w:t>encontraba</w:t>
      </w:r>
      <w:r>
        <w:rPr>
          <w:color w:val="414042"/>
          <w:spacing w:val="36"/>
          <w:sz w:val="20"/>
        </w:rPr>
        <w:t> </w:t>
      </w:r>
      <w:r>
        <w:rPr>
          <w:color w:val="414042"/>
          <w:sz w:val="20"/>
        </w:rPr>
        <w:t>México,</w:t>
      </w:r>
      <w:r>
        <w:rPr>
          <w:color w:val="414042"/>
          <w:spacing w:val="36"/>
          <w:sz w:val="20"/>
        </w:rPr>
        <w:t> </w:t>
      </w:r>
      <w:r>
        <w:rPr>
          <w:color w:val="414042"/>
          <w:sz w:val="20"/>
        </w:rPr>
        <w:t>que</w:t>
      </w:r>
      <w:r>
        <w:rPr>
          <w:color w:val="414042"/>
          <w:spacing w:val="36"/>
          <w:sz w:val="20"/>
        </w:rPr>
        <w:t> </w:t>
      </w:r>
      <w:r>
        <w:rPr>
          <w:color w:val="414042"/>
          <w:sz w:val="20"/>
        </w:rPr>
        <w:t>exclusivamente</w:t>
      </w:r>
      <w:r>
        <w:rPr>
          <w:color w:val="414042"/>
          <w:spacing w:val="36"/>
          <w:sz w:val="20"/>
        </w:rPr>
        <w:t> </w:t>
      </w:r>
      <w:r>
        <w:rPr>
          <w:color w:val="414042"/>
          <w:sz w:val="20"/>
        </w:rPr>
        <w:t>entregado</w:t>
      </w:r>
      <w:r>
        <w:rPr>
          <w:color w:val="414042"/>
          <w:spacing w:val="36"/>
          <w:sz w:val="20"/>
        </w:rPr>
        <w:t> </w:t>
      </w:r>
      <w:r>
        <w:rPr>
          <w:color w:val="414042"/>
          <w:sz w:val="20"/>
        </w:rPr>
        <w:t>a</w:t>
      </w:r>
      <w:r>
        <w:rPr>
          <w:color w:val="414042"/>
          <w:spacing w:val="36"/>
          <w:sz w:val="20"/>
        </w:rPr>
        <w:t> </w:t>
      </w:r>
      <w:r>
        <w:rPr>
          <w:color w:val="414042"/>
          <w:sz w:val="20"/>
        </w:rPr>
        <w:t>satisfacer</w:t>
      </w:r>
    </w:p>
    <w:p>
      <w:pPr>
        <w:spacing w:line="228" w:lineRule="exact" w:before="0"/>
        <w:ind w:left="3782" w:right="0" w:firstLine="0"/>
        <w:jc w:val="both"/>
        <w:rPr>
          <w:sz w:val="20"/>
        </w:rPr>
      </w:pPr>
      <w:r>
        <w:rPr/>
        <w:pict>
          <v:shape style="position:absolute;margin-left:52.149513pt;margin-top:8.477495pt;width:11pt;height:194.25pt;mso-position-horizontal-relative:page;mso-position-vertical-relative:paragraph;z-index:3736"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color w:val="414042"/>
          <w:sz w:val="20"/>
        </w:rPr>
        <w:t>el furor sanguinario de sus implacables deidades, ignoraba cuanto la humanidad</w:t>
      </w:r>
    </w:p>
    <w:p>
      <w:pPr>
        <w:spacing w:line="276" w:lineRule="auto" w:before="36"/>
        <w:ind w:left="3782" w:right="1556" w:firstLine="0"/>
        <w:jc w:val="both"/>
        <w:rPr>
          <w:sz w:val="20"/>
        </w:rPr>
      </w:pPr>
      <w:r>
        <w:rPr>
          <w:color w:val="414042"/>
          <w:sz w:val="20"/>
        </w:rPr>
        <w:t>debe saber y aun el resto que le quedaba de conocimientos heredados de otra civilización, habría desaparecido, no pudiendo designarse el término de nuestra patria a no haberse presentado en ella la civilización europea, porque tras una ignorancia tan profunda no hay nada más del caos (García Aguirre: </w:t>
      </w:r>
      <w:r>
        <w:rPr>
          <w:color w:val="414042"/>
          <w:sz w:val="18"/>
        </w:rPr>
        <w:t>18</w:t>
      </w:r>
      <w:r>
        <w:rPr>
          <w:color w:val="414042"/>
          <w:sz w:val="20"/>
        </w:rPr>
        <w:t>).</w:t>
      </w:r>
    </w:p>
    <w:p>
      <w:pPr>
        <w:pStyle w:val="BodyText"/>
        <w:spacing w:before="10"/>
        <w:rPr>
          <w:sz w:val="27"/>
        </w:rPr>
      </w:pPr>
    </w:p>
    <w:p>
      <w:pPr>
        <w:pStyle w:val="BodyText"/>
        <w:spacing w:line="268" w:lineRule="auto"/>
        <w:ind w:left="1514" w:right="1556"/>
        <w:jc w:val="both"/>
      </w:pPr>
      <w:r>
        <w:rPr>
          <w:color w:val="231F20"/>
          <w:w w:val="105"/>
        </w:rPr>
        <w:t>Si García Aguirre pone de relieve la herencia civilizatoria española, Francisco Gernados</w:t>
      </w:r>
      <w:r>
        <w:rPr>
          <w:color w:val="231F20"/>
          <w:spacing w:val="-26"/>
          <w:w w:val="105"/>
        </w:rPr>
        <w:t> </w:t>
      </w:r>
      <w:r>
        <w:rPr>
          <w:color w:val="231F20"/>
          <w:w w:val="105"/>
        </w:rPr>
        <w:t>Maldona- do, en </w:t>
      </w:r>
      <w:r>
        <w:rPr>
          <w:color w:val="231F20"/>
          <w:w w:val="105"/>
          <w:sz w:val="20"/>
        </w:rPr>
        <w:t>1856</w:t>
      </w:r>
      <w:r>
        <w:rPr>
          <w:color w:val="231F20"/>
          <w:w w:val="105"/>
        </w:rPr>
        <w:t>, no olvida apuntar, para absolver de inmediato, los crímenes de la Colonia, al</w:t>
      </w:r>
      <w:r>
        <w:rPr>
          <w:color w:val="231F20"/>
          <w:spacing w:val="-26"/>
          <w:w w:val="105"/>
        </w:rPr>
        <w:t> </w:t>
      </w:r>
      <w:r>
        <w:rPr>
          <w:color w:val="231F20"/>
          <w:w w:val="105"/>
        </w:rPr>
        <w:t>tiempo que justifica la sangre derramada por la guerra de</w:t>
      </w:r>
      <w:r>
        <w:rPr>
          <w:color w:val="231F20"/>
          <w:spacing w:val="10"/>
          <w:w w:val="105"/>
        </w:rPr>
        <w:t> </w:t>
      </w:r>
      <w:r>
        <w:rPr>
          <w:color w:val="231F20"/>
          <w:w w:val="105"/>
        </w:rPr>
        <w:t>Independencia:</w:t>
      </w:r>
    </w:p>
    <w:p>
      <w:pPr>
        <w:pStyle w:val="BodyText"/>
        <w:spacing w:before="8"/>
        <w:rPr>
          <w:sz w:val="27"/>
        </w:rPr>
      </w:pPr>
    </w:p>
    <w:p>
      <w:pPr>
        <w:spacing w:line="276" w:lineRule="auto" w:before="0"/>
        <w:ind w:left="3782" w:right="1555" w:firstLine="0"/>
        <w:jc w:val="both"/>
        <w:rPr>
          <w:sz w:val="20"/>
        </w:rPr>
      </w:pPr>
      <w:r>
        <w:rPr>
          <w:color w:val="414042"/>
          <w:sz w:val="20"/>
        </w:rPr>
        <w:t>Los crímenes que se cometieron en esa época de oscurantismo los ha juzgado ya   la severa historia en su verdadero punto de vista, porque esos crímenes fueron los crímenes del tiempo; y las sangrientas escenas de la insurrección se han conside- rado también, como una consecuencia necesaria del estado de abatimiento que tenía  la  metrópoli  (</w:t>
      </w:r>
      <w:r>
        <w:rPr>
          <w:color w:val="414042"/>
          <w:sz w:val="18"/>
        </w:rPr>
        <w:t>1856:</w:t>
      </w:r>
      <w:r>
        <w:rPr>
          <w:color w:val="414042"/>
          <w:spacing w:val="-1"/>
          <w:sz w:val="18"/>
        </w:rPr>
        <w:t> </w:t>
      </w:r>
      <w:r>
        <w:rPr>
          <w:color w:val="414042"/>
          <w:sz w:val="18"/>
        </w:rPr>
        <w:t>5</w:t>
      </w:r>
      <w:r>
        <w:rPr>
          <w:color w:val="414042"/>
          <w:sz w:val="20"/>
        </w:rPr>
        <w:t>).</w:t>
      </w:r>
    </w:p>
    <w:p>
      <w:pPr>
        <w:pStyle w:val="BodyText"/>
        <w:spacing w:before="10"/>
        <w:rPr>
          <w:sz w:val="27"/>
        </w:rPr>
      </w:pPr>
    </w:p>
    <w:p>
      <w:pPr>
        <w:pStyle w:val="BodyText"/>
        <w:ind w:left="3782" w:right="1064" w:hanging="2268"/>
      </w:pPr>
      <w:r>
        <w:rPr>
          <w:color w:val="231F20"/>
          <w:w w:val="105"/>
        </w:rPr>
        <w:t>Tranquilino de la Vega, en </w:t>
      </w:r>
      <w:r>
        <w:rPr>
          <w:color w:val="231F20"/>
          <w:w w:val="105"/>
          <w:sz w:val="20"/>
        </w:rPr>
        <w:t>1860</w:t>
      </w:r>
      <w:r>
        <w:rPr>
          <w:color w:val="231F20"/>
          <w:w w:val="105"/>
        </w:rPr>
        <w:t>, parece cerrar la discusión, al menos, respecto de la independencia:</w:t>
      </w:r>
    </w:p>
    <w:p>
      <w:pPr>
        <w:pStyle w:val="BodyText"/>
        <w:spacing w:before="4"/>
        <w:rPr>
          <w:sz w:val="30"/>
        </w:rPr>
      </w:pPr>
    </w:p>
    <w:p>
      <w:pPr>
        <w:spacing w:line="276" w:lineRule="auto" w:before="0"/>
        <w:ind w:left="3782" w:right="1556" w:firstLine="0"/>
        <w:jc w:val="both"/>
        <w:rPr>
          <w:sz w:val="20"/>
        </w:rPr>
      </w:pPr>
      <w:r>
        <w:rPr>
          <w:color w:val="414042"/>
          <w:w w:val="105"/>
          <w:sz w:val="20"/>
        </w:rPr>
        <w:t>México y España no son enemigas: el que sostenga lo contrario, miente grose- ramente. México y España no son sino lo que es una hija que ha salido de la patria potestad, respecto de la madre. La España debe aplaudir las glorias de México y México alegrarse de las glorias de España: hay una perfecta recipro- cidad (De la Vega:   </w:t>
      </w:r>
      <w:r>
        <w:rPr>
          <w:color w:val="414042"/>
          <w:w w:val="105"/>
          <w:sz w:val="18"/>
        </w:rPr>
        <w:t>6</w:t>
      </w:r>
      <w:r>
        <w:rPr>
          <w:color w:val="414042"/>
          <w:w w:val="105"/>
          <w:sz w:val="20"/>
        </w:rPr>
        <w:t>).</w:t>
      </w:r>
    </w:p>
    <w:p>
      <w:pPr>
        <w:pStyle w:val="BodyText"/>
        <w:spacing w:before="10"/>
        <w:rPr>
          <w:sz w:val="27"/>
        </w:rPr>
      </w:pPr>
    </w:p>
    <w:p>
      <w:pPr>
        <w:pStyle w:val="BodyText"/>
        <w:spacing w:line="268" w:lineRule="auto"/>
        <w:ind w:left="1514" w:right="1552" w:hanging="1"/>
        <w:jc w:val="both"/>
      </w:pPr>
      <w:r>
        <w:rPr>
          <w:color w:val="231F20"/>
        </w:rPr>
        <w:t>Contrasta el tratamiento, en </w:t>
      </w:r>
      <w:r>
        <w:rPr>
          <w:color w:val="231F20"/>
          <w:sz w:val="20"/>
        </w:rPr>
        <w:t>1863 </w:t>
      </w:r>
      <w:r>
        <w:rPr>
          <w:color w:val="231F20"/>
        </w:rPr>
        <w:t>y  en  los  años  del  Imperio,  de  los  tres  tópicos  discursivos  a que nos  hemos  referido:  evocación  prehispánica,  Colonia  y  justificación  de  la  Independencia.  La coyuntura </w:t>
      </w:r>
      <w:r>
        <w:rPr>
          <w:color w:val="231F20"/>
          <w:spacing w:val="2"/>
        </w:rPr>
        <w:t>conservadora </w:t>
      </w:r>
      <w:r>
        <w:rPr>
          <w:color w:val="231F20"/>
        </w:rPr>
        <w:t>de </w:t>
      </w:r>
      <w:r>
        <w:rPr>
          <w:color w:val="231F20"/>
          <w:sz w:val="20"/>
        </w:rPr>
        <w:t>1863 </w:t>
      </w:r>
      <w:r>
        <w:rPr>
          <w:color w:val="231F20"/>
        </w:rPr>
        <w:t>–tres meses después de iniciado formalmente el Imperio de Maximiliano– determina los contenidos y el  tono.  En  palabras  de  Francisco  de  Garay:  injusto sería satanizar a España por la conquista. Por supuesto, no se refiere en momento alguno al Estado prehispánico, tampoco a la Conquista para criticarla por su violencia o injusticia; en cambio se   refiere directamente a la deuda de México respecto a España como madre y como quien legó a México la verdadera religión. Así, la referencia a la Colonia queda subsumida en  la  deuda  de  México frente a España por la herencia evocada. Este discurso es paradigmático en al menos </w:t>
      </w:r>
      <w:r>
        <w:rPr>
          <w:color w:val="231F20"/>
          <w:spacing w:val="2"/>
        </w:rPr>
        <w:t>dos </w:t>
      </w:r>
      <w:r>
        <w:rPr>
          <w:color w:val="231F20"/>
        </w:rPr>
        <w:t>sentidos. Primero, porque las referencias a España son sólo positivas y soslayan cualquier posible crítica; segundo, porque es el más diferente y el más coyuntural dado que en esta celebración de      la Independencia se escucha la más </w:t>
      </w:r>
      <w:r>
        <w:rPr>
          <w:color w:val="231F20"/>
          <w:spacing w:val="2"/>
        </w:rPr>
        <w:t>fuerte </w:t>
      </w:r>
      <w:r>
        <w:rPr>
          <w:color w:val="231F20"/>
        </w:rPr>
        <w:t>crítica a Juárez, en ese momento presidente itinerante.   La condena del orador a Juárez es por haber propuesto la firma del tratado que cedía el libre    tránsito de estadounidenses por el Istmo de Tehuantepec y que reconocía amplios recursos a </w:t>
      </w:r>
      <w:r>
        <w:rPr>
          <w:color w:val="231F20"/>
          <w:spacing w:val="2"/>
        </w:rPr>
        <w:t>los </w:t>
      </w:r>
      <w:r>
        <w:rPr>
          <w:color w:val="231F20"/>
        </w:rPr>
        <w:t>estadounidense</w:t>
      </w:r>
      <w:r>
        <w:rPr>
          <w:color w:val="231F20"/>
          <w:spacing w:val="34"/>
        </w:rPr>
        <w:t> </w:t>
      </w:r>
      <w:r>
        <w:rPr>
          <w:color w:val="231F20"/>
        </w:rPr>
        <w:t>para</w:t>
      </w:r>
      <w:r>
        <w:rPr>
          <w:color w:val="231F20"/>
          <w:spacing w:val="34"/>
        </w:rPr>
        <w:t> </w:t>
      </w:r>
      <w:r>
        <w:rPr>
          <w:color w:val="231F20"/>
        </w:rPr>
        <w:t>defender</w:t>
      </w:r>
      <w:r>
        <w:rPr>
          <w:color w:val="231F20"/>
          <w:spacing w:val="34"/>
        </w:rPr>
        <w:t> </w:t>
      </w:r>
      <w:r>
        <w:rPr>
          <w:color w:val="231F20"/>
        </w:rPr>
        <w:t>los</w:t>
      </w:r>
      <w:r>
        <w:rPr>
          <w:color w:val="231F20"/>
          <w:spacing w:val="34"/>
        </w:rPr>
        <w:t> </w:t>
      </w:r>
      <w:r>
        <w:rPr>
          <w:color w:val="231F20"/>
        </w:rPr>
        <w:t>intereses</w:t>
      </w:r>
      <w:r>
        <w:rPr>
          <w:color w:val="231F20"/>
          <w:spacing w:val="34"/>
        </w:rPr>
        <w:t> </w:t>
      </w:r>
      <w:r>
        <w:rPr>
          <w:color w:val="231F20"/>
        </w:rPr>
        <w:t>de</w:t>
      </w:r>
      <w:r>
        <w:rPr>
          <w:color w:val="231F20"/>
          <w:spacing w:val="34"/>
        </w:rPr>
        <w:t> </w:t>
      </w:r>
      <w:r>
        <w:rPr>
          <w:color w:val="231F20"/>
        </w:rPr>
        <w:t>sus</w:t>
      </w:r>
      <w:r>
        <w:rPr>
          <w:color w:val="231F20"/>
          <w:spacing w:val="34"/>
        </w:rPr>
        <w:t> </w:t>
      </w:r>
      <w:r>
        <w:rPr>
          <w:color w:val="231F20"/>
        </w:rPr>
        <w:t>empresas.</w:t>
      </w:r>
      <w:r>
        <w:rPr>
          <w:color w:val="231F20"/>
          <w:spacing w:val="34"/>
        </w:rPr>
        <w:t> </w:t>
      </w:r>
      <w:r>
        <w:rPr>
          <w:color w:val="231F20"/>
        </w:rPr>
        <w:t>En</w:t>
      </w:r>
      <w:r>
        <w:rPr>
          <w:color w:val="231F20"/>
          <w:spacing w:val="34"/>
        </w:rPr>
        <w:t> </w:t>
      </w:r>
      <w:r>
        <w:rPr>
          <w:color w:val="231F20"/>
          <w:spacing w:val="2"/>
        </w:rPr>
        <w:t>contrapartida,</w:t>
      </w:r>
      <w:r>
        <w:rPr>
          <w:color w:val="231F20"/>
          <w:spacing w:val="34"/>
        </w:rPr>
        <w:t> </w:t>
      </w:r>
      <w:r>
        <w:rPr>
          <w:color w:val="231F20"/>
        </w:rPr>
        <w:t>e</w:t>
      </w:r>
      <w:r>
        <w:rPr>
          <w:color w:val="231F20"/>
          <w:spacing w:val="34"/>
        </w:rPr>
        <w:t> </w:t>
      </w:r>
      <w:r>
        <w:rPr>
          <w:color w:val="231F20"/>
        </w:rPr>
        <w:t>igualmente</w:t>
      </w:r>
      <w:r>
        <w:rPr>
          <w:color w:val="231F20"/>
          <w:spacing w:val="34"/>
        </w:rPr>
        <w:t> </w:t>
      </w:r>
      <w:r>
        <w:rPr>
          <w:color w:val="231F20"/>
        </w:rPr>
        <w:t>de</w:t>
      </w:r>
    </w:p>
    <w:p>
      <w:pPr>
        <w:spacing w:after="0" w:line="268" w:lineRule="auto"/>
        <w:jc w:val="both"/>
        <w:sectPr>
          <w:pgSz w:w="12760" w:h="17580"/>
          <w:pgMar w:top="1500" w:bottom="280" w:left="640" w:right="0"/>
        </w:sectPr>
      </w:pPr>
    </w:p>
    <w:p>
      <w:pPr>
        <w:pStyle w:val="BodyText"/>
        <w:spacing w:line="268" w:lineRule="auto" w:before="31"/>
        <w:ind w:left="2529" w:right="350"/>
        <w:jc w:val="both"/>
      </w:pPr>
      <w:r>
        <w:rPr>
          <w:color w:val="231F20"/>
        </w:rPr>
        <w:t>forma coyuntural, hace la defensa a ultranza de la intervención francesa que “lejos de atacar nuestra nacionalidad la confirma y consolida”.</w:t>
      </w:r>
    </w:p>
    <w:p>
      <w:pPr>
        <w:pStyle w:val="BodyText"/>
        <w:spacing w:before="9"/>
        <w:rPr>
          <w:sz w:val="27"/>
        </w:rPr>
      </w:pPr>
    </w:p>
    <w:p>
      <w:pPr>
        <w:pStyle w:val="BodyText"/>
        <w:spacing w:line="268" w:lineRule="auto" w:before="1"/>
        <w:ind w:left="2529" w:right="350"/>
        <w:jc w:val="both"/>
      </w:pPr>
      <w:r>
        <w:rPr>
          <w:color w:val="231F20"/>
        </w:rPr>
        <w:t>En cambio, los discursos que hemos recuperado de los años del Segundo Imperio, son sorprendentes respecto a los tres tópicos referidos, no sólo por lo breves, sino porque respecto al de </w:t>
      </w:r>
      <w:r>
        <w:rPr>
          <w:color w:val="231F20"/>
          <w:sz w:val="20"/>
        </w:rPr>
        <w:t>1863,  </w:t>
      </w:r>
      <w:r>
        <w:rPr>
          <w:color w:val="231F20"/>
        </w:rPr>
        <w:t>recientemente reseña-  do, no resultan en un ataque frontal al gobierno republicano itinerante, tampoco elogios extendidos a la iglesia católica: el discurso refleja un gobierno más liberal, más laico de lo que hubiera imaginado el orador </w:t>
      </w:r>
      <w:r>
        <w:rPr>
          <w:color w:val="231F20"/>
          <w:spacing w:val="-3"/>
        </w:rPr>
        <w:t>Garay,  </w:t>
      </w:r>
      <w:r>
        <w:rPr>
          <w:color w:val="231F20"/>
        </w:rPr>
        <w:t>en  </w:t>
      </w:r>
      <w:r>
        <w:rPr>
          <w:color w:val="231F20"/>
          <w:spacing w:val="-3"/>
        </w:rPr>
        <w:t>Toluca,  </w:t>
      </w:r>
      <w:r>
        <w:rPr>
          <w:color w:val="231F20"/>
        </w:rPr>
        <w:t>durante  </w:t>
      </w:r>
      <w:r>
        <w:rPr>
          <w:color w:val="231F20"/>
          <w:spacing w:val="26"/>
        </w:rPr>
        <w:t> </w:t>
      </w:r>
      <w:r>
        <w:rPr>
          <w:color w:val="231F20"/>
          <w:sz w:val="20"/>
        </w:rPr>
        <w:t>1863</w:t>
      </w:r>
      <w:r>
        <w:rPr>
          <w:color w:val="231F20"/>
        </w:rPr>
        <w:t>.</w:t>
      </w:r>
    </w:p>
    <w:p>
      <w:pPr>
        <w:pStyle w:val="BodyText"/>
        <w:spacing w:before="9"/>
        <w:rPr>
          <w:sz w:val="27"/>
        </w:rPr>
      </w:pPr>
    </w:p>
    <w:p>
      <w:pPr>
        <w:pStyle w:val="BodyText"/>
        <w:spacing w:line="268" w:lineRule="auto"/>
        <w:ind w:left="2529" w:right="351"/>
        <w:jc w:val="both"/>
      </w:pPr>
      <w:r>
        <w:rPr>
          <w:color w:val="231F20"/>
        </w:rPr>
        <w:t>Cabe destacar, finalmente, que los discursos ya de liberales o de conser- vadores, todos, hacen referencia a la religión católica, tema transversal en los tópicos de los antepasados prehispánicos y la Conquista o la Colonia, creencia sembrada que no sólo salva por su verdad única sino por la unidad a la que convoca. No hay duda, todos creen en ese cristianismo que se ha afianzado en México como primera institución social, sobre  todo en torno a la guadalupana de piel morena; no es de extrañar que conciente o inconcientemente, sintieran que la religión era el elemento común que podía alimentar la necesaria unidad nacional entre criollos conservadores o liberales, mestizos e   </w:t>
      </w:r>
      <w:r>
        <w:rPr>
          <w:color w:val="231F20"/>
          <w:spacing w:val="5"/>
        </w:rPr>
        <w:t> </w:t>
      </w:r>
      <w:r>
        <w:rPr>
          <w:color w:val="231F20"/>
        </w:rPr>
        <w:t>indios.</w:t>
      </w:r>
    </w:p>
    <w:p>
      <w:pPr>
        <w:pStyle w:val="BodyText"/>
        <w:spacing w:before="7"/>
        <w:rPr>
          <w:sz w:val="25"/>
        </w:rPr>
      </w:pPr>
    </w:p>
    <w:p>
      <w:pPr>
        <w:pStyle w:val="Heading2"/>
      </w:pPr>
      <w:r>
        <w:rPr>
          <w:color w:val="231F20"/>
        </w:rPr>
        <w:t>Las ideas liberales en el discurso</w:t>
      </w:r>
      <w:r>
        <w:rPr>
          <w:color w:val="231F20"/>
          <w:spacing w:val="71"/>
        </w:rPr>
        <w:t> </w:t>
      </w:r>
      <w:r>
        <w:rPr>
          <w:color w:val="231F20"/>
        </w:rPr>
        <w:t>patrio</w:t>
      </w:r>
    </w:p>
    <w:p>
      <w:pPr>
        <w:pStyle w:val="BodyText"/>
        <w:spacing w:before="1"/>
        <w:rPr>
          <w:rFonts w:ascii="Times New Roman"/>
          <w:sz w:val="20"/>
        </w:rPr>
      </w:pPr>
      <w:r>
        <w:rPr/>
        <w:pict>
          <v:line style="position:absolute;mso-position-horizontal-relative:page;mso-position-vertical-relative:paragraph;z-index:3760;mso-wrap-distance-left:0;mso-wrap-distance-right:0" from="77.952805pt,13.921982pt" to="338.726805pt,13.921982pt" stroked="true" strokeweight=".75pt" strokecolor="#ab3f3c">
            <w10:wrap type="topAndBottom"/>
          </v:line>
        </w:pict>
      </w:r>
    </w:p>
    <w:p>
      <w:pPr>
        <w:pStyle w:val="BodyText"/>
        <w:rPr>
          <w:rFonts w:ascii="Times New Roman"/>
          <w:sz w:val="20"/>
        </w:rPr>
      </w:pPr>
    </w:p>
    <w:p>
      <w:pPr>
        <w:pStyle w:val="BodyText"/>
        <w:spacing w:before="9"/>
        <w:rPr>
          <w:rFonts w:ascii="Times New Roman"/>
          <w:sz w:val="25"/>
        </w:rPr>
      </w:pPr>
    </w:p>
    <w:p>
      <w:pPr>
        <w:pStyle w:val="BodyText"/>
        <w:spacing w:line="268" w:lineRule="auto" w:before="59"/>
        <w:ind w:left="2529" w:right="350"/>
        <w:jc w:val="both"/>
      </w:pPr>
      <w:r>
        <w:rPr>
          <w:color w:val="231F20"/>
        </w:rPr>
        <w:t>Nos hemos referido al diagnóstico analítico formulado por Connaughton, respecto a los discursos patrios pronunciados en Guadalajara: “concerta- do esfuerzo liberal se apodera de los símbolos sagrados para fraguar una visión conciliadora [...] de ordenación divina y de necesidad humana” (</w:t>
      </w:r>
      <w:r>
        <w:rPr>
          <w:color w:val="231F20"/>
          <w:sz w:val="20"/>
        </w:rPr>
        <w:t>1995</w:t>
      </w:r>
      <w:r>
        <w:rPr>
          <w:color w:val="231F20"/>
        </w:rPr>
        <w:t>). Consideramos que este diagnóstico  es  igualmente  válido  para  los discursos patrios de la ciudad de </w:t>
      </w:r>
      <w:r>
        <w:rPr>
          <w:color w:val="231F20"/>
          <w:spacing w:val="-3"/>
        </w:rPr>
        <w:t>Toluca. </w:t>
      </w:r>
      <w:r>
        <w:rPr>
          <w:color w:val="231F20"/>
        </w:rPr>
        <w:t>El diagnóstico es aplicable también a los discursos de los años en que los conservadores gobiernan: se apropian de los mismos símbolos sagrados para fraguar, en primer </w:t>
      </w:r>
      <w:r>
        <w:rPr>
          <w:color w:val="231F20"/>
          <w:spacing w:val="-5"/>
        </w:rPr>
        <w:t>lugar,</w:t>
      </w:r>
      <w:r>
        <w:rPr>
          <w:color w:val="231F20"/>
          <w:spacing w:val="-9"/>
        </w:rPr>
        <w:t> </w:t>
      </w:r>
      <w:r>
        <w:rPr>
          <w:color w:val="231F20"/>
        </w:rPr>
        <w:t>el</w:t>
      </w:r>
      <w:r>
        <w:rPr>
          <w:color w:val="231F20"/>
          <w:spacing w:val="-9"/>
        </w:rPr>
        <w:t> </w:t>
      </w:r>
      <w:r>
        <w:rPr>
          <w:color w:val="231F20"/>
        </w:rPr>
        <w:t>necesario</w:t>
      </w:r>
      <w:r>
        <w:rPr>
          <w:color w:val="231F20"/>
          <w:spacing w:val="-9"/>
        </w:rPr>
        <w:t> </w:t>
      </w:r>
      <w:r>
        <w:rPr>
          <w:color w:val="231F20"/>
        </w:rPr>
        <w:t>sentimiento</w:t>
      </w:r>
      <w:r>
        <w:rPr>
          <w:color w:val="231F20"/>
          <w:spacing w:val="-9"/>
        </w:rPr>
        <w:t> </w:t>
      </w:r>
      <w:r>
        <w:rPr>
          <w:color w:val="231F20"/>
        </w:rPr>
        <w:t>de</w:t>
      </w:r>
      <w:r>
        <w:rPr>
          <w:color w:val="231F20"/>
          <w:spacing w:val="-9"/>
        </w:rPr>
        <w:t> </w:t>
      </w:r>
      <w:r>
        <w:rPr>
          <w:color w:val="231F20"/>
        </w:rPr>
        <w:t>unidad.</w:t>
      </w:r>
      <w:r>
        <w:rPr>
          <w:color w:val="231F20"/>
          <w:spacing w:val="-9"/>
        </w:rPr>
        <w:t> </w:t>
      </w:r>
      <w:r>
        <w:rPr>
          <w:color w:val="231F20"/>
        </w:rPr>
        <w:t>Liberales</w:t>
      </w:r>
      <w:r>
        <w:rPr>
          <w:color w:val="231F20"/>
          <w:spacing w:val="-9"/>
        </w:rPr>
        <w:t> </w:t>
      </w:r>
      <w:r>
        <w:rPr>
          <w:color w:val="231F20"/>
        </w:rPr>
        <w:t>y</w:t>
      </w:r>
      <w:r>
        <w:rPr>
          <w:color w:val="231F20"/>
          <w:spacing w:val="-9"/>
        </w:rPr>
        <w:t> </w:t>
      </w:r>
      <w:r>
        <w:rPr>
          <w:color w:val="231F20"/>
        </w:rPr>
        <w:t>conservadores</w:t>
      </w:r>
      <w:r>
        <w:rPr>
          <w:color w:val="231F20"/>
          <w:spacing w:val="-9"/>
        </w:rPr>
        <w:t> </w:t>
      </w:r>
      <w:r>
        <w:rPr>
          <w:color w:val="231F20"/>
        </w:rPr>
        <w:t>reivin- dican a la misma pléyade heroica, protagonizada por Hidalgo, Allende, Morelos e Iturbide, aunque éste quedará expulsado del panteón con el triunfo de los liberales tras el éxito de la Reforma. Los liberales, más que los</w:t>
      </w:r>
      <w:r>
        <w:rPr>
          <w:color w:val="231F20"/>
          <w:spacing w:val="-6"/>
        </w:rPr>
        <w:t> </w:t>
      </w:r>
      <w:r>
        <w:rPr>
          <w:color w:val="231F20"/>
        </w:rPr>
        <w:t>conservadores,</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siempre</w:t>
      </w:r>
      <w:r>
        <w:rPr>
          <w:color w:val="231F20"/>
          <w:spacing w:val="-6"/>
        </w:rPr>
        <w:t> </w:t>
      </w:r>
      <w:r>
        <w:rPr>
          <w:color w:val="231F20"/>
        </w:rPr>
        <w:t>ni</w:t>
      </w:r>
      <w:r>
        <w:rPr>
          <w:color w:val="231F20"/>
          <w:spacing w:val="-6"/>
        </w:rPr>
        <w:t> </w:t>
      </w:r>
      <w:r>
        <w:rPr>
          <w:color w:val="231F20"/>
        </w:rPr>
        <w:t>todos</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misma</w:t>
      </w:r>
      <w:r>
        <w:rPr>
          <w:color w:val="231F20"/>
          <w:spacing w:val="-6"/>
        </w:rPr>
        <w:t> </w:t>
      </w:r>
      <w:r>
        <w:rPr>
          <w:color w:val="231F20"/>
        </w:rPr>
        <w:t>efusividad</w:t>
      </w:r>
      <w:r>
        <w:rPr>
          <w:color w:val="231F20"/>
          <w:spacing w:val="-6"/>
        </w:rPr>
        <w:t> </w:t>
      </w:r>
      <w:r>
        <w:rPr>
          <w:color w:val="231F20"/>
        </w:rPr>
        <w:t>elogiosa, reivindicarán el pasado mexica; unos soslayando la evocación de los sacrificios humanos, otros, sin este soslayo, pero exaltando a la vez la cultura y la organización política prehispánica. </w:t>
      </w:r>
      <w:r>
        <w:rPr>
          <w:color w:val="231F20"/>
          <w:spacing w:val="-6"/>
        </w:rPr>
        <w:t>Todos </w:t>
      </w:r>
      <w:r>
        <w:rPr>
          <w:color w:val="231F20"/>
        </w:rPr>
        <w:t>señalan, con mayor   o</w:t>
      </w:r>
      <w:r>
        <w:rPr>
          <w:color w:val="231F20"/>
          <w:spacing w:val="34"/>
        </w:rPr>
        <w:t> </w:t>
      </w:r>
      <w:r>
        <w:rPr>
          <w:color w:val="231F20"/>
        </w:rPr>
        <w:t>menor</w:t>
      </w:r>
      <w:r>
        <w:rPr>
          <w:color w:val="231F20"/>
          <w:spacing w:val="34"/>
        </w:rPr>
        <w:t> </w:t>
      </w:r>
      <w:r>
        <w:rPr>
          <w:color w:val="231F20"/>
        </w:rPr>
        <w:t>fuerza,</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ominosa</w:t>
      </w:r>
      <w:r>
        <w:rPr>
          <w:color w:val="231F20"/>
          <w:spacing w:val="34"/>
        </w:rPr>
        <w:t> </w:t>
      </w:r>
      <w:r>
        <w:rPr>
          <w:color w:val="231F20"/>
        </w:rPr>
        <w:t>destrucción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cultura</w:t>
      </w:r>
      <w:r>
        <w:rPr>
          <w:color w:val="231F20"/>
          <w:spacing w:val="34"/>
        </w:rPr>
        <w:t> </w:t>
      </w:r>
      <w:r>
        <w:rPr>
          <w:color w:val="231F20"/>
        </w:rPr>
        <w:t>prehispánica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after="0"/>
        <w:rPr>
          <w:sz w:val="16"/>
        </w:rPr>
        <w:sectPr>
          <w:pgSz w:w="12760" w:h="17580"/>
          <w:pgMar w:top="1500" w:bottom="280" w:left="1440" w:right="1800"/>
        </w:sectPr>
      </w:pPr>
    </w:p>
    <w:p>
      <w:pPr>
        <w:spacing w:line="194" w:lineRule="exact" w:before="8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9"/>
        <w:ind w:left="336" w:right="0" w:firstLine="0"/>
        <w:jc w:val="left"/>
        <w:rPr>
          <w:rFonts w:ascii="Verdana"/>
          <w:sz w:val="18"/>
        </w:rPr>
      </w:pPr>
      <w:r>
        <w:rPr/>
        <w:br w:type="column"/>
      </w:r>
      <w:r>
        <w:rPr>
          <w:rFonts w:ascii="Verdana"/>
          <w:color w:val="523327"/>
          <w:sz w:val="18"/>
        </w:rPr>
        <w:t>203</w:t>
      </w:r>
    </w:p>
    <w:p>
      <w:pPr>
        <w:spacing w:after="0"/>
        <w:jc w:val="left"/>
        <w:rPr>
          <w:rFonts w:ascii="Verdana"/>
          <w:sz w:val="18"/>
        </w:rPr>
        <w:sectPr>
          <w:type w:val="continuous"/>
          <w:pgSz w:w="12760" w:h="17580"/>
          <w:pgMar w:top="0" w:bottom="0" w:left="1440" w:right="1800"/>
          <w:cols w:num="2" w:equalWidth="0">
            <w:col w:w="8423" w:space="40"/>
            <w:col w:w="1057"/>
          </w:cols>
        </w:sectPr>
      </w:pPr>
    </w:p>
    <w:p>
      <w:pPr>
        <w:pStyle w:val="BodyText"/>
        <w:tabs>
          <w:tab w:pos="3923" w:val="left" w:leader="none"/>
        </w:tabs>
        <w:spacing w:line="268" w:lineRule="auto" w:before="31"/>
        <w:ind w:left="3923" w:right="1551" w:hanging="3559"/>
        <w:jc w:val="both"/>
      </w:pPr>
      <w:r>
        <w:rPr/>
        <w:drawing>
          <wp:anchor distT="0" distB="0" distL="0" distR="0" allowOverlap="1" layoutInCell="1" locked="0" behindDoc="1" simplePos="0" relativeHeight="268401575">
            <wp:simplePos x="0" y="0"/>
            <wp:positionH relativeFrom="page">
              <wp:posOffset>481533</wp:posOffset>
            </wp:positionH>
            <wp:positionV relativeFrom="paragraph">
              <wp:posOffset>356484</wp:posOffset>
            </wp:positionV>
            <wp:extent cx="522297" cy="457939"/>
            <wp:effectExtent l="0" t="0" r="0" b="0"/>
            <wp:wrapNone/>
            <wp:docPr id="97" name="image16.png" descr=""/>
            <wp:cNvGraphicFramePr>
              <a:graphicFrameLocks noChangeAspect="1"/>
            </wp:cNvGraphicFramePr>
            <a:graphic>
              <a:graphicData uri="http://schemas.openxmlformats.org/drawingml/2006/picture">
                <pic:pic>
                  <pic:nvPicPr>
                    <pic:cNvPr id="98" name="image16.png"/>
                    <pic:cNvPicPr/>
                  </pic:nvPicPr>
                  <pic:blipFill>
                    <a:blip r:embed="rId21" cstate="print"/>
                    <a:stretch>
                      <a:fillRect/>
                    </a:stretch>
                  </pic:blipFill>
                  <pic:spPr>
                    <a:xfrm>
                      <a:off x="0" y="0"/>
                      <a:ext cx="522297" cy="457939"/>
                    </a:xfrm>
                    <a:prstGeom prst="rect">
                      <a:avLst/>
                    </a:prstGeom>
                  </pic:spPr>
                </pic:pic>
              </a:graphicData>
            </a:graphic>
          </wp:anchor>
        </w:drawing>
      </w:r>
      <w:r>
        <w:rPr/>
        <w:pict>
          <v:shape style="position:absolute;margin-left:52.149513pt;margin-top:71.796417pt;width:11pt;height:194.25pt;mso-position-horizontal-relative:page;mso-position-vertical-relative:paragraph;z-index:-33856"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hAnsi="Verdana"/>
          <w:b/>
          <w:color w:val="523327"/>
          <w:position w:val="2"/>
          <w:sz w:val="18"/>
        </w:rPr>
        <w:t>204</w:t>
        <w:tab/>
      </w:r>
      <w:r>
        <w:rPr>
          <w:color w:val="231F20"/>
        </w:rPr>
        <w:t>por  la  Conquista  se  compensaba  con  la  incomparable  ganancia </w:t>
      </w:r>
      <w:r>
        <w:rPr>
          <w:color w:val="231F20"/>
          <w:spacing w:val="41"/>
        </w:rPr>
        <w:t> </w:t>
      </w:r>
      <w:r>
        <w:rPr>
          <w:color w:val="231F20"/>
        </w:rPr>
        <w:t>de </w:t>
      </w:r>
      <w:r>
        <w:rPr>
          <w:color w:val="231F20"/>
          <w:spacing w:val="4"/>
        </w:rPr>
        <w:t> </w:t>
      </w:r>
      <w:r>
        <w:rPr>
          <w:color w:val="231F20"/>
        </w:rPr>
        <w:t>la</w:t>
      </w:r>
      <w:r>
        <w:rPr>
          <w:color w:val="231F20"/>
          <w:spacing w:val="1"/>
          <w:w w:val="107"/>
        </w:rPr>
        <w:t> </w:t>
      </w:r>
      <w:r>
        <w:rPr>
          <w:color w:val="231F20"/>
        </w:rPr>
        <w:t>integración a la verdadera religión y a la civilización europea. Esto no implicaba la aceptación de los aspectos más negativos de la Conquista y   la Colonia: la cruenta inquisición, la opresión colonial. El tópico transver- sal, permanente en todos los discursos, es la comunión de todos, blancos, mestizos</w:t>
      </w:r>
      <w:r>
        <w:rPr>
          <w:color w:val="231F20"/>
          <w:spacing w:val="-16"/>
        </w:rPr>
        <w:t> </w:t>
      </w:r>
      <w:r>
        <w:rPr>
          <w:color w:val="231F20"/>
        </w:rPr>
        <w:t>e</w:t>
      </w:r>
      <w:r>
        <w:rPr>
          <w:color w:val="231F20"/>
          <w:spacing w:val="-16"/>
        </w:rPr>
        <w:t> </w:t>
      </w:r>
      <w:r>
        <w:rPr>
          <w:color w:val="231F20"/>
        </w:rPr>
        <w:t>indios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misma</w:t>
      </w:r>
      <w:r>
        <w:rPr>
          <w:color w:val="231F20"/>
          <w:spacing w:val="-16"/>
        </w:rPr>
        <w:t> </w:t>
      </w:r>
      <w:r>
        <w:rPr>
          <w:color w:val="231F20"/>
        </w:rPr>
        <w:t>religión,</w:t>
      </w:r>
      <w:r>
        <w:rPr>
          <w:color w:val="231F20"/>
          <w:spacing w:val="-16"/>
        </w:rPr>
        <w:t> </w:t>
      </w:r>
      <w:r>
        <w:rPr>
          <w:color w:val="231F20"/>
        </w:rPr>
        <w:t>implícitamente</w:t>
      </w:r>
      <w:r>
        <w:rPr>
          <w:color w:val="231F20"/>
          <w:spacing w:val="-16"/>
        </w:rPr>
        <w:t> </w:t>
      </w:r>
      <w:r>
        <w:rPr>
          <w:color w:val="231F20"/>
        </w:rPr>
        <w:t>bajo</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manto de la guadalupana novohispana –rasgos mestizos–: había que alimentar   la mayor garantía de unidad. El resentimiento antiespañol va perdiendo fuerza, sobre todo tras el reconocimiento definitivo de la Independencia por parte de España, que coincide con los momentos de la aparición de   un nuevo enemigo: Estados Unidos que favorece la independencia de </w:t>
      </w:r>
      <w:r>
        <w:rPr>
          <w:color w:val="231F20"/>
          <w:spacing w:val="-4"/>
        </w:rPr>
        <w:t>Texas </w:t>
      </w:r>
      <w:r>
        <w:rPr>
          <w:color w:val="231F20"/>
          <w:spacing w:val="-9"/>
        </w:rPr>
        <w:t>y, </w:t>
      </w:r>
      <w:r>
        <w:rPr>
          <w:color w:val="231F20"/>
        </w:rPr>
        <w:t>más tarde, se apropia de la mitad del territorio mexicano. Así, como propone Héctor Aguilar Camín, la poderosa ingeniería simbólica construía la idea de Nación. Esto es lo que parecen traslucir los discursos analizados    (</w:t>
      </w:r>
      <w:r>
        <w:rPr>
          <w:color w:val="231F20"/>
          <w:sz w:val="20"/>
        </w:rPr>
        <w:t>2008:  </w:t>
      </w:r>
      <w:r>
        <w:rPr>
          <w:color w:val="231F20"/>
          <w:spacing w:val="37"/>
          <w:sz w:val="20"/>
        </w:rPr>
        <w:t> </w:t>
      </w:r>
      <w:r>
        <w:rPr>
          <w:color w:val="231F20"/>
          <w:sz w:val="20"/>
        </w:rPr>
        <w:t>21-27</w:t>
      </w:r>
      <w:r>
        <w:rPr>
          <w:color w:val="231F20"/>
        </w:rPr>
        <w:t>).</w:t>
      </w:r>
    </w:p>
    <w:p>
      <w:pPr>
        <w:pStyle w:val="BodyText"/>
        <w:spacing w:before="8"/>
        <w:rPr>
          <w:sz w:val="27"/>
        </w:rPr>
      </w:pPr>
    </w:p>
    <w:p>
      <w:pPr>
        <w:pStyle w:val="BodyText"/>
        <w:spacing w:line="268" w:lineRule="auto"/>
        <w:ind w:left="3923" w:right="1552"/>
        <w:jc w:val="both"/>
      </w:pPr>
      <w:r>
        <w:rPr>
          <w:color w:val="231F20"/>
          <w:w w:val="105"/>
        </w:rPr>
        <w:t>En</w:t>
      </w:r>
      <w:r>
        <w:rPr>
          <w:color w:val="231F20"/>
          <w:spacing w:val="-11"/>
          <w:w w:val="105"/>
        </w:rPr>
        <w:t> </w:t>
      </w:r>
      <w:r>
        <w:rPr>
          <w:color w:val="231F20"/>
          <w:w w:val="105"/>
        </w:rPr>
        <w:t>cambio,</w:t>
      </w:r>
      <w:r>
        <w:rPr>
          <w:color w:val="231F20"/>
          <w:spacing w:val="-11"/>
          <w:w w:val="105"/>
        </w:rPr>
        <w:t> </w:t>
      </w:r>
      <w:r>
        <w:rPr>
          <w:color w:val="231F20"/>
          <w:w w:val="105"/>
        </w:rPr>
        <w:t>los</w:t>
      </w:r>
      <w:r>
        <w:rPr>
          <w:color w:val="231F20"/>
          <w:spacing w:val="-11"/>
          <w:w w:val="105"/>
        </w:rPr>
        <w:t> </w:t>
      </w:r>
      <w:r>
        <w:rPr>
          <w:color w:val="231F20"/>
          <w:w w:val="105"/>
        </w:rPr>
        <w:t>discursos</w:t>
      </w:r>
      <w:r>
        <w:rPr>
          <w:color w:val="231F20"/>
          <w:spacing w:val="-11"/>
          <w:w w:val="105"/>
        </w:rPr>
        <w:t> </w:t>
      </w:r>
      <w:r>
        <w:rPr>
          <w:color w:val="231F20"/>
          <w:w w:val="105"/>
        </w:rPr>
        <w:t>apenas</w:t>
      </w:r>
      <w:r>
        <w:rPr>
          <w:color w:val="231F20"/>
          <w:spacing w:val="-11"/>
          <w:w w:val="105"/>
        </w:rPr>
        <w:t> </w:t>
      </w:r>
      <w:r>
        <w:rPr>
          <w:color w:val="231F20"/>
          <w:w w:val="105"/>
        </w:rPr>
        <w:t>dejan</w:t>
      </w:r>
      <w:r>
        <w:rPr>
          <w:color w:val="231F20"/>
          <w:spacing w:val="-11"/>
          <w:w w:val="105"/>
        </w:rPr>
        <w:t> </w:t>
      </w:r>
      <w:r>
        <w:rPr>
          <w:color w:val="231F20"/>
          <w:w w:val="105"/>
        </w:rPr>
        <w:t>traslucir</w:t>
      </w:r>
      <w:r>
        <w:rPr>
          <w:color w:val="231F20"/>
          <w:spacing w:val="-11"/>
          <w:w w:val="105"/>
        </w:rPr>
        <w:t> </w:t>
      </w:r>
      <w:r>
        <w:rPr>
          <w:color w:val="231F20"/>
          <w:w w:val="105"/>
        </w:rPr>
        <w:t>otros</w:t>
      </w:r>
      <w:r>
        <w:rPr>
          <w:color w:val="231F20"/>
          <w:spacing w:val="-11"/>
          <w:w w:val="105"/>
        </w:rPr>
        <w:t> </w:t>
      </w:r>
      <w:r>
        <w:rPr>
          <w:color w:val="231F20"/>
          <w:w w:val="105"/>
        </w:rPr>
        <w:t>procesos</w:t>
      </w:r>
      <w:r>
        <w:rPr>
          <w:color w:val="231F20"/>
          <w:spacing w:val="-11"/>
          <w:w w:val="105"/>
        </w:rPr>
        <w:t> </w:t>
      </w:r>
      <w:r>
        <w:rPr>
          <w:color w:val="231F20"/>
          <w:w w:val="105"/>
        </w:rPr>
        <w:t>en</w:t>
      </w:r>
      <w:r>
        <w:rPr>
          <w:color w:val="231F20"/>
          <w:spacing w:val="-11"/>
          <w:w w:val="105"/>
        </w:rPr>
        <w:t> </w:t>
      </w:r>
      <w:r>
        <w:rPr>
          <w:color w:val="231F20"/>
          <w:w w:val="105"/>
        </w:rPr>
        <w:t>curso: el indio vivo está ausente, por una paradoja, dos razones contradicto- rias.</w:t>
      </w:r>
      <w:r>
        <w:rPr>
          <w:color w:val="231F20"/>
          <w:spacing w:val="-17"/>
          <w:w w:val="105"/>
        </w:rPr>
        <w:t> </w:t>
      </w:r>
      <w:r>
        <w:rPr>
          <w:color w:val="231F20"/>
          <w:w w:val="105"/>
        </w:rPr>
        <w:t>Los</w:t>
      </w:r>
      <w:r>
        <w:rPr>
          <w:color w:val="231F20"/>
          <w:spacing w:val="-17"/>
          <w:w w:val="105"/>
        </w:rPr>
        <w:t> </w:t>
      </w:r>
      <w:r>
        <w:rPr>
          <w:color w:val="231F20"/>
          <w:w w:val="105"/>
        </w:rPr>
        <w:t>hábitos</w:t>
      </w:r>
      <w:r>
        <w:rPr>
          <w:color w:val="231F20"/>
          <w:spacing w:val="-17"/>
          <w:w w:val="105"/>
        </w:rPr>
        <w:t> </w:t>
      </w:r>
      <w:r>
        <w:rPr>
          <w:color w:val="231F20"/>
          <w:w w:val="105"/>
        </w:rPr>
        <w:t>corporativos</w:t>
      </w:r>
      <w:r>
        <w:rPr>
          <w:color w:val="231F20"/>
          <w:spacing w:val="-17"/>
          <w:w w:val="105"/>
        </w:rPr>
        <w:t> </w:t>
      </w:r>
      <w:r>
        <w:rPr>
          <w:color w:val="231F20"/>
          <w:w w:val="105"/>
        </w:rPr>
        <w:t>no</w:t>
      </w:r>
      <w:r>
        <w:rPr>
          <w:color w:val="231F20"/>
          <w:spacing w:val="-17"/>
          <w:w w:val="105"/>
        </w:rPr>
        <w:t> </w:t>
      </w:r>
      <w:r>
        <w:rPr>
          <w:color w:val="231F20"/>
          <w:w w:val="105"/>
        </w:rPr>
        <w:t>liberales</w:t>
      </w:r>
      <w:r>
        <w:rPr>
          <w:color w:val="231F20"/>
          <w:spacing w:val="-17"/>
          <w:w w:val="105"/>
        </w:rPr>
        <w:t> </w:t>
      </w:r>
      <w:r>
        <w:rPr>
          <w:color w:val="231F20"/>
          <w:w w:val="105"/>
        </w:rPr>
        <w:t>del</w:t>
      </w:r>
      <w:r>
        <w:rPr>
          <w:color w:val="231F20"/>
          <w:spacing w:val="-17"/>
          <w:w w:val="105"/>
        </w:rPr>
        <w:t> </w:t>
      </w:r>
      <w:r>
        <w:rPr>
          <w:color w:val="231F20"/>
          <w:w w:val="105"/>
        </w:rPr>
        <w:t>trabajo</w:t>
      </w:r>
      <w:r>
        <w:rPr>
          <w:color w:val="231F20"/>
          <w:spacing w:val="-17"/>
          <w:w w:val="105"/>
        </w:rPr>
        <w:t> </w:t>
      </w:r>
      <w:r>
        <w:rPr>
          <w:color w:val="231F20"/>
          <w:w w:val="105"/>
        </w:rPr>
        <w:t>campesino</w:t>
      </w:r>
      <w:r>
        <w:rPr>
          <w:color w:val="231F20"/>
          <w:spacing w:val="-17"/>
          <w:w w:val="105"/>
        </w:rPr>
        <w:t> </w:t>
      </w:r>
      <w:r>
        <w:rPr>
          <w:color w:val="231F20"/>
          <w:w w:val="105"/>
        </w:rPr>
        <w:t>seguían vigentes, </w:t>
      </w:r>
      <w:r>
        <w:rPr>
          <w:color w:val="231F20"/>
          <w:spacing w:val="-8"/>
          <w:w w:val="105"/>
        </w:rPr>
        <w:t>y, </w:t>
      </w:r>
      <w:r>
        <w:rPr>
          <w:color w:val="231F20"/>
          <w:w w:val="105"/>
        </w:rPr>
        <w:t>desde </w:t>
      </w:r>
      <w:r>
        <w:rPr>
          <w:color w:val="231F20"/>
          <w:w w:val="105"/>
          <w:sz w:val="20"/>
        </w:rPr>
        <w:t>1822</w:t>
      </w:r>
      <w:r>
        <w:rPr>
          <w:color w:val="231F20"/>
          <w:w w:val="105"/>
        </w:rPr>
        <w:t>, el constituyente había decretado que no se mencionara</w:t>
      </w:r>
      <w:r>
        <w:rPr>
          <w:color w:val="231F20"/>
          <w:spacing w:val="-21"/>
          <w:w w:val="105"/>
        </w:rPr>
        <w:t> </w:t>
      </w:r>
      <w:r>
        <w:rPr>
          <w:color w:val="231F20"/>
          <w:w w:val="105"/>
        </w:rPr>
        <w:t>la</w:t>
      </w:r>
      <w:r>
        <w:rPr>
          <w:color w:val="231F20"/>
          <w:spacing w:val="-21"/>
          <w:w w:val="105"/>
        </w:rPr>
        <w:t> </w:t>
      </w:r>
      <w:r>
        <w:rPr>
          <w:color w:val="231F20"/>
          <w:w w:val="105"/>
        </w:rPr>
        <w:t>raza</w:t>
      </w:r>
      <w:r>
        <w:rPr>
          <w:color w:val="231F20"/>
          <w:spacing w:val="-21"/>
          <w:w w:val="105"/>
        </w:rPr>
        <w:t> </w:t>
      </w:r>
      <w:r>
        <w:rPr>
          <w:color w:val="231F20"/>
          <w:w w:val="105"/>
        </w:rPr>
        <w:t>indígena.</w:t>
      </w:r>
      <w:r>
        <w:rPr>
          <w:color w:val="231F20"/>
          <w:spacing w:val="-21"/>
          <w:w w:val="105"/>
        </w:rPr>
        <w:t> </w:t>
      </w:r>
      <w:r>
        <w:rPr>
          <w:color w:val="231F20"/>
          <w:w w:val="105"/>
        </w:rPr>
        <w:t>A</w:t>
      </w:r>
      <w:r>
        <w:rPr>
          <w:color w:val="231F20"/>
          <w:spacing w:val="-21"/>
          <w:w w:val="105"/>
        </w:rPr>
        <w:t> </w:t>
      </w:r>
      <w:r>
        <w:rPr>
          <w:color w:val="231F20"/>
          <w:w w:val="105"/>
        </w:rPr>
        <w:t>este</w:t>
      </w:r>
      <w:r>
        <w:rPr>
          <w:color w:val="231F20"/>
          <w:spacing w:val="-21"/>
          <w:w w:val="105"/>
        </w:rPr>
        <w:t> </w:t>
      </w:r>
      <w:r>
        <w:rPr>
          <w:color w:val="231F20"/>
          <w:w w:val="105"/>
        </w:rPr>
        <w:t>respecto,</w:t>
      </w:r>
      <w:r>
        <w:rPr>
          <w:color w:val="231F20"/>
          <w:spacing w:val="-21"/>
          <w:w w:val="105"/>
        </w:rPr>
        <w:t> </w:t>
      </w:r>
      <w:r>
        <w:rPr>
          <w:color w:val="231F20"/>
          <w:w w:val="105"/>
        </w:rPr>
        <w:t>no</w:t>
      </w:r>
      <w:r>
        <w:rPr>
          <w:color w:val="231F20"/>
          <w:spacing w:val="-21"/>
          <w:w w:val="105"/>
        </w:rPr>
        <w:t> </w:t>
      </w:r>
      <w:r>
        <w:rPr>
          <w:color w:val="231F20"/>
          <w:w w:val="105"/>
        </w:rPr>
        <w:t>parece</w:t>
      </w:r>
      <w:r>
        <w:rPr>
          <w:color w:val="231F20"/>
          <w:spacing w:val="-21"/>
          <w:w w:val="105"/>
        </w:rPr>
        <w:t> </w:t>
      </w:r>
      <w:r>
        <w:rPr>
          <w:color w:val="231F20"/>
          <w:w w:val="105"/>
        </w:rPr>
        <w:t>haber</w:t>
      </w:r>
      <w:r>
        <w:rPr>
          <w:color w:val="231F20"/>
          <w:spacing w:val="-21"/>
          <w:w w:val="105"/>
        </w:rPr>
        <w:t> </w:t>
      </w:r>
      <w:r>
        <w:rPr>
          <w:color w:val="231F20"/>
          <w:w w:val="105"/>
        </w:rPr>
        <w:t>diferencia alguna entre la visión o el discurso liberal y el conservador: el objetivo era </w:t>
      </w:r>
      <w:r>
        <w:rPr>
          <w:i/>
          <w:color w:val="231F20"/>
          <w:w w:val="105"/>
        </w:rPr>
        <w:t>desindianizar </w:t>
      </w:r>
      <w:r>
        <w:rPr>
          <w:color w:val="231F20"/>
          <w:w w:val="105"/>
        </w:rPr>
        <w:t>al país, liberalizar el trabajo, pero no estaban dadas para ello las condiciones materiales, financieras o</w:t>
      </w:r>
      <w:r>
        <w:rPr>
          <w:color w:val="231F20"/>
          <w:spacing w:val="10"/>
          <w:w w:val="105"/>
        </w:rPr>
        <w:t> </w:t>
      </w:r>
      <w:r>
        <w:rPr>
          <w:color w:val="231F20"/>
          <w:w w:val="105"/>
        </w:rPr>
        <w:t>sociales.</w:t>
      </w:r>
    </w:p>
    <w:p>
      <w:pPr>
        <w:pStyle w:val="BodyText"/>
        <w:spacing w:before="9"/>
        <w:rPr>
          <w:sz w:val="27"/>
        </w:rPr>
      </w:pPr>
    </w:p>
    <w:p>
      <w:pPr>
        <w:pStyle w:val="BodyText"/>
        <w:spacing w:line="268" w:lineRule="auto" w:before="1"/>
        <w:ind w:left="3923" w:right="1555"/>
        <w:jc w:val="both"/>
      </w:pPr>
      <w:r>
        <w:rPr>
          <w:color w:val="231F20"/>
        </w:rPr>
        <w:t>Desde la perspectiva económica, además de las anotadas, había grandes coincidencias</w:t>
      </w:r>
      <w:r>
        <w:rPr>
          <w:color w:val="231F20"/>
          <w:spacing w:val="-5"/>
        </w:rPr>
        <w:t> </w:t>
      </w:r>
      <w:r>
        <w:rPr>
          <w:color w:val="231F20"/>
        </w:rPr>
        <w:t>entre</w:t>
      </w:r>
      <w:r>
        <w:rPr>
          <w:color w:val="231F20"/>
          <w:spacing w:val="-5"/>
        </w:rPr>
        <w:t> </w:t>
      </w:r>
      <w:r>
        <w:rPr>
          <w:color w:val="231F20"/>
        </w:rPr>
        <w:t>liberales</w:t>
      </w:r>
      <w:r>
        <w:rPr>
          <w:color w:val="231F20"/>
          <w:spacing w:val="-5"/>
        </w:rPr>
        <w:t> </w:t>
      </w:r>
      <w:r>
        <w:rPr>
          <w:color w:val="231F20"/>
        </w:rPr>
        <w:t>y</w:t>
      </w:r>
      <w:r>
        <w:rPr>
          <w:color w:val="231F20"/>
          <w:spacing w:val="-5"/>
        </w:rPr>
        <w:t> </w:t>
      </w:r>
      <w:r>
        <w:rPr>
          <w:color w:val="231F20"/>
        </w:rPr>
        <w:t>conservadores:</w:t>
      </w:r>
      <w:r>
        <w:rPr>
          <w:color w:val="231F20"/>
          <w:spacing w:val="-5"/>
        </w:rPr>
        <w:t> </w:t>
      </w:r>
      <w:r>
        <w:rPr>
          <w:color w:val="231F20"/>
        </w:rPr>
        <w:t>multiplicación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peque- ños propietarios, libertad de comercio, libre circulación de bienes raíces    y</w:t>
      </w:r>
      <w:r>
        <w:rPr>
          <w:color w:val="231F20"/>
          <w:spacing w:val="35"/>
        </w:rPr>
        <w:t> </w:t>
      </w:r>
      <w:r>
        <w:rPr>
          <w:color w:val="231F20"/>
        </w:rPr>
        <w:t>capitales</w:t>
      </w:r>
      <w:r>
        <w:rPr>
          <w:color w:val="231F20"/>
          <w:spacing w:val="35"/>
        </w:rPr>
        <w:t> </w:t>
      </w:r>
      <w:r>
        <w:rPr>
          <w:color w:val="231F20"/>
        </w:rPr>
        <w:t>–aunque</w:t>
      </w:r>
      <w:r>
        <w:rPr>
          <w:color w:val="231F20"/>
          <w:spacing w:val="35"/>
        </w:rPr>
        <w:t> </w:t>
      </w:r>
      <w:r>
        <w:rPr>
          <w:color w:val="231F20"/>
        </w:rPr>
        <w:t>los</w:t>
      </w:r>
      <w:r>
        <w:rPr>
          <w:color w:val="231F20"/>
          <w:spacing w:val="35"/>
        </w:rPr>
        <w:t> </w:t>
      </w:r>
      <w:r>
        <w:rPr>
          <w:color w:val="231F20"/>
        </w:rPr>
        <w:t>conservadores</w:t>
      </w:r>
      <w:r>
        <w:rPr>
          <w:color w:val="231F20"/>
          <w:spacing w:val="35"/>
        </w:rPr>
        <w:t> </w:t>
      </w:r>
      <w:r>
        <w:rPr>
          <w:color w:val="231F20"/>
        </w:rPr>
        <w:t>buscaban</w:t>
      </w:r>
      <w:r>
        <w:rPr>
          <w:color w:val="231F20"/>
          <w:spacing w:val="35"/>
        </w:rPr>
        <w:t> </w:t>
      </w:r>
      <w:r>
        <w:rPr>
          <w:color w:val="231F20"/>
        </w:rPr>
        <w:t>proteger</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Iglesia–.</w:t>
      </w:r>
    </w:p>
    <w:p>
      <w:pPr>
        <w:pStyle w:val="BodyText"/>
        <w:spacing w:before="9"/>
        <w:rPr>
          <w:sz w:val="27"/>
        </w:rPr>
      </w:pPr>
    </w:p>
    <w:p>
      <w:pPr>
        <w:pStyle w:val="BodyText"/>
        <w:spacing w:line="268" w:lineRule="auto" w:before="1"/>
        <w:ind w:left="3923" w:right="1555"/>
        <w:jc w:val="both"/>
      </w:pPr>
      <w:r>
        <w:rPr>
          <w:color w:val="231F20"/>
        </w:rPr>
        <w:t>Eliminar los fueros era otro proceso en curso, donde no había insalvables diferencias entre liberales y conservadores, la diferencia parecía ser de tono: los clérigos no buscaban recuperar el fuero eclesiástico colonial, tampoco</w:t>
      </w:r>
      <w:r>
        <w:rPr>
          <w:color w:val="231F20"/>
          <w:spacing w:val="-15"/>
        </w:rPr>
        <w:t> </w:t>
      </w:r>
      <w:r>
        <w:rPr>
          <w:color w:val="231F20"/>
        </w:rPr>
        <w:t>los</w:t>
      </w:r>
      <w:r>
        <w:rPr>
          <w:color w:val="231F20"/>
          <w:spacing w:val="-15"/>
        </w:rPr>
        <w:t> </w:t>
      </w:r>
      <w:r>
        <w:rPr>
          <w:color w:val="231F20"/>
        </w:rPr>
        <w:t>militares</w:t>
      </w:r>
      <w:r>
        <w:rPr>
          <w:color w:val="231F20"/>
          <w:spacing w:val="-15"/>
        </w:rPr>
        <w:t> </w:t>
      </w:r>
      <w:r>
        <w:rPr>
          <w:color w:val="231F20"/>
        </w:rPr>
        <w:t>pretendían</w:t>
      </w:r>
      <w:r>
        <w:rPr>
          <w:color w:val="231F20"/>
          <w:spacing w:val="-15"/>
        </w:rPr>
        <w:t> </w:t>
      </w:r>
      <w:r>
        <w:rPr>
          <w:color w:val="231F20"/>
        </w:rPr>
        <w:t>un</w:t>
      </w:r>
      <w:r>
        <w:rPr>
          <w:color w:val="231F20"/>
          <w:spacing w:val="-15"/>
        </w:rPr>
        <w:t> </w:t>
      </w:r>
      <w:r>
        <w:rPr>
          <w:color w:val="231F20"/>
        </w:rPr>
        <w:t>fuero</w:t>
      </w:r>
      <w:r>
        <w:rPr>
          <w:color w:val="231F20"/>
          <w:spacing w:val="-15"/>
        </w:rPr>
        <w:t> </w:t>
      </w:r>
      <w:r>
        <w:rPr>
          <w:color w:val="231F20"/>
        </w:rPr>
        <w:t>absoluto</w:t>
      </w:r>
      <w:r>
        <w:rPr>
          <w:color w:val="231F20"/>
          <w:spacing w:val="-15"/>
        </w:rPr>
        <w:t> </w:t>
      </w:r>
      <w:r>
        <w:rPr>
          <w:color w:val="231F20"/>
        </w:rPr>
        <w:t>por</w:t>
      </w:r>
      <w:r>
        <w:rPr>
          <w:color w:val="231F20"/>
          <w:spacing w:val="-15"/>
        </w:rPr>
        <w:t> </w:t>
      </w:r>
      <w:r>
        <w:rPr>
          <w:color w:val="231F20"/>
        </w:rPr>
        <w:t>encima</w:t>
      </w:r>
      <w:r>
        <w:rPr>
          <w:color w:val="231F20"/>
          <w:spacing w:val="-15"/>
        </w:rPr>
        <w:t> </w:t>
      </w:r>
      <w:r>
        <w:rPr>
          <w:color w:val="231F20"/>
        </w:rPr>
        <w:t>del</w:t>
      </w:r>
      <w:r>
        <w:rPr>
          <w:color w:val="231F20"/>
          <w:spacing w:val="-15"/>
        </w:rPr>
        <w:t> </w:t>
      </w:r>
      <w:r>
        <w:rPr>
          <w:color w:val="231F20"/>
        </w:rPr>
        <w:t>derecho civil. El discurso clerical reivindicando el fuero eclesiástico resultaba un recurso verbal para defender intereses financieros, redorar sus blasones  </w:t>
      </w:r>
      <w:r>
        <w:rPr>
          <w:color w:val="231F20"/>
          <w:spacing w:val="-9"/>
        </w:rPr>
        <w:t>y, </w:t>
      </w:r>
      <w:r>
        <w:rPr>
          <w:color w:val="231F20"/>
        </w:rPr>
        <w:t>ciertamente, para reivindicar su preeminencia ideológica como guía moral. La defensa del fuero militar parecía un discurso para disputar po- </w:t>
      </w:r>
      <w:r>
        <w:rPr>
          <w:color w:val="231F20"/>
          <w:spacing w:val="-5"/>
        </w:rPr>
        <w:t>der, </w:t>
      </w:r>
      <w:r>
        <w:rPr>
          <w:color w:val="231F20"/>
        </w:rPr>
        <w:t>por parte de militares recurrentemente interesados, pues se habían convertido en protagonistas políticos gracias a las interminables batallas. Incluso, si los conservadores defendían la ideología de la  iglesia,  de  facto, no dejaron de utilizar los recursos eclesiásticos a su alcance para salir de la parálisis administrativa de sus   </w:t>
      </w:r>
      <w:r>
        <w:rPr>
          <w:color w:val="231F20"/>
          <w:spacing w:val="41"/>
        </w:rPr>
        <w:t> </w:t>
      </w:r>
      <w:r>
        <w:rPr>
          <w:color w:val="231F20"/>
        </w:rPr>
        <w:t>gobiernos.</w:t>
      </w:r>
    </w:p>
    <w:p>
      <w:pPr>
        <w:spacing w:after="0" w:line="268" w:lineRule="auto"/>
        <w:jc w:val="both"/>
        <w:sectPr>
          <w:pgSz w:w="12760" w:h="17580"/>
          <w:pgMar w:top="1500" w:bottom="280" w:left="640" w:right="0"/>
        </w:sectPr>
      </w:pPr>
    </w:p>
    <w:p>
      <w:pPr>
        <w:pStyle w:val="BodyText"/>
        <w:spacing w:line="268" w:lineRule="auto" w:before="31"/>
        <w:ind w:left="2529" w:right="350"/>
        <w:jc w:val="both"/>
      </w:pPr>
      <w:r>
        <w:rPr>
          <w:color w:val="231F20"/>
        </w:rPr>
        <w:t>Maximiliano resultó más liberal de lo esperado por los conservadores que lo habían invitado. Ratificó las Leyes de Reforma, confirmó la separación de la iglesia y el Estado; confirmó que el catolicismo era la religión del Estado aunque también garantizó la libertad religiosa: los conservadores más radicales dejaron de participar en ese gobierno. En cambio, los liberales moderados se integraron al gobierno de Maximiliano, pues prometía instituciones libres bajo</w:t>
      </w:r>
    </w:p>
    <w:p>
      <w:pPr>
        <w:pStyle w:val="BodyText"/>
        <w:spacing w:before="8"/>
        <w:rPr>
          <w:sz w:val="27"/>
        </w:rPr>
      </w:pPr>
    </w:p>
    <w:p>
      <w:pPr>
        <w:spacing w:line="276" w:lineRule="auto" w:before="0"/>
        <w:ind w:left="3663" w:right="350" w:firstLine="0"/>
        <w:jc w:val="both"/>
        <w:rPr>
          <w:sz w:val="20"/>
        </w:rPr>
      </w:pPr>
      <w:r>
        <w:rPr>
          <w:color w:val="414042"/>
          <w:sz w:val="20"/>
        </w:rPr>
        <w:t>los principios de inviolable e inmutable justicia, de igualdad ante    la </w:t>
      </w:r>
      <w:r>
        <w:rPr>
          <w:color w:val="414042"/>
          <w:spacing w:val="-4"/>
          <w:sz w:val="20"/>
        </w:rPr>
        <w:t>ley, </w:t>
      </w:r>
      <w:r>
        <w:rPr>
          <w:color w:val="414042"/>
          <w:sz w:val="20"/>
        </w:rPr>
        <w:t>el camino abierto de cada uno para toda carrera y posición social, la completa libertad personal bien entendida, resumiendo</w:t>
      </w:r>
      <w:r>
        <w:rPr>
          <w:color w:val="414042"/>
          <w:spacing w:val="-29"/>
          <w:sz w:val="20"/>
        </w:rPr>
        <w:t> </w:t>
      </w:r>
      <w:r>
        <w:rPr>
          <w:color w:val="414042"/>
          <w:sz w:val="20"/>
        </w:rPr>
        <w:t>en ella la protección del individuo y de la propiedad, el fomento a la riqueza nacional [...], el establecimiento de vías de comunicación para</w:t>
      </w:r>
      <w:r>
        <w:rPr>
          <w:color w:val="414042"/>
          <w:spacing w:val="-7"/>
          <w:sz w:val="20"/>
        </w:rPr>
        <w:t> </w:t>
      </w:r>
      <w:r>
        <w:rPr>
          <w:color w:val="414042"/>
          <w:sz w:val="20"/>
        </w:rPr>
        <w:t>un</w:t>
      </w:r>
      <w:r>
        <w:rPr>
          <w:color w:val="414042"/>
          <w:spacing w:val="-7"/>
          <w:sz w:val="20"/>
        </w:rPr>
        <w:t> </w:t>
      </w:r>
      <w:r>
        <w:rPr>
          <w:color w:val="414042"/>
          <w:sz w:val="20"/>
        </w:rPr>
        <w:t>comercio</w:t>
      </w:r>
      <w:r>
        <w:rPr>
          <w:color w:val="414042"/>
          <w:spacing w:val="-7"/>
          <w:sz w:val="20"/>
        </w:rPr>
        <w:t> </w:t>
      </w:r>
      <w:r>
        <w:rPr>
          <w:color w:val="414042"/>
          <w:sz w:val="20"/>
        </w:rPr>
        <w:t>externo</w:t>
      </w:r>
      <w:r>
        <w:rPr>
          <w:color w:val="414042"/>
          <w:spacing w:val="-7"/>
          <w:sz w:val="20"/>
        </w:rPr>
        <w:t> </w:t>
      </w:r>
      <w:r>
        <w:rPr>
          <w:color w:val="414042"/>
          <w:spacing w:val="-9"/>
          <w:sz w:val="20"/>
        </w:rPr>
        <w:t>y,</w:t>
      </w:r>
      <w:r>
        <w:rPr>
          <w:color w:val="414042"/>
          <w:spacing w:val="-7"/>
          <w:sz w:val="20"/>
        </w:rPr>
        <w:t> </w:t>
      </w:r>
      <w:r>
        <w:rPr>
          <w:color w:val="414042"/>
          <w:sz w:val="20"/>
        </w:rPr>
        <w:t>en</w:t>
      </w:r>
      <w:r>
        <w:rPr>
          <w:color w:val="414042"/>
          <w:spacing w:val="-7"/>
          <w:sz w:val="20"/>
        </w:rPr>
        <w:t> </w:t>
      </w:r>
      <w:r>
        <w:rPr>
          <w:color w:val="414042"/>
          <w:sz w:val="20"/>
        </w:rPr>
        <w:t>fin,</w:t>
      </w:r>
      <w:r>
        <w:rPr>
          <w:color w:val="414042"/>
          <w:spacing w:val="-7"/>
          <w:sz w:val="20"/>
        </w:rPr>
        <w:t> </w:t>
      </w:r>
      <w:r>
        <w:rPr>
          <w:color w:val="414042"/>
          <w:sz w:val="20"/>
        </w:rPr>
        <w:t>el</w:t>
      </w:r>
      <w:r>
        <w:rPr>
          <w:color w:val="414042"/>
          <w:spacing w:val="-7"/>
          <w:sz w:val="20"/>
        </w:rPr>
        <w:t> </w:t>
      </w:r>
      <w:r>
        <w:rPr>
          <w:color w:val="414042"/>
          <w:sz w:val="20"/>
        </w:rPr>
        <w:t>libre</w:t>
      </w:r>
      <w:r>
        <w:rPr>
          <w:color w:val="414042"/>
          <w:spacing w:val="-7"/>
          <w:sz w:val="20"/>
        </w:rPr>
        <w:t> </w:t>
      </w:r>
      <w:r>
        <w:rPr>
          <w:color w:val="414042"/>
          <w:sz w:val="20"/>
        </w:rPr>
        <w:t>desarrollo</w:t>
      </w:r>
      <w:r>
        <w:rPr>
          <w:color w:val="414042"/>
          <w:spacing w:val="-7"/>
          <w:sz w:val="20"/>
        </w:rPr>
        <w:t> </w:t>
      </w:r>
      <w:r>
        <w:rPr>
          <w:color w:val="414042"/>
          <w:sz w:val="20"/>
        </w:rPr>
        <w:t>de</w:t>
      </w:r>
      <w:r>
        <w:rPr>
          <w:color w:val="414042"/>
          <w:spacing w:val="-7"/>
          <w:sz w:val="20"/>
        </w:rPr>
        <w:t> </w:t>
      </w:r>
      <w:r>
        <w:rPr>
          <w:color w:val="414042"/>
          <w:sz w:val="20"/>
        </w:rPr>
        <w:t>la</w:t>
      </w:r>
      <w:r>
        <w:rPr>
          <w:color w:val="414042"/>
          <w:spacing w:val="-7"/>
          <w:sz w:val="20"/>
        </w:rPr>
        <w:t> </w:t>
      </w:r>
      <w:r>
        <w:rPr>
          <w:color w:val="414042"/>
          <w:sz w:val="20"/>
        </w:rPr>
        <w:t>inteligen- cia</w:t>
      </w:r>
      <w:r>
        <w:rPr>
          <w:color w:val="414042"/>
          <w:spacing w:val="22"/>
          <w:sz w:val="20"/>
        </w:rPr>
        <w:t> </w:t>
      </w:r>
      <w:r>
        <w:rPr>
          <w:color w:val="414042"/>
          <w:sz w:val="20"/>
        </w:rPr>
        <w:t>en</w:t>
      </w:r>
      <w:r>
        <w:rPr>
          <w:color w:val="414042"/>
          <w:spacing w:val="22"/>
          <w:sz w:val="20"/>
        </w:rPr>
        <w:t> </w:t>
      </w:r>
      <w:r>
        <w:rPr>
          <w:color w:val="414042"/>
          <w:sz w:val="20"/>
        </w:rPr>
        <w:t>todas</w:t>
      </w:r>
      <w:r>
        <w:rPr>
          <w:color w:val="414042"/>
          <w:spacing w:val="22"/>
          <w:sz w:val="20"/>
        </w:rPr>
        <w:t> </w:t>
      </w:r>
      <w:r>
        <w:rPr>
          <w:color w:val="414042"/>
          <w:sz w:val="20"/>
        </w:rPr>
        <w:t>sus</w:t>
      </w:r>
      <w:r>
        <w:rPr>
          <w:color w:val="414042"/>
          <w:spacing w:val="22"/>
          <w:sz w:val="20"/>
        </w:rPr>
        <w:t> </w:t>
      </w:r>
      <w:r>
        <w:rPr>
          <w:color w:val="414042"/>
          <w:sz w:val="20"/>
        </w:rPr>
        <w:t>relaciones</w:t>
      </w:r>
      <w:r>
        <w:rPr>
          <w:color w:val="414042"/>
          <w:spacing w:val="22"/>
          <w:sz w:val="20"/>
        </w:rPr>
        <w:t> </w:t>
      </w:r>
      <w:r>
        <w:rPr>
          <w:color w:val="414042"/>
          <w:sz w:val="20"/>
        </w:rPr>
        <w:t>con</w:t>
      </w:r>
      <w:r>
        <w:rPr>
          <w:color w:val="414042"/>
          <w:spacing w:val="22"/>
          <w:sz w:val="20"/>
        </w:rPr>
        <w:t> </w:t>
      </w:r>
      <w:r>
        <w:rPr>
          <w:color w:val="414042"/>
          <w:sz w:val="20"/>
        </w:rPr>
        <w:t>el</w:t>
      </w:r>
      <w:r>
        <w:rPr>
          <w:color w:val="414042"/>
          <w:spacing w:val="22"/>
          <w:sz w:val="20"/>
        </w:rPr>
        <w:t> </w:t>
      </w:r>
      <w:r>
        <w:rPr>
          <w:color w:val="414042"/>
          <w:sz w:val="20"/>
        </w:rPr>
        <w:t>interés</w:t>
      </w:r>
      <w:r>
        <w:rPr>
          <w:color w:val="414042"/>
          <w:spacing w:val="22"/>
          <w:sz w:val="20"/>
        </w:rPr>
        <w:t> </w:t>
      </w:r>
      <w:r>
        <w:rPr>
          <w:color w:val="414042"/>
          <w:sz w:val="20"/>
        </w:rPr>
        <w:t>público</w:t>
      </w:r>
      <w:r>
        <w:rPr>
          <w:color w:val="414042"/>
          <w:spacing w:val="22"/>
          <w:sz w:val="20"/>
        </w:rPr>
        <w:t> </w:t>
      </w:r>
      <w:r>
        <w:rPr>
          <w:color w:val="414042"/>
          <w:sz w:val="20"/>
        </w:rPr>
        <w:t>(Pani,</w:t>
      </w:r>
      <w:r>
        <w:rPr>
          <w:color w:val="414042"/>
          <w:spacing w:val="22"/>
          <w:sz w:val="20"/>
        </w:rPr>
        <w:t> </w:t>
      </w:r>
      <w:r>
        <w:rPr>
          <w:color w:val="414042"/>
          <w:sz w:val="18"/>
        </w:rPr>
        <w:t>2002:</w:t>
      </w:r>
      <w:r>
        <w:rPr>
          <w:color w:val="414042"/>
          <w:spacing w:val="20"/>
          <w:sz w:val="18"/>
        </w:rPr>
        <w:t> </w:t>
      </w:r>
      <w:r>
        <w:rPr>
          <w:color w:val="414042"/>
          <w:sz w:val="18"/>
        </w:rPr>
        <w:t>53</w:t>
      </w:r>
      <w:r>
        <w:rPr>
          <w:color w:val="414042"/>
          <w:sz w:val="20"/>
        </w:rPr>
        <w:t>).</w:t>
      </w:r>
    </w:p>
    <w:p>
      <w:pPr>
        <w:pStyle w:val="BodyText"/>
        <w:spacing w:before="10"/>
        <w:rPr>
          <w:sz w:val="27"/>
        </w:rPr>
      </w:pPr>
    </w:p>
    <w:p>
      <w:pPr>
        <w:pStyle w:val="BodyText"/>
        <w:spacing w:line="268" w:lineRule="auto"/>
        <w:ind w:left="2529" w:right="350"/>
        <w:jc w:val="both"/>
      </w:pPr>
      <w:r>
        <w:rPr>
          <w:color w:val="231F20"/>
        </w:rPr>
        <w:t>Así, más que por concepciones económicas, las diferencias entre liberales y conservadores, de orden social e ideológico, podrían resumirse como   se formula a continuación. Los conservadores deseaban garantizar a la Iglesia su propiedad, su papel de guía moral y religión exclusiva del Esta- do; se sentían aliados de los militares y se pronunciaban contra el exceso de democracia y a favor del centralismo por la misma razón: ordenar al país para garantizar el progreso. Claro que bajo su deseo de orden, a  costa de la democracia, apenas se ocultaban opiniones “sobre el princi- pio democrático en una sociedad [...] compuesta de muy distintas razas, de las cuales la menos inteligente y bajo todos los aspectos muy inferior, es la más numerosa”; esto expresado por un sacerdote poblano, citado por Erika Pani (</w:t>
      </w:r>
      <w:r>
        <w:rPr>
          <w:color w:val="231F20"/>
          <w:sz w:val="20"/>
        </w:rPr>
        <w:t>2001</w:t>
      </w:r>
      <w:r>
        <w:rPr>
          <w:color w:val="231F20"/>
        </w:rPr>
        <w:t>). En contraposición, los liberales eran federalistas, prometían mayor democracia, buscaban eliminar los fueros y eran laicos sin</w:t>
      </w:r>
      <w:r>
        <w:rPr>
          <w:color w:val="231F20"/>
          <w:spacing w:val="36"/>
        </w:rPr>
        <w:t> </w:t>
      </w:r>
      <w:r>
        <w:rPr>
          <w:color w:val="231F20"/>
        </w:rPr>
        <w:t>dejar</w:t>
      </w:r>
      <w:r>
        <w:rPr>
          <w:color w:val="231F20"/>
          <w:spacing w:val="36"/>
        </w:rPr>
        <w:t> </w:t>
      </w:r>
      <w:r>
        <w:rPr>
          <w:color w:val="231F20"/>
        </w:rPr>
        <w:t>de</w:t>
      </w:r>
      <w:r>
        <w:rPr>
          <w:color w:val="231F20"/>
          <w:spacing w:val="36"/>
        </w:rPr>
        <w:t> </w:t>
      </w:r>
      <w:r>
        <w:rPr>
          <w:color w:val="231F20"/>
        </w:rPr>
        <w:t>ser</w:t>
      </w:r>
      <w:r>
        <w:rPr>
          <w:color w:val="231F20"/>
          <w:spacing w:val="36"/>
        </w:rPr>
        <w:t> </w:t>
      </w:r>
      <w:r>
        <w:rPr>
          <w:color w:val="231F20"/>
        </w:rPr>
        <w:t>–como</w:t>
      </w:r>
      <w:r>
        <w:rPr>
          <w:color w:val="231F20"/>
          <w:spacing w:val="36"/>
        </w:rPr>
        <w:t> </w:t>
      </w:r>
      <w:r>
        <w:rPr>
          <w:color w:val="231F20"/>
        </w:rPr>
        <w:t>los</w:t>
      </w:r>
      <w:r>
        <w:rPr>
          <w:color w:val="231F20"/>
          <w:spacing w:val="36"/>
        </w:rPr>
        <w:t> </w:t>
      </w:r>
      <w:r>
        <w:rPr>
          <w:color w:val="231F20"/>
        </w:rPr>
        <w:t>conservadores–</w:t>
      </w:r>
      <w:r>
        <w:rPr>
          <w:color w:val="231F20"/>
          <w:spacing w:val="36"/>
        </w:rPr>
        <w:t> </w:t>
      </w:r>
      <w:r>
        <w:rPr>
          <w:color w:val="231F20"/>
        </w:rPr>
        <w:t>católicos</w:t>
      </w:r>
      <w:r>
        <w:rPr>
          <w:color w:val="231F20"/>
          <w:spacing w:val="36"/>
        </w:rPr>
        <w:t> </w:t>
      </w:r>
      <w:r>
        <w:rPr>
          <w:color w:val="231F20"/>
        </w:rPr>
        <w:t>guadalupanos.</w:t>
      </w:r>
    </w:p>
    <w:p>
      <w:pPr>
        <w:pStyle w:val="BodyText"/>
        <w:spacing w:before="9"/>
        <w:rPr>
          <w:sz w:val="27"/>
        </w:rPr>
      </w:pPr>
    </w:p>
    <w:p>
      <w:pPr>
        <w:pStyle w:val="BodyText"/>
        <w:spacing w:line="268" w:lineRule="auto" w:before="1"/>
        <w:ind w:left="2529" w:right="348"/>
        <w:jc w:val="both"/>
      </w:pPr>
      <w:r>
        <w:rPr>
          <w:color w:val="231F20"/>
        </w:rPr>
        <w:t>Podemos concluir, siguiendo a Erika Pani, que los conservadores, en lo económico, eran casi tan liberales como los llamados liberales (Pani, </w:t>
      </w:r>
      <w:r>
        <w:rPr>
          <w:color w:val="231F20"/>
          <w:sz w:val="20"/>
        </w:rPr>
        <w:t>2001</w:t>
      </w:r>
      <w:r>
        <w:rPr>
          <w:color w:val="231F20"/>
        </w:rPr>
        <w:t>). Soñaban ambos grupos políticos con ver crecer al país, a partir      de una política económica basada en la propiedad privada y la libertad   de contratación, así como en el mercado monetario generalizado  de  todos los</w:t>
      </w:r>
      <w:r>
        <w:rPr>
          <w:color w:val="231F20"/>
          <w:spacing w:val="47"/>
        </w:rPr>
        <w:t> </w:t>
      </w:r>
      <w:r>
        <w:rPr>
          <w:color w:val="231F20"/>
        </w:rPr>
        <w:t>bienes.</w:t>
      </w:r>
    </w:p>
    <w:p>
      <w:pPr>
        <w:pStyle w:val="BodyText"/>
        <w:spacing w:before="10"/>
        <w:rPr>
          <w:sz w:val="28"/>
        </w:rPr>
      </w:pPr>
    </w:p>
    <w:p>
      <w:pPr>
        <w:pStyle w:val="Heading2"/>
      </w:pPr>
      <w:r>
        <w:rPr>
          <w:color w:val="231F20"/>
          <w:w w:val="105"/>
        </w:rPr>
        <w:t>A manera de epílogo</w:t>
      </w:r>
    </w:p>
    <w:p>
      <w:pPr>
        <w:pStyle w:val="BodyText"/>
        <w:spacing w:before="1"/>
        <w:rPr>
          <w:rFonts w:ascii="Times New Roman"/>
          <w:sz w:val="20"/>
        </w:rPr>
      </w:pPr>
      <w:r>
        <w:rPr/>
        <w:pict>
          <v:line style="position:absolute;mso-position-horizontal-relative:page;mso-position-vertical-relative:paragraph;z-index:3832;mso-wrap-distance-left:0;mso-wrap-distance-right:0" from="77.952698pt,13.921967pt" to="226.771698pt,13.921967pt" stroked="true" strokeweight=".75pt" strokecolor="#ab3f3c">
            <w10:wrap type="topAndBottom"/>
          </v:line>
        </w:pict>
      </w:r>
    </w:p>
    <w:p>
      <w:pPr>
        <w:pStyle w:val="BodyText"/>
        <w:rPr>
          <w:rFonts w:ascii="Times New Roman"/>
          <w:sz w:val="20"/>
        </w:rPr>
      </w:pPr>
    </w:p>
    <w:p>
      <w:pPr>
        <w:pStyle w:val="BodyText"/>
        <w:spacing w:before="5"/>
        <w:rPr>
          <w:rFonts w:ascii="Times New Roman"/>
          <w:sz w:val="20"/>
        </w:rPr>
      </w:pPr>
    </w:p>
    <w:p>
      <w:pPr>
        <w:pStyle w:val="BodyText"/>
        <w:ind w:left="2529" w:right="503"/>
      </w:pPr>
      <w:r>
        <w:rPr>
          <w:color w:val="231F20"/>
        </w:rPr>
        <w:t>Nos preguntamos qué tanto otros valores, normas y prácticas  liberales</w:t>
      </w:r>
    </w:p>
    <w:p>
      <w:pPr>
        <w:pStyle w:val="BodyText"/>
        <w:spacing w:before="31"/>
        <w:ind w:left="2529" w:right="503"/>
      </w:pPr>
      <w:r>
        <w:rPr>
          <w:color w:val="231F20"/>
        </w:rPr>
        <w:t>–otros, aparte de  los reflejados en  los discursos aquí comentados–   se</w:t>
      </w:r>
    </w:p>
    <w:p>
      <w:pPr>
        <w:pStyle w:val="BodyText"/>
        <w:rPr>
          <w:sz w:val="20"/>
        </w:rPr>
      </w:pPr>
    </w:p>
    <w:p>
      <w:pPr>
        <w:pStyle w:val="BodyText"/>
        <w:rPr>
          <w:sz w:val="20"/>
        </w:rPr>
      </w:pPr>
    </w:p>
    <w:p>
      <w:pPr>
        <w:pStyle w:val="BodyText"/>
        <w:rPr>
          <w:sz w:val="20"/>
        </w:rPr>
      </w:pPr>
    </w:p>
    <w:p>
      <w:pPr>
        <w:pStyle w:val="BodyText"/>
        <w:spacing w:before="1"/>
        <w:rPr>
          <w:sz w:val="29"/>
        </w:rPr>
      </w:pPr>
    </w:p>
    <w:p>
      <w:pPr>
        <w:spacing w:after="0"/>
        <w:rPr>
          <w:sz w:val="29"/>
        </w:rPr>
        <w:sectPr>
          <w:pgSz w:w="12760" w:h="17580"/>
          <w:pgMar w:top="1500" w:bottom="280" w:left="1440" w:right="1800"/>
        </w:sectPr>
      </w:pPr>
    </w:p>
    <w:p>
      <w:pPr>
        <w:spacing w:line="194" w:lineRule="exact" w:before="8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9"/>
        <w:ind w:left="336" w:right="0" w:firstLine="0"/>
        <w:jc w:val="left"/>
        <w:rPr>
          <w:rFonts w:ascii="Verdana"/>
          <w:sz w:val="18"/>
        </w:rPr>
      </w:pPr>
      <w:r>
        <w:rPr/>
        <w:br w:type="column"/>
      </w:r>
      <w:r>
        <w:rPr>
          <w:rFonts w:ascii="Verdana"/>
          <w:color w:val="523327"/>
          <w:sz w:val="18"/>
        </w:rPr>
        <w:t>205</w:t>
      </w:r>
    </w:p>
    <w:p>
      <w:pPr>
        <w:spacing w:after="0"/>
        <w:jc w:val="left"/>
        <w:rPr>
          <w:rFonts w:ascii="Verdana"/>
          <w:sz w:val="18"/>
        </w:rPr>
        <w:sectPr>
          <w:type w:val="continuous"/>
          <w:pgSz w:w="12760" w:h="17580"/>
          <w:pgMar w:top="0" w:bottom="0" w:left="1440" w:right="1800"/>
          <w:cols w:num="2" w:equalWidth="0">
            <w:col w:w="8423" w:space="40"/>
            <w:col w:w="1057"/>
          </w:cols>
        </w:sectPr>
      </w:pPr>
    </w:p>
    <w:p>
      <w:pPr>
        <w:pStyle w:val="BodyText"/>
        <w:tabs>
          <w:tab w:pos="3923" w:val="left" w:leader="none"/>
        </w:tabs>
        <w:spacing w:line="268" w:lineRule="auto" w:before="31"/>
        <w:ind w:left="3923" w:right="1552" w:hanging="3559"/>
        <w:jc w:val="both"/>
      </w:pPr>
      <w:r>
        <w:rPr/>
        <w:drawing>
          <wp:anchor distT="0" distB="0" distL="0" distR="0" allowOverlap="1" layoutInCell="1" locked="0" behindDoc="1" simplePos="0" relativeHeight="268401647">
            <wp:simplePos x="0" y="0"/>
            <wp:positionH relativeFrom="page">
              <wp:posOffset>481533</wp:posOffset>
            </wp:positionH>
            <wp:positionV relativeFrom="paragraph">
              <wp:posOffset>356484</wp:posOffset>
            </wp:positionV>
            <wp:extent cx="522297" cy="457939"/>
            <wp:effectExtent l="0" t="0" r="0" b="0"/>
            <wp:wrapNone/>
            <wp:docPr id="99" name="image16.png" descr=""/>
            <wp:cNvGraphicFramePr>
              <a:graphicFrameLocks noChangeAspect="1"/>
            </wp:cNvGraphicFramePr>
            <a:graphic>
              <a:graphicData uri="http://schemas.openxmlformats.org/drawingml/2006/picture">
                <pic:pic>
                  <pic:nvPicPr>
                    <pic:cNvPr id="100" name="image16.png"/>
                    <pic:cNvPicPr/>
                  </pic:nvPicPr>
                  <pic:blipFill>
                    <a:blip r:embed="rId21" cstate="print"/>
                    <a:stretch>
                      <a:fillRect/>
                    </a:stretch>
                  </pic:blipFill>
                  <pic:spPr>
                    <a:xfrm>
                      <a:off x="0" y="0"/>
                      <a:ext cx="522297" cy="457939"/>
                    </a:xfrm>
                    <a:prstGeom prst="rect">
                      <a:avLst/>
                    </a:prstGeom>
                  </pic:spPr>
                </pic:pic>
              </a:graphicData>
            </a:graphic>
          </wp:anchor>
        </w:drawing>
      </w:r>
      <w:r>
        <w:rPr>
          <w:rFonts w:ascii="Verdana" w:hAnsi="Verdana"/>
          <w:b/>
          <w:color w:val="523327"/>
          <w:position w:val="2"/>
          <w:sz w:val="18"/>
        </w:rPr>
        <w:t>206</w:t>
        <w:tab/>
      </w:r>
      <w:r>
        <w:rPr>
          <w:color w:val="231F20"/>
          <w:spacing w:val="3"/>
        </w:rPr>
        <w:t>hallaban  </w:t>
      </w:r>
      <w:r>
        <w:rPr>
          <w:color w:val="231F20"/>
        </w:rPr>
        <w:t>en  </w:t>
      </w:r>
      <w:r>
        <w:rPr>
          <w:color w:val="231F20"/>
          <w:spacing w:val="3"/>
        </w:rPr>
        <w:t>proceso  </w:t>
      </w:r>
      <w:r>
        <w:rPr>
          <w:color w:val="231F20"/>
        </w:rPr>
        <w:t>de  </w:t>
      </w:r>
      <w:r>
        <w:rPr>
          <w:color w:val="231F20"/>
          <w:spacing w:val="3"/>
        </w:rPr>
        <w:t>integración  </w:t>
      </w:r>
      <w:r>
        <w:rPr>
          <w:color w:val="231F20"/>
        </w:rPr>
        <w:t>al  </w:t>
      </w:r>
      <w:r>
        <w:rPr>
          <w:color w:val="231F20"/>
          <w:spacing w:val="3"/>
        </w:rPr>
        <w:t>país  naciente,  </w:t>
      </w:r>
      <w:r>
        <w:rPr>
          <w:color w:val="231F20"/>
        </w:rPr>
        <w:t>o </w:t>
      </w:r>
      <w:r>
        <w:rPr>
          <w:color w:val="231F20"/>
          <w:spacing w:val="29"/>
        </w:rPr>
        <w:t> </w:t>
      </w:r>
      <w:r>
        <w:rPr>
          <w:color w:val="231F20"/>
          <w:spacing w:val="3"/>
        </w:rPr>
        <w:t>eran  </w:t>
      </w:r>
      <w:r>
        <w:rPr>
          <w:color w:val="231F20"/>
          <w:spacing w:val="4"/>
        </w:rPr>
        <w:t>parcial</w:t>
      </w:r>
      <w:r>
        <w:rPr>
          <w:color w:val="231F20"/>
          <w:spacing w:val="4"/>
          <w:w w:val="105"/>
        </w:rPr>
        <w:t> </w:t>
      </w:r>
      <w:r>
        <w:rPr>
          <w:color w:val="231F20"/>
        </w:rPr>
        <w:t>o </w:t>
      </w:r>
      <w:r>
        <w:rPr>
          <w:color w:val="231F20"/>
          <w:spacing w:val="3"/>
        </w:rPr>
        <w:t>permanentemente defendidas </w:t>
      </w:r>
      <w:r>
        <w:rPr>
          <w:color w:val="231F20"/>
          <w:spacing w:val="2"/>
        </w:rPr>
        <w:t>por los </w:t>
      </w:r>
      <w:r>
        <w:rPr>
          <w:color w:val="231F20"/>
          <w:spacing w:val="3"/>
        </w:rPr>
        <w:t>llamados liberales </w:t>
      </w:r>
      <w:r>
        <w:rPr>
          <w:color w:val="231F20"/>
        </w:rPr>
        <w:t>y </w:t>
      </w:r>
      <w:r>
        <w:rPr>
          <w:color w:val="231F20"/>
          <w:spacing w:val="4"/>
        </w:rPr>
        <w:t>conserva- </w:t>
      </w:r>
      <w:r>
        <w:rPr>
          <w:color w:val="231F20"/>
          <w:spacing w:val="3"/>
        </w:rPr>
        <w:t>dores: tolerancia religiosa, </w:t>
      </w:r>
      <w:r>
        <w:rPr>
          <w:color w:val="231F20"/>
          <w:spacing w:val="4"/>
        </w:rPr>
        <w:t>libertad </w:t>
      </w:r>
      <w:r>
        <w:rPr>
          <w:color w:val="231F20"/>
        </w:rPr>
        <w:t>de </w:t>
      </w:r>
      <w:r>
        <w:rPr>
          <w:color w:val="231F20"/>
          <w:spacing w:val="3"/>
        </w:rPr>
        <w:t>opinión, democracia </w:t>
      </w:r>
      <w:r>
        <w:rPr>
          <w:color w:val="231F20"/>
          <w:spacing w:val="4"/>
        </w:rPr>
        <w:t>electoral, </w:t>
      </w:r>
      <w:r>
        <w:rPr>
          <w:color w:val="231F20"/>
          <w:spacing w:val="3"/>
        </w:rPr>
        <w:t>división </w:t>
      </w:r>
      <w:r>
        <w:rPr>
          <w:color w:val="231F20"/>
        </w:rPr>
        <w:t>de </w:t>
      </w:r>
      <w:r>
        <w:rPr>
          <w:color w:val="231F20"/>
          <w:spacing w:val="3"/>
        </w:rPr>
        <w:t>poderes, instrucción </w:t>
      </w:r>
      <w:r>
        <w:rPr>
          <w:color w:val="231F20"/>
          <w:spacing w:val="36"/>
        </w:rPr>
        <w:t> </w:t>
      </w:r>
      <w:r>
        <w:rPr>
          <w:color w:val="231F20"/>
          <w:spacing w:val="4"/>
        </w:rPr>
        <w:t>universal.</w:t>
      </w:r>
    </w:p>
    <w:p>
      <w:pPr>
        <w:pStyle w:val="BodyText"/>
        <w:spacing w:before="9"/>
        <w:rPr>
          <w:sz w:val="27"/>
        </w:rPr>
      </w:pPr>
    </w:p>
    <w:p>
      <w:pPr>
        <w:pStyle w:val="BodyText"/>
        <w:spacing w:line="268" w:lineRule="auto" w:before="1"/>
        <w:ind w:left="3923" w:right="1550"/>
        <w:jc w:val="both"/>
      </w:pPr>
      <w:r>
        <w:rPr/>
        <w:pict>
          <v:shape style="position:absolute;margin-left:52.149513pt;margin-top:-6.725552pt;width:11pt;height:194.25pt;mso-position-horizontal-relative:page;mso-position-vertical-relative:paragraph;z-index:3880"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color w:val="231F20"/>
        </w:rPr>
        <w:t>Si bien parece haber mayor tolerancia religiosa de los liberales, aparte de la declaración constitucional de una religión de Estado, superar tensiones entre la unidad y las diferencias individuales no resulta fácil. De cualquier manera, más de </w:t>
      </w:r>
      <w:r>
        <w:rPr>
          <w:color w:val="231F20"/>
          <w:sz w:val="20"/>
        </w:rPr>
        <w:t>95</w:t>
      </w:r>
      <w:r>
        <w:rPr>
          <w:color w:val="231F20"/>
        </w:rPr>
        <w:t>% de la población profesaba la religión católica y ello jugó a favor de la unidad nacional. Sobre otro aspecto de la tolerancia,     la libertad de discusión, contamos con el hecho de que, generalmente, ningún gobierno intentó controlar la importación de libros o de las publi- caciones nacionales, como sí se hacía en la Colonia. Paradójicamente,       la</w:t>
      </w:r>
      <w:r>
        <w:rPr>
          <w:color w:val="231F20"/>
          <w:spacing w:val="-10"/>
        </w:rPr>
        <w:t> </w:t>
      </w:r>
      <w:r>
        <w:rPr>
          <w:color w:val="231F20"/>
        </w:rPr>
        <w:t>libre</w:t>
      </w:r>
      <w:r>
        <w:rPr>
          <w:color w:val="231F20"/>
          <w:spacing w:val="-10"/>
        </w:rPr>
        <w:t> </w:t>
      </w:r>
      <w:r>
        <w:rPr>
          <w:color w:val="231F20"/>
        </w:rPr>
        <w:t>expresión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opiniones</w:t>
      </w:r>
      <w:r>
        <w:rPr>
          <w:color w:val="231F20"/>
          <w:spacing w:val="-10"/>
        </w:rPr>
        <w:t> </w:t>
      </w:r>
      <w:r>
        <w:rPr>
          <w:color w:val="231F20"/>
        </w:rPr>
        <w:t>favorecía</w:t>
      </w:r>
      <w:r>
        <w:rPr>
          <w:color w:val="231F20"/>
          <w:spacing w:val="-10"/>
        </w:rPr>
        <w:t> </w:t>
      </w:r>
      <w:r>
        <w:rPr>
          <w:color w:val="231F20"/>
        </w:rPr>
        <w:t>los</w:t>
      </w:r>
      <w:r>
        <w:rPr>
          <w:color w:val="231F20"/>
          <w:spacing w:val="-10"/>
        </w:rPr>
        <w:t> </w:t>
      </w:r>
      <w:r>
        <w:rPr>
          <w:color w:val="231F20"/>
        </w:rPr>
        <w:t>pronunciamientos</w:t>
      </w:r>
      <w:r>
        <w:rPr>
          <w:color w:val="231F20"/>
          <w:spacing w:val="-10"/>
        </w:rPr>
        <w:t> </w:t>
      </w:r>
      <w:r>
        <w:rPr>
          <w:color w:val="231F20"/>
        </w:rPr>
        <w:t>militares y la guerra civil, y no sólo la discusión de las ideas: la libre expresión pa- recía alimentar la guerra como continuación de la política y no al inverso. Sobre la libertad de expresión, contamos con situaciones paradigmáticas, justamente con respecto al discurso nacional: Lucas Alamán se atrevió a criticar abiertamente al héroe Hidalgo, y el Congreso, en su momento, votó a favor de su derecho a hacerlo, y por ninguna sanción ni contra        él ni contra el periódico en que publicaba. Por supuesto, también hubo extradiciones</w:t>
      </w:r>
      <w:r>
        <w:rPr>
          <w:color w:val="231F20"/>
          <w:spacing w:val="-9"/>
        </w:rPr>
        <w:t> </w:t>
      </w:r>
      <w:r>
        <w:rPr>
          <w:color w:val="231F20"/>
        </w:rPr>
        <w:t>de</w:t>
      </w:r>
      <w:r>
        <w:rPr>
          <w:color w:val="231F20"/>
          <w:spacing w:val="-9"/>
        </w:rPr>
        <w:t> </w:t>
      </w:r>
      <w:r>
        <w:rPr>
          <w:color w:val="231F20"/>
        </w:rPr>
        <w:t>quien</w:t>
      </w:r>
      <w:r>
        <w:rPr>
          <w:color w:val="231F20"/>
          <w:spacing w:val="-9"/>
        </w:rPr>
        <w:t> </w:t>
      </w:r>
      <w:r>
        <w:rPr>
          <w:color w:val="231F20"/>
        </w:rPr>
        <w:t>pensaba</w:t>
      </w:r>
      <w:r>
        <w:rPr>
          <w:color w:val="231F20"/>
          <w:spacing w:val="-9"/>
        </w:rPr>
        <w:t> </w:t>
      </w:r>
      <w:r>
        <w:rPr>
          <w:color w:val="231F20"/>
        </w:rPr>
        <w:t>diferente,</w:t>
      </w:r>
      <w:r>
        <w:rPr>
          <w:color w:val="231F20"/>
          <w:spacing w:val="-9"/>
        </w:rPr>
        <w:t> </w:t>
      </w:r>
      <w:r>
        <w:rPr>
          <w:color w:val="231F20"/>
        </w:rPr>
        <w:t>incluso</w:t>
      </w:r>
      <w:r>
        <w:rPr>
          <w:color w:val="231F20"/>
          <w:spacing w:val="-9"/>
        </w:rPr>
        <w:t> </w:t>
      </w:r>
      <w:r>
        <w:rPr>
          <w:color w:val="231F20"/>
        </w:rPr>
        <w:t>ejecuciones</w:t>
      </w:r>
      <w:r>
        <w:rPr>
          <w:color w:val="231F20"/>
          <w:spacing w:val="-9"/>
        </w:rPr>
        <w:t> </w:t>
      </w:r>
      <w:r>
        <w:rPr>
          <w:color w:val="231F20"/>
        </w:rPr>
        <w:t>arrebatadas e</w:t>
      </w:r>
      <w:r>
        <w:rPr>
          <w:color w:val="231F20"/>
          <w:spacing w:val="35"/>
        </w:rPr>
        <w:t> </w:t>
      </w:r>
      <w:r>
        <w:rPr>
          <w:color w:val="231F20"/>
        </w:rPr>
        <w:t>ilegales</w:t>
      </w:r>
      <w:r>
        <w:rPr>
          <w:color w:val="231F20"/>
          <w:spacing w:val="35"/>
        </w:rPr>
        <w:t> </w:t>
      </w:r>
      <w:r>
        <w:rPr>
          <w:color w:val="231F20"/>
        </w:rPr>
        <w:t>en</w:t>
      </w:r>
      <w:r>
        <w:rPr>
          <w:color w:val="231F20"/>
          <w:spacing w:val="35"/>
        </w:rPr>
        <w:t> </w:t>
      </w:r>
      <w:r>
        <w:rPr>
          <w:color w:val="231F20"/>
        </w:rPr>
        <w:t>momentos</w:t>
      </w:r>
      <w:r>
        <w:rPr>
          <w:color w:val="231F20"/>
          <w:spacing w:val="35"/>
        </w:rPr>
        <w:t> </w:t>
      </w:r>
      <w:r>
        <w:rPr>
          <w:color w:val="231F20"/>
        </w:rPr>
        <w:t>de</w:t>
      </w:r>
      <w:r>
        <w:rPr>
          <w:color w:val="231F20"/>
          <w:spacing w:val="35"/>
        </w:rPr>
        <w:t> </w:t>
      </w:r>
      <w:r>
        <w:rPr>
          <w:color w:val="231F20"/>
        </w:rPr>
        <w:t>luchas</w:t>
      </w:r>
      <w:r>
        <w:rPr>
          <w:color w:val="231F20"/>
          <w:spacing w:val="35"/>
        </w:rPr>
        <w:t> </w:t>
      </w:r>
      <w:r>
        <w:rPr>
          <w:color w:val="231F20"/>
        </w:rPr>
        <w:t>álgidas</w:t>
      </w:r>
      <w:r>
        <w:rPr>
          <w:color w:val="231F20"/>
          <w:spacing w:val="35"/>
        </w:rPr>
        <w:t> </w:t>
      </w:r>
      <w:r>
        <w:rPr>
          <w:color w:val="231F20"/>
        </w:rPr>
        <w:t>y</w:t>
      </w:r>
      <w:r>
        <w:rPr>
          <w:color w:val="231F20"/>
          <w:spacing w:val="35"/>
        </w:rPr>
        <w:t> </w:t>
      </w:r>
      <w:r>
        <w:rPr>
          <w:color w:val="231F20"/>
        </w:rPr>
        <w:t>desesperadas.</w:t>
      </w:r>
    </w:p>
    <w:p>
      <w:pPr>
        <w:pStyle w:val="BodyText"/>
        <w:spacing w:before="9"/>
        <w:rPr>
          <w:sz w:val="27"/>
        </w:rPr>
      </w:pPr>
    </w:p>
    <w:p>
      <w:pPr>
        <w:pStyle w:val="BodyText"/>
        <w:spacing w:line="268" w:lineRule="auto" w:before="1"/>
        <w:ind w:left="3923" w:right="1553"/>
        <w:jc w:val="both"/>
      </w:pPr>
      <w:r>
        <w:rPr>
          <w:color w:val="231F20"/>
        </w:rPr>
        <w:t>Con respecto a las elecciones, la diferencia entre liberales y conserva- dores no es muy grande; los liberales fueron partidarios de ampliar el número de electores y de multiplicar un tanto las ocasiones, los conser- vadores más partidarios de restringir las oportunidades. El principio de     la división de poderes estaba en el discurso de ambos grupos, principio generalmente respetado, en una situación de luchas permanentes por el poder; el hecho debió multiplicar las tensiones políticas, pues se trataba de los mismos actores y personajes; sería anacrónico imaginar la posi- bilidad de haber profesionalizado el sistema judicial o la administración pública en general, por ejemplo, para garantizar mejor las libertades individuales o los derechos ciudadanos. En resumen, la tensión entre las vivencias de la sociedad a la que pertenecían y el país que imaginaban     se desarrollaban en paralelo a las disputas por el </w:t>
      </w:r>
      <w:r>
        <w:rPr>
          <w:color w:val="231F20"/>
          <w:spacing w:val="-3"/>
        </w:rPr>
        <w:t>poder. </w:t>
      </w:r>
      <w:r>
        <w:rPr>
          <w:color w:val="231F20"/>
        </w:rPr>
        <w:t>Era muy difícil superar los hábitos corporativos coloniales de los propios criollos, que en su mayoría conformaban la clase política nacional, hábitos corporativos que vemos emerger sobre todo entre militares –nuevo grupo corporativo fortalecido por la propia situación de guerra–, no menos que entre los clérigos que ven disminuido su  </w:t>
      </w:r>
      <w:r>
        <w:rPr>
          <w:color w:val="231F20"/>
          <w:spacing w:val="14"/>
        </w:rPr>
        <w:t> </w:t>
      </w:r>
      <w:r>
        <w:rPr>
          <w:color w:val="231F20"/>
          <w:spacing w:val="-3"/>
        </w:rPr>
        <w:t>poder.</w:t>
      </w:r>
    </w:p>
    <w:p>
      <w:pPr>
        <w:spacing w:after="0" w:line="268" w:lineRule="auto"/>
        <w:jc w:val="both"/>
        <w:sectPr>
          <w:pgSz w:w="12760" w:h="17580"/>
          <w:pgMar w:top="1500" w:bottom="280" w:left="640" w:right="0"/>
        </w:sectPr>
      </w:pPr>
    </w:p>
    <w:p>
      <w:pPr>
        <w:pStyle w:val="BodyText"/>
        <w:spacing w:line="268" w:lineRule="auto" w:before="31"/>
        <w:ind w:left="1886" w:right="350"/>
        <w:jc w:val="both"/>
      </w:pPr>
      <w:r>
        <w:rPr>
          <w:color w:val="231F20"/>
        </w:rPr>
        <w:t>La Constitución de </w:t>
      </w:r>
      <w:r>
        <w:rPr>
          <w:color w:val="231F20"/>
          <w:sz w:val="20"/>
        </w:rPr>
        <w:t>1857 </w:t>
      </w:r>
      <w:r>
        <w:rPr>
          <w:color w:val="231F20"/>
        </w:rPr>
        <w:t>–a la larga proyecto de Estado triunfante– aprobada en su mayoría por liberales, con relativa participación de los conservadores   y ausencia provocada políticamente de los monárquicos, garantizaba de forma explícita las garantías individuales: libertad individual (prohibición de  la esclavitud) y “libertades de enseñanza [ciertamente con la oposición de los conservadores], profesión, trabajo, opinión, imprenta, asociación o reunión, defensa personal, tránsito y comercio. Asimismo, se estableció una serie de garantías</w:t>
      </w:r>
      <w:r>
        <w:rPr>
          <w:color w:val="231F20"/>
          <w:spacing w:val="40"/>
        </w:rPr>
        <w:t> </w:t>
      </w:r>
      <w:r>
        <w:rPr>
          <w:color w:val="231F20"/>
        </w:rPr>
        <w:t>procesales</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materias</w:t>
      </w:r>
      <w:r>
        <w:rPr>
          <w:color w:val="231F20"/>
          <w:spacing w:val="40"/>
        </w:rPr>
        <w:t> </w:t>
      </w:r>
      <w:r>
        <w:rPr>
          <w:color w:val="231F20"/>
        </w:rPr>
        <w:t>civil</w:t>
      </w:r>
      <w:r>
        <w:rPr>
          <w:color w:val="231F20"/>
          <w:spacing w:val="40"/>
        </w:rPr>
        <w:t> </w:t>
      </w:r>
      <w:r>
        <w:rPr>
          <w:color w:val="231F20"/>
        </w:rPr>
        <w:t>y</w:t>
      </w:r>
      <w:r>
        <w:rPr>
          <w:color w:val="231F20"/>
          <w:spacing w:val="40"/>
        </w:rPr>
        <w:t> </w:t>
      </w:r>
      <w:r>
        <w:rPr>
          <w:color w:val="231F20"/>
        </w:rPr>
        <w:t>penal”</w:t>
      </w:r>
      <w:r>
        <w:rPr>
          <w:color w:val="231F20"/>
          <w:spacing w:val="40"/>
        </w:rPr>
        <w:t> </w:t>
      </w:r>
      <w:r>
        <w:rPr>
          <w:color w:val="231F20"/>
        </w:rPr>
        <w:t>(Arenal,</w:t>
      </w:r>
      <w:r>
        <w:rPr>
          <w:color w:val="231F20"/>
          <w:spacing w:val="40"/>
        </w:rPr>
        <w:t> </w:t>
      </w:r>
      <w:r>
        <w:rPr>
          <w:color w:val="231F20"/>
          <w:sz w:val="20"/>
        </w:rPr>
        <w:t>2002</w:t>
      </w:r>
      <w:r>
        <w:rPr>
          <w:color w:val="231F20"/>
        </w:rPr>
        <w:t>,</w:t>
      </w:r>
      <w:r>
        <w:rPr>
          <w:color w:val="231F20"/>
          <w:spacing w:val="40"/>
        </w:rPr>
        <w:t> </w:t>
      </w:r>
      <w:r>
        <w:rPr>
          <w:color w:val="231F20"/>
          <w:sz w:val="18"/>
        </w:rPr>
        <w:t>IV</w:t>
      </w:r>
      <w:r>
        <w:rPr>
          <w:color w:val="231F20"/>
        </w:rPr>
        <w:t>:</w:t>
      </w:r>
      <w:r>
        <w:rPr>
          <w:color w:val="231F20"/>
          <w:spacing w:val="40"/>
        </w:rPr>
        <w:t> </w:t>
      </w:r>
      <w:r>
        <w:rPr>
          <w:color w:val="231F20"/>
          <w:sz w:val="20"/>
        </w:rPr>
        <w:t>18</w:t>
      </w:r>
      <w:r>
        <w:rPr>
          <w:color w:val="231F20"/>
        </w:rPr>
        <w:t>).</w:t>
      </w:r>
    </w:p>
    <w:p>
      <w:pPr>
        <w:pStyle w:val="BodyText"/>
        <w:spacing w:before="9"/>
        <w:rPr>
          <w:sz w:val="27"/>
        </w:rPr>
      </w:pPr>
    </w:p>
    <w:p>
      <w:pPr>
        <w:pStyle w:val="BodyText"/>
        <w:spacing w:line="268" w:lineRule="auto"/>
        <w:ind w:left="1886" w:right="347"/>
        <w:jc w:val="both"/>
      </w:pPr>
      <w:r>
        <w:rPr>
          <w:color w:val="231F20"/>
        </w:rPr>
        <w:t>Entretejida con la lucha por el poder y los intereses personales o de grupo,  se luchaba, a pesar de todo, por construir un país aunque los proyectos fueran </w:t>
      </w:r>
      <w:r>
        <w:rPr>
          <w:color w:val="231F20"/>
          <w:spacing w:val="2"/>
        </w:rPr>
        <w:t>divergentes. </w:t>
      </w:r>
      <w:r>
        <w:rPr>
          <w:color w:val="231F20"/>
        </w:rPr>
        <w:t>El mismo Estado que </w:t>
      </w:r>
      <w:r>
        <w:rPr>
          <w:color w:val="231F20"/>
          <w:spacing w:val="2"/>
        </w:rPr>
        <w:t>buscaban construir tendría </w:t>
      </w:r>
      <w:r>
        <w:rPr>
          <w:color w:val="231F20"/>
        </w:rPr>
        <w:t>por función hacerlos cumplir a unos y otros la </w:t>
      </w:r>
      <w:r>
        <w:rPr>
          <w:color w:val="231F20"/>
          <w:spacing w:val="-3"/>
        </w:rPr>
        <w:t>ley, </w:t>
      </w:r>
      <w:r>
        <w:rPr>
          <w:color w:val="231F20"/>
        </w:rPr>
        <w:t>los  acuerdos  básicos  </w:t>
      </w:r>
      <w:r>
        <w:rPr>
          <w:color w:val="231F20"/>
          <w:spacing w:val="2"/>
        </w:rPr>
        <w:t>del </w:t>
      </w:r>
      <w:r>
        <w:rPr>
          <w:color w:val="231F20"/>
        </w:rPr>
        <w:t>nuevo país del que ya sentían ser parte. El parto de ese Estado, entre las brasas culturales y el fuego de las armas, es lo que vimos entre líneas en los discursos</w:t>
      </w:r>
      <w:r>
        <w:rPr>
          <w:color w:val="231F20"/>
          <w:spacing w:val="31"/>
        </w:rPr>
        <w:t> </w:t>
      </w:r>
      <w:r>
        <w:rPr>
          <w:color w:val="231F20"/>
        </w:rPr>
        <w:t>comentados.</w:t>
      </w:r>
    </w:p>
    <w:p>
      <w:pPr>
        <w:pStyle w:val="BodyText"/>
        <w:spacing w:before="9"/>
        <w:rPr>
          <w:sz w:val="27"/>
        </w:rPr>
      </w:pPr>
    </w:p>
    <w:p>
      <w:pPr>
        <w:pStyle w:val="BodyText"/>
        <w:spacing w:line="268" w:lineRule="auto" w:before="1"/>
        <w:ind w:left="1886" w:right="350"/>
        <w:jc w:val="both"/>
      </w:pPr>
      <w:r>
        <w:rPr>
          <w:color w:val="231F20"/>
        </w:rPr>
        <w:t>Si los valores liberales que hemos evocado ahora están ausentes de los discursos comentados, ello puede deberse a que no eran prioritarios para esos políticos, liberales todos en lo económico. Puede deberse también a  que se trata, en su mayoría, de ideas complejas como para ser objeto de discursos cívicos, como los aquí comentados. Estas ideas pasan necesaria- mente por el alfabeto, por publicaciones civiles, plurales y hasta divergen- tes, por lectores interesados que hubieran asistido a las escuelas abiertas para todos. La Constitución y el principio de la educación laica, que por definición significa  tolerancia,  había  ganado:  el  proyecto  escolar  gratuito y obligatorio de las primeras letras, afortunadamente, ya era una garantía constitucional. La ley que promulgaba que la educación primaria sería libre, gratuita y obligatoria había sido firmada en </w:t>
      </w:r>
      <w:r>
        <w:rPr>
          <w:color w:val="231F20"/>
          <w:sz w:val="20"/>
        </w:rPr>
        <w:t>1842</w:t>
      </w:r>
      <w:r>
        <w:rPr>
          <w:color w:val="231F20"/>
        </w:rPr>
        <w:t>. El permanente estado de guerra civil seguiría impidiendo el cumplimiento, no sólo por falta de recur- sos financieros invertidos en armamento; los ciudadanos se resistían tanto a pagar impuestos como a cumplir con la obligatoriedad de la educación. El resultado, a principios del siglo veinte, era que sólo </w:t>
      </w:r>
      <w:r>
        <w:rPr>
          <w:color w:val="231F20"/>
          <w:sz w:val="20"/>
        </w:rPr>
        <w:t>20</w:t>
      </w:r>
      <w:r>
        <w:rPr>
          <w:color w:val="231F20"/>
        </w:rPr>
        <w:t>% de los mexicanos sabía leer y escribir (Staples, </w:t>
      </w:r>
      <w:r>
        <w:rPr>
          <w:color w:val="231F20"/>
          <w:sz w:val="20"/>
        </w:rPr>
        <w:t>1992</w:t>
      </w:r>
      <w:r>
        <w:rPr>
          <w:color w:val="231F20"/>
        </w:rPr>
        <w:t>: </w:t>
      </w:r>
      <w:r>
        <w:rPr>
          <w:color w:val="231F20"/>
          <w:sz w:val="20"/>
        </w:rPr>
        <w:t>86</w:t>
      </w:r>
      <w:r>
        <w:rPr>
          <w:color w:val="231F20"/>
        </w:rPr>
        <w:t>). Las ideas complejas, importantes   para la vida ciudadana, seguían sin poder ser comunicadas a las mayorías     de manera escrita: las imágenes y los discursos, debido al analfabetismo funcional,  seguían  siendo  el  medio  de  comunicación</w:t>
      </w:r>
      <w:r>
        <w:rPr>
          <w:color w:val="231F20"/>
          <w:spacing w:val="-14"/>
        </w:rPr>
        <w:t> </w:t>
      </w:r>
      <w:r>
        <w:rPr>
          <w:color w:val="231F20"/>
        </w:rPr>
        <w:t>eficaz.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760" w:h="17580"/>
          <w:pgMar w:top="1500" w:bottom="280" w:left="1800" w:right="1800"/>
        </w:sectPr>
      </w:pPr>
    </w:p>
    <w:p>
      <w:pPr>
        <w:pStyle w:val="BodyText"/>
        <w:spacing w:before="2"/>
        <w:rPr>
          <w:sz w:val="20"/>
        </w:rPr>
      </w:pPr>
    </w:p>
    <w:p>
      <w:pPr>
        <w:spacing w:line="194" w:lineRule="exact" w:before="0"/>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pStyle w:val="BodyText"/>
        <w:spacing w:before="5"/>
        <w:rPr>
          <w:sz w:val="18"/>
        </w:rPr>
      </w:pPr>
      <w:r>
        <w:rPr/>
        <w:br w:type="column"/>
      </w:r>
      <w:r>
        <w:rPr>
          <w:sz w:val="18"/>
        </w:rPr>
      </w:r>
    </w:p>
    <w:p>
      <w:pPr>
        <w:spacing w:before="1"/>
        <w:ind w:left="336" w:right="0" w:firstLine="0"/>
        <w:jc w:val="left"/>
        <w:rPr>
          <w:rFonts w:ascii="Verdana"/>
          <w:sz w:val="18"/>
        </w:rPr>
      </w:pPr>
      <w:r>
        <w:rPr>
          <w:rFonts w:ascii="Verdana"/>
          <w:color w:val="523327"/>
          <w:sz w:val="18"/>
        </w:rPr>
        <w:t>207</w:t>
      </w:r>
    </w:p>
    <w:p>
      <w:pPr>
        <w:spacing w:after="0"/>
        <w:jc w:val="left"/>
        <w:rPr>
          <w:rFonts w:ascii="Verdana"/>
          <w:sz w:val="18"/>
        </w:rPr>
        <w:sectPr>
          <w:type w:val="continuous"/>
          <w:pgSz w:w="12760" w:h="17580"/>
          <w:pgMar w:top="0" w:bottom="0" w:left="1800" w:right="1800"/>
          <w:cols w:num="2" w:equalWidth="0">
            <w:col w:w="8063" w:space="40"/>
            <w:col w:w="1057"/>
          </w:cols>
        </w:sectPr>
      </w:pPr>
    </w:p>
    <w:p>
      <w:pPr>
        <w:pStyle w:val="BodyText"/>
        <w:spacing w:before="4"/>
        <w:rPr>
          <w:rFonts w:ascii="Times New Roman"/>
          <w:sz w:val="17"/>
        </w:rPr>
      </w:pPr>
      <w:r>
        <w:rPr/>
        <w:pict>
          <v:group style="position:absolute;margin-left:-.075263pt;margin-top:-.091227pt;width:637.9pt;height:878.85pt;mso-position-horizontal-relative:page;mso-position-vertical-relative:page;z-index:-33760" coordorigin="-2,-2" coordsize="12758,17577">
            <v:shape style="position:absolute;left:0;top:0;width:12756;height:17575" type="#_x0000_t75" stroked="false">
              <v:imagedata r:id="rId52" o:title=""/>
            </v:shape>
            <v:shape style="position:absolute;left:-2;top:-2;width:12757;height:17577" type="#_x0000_t75" stroked="false">
              <v:imagedata r:id="rId53" o:title=""/>
            </v:shape>
            <w10:wrap type="none"/>
          </v:group>
        </w:pict>
      </w:r>
    </w:p>
    <w:p>
      <w:pPr>
        <w:spacing w:after="0"/>
        <w:rPr>
          <w:rFonts w:ascii="Times New Roman"/>
          <w:sz w:val="17"/>
        </w:rPr>
        <w:sectPr>
          <w:pgSz w:w="12760" w:h="17580"/>
          <w:pgMar w:top="1660" w:bottom="280" w:left="1800" w:right="18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2"/>
        <w:ind w:left="3868" w:right="4101"/>
        <w:jc w:val="center"/>
      </w:pPr>
      <w:r>
        <w:rPr>
          <w:color w:val="231F20"/>
        </w:rPr>
        <w:t>Referencias</w:t>
      </w:r>
    </w:p>
    <w:p>
      <w:pPr>
        <w:pStyle w:val="BodyText"/>
        <w:rPr>
          <w:rFonts w:ascii="Times New Roman"/>
          <w:sz w:val="32"/>
        </w:rPr>
      </w:pPr>
    </w:p>
    <w:p>
      <w:pPr>
        <w:pStyle w:val="BodyText"/>
        <w:rPr>
          <w:rFonts w:ascii="Times New Roman"/>
          <w:sz w:val="32"/>
        </w:rPr>
      </w:pPr>
    </w:p>
    <w:p>
      <w:pPr>
        <w:pStyle w:val="BodyText"/>
        <w:spacing w:line="268" w:lineRule="auto" w:before="249"/>
        <w:ind w:left="119" w:right="351" w:hanging="1"/>
        <w:jc w:val="both"/>
      </w:pPr>
      <w:r>
        <w:rPr>
          <w:color w:val="231F20"/>
          <w:w w:val="105"/>
        </w:rPr>
        <w:t>Aguilar Carmín Héctor (</w:t>
      </w:r>
      <w:r>
        <w:rPr>
          <w:color w:val="231F20"/>
          <w:w w:val="105"/>
          <w:sz w:val="20"/>
        </w:rPr>
        <w:t>2008</w:t>
      </w:r>
      <w:r>
        <w:rPr>
          <w:color w:val="231F20"/>
          <w:w w:val="105"/>
        </w:rPr>
        <w:t>), La invención de México. Historia y cultura política de México, México,  Planeta,  pp. </w:t>
      </w:r>
      <w:r>
        <w:rPr>
          <w:color w:val="231F20"/>
          <w:w w:val="105"/>
          <w:sz w:val="20"/>
        </w:rPr>
        <w:t>21-27</w:t>
      </w:r>
      <w:r>
        <w:rPr>
          <w:color w:val="231F20"/>
          <w:w w:val="105"/>
        </w:rPr>
        <w:t>.</w:t>
      </w:r>
    </w:p>
    <w:p>
      <w:pPr>
        <w:pStyle w:val="BodyText"/>
        <w:spacing w:before="6"/>
        <w:rPr>
          <w:sz w:val="18"/>
        </w:rPr>
      </w:pPr>
    </w:p>
    <w:p>
      <w:pPr>
        <w:spacing w:before="0"/>
        <w:ind w:left="118" w:right="0" w:firstLine="0"/>
        <w:jc w:val="both"/>
        <w:rPr>
          <w:sz w:val="22"/>
        </w:rPr>
      </w:pPr>
      <w:r>
        <w:rPr>
          <w:color w:val="231F20"/>
          <w:w w:val="105"/>
          <w:sz w:val="22"/>
        </w:rPr>
        <w:t>“Aniversario de la Independencia” (</w:t>
      </w:r>
      <w:r>
        <w:rPr>
          <w:color w:val="231F20"/>
          <w:w w:val="105"/>
          <w:sz w:val="20"/>
        </w:rPr>
        <w:t>1866</w:t>
      </w:r>
      <w:r>
        <w:rPr>
          <w:color w:val="231F20"/>
          <w:w w:val="105"/>
          <w:sz w:val="22"/>
        </w:rPr>
        <w:t>), </w:t>
      </w:r>
      <w:r>
        <w:rPr>
          <w:i/>
          <w:color w:val="231F20"/>
          <w:w w:val="105"/>
          <w:sz w:val="22"/>
        </w:rPr>
        <w:t>Diario del Imperio</w:t>
      </w:r>
      <w:r>
        <w:rPr>
          <w:color w:val="231F20"/>
          <w:w w:val="105"/>
          <w:sz w:val="22"/>
        </w:rPr>
        <w:t>, núm. </w:t>
      </w:r>
      <w:r>
        <w:rPr>
          <w:color w:val="231F20"/>
          <w:w w:val="105"/>
          <w:sz w:val="20"/>
        </w:rPr>
        <w:t>514</w:t>
      </w:r>
      <w:r>
        <w:rPr>
          <w:color w:val="231F20"/>
          <w:w w:val="105"/>
          <w:sz w:val="22"/>
        </w:rPr>
        <w:t>, </w:t>
      </w:r>
      <w:r>
        <w:rPr>
          <w:color w:val="231F20"/>
          <w:w w:val="105"/>
          <w:sz w:val="20"/>
        </w:rPr>
        <w:t>16 </w:t>
      </w:r>
      <w:r>
        <w:rPr>
          <w:color w:val="231F20"/>
          <w:w w:val="105"/>
          <w:sz w:val="22"/>
        </w:rPr>
        <w:t>de   septiembre.</w:t>
      </w:r>
    </w:p>
    <w:p>
      <w:pPr>
        <w:pStyle w:val="BodyText"/>
        <w:spacing w:before="1"/>
        <w:rPr>
          <w:sz w:val="21"/>
        </w:rPr>
      </w:pPr>
    </w:p>
    <w:p>
      <w:pPr>
        <w:spacing w:line="268" w:lineRule="auto" w:before="1"/>
        <w:ind w:left="119" w:right="352" w:firstLine="0"/>
        <w:jc w:val="both"/>
        <w:rPr>
          <w:sz w:val="22"/>
        </w:rPr>
      </w:pPr>
      <w:r>
        <w:rPr>
          <w:color w:val="231F20"/>
          <w:w w:val="105"/>
          <w:sz w:val="22"/>
        </w:rPr>
        <w:t>Arenal Fenochio, Jaime del (</w:t>
      </w:r>
      <w:r>
        <w:rPr>
          <w:color w:val="231F20"/>
          <w:w w:val="105"/>
          <w:sz w:val="20"/>
        </w:rPr>
        <w:t>2002</w:t>
      </w:r>
      <w:r>
        <w:rPr>
          <w:color w:val="231F20"/>
          <w:w w:val="105"/>
          <w:sz w:val="22"/>
        </w:rPr>
        <w:t>), “La constitución de </w:t>
      </w:r>
      <w:r>
        <w:rPr>
          <w:color w:val="231F20"/>
          <w:w w:val="105"/>
          <w:sz w:val="20"/>
        </w:rPr>
        <w:t>1857 </w:t>
      </w:r>
      <w:r>
        <w:rPr>
          <w:color w:val="231F20"/>
          <w:w w:val="105"/>
          <w:sz w:val="22"/>
        </w:rPr>
        <w:t>y el proyecto conservador”, en Jose- fina Zoraida Vázquez (coord.), </w:t>
      </w:r>
      <w:r>
        <w:rPr>
          <w:i/>
          <w:color w:val="231F20"/>
          <w:w w:val="105"/>
          <w:sz w:val="22"/>
        </w:rPr>
        <w:t>Gran Historia de México ilustrada</w:t>
      </w:r>
      <w:r>
        <w:rPr>
          <w:color w:val="231F20"/>
          <w:w w:val="105"/>
          <w:sz w:val="22"/>
        </w:rPr>
        <w:t>, tomo </w:t>
      </w:r>
      <w:r>
        <w:rPr>
          <w:color w:val="231F20"/>
          <w:w w:val="105"/>
          <w:sz w:val="18"/>
        </w:rPr>
        <w:t>IV</w:t>
      </w:r>
      <w:r>
        <w:rPr>
          <w:color w:val="231F20"/>
          <w:w w:val="105"/>
          <w:sz w:val="22"/>
        </w:rPr>
        <w:t>, México, </w:t>
      </w:r>
      <w:r>
        <w:rPr>
          <w:color w:val="231F20"/>
          <w:w w:val="105"/>
          <w:sz w:val="18"/>
        </w:rPr>
        <w:t>CONACULTA</w:t>
      </w:r>
      <w:r>
        <w:rPr>
          <w:color w:val="231F20"/>
          <w:w w:val="105"/>
          <w:sz w:val="22"/>
        </w:rPr>
        <w:t>/ Planeta/</w:t>
      </w:r>
      <w:r>
        <w:rPr>
          <w:color w:val="231F20"/>
          <w:w w:val="105"/>
          <w:sz w:val="18"/>
        </w:rPr>
        <w:t>INAH</w:t>
      </w:r>
      <w:r>
        <w:rPr>
          <w:color w:val="231F20"/>
          <w:w w:val="105"/>
          <w:sz w:val="22"/>
        </w:rPr>
        <w:t>,   </w:t>
      </w:r>
      <w:r>
        <w:rPr>
          <w:color w:val="231F20"/>
          <w:w w:val="105"/>
          <w:sz w:val="20"/>
        </w:rPr>
        <w:t>2002</w:t>
      </w:r>
      <w:r>
        <w:rPr>
          <w:color w:val="231F20"/>
          <w:w w:val="105"/>
          <w:sz w:val="22"/>
        </w:rPr>
        <w:t>,   pp.  </w:t>
      </w:r>
      <w:r>
        <w:rPr>
          <w:color w:val="231F20"/>
          <w:w w:val="105"/>
          <w:sz w:val="20"/>
        </w:rPr>
        <w:t>12</w:t>
      </w:r>
      <w:r>
        <w:rPr>
          <w:color w:val="231F20"/>
          <w:w w:val="105"/>
          <w:sz w:val="22"/>
        </w:rPr>
        <w:t>-</w:t>
      </w:r>
      <w:r>
        <w:rPr>
          <w:color w:val="231F20"/>
          <w:w w:val="105"/>
          <w:sz w:val="20"/>
        </w:rPr>
        <w:t>20</w:t>
      </w:r>
      <w:r>
        <w:rPr>
          <w:color w:val="231F20"/>
          <w:w w:val="105"/>
          <w:sz w:val="22"/>
        </w:rPr>
        <w:t>.</w:t>
      </w:r>
    </w:p>
    <w:p>
      <w:pPr>
        <w:pStyle w:val="BodyText"/>
        <w:spacing w:before="6"/>
        <w:rPr>
          <w:sz w:val="18"/>
        </w:rPr>
      </w:pPr>
    </w:p>
    <w:p>
      <w:pPr>
        <w:pStyle w:val="BodyText"/>
        <w:ind w:left="119"/>
        <w:jc w:val="both"/>
      </w:pPr>
      <w:r>
        <w:rPr>
          <w:color w:val="231F20"/>
          <w:w w:val="105"/>
        </w:rPr>
        <w:t>Barquera, Juan Wenceslao (</w:t>
      </w:r>
      <w:r>
        <w:rPr>
          <w:color w:val="231F20"/>
          <w:w w:val="105"/>
          <w:sz w:val="20"/>
        </w:rPr>
        <w:t>1830</w:t>
      </w:r>
      <w:r>
        <w:rPr>
          <w:color w:val="231F20"/>
          <w:w w:val="105"/>
        </w:rPr>
        <w:t>), Toluca, </w:t>
      </w:r>
      <w:r>
        <w:rPr>
          <w:color w:val="231F20"/>
          <w:w w:val="105"/>
          <w:sz w:val="20"/>
        </w:rPr>
        <w:t>16    </w:t>
      </w:r>
      <w:r>
        <w:rPr>
          <w:color w:val="231F20"/>
          <w:w w:val="105"/>
        </w:rPr>
        <w:t>de septiembre, Imprenta del Gobierno a cargo del</w:t>
      </w:r>
    </w:p>
    <w:p>
      <w:pPr>
        <w:pStyle w:val="BodyText"/>
        <w:spacing w:before="31"/>
        <w:ind w:left="119"/>
        <w:jc w:val="both"/>
      </w:pPr>
      <w:r>
        <w:rPr>
          <w:color w:val="231F20"/>
          <w:w w:val="105"/>
        </w:rPr>
        <w:t>C. Juan Matute y  González.</w:t>
      </w:r>
    </w:p>
    <w:p>
      <w:pPr>
        <w:pStyle w:val="BodyText"/>
        <w:spacing w:before="1"/>
        <w:rPr>
          <w:sz w:val="21"/>
        </w:rPr>
      </w:pPr>
    </w:p>
    <w:p>
      <w:pPr>
        <w:pStyle w:val="BodyText"/>
        <w:ind w:left="119"/>
        <w:jc w:val="both"/>
      </w:pPr>
      <w:r>
        <w:rPr>
          <w:color w:val="231F20"/>
        </w:rPr>
        <w:t>Campos, Mariano Jesús de (</w:t>
      </w:r>
      <w:r>
        <w:rPr>
          <w:color w:val="231F20"/>
          <w:sz w:val="20"/>
        </w:rPr>
        <w:t>1854</w:t>
      </w:r>
      <w:r>
        <w:rPr>
          <w:color w:val="231F20"/>
        </w:rPr>
        <w:t>), Toluca, </w:t>
      </w:r>
      <w:r>
        <w:rPr>
          <w:color w:val="231F20"/>
          <w:sz w:val="20"/>
        </w:rPr>
        <w:t>27 </w:t>
      </w:r>
      <w:r>
        <w:rPr>
          <w:color w:val="231F20"/>
        </w:rPr>
        <w:t>de septiembre, Imprenta del Instituto Literario.</w:t>
      </w:r>
    </w:p>
    <w:p>
      <w:pPr>
        <w:pStyle w:val="BodyText"/>
        <w:spacing w:before="1"/>
        <w:rPr>
          <w:sz w:val="21"/>
        </w:rPr>
      </w:pPr>
    </w:p>
    <w:p>
      <w:pPr>
        <w:pStyle w:val="BodyText"/>
        <w:spacing w:line="268" w:lineRule="auto"/>
        <w:ind w:left="119" w:right="351"/>
        <w:jc w:val="both"/>
      </w:pPr>
      <w:r>
        <w:rPr>
          <w:color w:val="231F20"/>
          <w:w w:val="105"/>
        </w:rPr>
        <w:t>Connaughton, Brian </w:t>
      </w:r>
      <w:r>
        <w:rPr>
          <w:color w:val="231F20"/>
          <w:spacing w:val="-16"/>
          <w:w w:val="105"/>
        </w:rPr>
        <w:t>F. </w:t>
      </w:r>
      <w:r>
        <w:rPr>
          <w:color w:val="231F20"/>
          <w:w w:val="105"/>
        </w:rPr>
        <w:t>(</w:t>
      </w:r>
      <w:r>
        <w:rPr>
          <w:color w:val="231F20"/>
          <w:w w:val="105"/>
          <w:sz w:val="20"/>
        </w:rPr>
        <w:t>1995</w:t>
      </w:r>
      <w:r>
        <w:rPr>
          <w:color w:val="231F20"/>
          <w:w w:val="105"/>
        </w:rPr>
        <w:t>), “Ágape en disputa: fiesta cívica, cultura política regional y la frágil urdimbre</w:t>
      </w:r>
      <w:r>
        <w:rPr>
          <w:color w:val="231F20"/>
          <w:spacing w:val="-15"/>
          <w:w w:val="105"/>
        </w:rPr>
        <w:t> </w:t>
      </w:r>
      <w:r>
        <w:rPr>
          <w:color w:val="231F20"/>
          <w:w w:val="105"/>
        </w:rPr>
        <w:t>nacional</w:t>
      </w:r>
      <w:r>
        <w:rPr>
          <w:color w:val="231F20"/>
          <w:spacing w:val="-15"/>
          <w:w w:val="105"/>
        </w:rPr>
        <w:t> </w:t>
      </w:r>
      <w:r>
        <w:rPr>
          <w:color w:val="231F20"/>
          <w:w w:val="105"/>
        </w:rPr>
        <w:t>antes</w:t>
      </w:r>
      <w:r>
        <w:rPr>
          <w:color w:val="231F20"/>
          <w:spacing w:val="-15"/>
          <w:w w:val="105"/>
        </w:rPr>
        <w:t> </w:t>
      </w:r>
      <w:r>
        <w:rPr>
          <w:color w:val="231F20"/>
          <w:w w:val="105"/>
        </w:rPr>
        <w:t>del</w:t>
      </w:r>
      <w:r>
        <w:rPr>
          <w:color w:val="231F20"/>
          <w:spacing w:val="-15"/>
          <w:w w:val="105"/>
        </w:rPr>
        <w:t> </w:t>
      </w:r>
      <w:r>
        <w:rPr>
          <w:color w:val="231F20"/>
          <w:w w:val="105"/>
        </w:rPr>
        <w:t>Plan</w:t>
      </w:r>
      <w:r>
        <w:rPr>
          <w:color w:val="231F20"/>
          <w:spacing w:val="-15"/>
          <w:w w:val="105"/>
        </w:rPr>
        <w:t> </w:t>
      </w:r>
      <w:r>
        <w:rPr>
          <w:color w:val="231F20"/>
          <w:w w:val="105"/>
        </w:rPr>
        <w:t>de</w:t>
      </w:r>
      <w:r>
        <w:rPr>
          <w:color w:val="231F20"/>
          <w:spacing w:val="-15"/>
          <w:w w:val="105"/>
        </w:rPr>
        <w:t> </w:t>
      </w:r>
      <w:r>
        <w:rPr>
          <w:color w:val="231F20"/>
          <w:spacing w:val="-3"/>
          <w:w w:val="105"/>
        </w:rPr>
        <w:t>Ayutla”,</w:t>
      </w:r>
      <w:r>
        <w:rPr>
          <w:color w:val="231F20"/>
          <w:spacing w:val="-17"/>
          <w:w w:val="105"/>
        </w:rPr>
        <w:t> </w:t>
      </w:r>
      <w:r>
        <w:rPr>
          <w:i/>
          <w:color w:val="231F20"/>
          <w:w w:val="105"/>
        </w:rPr>
        <w:t>Historia</w:t>
      </w:r>
      <w:r>
        <w:rPr>
          <w:i/>
          <w:color w:val="231F20"/>
          <w:spacing w:val="-15"/>
          <w:w w:val="105"/>
        </w:rPr>
        <w:t> </w:t>
      </w:r>
      <w:r>
        <w:rPr>
          <w:i/>
          <w:color w:val="231F20"/>
          <w:w w:val="105"/>
        </w:rPr>
        <w:t>Mexicana</w:t>
      </w:r>
      <w:r>
        <w:rPr>
          <w:color w:val="231F20"/>
          <w:w w:val="105"/>
        </w:rPr>
        <w:t>,</w:t>
      </w:r>
      <w:r>
        <w:rPr>
          <w:color w:val="231F20"/>
          <w:spacing w:val="-15"/>
          <w:w w:val="105"/>
        </w:rPr>
        <w:t> </w:t>
      </w:r>
      <w:r>
        <w:rPr>
          <w:color w:val="231F20"/>
          <w:w w:val="105"/>
        </w:rPr>
        <w:t>vol.</w:t>
      </w:r>
      <w:r>
        <w:rPr>
          <w:color w:val="231F20"/>
          <w:spacing w:val="-15"/>
          <w:w w:val="105"/>
        </w:rPr>
        <w:t> </w:t>
      </w:r>
      <w:r>
        <w:rPr>
          <w:color w:val="231F20"/>
          <w:spacing w:val="-4"/>
          <w:w w:val="105"/>
          <w:sz w:val="18"/>
        </w:rPr>
        <w:t>XLV</w:t>
      </w:r>
      <w:r>
        <w:rPr>
          <w:color w:val="231F20"/>
          <w:spacing w:val="-4"/>
          <w:w w:val="105"/>
        </w:rPr>
        <w:t>,</w:t>
      </w:r>
      <w:r>
        <w:rPr>
          <w:color w:val="231F20"/>
          <w:spacing w:val="-15"/>
          <w:w w:val="105"/>
        </w:rPr>
        <w:t> </w:t>
      </w:r>
      <w:r>
        <w:rPr>
          <w:color w:val="231F20"/>
          <w:w w:val="105"/>
        </w:rPr>
        <w:t>núm.</w:t>
      </w:r>
      <w:r>
        <w:rPr>
          <w:color w:val="231F20"/>
          <w:spacing w:val="-16"/>
          <w:w w:val="105"/>
        </w:rPr>
        <w:t> </w:t>
      </w:r>
      <w:r>
        <w:rPr>
          <w:color w:val="231F20"/>
          <w:w w:val="105"/>
          <w:sz w:val="20"/>
        </w:rPr>
        <w:t>2</w:t>
      </w:r>
      <w:r>
        <w:rPr>
          <w:color w:val="231F20"/>
          <w:w w:val="105"/>
        </w:rPr>
        <w:t>,</w:t>
      </w:r>
      <w:r>
        <w:rPr>
          <w:color w:val="231F20"/>
          <w:spacing w:val="-15"/>
          <w:w w:val="105"/>
        </w:rPr>
        <w:t> </w:t>
      </w:r>
      <w:r>
        <w:rPr>
          <w:color w:val="231F20"/>
          <w:w w:val="105"/>
          <w:sz w:val="20"/>
        </w:rPr>
        <w:t>1995</w:t>
      </w:r>
      <w:r>
        <w:rPr>
          <w:color w:val="231F20"/>
          <w:w w:val="105"/>
        </w:rPr>
        <w:t>,</w:t>
      </w:r>
      <w:r>
        <w:rPr>
          <w:color w:val="231F20"/>
          <w:spacing w:val="-15"/>
          <w:w w:val="105"/>
        </w:rPr>
        <w:t> </w:t>
      </w:r>
      <w:r>
        <w:rPr>
          <w:color w:val="231F20"/>
          <w:w w:val="105"/>
        </w:rPr>
        <w:t>pp.</w:t>
      </w:r>
      <w:r>
        <w:rPr>
          <w:color w:val="231F20"/>
          <w:spacing w:val="-15"/>
          <w:w w:val="105"/>
        </w:rPr>
        <w:t> </w:t>
      </w:r>
      <w:r>
        <w:rPr>
          <w:color w:val="231F20"/>
          <w:w w:val="105"/>
          <w:sz w:val="20"/>
        </w:rPr>
        <w:t>281</w:t>
      </w:r>
      <w:r>
        <w:rPr>
          <w:color w:val="231F20"/>
          <w:w w:val="105"/>
        </w:rPr>
        <w:t>–</w:t>
      </w:r>
      <w:r>
        <w:rPr>
          <w:color w:val="231F20"/>
          <w:w w:val="105"/>
          <w:sz w:val="20"/>
        </w:rPr>
        <w:t>316</w:t>
      </w:r>
      <w:r>
        <w:rPr>
          <w:color w:val="231F20"/>
          <w:w w:val="105"/>
        </w:rPr>
        <w:t>.</w:t>
      </w:r>
    </w:p>
    <w:p>
      <w:pPr>
        <w:pStyle w:val="BodyText"/>
        <w:spacing w:before="6"/>
        <w:rPr>
          <w:sz w:val="18"/>
        </w:rPr>
      </w:pPr>
    </w:p>
    <w:p>
      <w:pPr>
        <w:pStyle w:val="BodyText"/>
        <w:ind w:left="119"/>
        <w:jc w:val="both"/>
      </w:pPr>
      <w:r>
        <w:rPr>
          <w:color w:val="231F20"/>
          <w:w w:val="105"/>
        </w:rPr>
        <w:t>De la Vega, Tranquilino (</w:t>
      </w:r>
      <w:r>
        <w:rPr>
          <w:color w:val="231F20"/>
          <w:w w:val="105"/>
          <w:sz w:val="20"/>
        </w:rPr>
        <w:t>1859</w:t>
      </w:r>
      <w:r>
        <w:rPr>
          <w:color w:val="231F20"/>
          <w:w w:val="105"/>
        </w:rPr>
        <w:t>), Villa del Valle, </w:t>
      </w:r>
      <w:r>
        <w:rPr>
          <w:color w:val="231F20"/>
          <w:w w:val="110"/>
          <w:sz w:val="20"/>
        </w:rPr>
        <w:t>15 </w:t>
      </w:r>
      <w:r>
        <w:rPr>
          <w:color w:val="231F20"/>
          <w:w w:val="105"/>
        </w:rPr>
        <w:t>de septiembre, Imprenta de José María Aguilar y </w:t>
      </w:r>
      <w:r>
        <w:rPr>
          <w:color w:val="231F20"/>
          <w:w w:val="110"/>
        </w:rPr>
        <w:t>C.</w:t>
      </w:r>
    </w:p>
    <w:p>
      <w:pPr>
        <w:pStyle w:val="BodyText"/>
        <w:spacing w:before="1"/>
        <w:rPr>
          <w:sz w:val="21"/>
        </w:rPr>
      </w:pPr>
    </w:p>
    <w:p>
      <w:pPr>
        <w:pStyle w:val="BodyText"/>
        <w:spacing w:line="268" w:lineRule="auto" w:before="1"/>
        <w:ind w:left="119" w:right="351"/>
        <w:jc w:val="both"/>
      </w:pPr>
      <w:r>
        <w:rPr>
          <w:color w:val="231F20"/>
          <w:w w:val="105"/>
        </w:rPr>
        <w:t>Díaz González, Prisciliano (</w:t>
      </w:r>
      <w:r>
        <w:rPr>
          <w:color w:val="231F20"/>
          <w:w w:val="105"/>
          <w:sz w:val="20"/>
        </w:rPr>
        <w:t>1864</w:t>
      </w:r>
      <w:r>
        <w:rPr>
          <w:color w:val="231F20"/>
          <w:w w:val="105"/>
        </w:rPr>
        <w:t>), Toluca, </w:t>
      </w:r>
      <w:r>
        <w:rPr>
          <w:color w:val="231F20"/>
          <w:w w:val="105"/>
          <w:sz w:val="20"/>
        </w:rPr>
        <w:t>27 </w:t>
      </w:r>
      <w:r>
        <w:rPr>
          <w:color w:val="231F20"/>
          <w:w w:val="105"/>
        </w:rPr>
        <w:t>de septiembre, Imprenta del Colegio del Convento del Carmen.</w:t>
      </w:r>
    </w:p>
    <w:p>
      <w:pPr>
        <w:pStyle w:val="BodyText"/>
        <w:spacing w:before="6"/>
        <w:rPr>
          <w:sz w:val="18"/>
        </w:rPr>
      </w:pPr>
    </w:p>
    <w:p>
      <w:pPr>
        <w:spacing w:line="268" w:lineRule="auto" w:before="0"/>
        <w:ind w:left="119" w:right="351" w:firstLine="0"/>
        <w:jc w:val="both"/>
        <w:rPr>
          <w:sz w:val="22"/>
        </w:rPr>
      </w:pPr>
      <w:r>
        <w:rPr>
          <w:i/>
          <w:color w:val="231F20"/>
          <w:w w:val="105"/>
          <w:sz w:val="22"/>
        </w:rPr>
        <w:t>Discursos y composiciones poéticas pronunciados en la ciudad de </w:t>
      </w:r>
      <w:r>
        <w:rPr>
          <w:i/>
          <w:color w:val="231F20"/>
          <w:spacing w:val="-3"/>
          <w:w w:val="105"/>
          <w:sz w:val="22"/>
        </w:rPr>
        <w:t>Toluca </w:t>
      </w:r>
      <w:r>
        <w:rPr>
          <w:i/>
          <w:color w:val="231F20"/>
          <w:w w:val="105"/>
          <w:sz w:val="22"/>
        </w:rPr>
        <w:t>la noche del </w:t>
      </w:r>
      <w:r>
        <w:rPr>
          <w:i/>
          <w:color w:val="231F20"/>
          <w:w w:val="105"/>
          <w:sz w:val="20"/>
        </w:rPr>
        <w:t>15 </w:t>
      </w:r>
      <w:r>
        <w:rPr>
          <w:i/>
          <w:color w:val="231F20"/>
          <w:w w:val="105"/>
          <w:sz w:val="22"/>
        </w:rPr>
        <w:t>y los</w:t>
      </w:r>
      <w:r>
        <w:rPr>
          <w:i/>
          <w:color w:val="231F20"/>
          <w:spacing w:val="52"/>
          <w:w w:val="105"/>
          <w:sz w:val="22"/>
        </w:rPr>
        <w:t> </w:t>
      </w:r>
      <w:r>
        <w:rPr>
          <w:i/>
          <w:color w:val="231F20"/>
          <w:w w:val="105"/>
          <w:sz w:val="22"/>
        </w:rPr>
        <w:t>días </w:t>
      </w:r>
      <w:r>
        <w:rPr>
          <w:i/>
          <w:color w:val="231F20"/>
          <w:w w:val="105"/>
          <w:sz w:val="20"/>
        </w:rPr>
        <w:t>16 </w:t>
      </w:r>
      <w:r>
        <w:rPr>
          <w:i/>
          <w:color w:val="231F20"/>
          <w:w w:val="105"/>
          <w:sz w:val="22"/>
        </w:rPr>
        <w:t>y </w:t>
      </w:r>
      <w:r>
        <w:rPr>
          <w:i/>
          <w:color w:val="231F20"/>
          <w:w w:val="105"/>
          <w:sz w:val="20"/>
        </w:rPr>
        <w:t>17 </w:t>
      </w:r>
      <w:r>
        <w:rPr>
          <w:i/>
          <w:color w:val="231F20"/>
          <w:w w:val="105"/>
          <w:sz w:val="22"/>
        </w:rPr>
        <w:t>de septiembre de </w:t>
      </w:r>
      <w:r>
        <w:rPr>
          <w:i/>
          <w:color w:val="231F20"/>
          <w:w w:val="105"/>
          <w:sz w:val="20"/>
        </w:rPr>
        <w:t>1862 </w:t>
      </w:r>
      <w:r>
        <w:rPr>
          <w:i/>
          <w:color w:val="231F20"/>
          <w:w w:val="105"/>
          <w:sz w:val="22"/>
        </w:rPr>
        <w:t>en celebridad de nuestra gloriosa Independencia</w:t>
      </w:r>
      <w:r>
        <w:rPr>
          <w:color w:val="231F20"/>
          <w:w w:val="105"/>
          <w:sz w:val="22"/>
        </w:rPr>
        <w:t>, Tipografía de Juan</w:t>
      </w:r>
      <w:r>
        <w:rPr>
          <w:color w:val="231F20"/>
          <w:spacing w:val="18"/>
          <w:w w:val="105"/>
          <w:sz w:val="22"/>
        </w:rPr>
        <w:t> </w:t>
      </w:r>
      <w:r>
        <w:rPr>
          <w:color w:val="231F20"/>
          <w:w w:val="105"/>
          <w:sz w:val="22"/>
        </w:rPr>
        <w:t>Quijano.</w:t>
      </w:r>
    </w:p>
    <w:p>
      <w:pPr>
        <w:pStyle w:val="BodyText"/>
        <w:spacing w:before="6"/>
        <w:rPr>
          <w:sz w:val="18"/>
        </w:rPr>
      </w:pPr>
    </w:p>
    <w:p>
      <w:pPr>
        <w:pStyle w:val="BodyText"/>
        <w:spacing w:line="470" w:lineRule="auto"/>
        <w:ind w:left="119" w:right="351" w:hanging="1"/>
        <w:jc w:val="both"/>
      </w:pPr>
      <w:r>
        <w:rPr>
          <w:color w:val="231F20"/>
          <w:w w:val="105"/>
        </w:rPr>
        <w:t>Fernández</w:t>
      </w:r>
      <w:r>
        <w:rPr>
          <w:color w:val="231F20"/>
          <w:spacing w:val="-14"/>
          <w:w w:val="105"/>
        </w:rPr>
        <w:t> </w:t>
      </w:r>
      <w:r>
        <w:rPr>
          <w:color w:val="231F20"/>
          <w:w w:val="105"/>
        </w:rPr>
        <w:t>de</w:t>
      </w:r>
      <w:r>
        <w:rPr>
          <w:color w:val="231F20"/>
          <w:spacing w:val="-14"/>
          <w:w w:val="105"/>
        </w:rPr>
        <w:t> </w:t>
      </w:r>
      <w:r>
        <w:rPr>
          <w:color w:val="231F20"/>
          <w:w w:val="105"/>
        </w:rPr>
        <w:t>Córdova,</w:t>
      </w:r>
      <w:r>
        <w:rPr>
          <w:color w:val="231F20"/>
          <w:spacing w:val="-14"/>
          <w:w w:val="105"/>
        </w:rPr>
        <w:t> </w:t>
      </w:r>
      <w:r>
        <w:rPr>
          <w:color w:val="231F20"/>
          <w:w w:val="105"/>
        </w:rPr>
        <w:t>Manuel,</w:t>
      </w:r>
      <w:r>
        <w:rPr>
          <w:color w:val="231F20"/>
          <w:spacing w:val="-14"/>
          <w:w w:val="105"/>
        </w:rPr>
        <w:t> </w:t>
      </w:r>
      <w:r>
        <w:rPr>
          <w:color w:val="231F20"/>
          <w:spacing w:val="-3"/>
          <w:w w:val="105"/>
        </w:rPr>
        <w:t>Toluca,</w:t>
      </w:r>
      <w:r>
        <w:rPr>
          <w:color w:val="231F20"/>
          <w:spacing w:val="-14"/>
          <w:w w:val="105"/>
        </w:rPr>
        <w:t> </w:t>
      </w:r>
      <w:r>
        <w:rPr>
          <w:color w:val="231F20"/>
          <w:w w:val="105"/>
          <w:sz w:val="20"/>
        </w:rPr>
        <w:t>16</w:t>
      </w:r>
      <w:r>
        <w:rPr>
          <w:color w:val="231F20"/>
          <w:spacing w:val="-9"/>
          <w:w w:val="105"/>
          <w:sz w:val="20"/>
        </w:rPr>
        <w:t> </w:t>
      </w:r>
      <w:r>
        <w:rPr>
          <w:color w:val="231F20"/>
          <w:w w:val="105"/>
        </w:rPr>
        <w:t>de</w:t>
      </w:r>
      <w:r>
        <w:rPr>
          <w:color w:val="231F20"/>
          <w:spacing w:val="-14"/>
          <w:w w:val="105"/>
        </w:rPr>
        <w:t> </w:t>
      </w:r>
      <w:r>
        <w:rPr>
          <w:color w:val="231F20"/>
          <w:w w:val="105"/>
        </w:rPr>
        <w:t>septiembre</w:t>
      </w:r>
      <w:r>
        <w:rPr>
          <w:color w:val="231F20"/>
          <w:spacing w:val="-14"/>
          <w:w w:val="105"/>
        </w:rPr>
        <w:t> </w:t>
      </w:r>
      <w:r>
        <w:rPr>
          <w:color w:val="231F20"/>
          <w:w w:val="105"/>
        </w:rPr>
        <w:t>de</w:t>
      </w:r>
      <w:r>
        <w:rPr>
          <w:color w:val="231F20"/>
          <w:spacing w:val="-14"/>
          <w:w w:val="105"/>
        </w:rPr>
        <w:t> </w:t>
      </w:r>
      <w:r>
        <w:rPr>
          <w:color w:val="231F20"/>
          <w:w w:val="105"/>
          <w:sz w:val="20"/>
        </w:rPr>
        <w:t>1854</w:t>
      </w:r>
      <w:r>
        <w:rPr>
          <w:color w:val="231F20"/>
          <w:w w:val="105"/>
        </w:rPr>
        <w:t>,</w:t>
      </w:r>
      <w:r>
        <w:rPr>
          <w:color w:val="231F20"/>
          <w:spacing w:val="-14"/>
          <w:w w:val="105"/>
        </w:rPr>
        <w:t> </w:t>
      </w:r>
      <w:r>
        <w:rPr>
          <w:color w:val="231F20"/>
          <w:w w:val="105"/>
        </w:rPr>
        <w:t>Imprenta</w:t>
      </w:r>
      <w:r>
        <w:rPr>
          <w:color w:val="231F20"/>
          <w:spacing w:val="-14"/>
          <w:w w:val="105"/>
        </w:rPr>
        <w:t> </w:t>
      </w:r>
      <w:r>
        <w:rPr>
          <w:color w:val="231F20"/>
          <w:w w:val="105"/>
        </w:rPr>
        <w:t>del</w:t>
      </w:r>
      <w:r>
        <w:rPr>
          <w:color w:val="231F20"/>
          <w:spacing w:val="-14"/>
          <w:w w:val="105"/>
        </w:rPr>
        <w:t> </w:t>
      </w:r>
      <w:r>
        <w:rPr>
          <w:color w:val="231F20"/>
          <w:w w:val="105"/>
        </w:rPr>
        <w:t>Instituto</w:t>
      </w:r>
      <w:r>
        <w:rPr>
          <w:color w:val="231F20"/>
          <w:spacing w:val="-14"/>
          <w:w w:val="105"/>
        </w:rPr>
        <w:t> </w:t>
      </w:r>
      <w:r>
        <w:rPr>
          <w:color w:val="231F20"/>
          <w:w w:val="105"/>
        </w:rPr>
        <w:t>Literario. Garay y </w:t>
      </w:r>
      <w:r>
        <w:rPr>
          <w:color w:val="231F20"/>
          <w:spacing w:val="-3"/>
          <w:w w:val="105"/>
        </w:rPr>
        <w:t>Tejada,  </w:t>
      </w:r>
      <w:r>
        <w:rPr>
          <w:color w:val="231F20"/>
          <w:w w:val="105"/>
        </w:rPr>
        <w:t>Francisco de (</w:t>
      </w:r>
      <w:r>
        <w:rPr>
          <w:color w:val="231F20"/>
          <w:w w:val="105"/>
          <w:sz w:val="20"/>
        </w:rPr>
        <w:t>1863</w:t>
      </w:r>
      <w:r>
        <w:rPr>
          <w:color w:val="231F20"/>
          <w:w w:val="105"/>
        </w:rPr>
        <w:t>), </w:t>
      </w:r>
      <w:r>
        <w:rPr>
          <w:color w:val="231F20"/>
          <w:spacing w:val="-3"/>
          <w:w w:val="105"/>
        </w:rPr>
        <w:t>Toluca,  </w:t>
      </w:r>
      <w:r>
        <w:rPr>
          <w:color w:val="231F20"/>
          <w:w w:val="105"/>
          <w:sz w:val="20"/>
        </w:rPr>
        <w:t>16  </w:t>
      </w:r>
      <w:r>
        <w:rPr>
          <w:color w:val="231F20"/>
          <w:w w:val="105"/>
        </w:rPr>
        <w:t>de septiembre,  </w:t>
      </w:r>
      <w:r>
        <w:rPr>
          <w:color w:val="231F20"/>
          <w:spacing w:val="47"/>
          <w:w w:val="105"/>
        </w:rPr>
        <w:t> </w:t>
      </w:r>
      <w:r>
        <w:rPr>
          <w:color w:val="231F20"/>
          <w:w w:val="105"/>
        </w:rPr>
        <w:t>s/i.</w:t>
      </w:r>
    </w:p>
    <w:p>
      <w:pPr>
        <w:pStyle w:val="BodyText"/>
        <w:spacing w:line="470" w:lineRule="auto"/>
        <w:ind w:left="119" w:right="503"/>
      </w:pPr>
      <w:r>
        <w:rPr>
          <w:color w:val="231F20"/>
          <w:w w:val="105"/>
        </w:rPr>
        <w:t>García Aguirre, Manuel (</w:t>
      </w:r>
      <w:r>
        <w:rPr>
          <w:color w:val="231F20"/>
          <w:w w:val="105"/>
          <w:sz w:val="20"/>
        </w:rPr>
        <w:t>1851</w:t>
      </w:r>
      <w:r>
        <w:rPr>
          <w:color w:val="231F20"/>
          <w:w w:val="105"/>
        </w:rPr>
        <w:t>), Toluca, </w:t>
      </w:r>
      <w:r>
        <w:rPr>
          <w:color w:val="231F20"/>
          <w:w w:val="105"/>
          <w:sz w:val="20"/>
        </w:rPr>
        <w:t>16 </w:t>
      </w:r>
      <w:r>
        <w:rPr>
          <w:color w:val="231F20"/>
          <w:w w:val="105"/>
        </w:rPr>
        <w:t>de septiembre, Imprenta del Instituto Literario. García y Caballero, Fernando (</w:t>
      </w:r>
      <w:r>
        <w:rPr>
          <w:color w:val="231F20"/>
          <w:w w:val="105"/>
          <w:sz w:val="20"/>
        </w:rPr>
        <w:t>1860</w:t>
      </w:r>
      <w:r>
        <w:rPr>
          <w:color w:val="231F20"/>
          <w:w w:val="105"/>
        </w:rPr>
        <w:t>), Toluca, </w:t>
      </w:r>
      <w:r>
        <w:rPr>
          <w:color w:val="231F20"/>
          <w:w w:val="105"/>
          <w:sz w:val="20"/>
        </w:rPr>
        <w:t>16 </w:t>
      </w:r>
      <w:r>
        <w:rPr>
          <w:color w:val="231F20"/>
          <w:w w:val="105"/>
        </w:rPr>
        <w:t>de septiembre, Imprenta del Instituto Literario. Garza, Francisco (</w:t>
      </w:r>
      <w:r>
        <w:rPr>
          <w:color w:val="231F20"/>
          <w:w w:val="105"/>
          <w:sz w:val="20"/>
        </w:rPr>
        <w:t>1856</w:t>
      </w:r>
      <w:r>
        <w:rPr>
          <w:color w:val="231F20"/>
          <w:w w:val="105"/>
        </w:rPr>
        <w:t>), Toluca, </w:t>
      </w:r>
      <w:r>
        <w:rPr>
          <w:color w:val="231F20"/>
          <w:w w:val="105"/>
          <w:sz w:val="20"/>
        </w:rPr>
        <w:t>16 </w:t>
      </w:r>
      <w:r>
        <w:rPr>
          <w:color w:val="231F20"/>
          <w:w w:val="105"/>
        </w:rPr>
        <w:t>de septiembre, Imprenta del Instituto Literario.</w:t>
      </w:r>
    </w:p>
    <w:p>
      <w:pPr>
        <w:pStyle w:val="BodyText"/>
        <w:ind w:left="119"/>
        <w:jc w:val="both"/>
      </w:pPr>
      <w:r>
        <w:rPr>
          <w:color w:val="231F20"/>
        </w:rPr>
        <w:t>Gernados Maldonado, Francisco (</w:t>
      </w:r>
      <w:r>
        <w:rPr>
          <w:color w:val="231F20"/>
          <w:sz w:val="20"/>
        </w:rPr>
        <w:t>1856</w:t>
      </w:r>
      <w:r>
        <w:rPr>
          <w:color w:val="231F20"/>
        </w:rPr>
        <w:t>), Toluca, </w:t>
      </w:r>
      <w:r>
        <w:rPr>
          <w:color w:val="231F20"/>
          <w:sz w:val="20"/>
        </w:rPr>
        <w:t>27 </w:t>
      </w:r>
      <w:r>
        <w:rPr>
          <w:color w:val="231F20"/>
        </w:rPr>
        <w:t>de septiembre, Imprenta del Instituto Literario.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after="0"/>
        <w:rPr>
          <w:sz w:val="19"/>
        </w:rPr>
        <w:sectPr>
          <w:pgSz w:w="12760" w:h="17580"/>
          <w:pgMar w:top="1660" w:bottom="280" w:left="1440" w:right="1800"/>
        </w:sectPr>
      </w:pPr>
    </w:p>
    <w:p>
      <w:pPr>
        <w:spacing w:line="194" w:lineRule="exact" w:before="79"/>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8"/>
        <w:ind w:left="336" w:right="0" w:firstLine="0"/>
        <w:jc w:val="left"/>
        <w:rPr>
          <w:rFonts w:ascii="Verdana"/>
          <w:sz w:val="18"/>
        </w:rPr>
      </w:pPr>
      <w:r>
        <w:rPr/>
        <w:br w:type="column"/>
      </w:r>
      <w:r>
        <w:rPr>
          <w:rFonts w:ascii="Verdana"/>
          <w:color w:val="523327"/>
          <w:sz w:val="18"/>
        </w:rPr>
        <w:t>209</w:t>
      </w:r>
    </w:p>
    <w:p>
      <w:pPr>
        <w:spacing w:after="0"/>
        <w:jc w:val="left"/>
        <w:rPr>
          <w:rFonts w:ascii="Verdana"/>
          <w:sz w:val="18"/>
        </w:rPr>
        <w:sectPr>
          <w:type w:val="continuous"/>
          <w:pgSz w:w="12760" w:h="17580"/>
          <w:pgMar w:top="0" w:bottom="0" w:left="1440" w:right="1800"/>
          <w:cols w:num="2" w:equalWidth="0">
            <w:col w:w="8423" w:space="40"/>
            <w:col w:w="1057"/>
          </w:cols>
        </w:sectPr>
      </w:pPr>
    </w:p>
    <w:p>
      <w:pPr>
        <w:spacing w:before="35"/>
        <w:ind w:left="365" w:right="6620" w:firstLine="0"/>
        <w:jc w:val="left"/>
        <w:rPr>
          <w:rFonts w:ascii="Verdana"/>
          <w:b/>
          <w:sz w:val="18"/>
        </w:rPr>
      </w:pPr>
      <w:r>
        <w:rPr/>
        <w:pict>
          <v:shape style="position:absolute;margin-left:52.149513pt;margin-top:71.783653pt;width:11pt;height:194.25pt;mso-position-horizontal-relative:page;mso-position-vertical-relative:paragraph;z-index:3952" type="#_x0000_t202" filled="false" stroked="false">
            <v:textbox inset="0,0,0,0" style="layout-flow:vertical;mso-layout-flow-alt:bottom-to-top">
              <w:txbxContent>
                <w:p>
                  <w:pPr>
                    <w:spacing w:line="206" w:lineRule="exact" w:before="0"/>
                    <w:ind w:left="20" w:right="-466" w:firstLine="0"/>
                    <w:jc w:val="left"/>
                    <w:rPr>
                      <w:sz w:val="18"/>
                    </w:rPr>
                  </w:pPr>
                  <w:r>
                    <w:rPr>
                      <w:color w:val="231F20"/>
                      <w:w w:val="97"/>
                      <w:sz w:val="18"/>
                    </w:rPr>
                    <w:t>Pedro</w:t>
                  </w:r>
                  <w:r>
                    <w:rPr>
                      <w:color w:val="231F20"/>
                      <w:spacing w:val="15"/>
                      <w:sz w:val="18"/>
                    </w:rPr>
                    <w:t> </w:t>
                  </w:r>
                  <w:r>
                    <w:rPr>
                      <w:color w:val="231F20"/>
                      <w:w w:val="109"/>
                      <w:sz w:val="18"/>
                    </w:rPr>
                    <w:t>Canales</w:t>
                  </w:r>
                  <w:r>
                    <w:rPr>
                      <w:color w:val="231F20"/>
                      <w:spacing w:val="15"/>
                      <w:sz w:val="18"/>
                    </w:rPr>
                    <w:t> </w:t>
                  </w:r>
                  <w:r>
                    <w:rPr>
                      <w:color w:val="231F20"/>
                      <w:w w:val="99"/>
                      <w:sz w:val="18"/>
                    </w:rPr>
                    <w:t>Guerrero</w:t>
                  </w:r>
                  <w:r>
                    <w:rPr>
                      <w:color w:val="231F20"/>
                      <w:spacing w:val="15"/>
                      <w:sz w:val="18"/>
                    </w:rPr>
                    <w:t> </w:t>
                  </w:r>
                  <w:r>
                    <w:rPr>
                      <w:color w:val="231F20"/>
                      <w:w w:val="101"/>
                      <w:sz w:val="18"/>
                    </w:rPr>
                    <w:t>y</w:t>
                  </w:r>
                  <w:r>
                    <w:rPr>
                      <w:color w:val="231F20"/>
                      <w:spacing w:val="15"/>
                      <w:sz w:val="18"/>
                    </w:rPr>
                    <w:t> </w:t>
                  </w:r>
                  <w:r>
                    <w:rPr>
                      <w:color w:val="231F20"/>
                      <w:w w:val="106"/>
                      <w:sz w:val="18"/>
                    </w:rPr>
                    <w:t>Edgar</w:t>
                  </w:r>
                  <w:r>
                    <w:rPr>
                      <w:color w:val="231F20"/>
                      <w:spacing w:val="15"/>
                      <w:sz w:val="18"/>
                    </w:rPr>
                    <w:t> </w:t>
                  </w:r>
                  <w:r>
                    <w:rPr>
                      <w:color w:val="231F20"/>
                      <w:w w:val="111"/>
                      <w:sz w:val="18"/>
                    </w:rPr>
                    <w:t>Salgado</w:t>
                  </w:r>
                  <w:r>
                    <w:rPr>
                      <w:color w:val="231F20"/>
                      <w:spacing w:val="15"/>
                      <w:sz w:val="18"/>
                    </w:rPr>
                    <w:t> </w:t>
                  </w:r>
                  <w:r>
                    <w:rPr>
                      <w:color w:val="231F20"/>
                      <w:w w:val="99"/>
                      <w:sz w:val="18"/>
                    </w:rPr>
                    <w:t>Enríquez</w:t>
                  </w:r>
                </w:p>
              </w:txbxContent>
            </v:textbox>
            <w10:wrap type="none"/>
          </v:shape>
        </w:pict>
      </w:r>
      <w:r>
        <w:rPr>
          <w:rFonts w:ascii="Verdana"/>
          <w:b/>
          <w:color w:val="523327"/>
          <w:sz w:val="18"/>
        </w:rPr>
        <w:t>210</w:t>
      </w:r>
    </w:p>
    <w:p>
      <w:pPr>
        <w:pStyle w:val="BodyText"/>
        <w:spacing w:before="1"/>
        <w:rPr>
          <w:rFonts w:ascii="Verdana"/>
          <w:b/>
        </w:rPr>
      </w:pPr>
      <w:r>
        <w:rPr/>
        <w:drawing>
          <wp:anchor distT="0" distB="0" distL="0" distR="0" allowOverlap="1" layoutInCell="1" locked="0" behindDoc="0" simplePos="0" relativeHeight="3928">
            <wp:simplePos x="0" y="0"/>
            <wp:positionH relativeFrom="page">
              <wp:posOffset>481533</wp:posOffset>
            </wp:positionH>
            <wp:positionV relativeFrom="paragraph">
              <wp:posOffset>195184</wp:posOffset>
            </wp:positionV>
            <wp:extent cx="521454" cy="457200"/>
            <wp:effectExtent l="0" t="0" r="0" b="0"/>
            <wp:wrapTopAndBottom/>
            <wp:docPr id="101" name="image16.png" descr=""/>
            <wp:cNvGraphicFramePr>
              <a:graphicFrameLocks noChangeAspect="1"/>
            </wp:cNvGraphicFramePr>
            <a:graphic>
              <a:graphicData uri="http://schemas.openxmlformats.org/drawingml/2006/picture">
                <pic:pic>
                  <pic:nvPicPr>
                    <pic:cNvPr id="102" name="image16.png"/>
                    <pic:cNvPicPr/>
                  </pic:nvPicPr>
                  <pic:blipFill>
                    <a:blip r:embed="rId21" cstate="print"/>
                    <a:stretch>
                      <a:fillRect/>
                    </a:stretch>
                  </pic:blipFill>
                  <pic:spPr>
                    <a:xfrm>
                      <a:off x="0" y="0"/>
                      <a:ext cx="521454" cy="457200"/>
                    </a:xfrm>
                    <a:prstGeom prst="rect">
                      <a:avLst/>
                    </a:prstGeom>
                  </pic:spPr>
                </pic:pic>
              </a:graphicData>
            </a:graphic>
          </wp:anchor>
        </w:drawing>
      </w:r>
    </w:p>
    <w:p>
      <w:pPr>
        <w:pStyle w:val="BodyText"/>
        <w:rPr>
          <w:rFonts w:ascii="Verdana"/>
          <w:b/>
          <w:sz w:val="18"/>
        </w:rPr>
      </w:pPr>
    </w:p>
    <w:p>
      <w:pPr>
        <w:pStyle w:val="BodyText"/>
        <w:rPr>
          <w:rFonts w:ascii="Verdana"/>
          <w:b/>
          <w:sz w:val="18"/>
        </w:rPr>
      </w:pPr>
    </w:p>
    <w:p>
      <w:pPr>
        <w:pStyle w:val="BodyText"/>
        <w:rPr>
          <w:rFonts w:ascii="Verdana"/>
          <w:b/>
          <w:sz w:val="18"/>
        </w:rPr>
      </w:pPr>
    </w:p>
    <w:p>
      <w:pPr>
        <w:pStyle w:val="BodyText"/>
        <w:rPr>
          <w:rFonts w:ascii="Verdana"/>
          <w:b/>
          <w:sz w:val="18"/>
        </w:rPr>
      </w:pPr>
    </w:p>
    <w:p>
      <w:pPr>
        <w:pStyle w:val="BodyText"/>
        <w:rPr>
          <w:rFonts w:ascii="Verdana"/>
          <w:b/>
          <w:sz w:val="18"/>
        </w:rPr>
      </w:pPr>
    </w:p>
    <w:p>
      <w:pPr>
        <w:pStyle w:val="BodyText"/>
        <w:rPr>
          <w:rFonts w:ascii="Verdana"/>
          <w:b/>
          <w:sz w:val="18"/>
        </w:rPr>
      </w:pPr>
    </w:p>
    <w:p>
      <w:pPr>
        <w:pStyle w:val="BodyText"/>
        <w:spacing w:before="157"/>
        <w:ind w:left="1514" w:right="1882"/>
      </w:pPr>
      <w:r>
        <w:rPr>
          <w:color w:val="231F20"/>
          <w:w w:val="105"/>
        </w:rPr>
        <w:t>Guzmán, León (</w:t>
      </w:r>
      <w:r>
        <w:rPr>
          <w:color w:val="231F20"/>
          <w:w w:val="105"/>
          <w:sz w:val="20"/>
        </w:rPr>
        <w:t>1848</w:t>
      </w:r>
      <w:r>
        <w:rPr>
          <w:color w:val="231F20"/>
          <w:w w:val="105"/>
        </w:rPr>
        <w:t>), Toluca, </w:t>
      </w:r>
      <w:r>
        <w:rPr>
          <w:color w:val="231F20"/>
          <w:w w:val="110"/>
          <w:sz w:val="20"/>
        </w:rPr>
        <w:t>16 </w:t>
      </w:r>
      <w:r>
        <w:rPr>
          <w:color w:val="231F20"/>
          <w:w w:val="105"/>
        </w:rPr>
        <w:t>de septiembre, Imprenta del </w:t>
      </w:r>
      <w:r>
        <w:rPr>
          <w:color w:val="231F20"/>
          <w:w w:val="110"/>
        </w:rPr>
        <w:t>C. </w:t>
      </w:r>
      <w:r>
        <w:rPr>
          <w:color w:val="231F20"/>
          <w:w w:val="105"/>
        </w:rPr>
        <w:t>Juan   Quijano.</w:t>
      </w:r>
    </w:p>
    <w:p>
      <w:pPr>
        <w:pStyle w:val="BodyText"/>
        <w:spacing w:before="1"/>
        <w:rPr>
          <w:sz w:val="21"/>
        </w:rPr>
      </w:pPr>
    </w:p>
    <w:p>
      <w:pPr>
        <w:pStyle w:val="BodyText"/>
        <w:spacing w:line="268" w:lineRule="auto"/>
        <w:ind w:left="1514" w:right="1064" w:hanging="1"/>
      </w:pPr>
      <w:r>
        <w:rPr>
          <w:color w:val="231F20"/>
          <w:w w:val="105"/>
        </w:rPr>
        <w:t>Heredia, José María (</w:t>
      </w:r>
      <w:r>
        <w:rPr>
          <w:color w:val="231F20"/>
          <w:w w:val="105"/>
          <w:sz w:val="20"/>
        </w:rPr>
        <w:t>1831</w:t>
      </w:r>
      <w:r>
        <w:rPr>
          <w:color w:val="231F20"/>
          <w:w w:val="105"/>
        </w:rPr>
        <w:t>), Toluca, </w:t>
      </w:r>
      <w:r>
        <w:rPr>
          <w:color w:val="231F20"/>
          <w:w w:val="110"/>
          <w:sz w:val="20"/>
        </w:rPr>
        <w:t>16 </w:t>
      </w:r>
      <w:r>
        <w:rPr>
          <w:color w:val="231F20"/>
          <w:w w:val="105"/>
        </w:rPr>
        <w:t>de septiembre, Imprenta del Gobierno a cargo del </w:t>
      </w:r>
      <w:r>
        <w:rPr>
          <w:color w:val="231F20"/>
          <w:w w:val="110"/>
        </w:rPr>
        <w:t>C. </w:t>
      </w:r>
      <w:r>
        <w:rPr>
          <w:color w:val="231F20"/>
          <w:w w:val="105"/>
        </w:rPr>
        <w:t>Juan Matute y González.</w:t>
      </w:r>
    </w:p>
    <w:p>
      <w:pPr>
        <w:pStyle w:val="BodyText"/>
        <w:spacing w:before="6"/>
        <w:rPr>
          <w:sz w:val="18"/>
        </w:rPr>
      </w:pPr>
    </w:p>
    <w:p>
      <w:pPr>
        <w:pStyle w:val="BodyText"/>
        <w:spacing w:line="268" w:lineRule="auto"/>
        <w:ind w:left="1514" w:right="1064"/>
      </w:pPr>
      <w:r>
        <w:rPr>
          <w:color w:val="231F20"/>
          <w:w w:val="105"/>
        </w:rPr>
        <w:t>–––––– (</w:t>
      </w:r>
      <w:r>
        <w:rPr>
          <w:color w:val="231F20"/>
          <w:w w:val="105"/>
          <w:sz w:val="20"/>
        </w:rPr>
        <w:t>1834</w:t>
      </w:r>
      <w:r>
        <w:rPr>
          <w:color w:val="231F20"/>
          <w:w w:val="105"/>
        </w:rPr>
        <w:t>), Toluca, </w:t>
      </w:r>
      <w:r>
        <w:rPr>
          <w:color w:val="231F20"/>
          <w:w w:val="110"/>
          <w:sz w:val="20"/>
        </w:rPr>
        <w:t>27 </w:t>
      </w:r>
      <w:r>
        <w:rPr>
          <w:color w:val="231F20"/>
          <w:w w:val="105"/>
        </w:rPr>
        <w:t>de septiembre, Imprenta del Gobierno a cargo del </w:t>
      </w:r>
      <w:r>
        <w:rPr>
          <w:color w:val="231F20"/>
          <w:w w:val="110"/>
        </w:rPr>
        <w:t>C. </w:t>
      </w:r>
      <w:r>
        <w:rPr>
          <w:color w:val="231F20"/>
          <w:w w:val="105"/>
        </w:rPr>
        <w:t>Juan Matute y González.</w:t>
      </w:r>
    </w:p>
    <w:p>
      <w:pPr>
        <w:pStyle w:val="BodyText"/>
        <w:spacing w:before="6"/>
        <w:rPr>
          <w:sz w:val="18"/>
        </w:rPr>
      </w:pPr>
    </w:p>
    <w:p>
      <w:pPr>
        <w:pStyle w:val="BodyText"/>
        <w:spacing w:line="268" w:lineRule="auto"/>
        <w:ind w:left="1514" w:right="1064"/>
      </w:pPr>
      <w:r>
        <w:rPr>
          <w:color w:val="231F20"/>
          <w:w w:val="105"/>
        </w:rPr>
        <w:t>–––––– (</w:t>
      </w:r>
      <w:r>
        <w:rPr>
          <w:color w:val="231F20"/>
          <w:w w:val="105"/>
          <w:sz w:val="20"/>
        </w:rPr>
        <w:t>1836</w:t>
      </w:r>
      <w:r>
        <w:rPr>
          <w:color w:val="231F20"/>
          <w:w w:val="105"/>
        </w:rPr>
        <w:t>), Toluca, </w:t>
      </w:r>
      <w:r>
        <w:rPr>
          <w:color w:val="231F20"/>
          <w:w w:val="110"/>
          <w:sz w:val="20"/>
        </w:rPr>
        <w:t>16 </w:t>
      </w:r>
      <w:r>
        <w:rPr>
          <w:color w:val="231F20"/>
          <w:w w:val="105"/>
        </w:rPr>
        <w:t>de septiembre, Imprenta del Gobierno a cargo del </w:t>
      </w:r>
      <w:r>
        <w:rPr>
          <w:color w:val="231F20"/>
          <w:w w:val="110"/>
        </w:rPr>
        <w:t>C. </w:t>
      </w:r>
      <w:r>
        <w:rPr>
          <w:color w:val="231F20"/>
          <w:w w:val="105"/>
        </w:rPr>
        <w:t>Juan Matute y González.</w:t>
      </w:r>
    </w:p>
    <w:p>
      <w:pPr>
        <w:pStyle w:val="BodyText"/>
        <w:spacing w:before="6"/>
        <w:rPr>
          <w:sz w:val="18"/>
        </w:rPr>
      </w:pPr>
    </w:p>
    <w:p>
      <w:pPr>
        <w:spacing w:before="0"/>
        <w:ind w:left="1514" w:right="1064" w:firstLine="0"/>
        <w:jc w:val="left"/>
        <w:rPr>
          <w:sz w:val="22"/>
        </w:rPr>
      </w:pPr>
      <w:r>
        <w:rPr>
          <w:color w:val="231F20"/>
          <w:w w:val="105"/>
          <w:sz w:val="22"/>
        </w:rPr>
        <w:t>Habsburgo Maximiliano de, México, </w:t>
      </w:r>
      <w:r>
        <w:rPr>
          <w:color w:val="231F20"/>
          <w:w w:val="105"/>
          <w:sz w:val="20"/>
        </w:rPr>
        <w:t>16 </w:t>
      </w:r>
      <w:r>
        <w:rPr>
          <w:color w:val="231F20"/>
          <w:w w:val="105"/>
          <w:sz w:val="22"/>
        </w:rPr>
        <w:t>de septiembre de </w:t>
      </w:r>
      <w:r>
        <w:rPr>
          <w:color w:val="231F20"/>
          <w:w w:val="105"/>
          <w:sz w:val="20"/>
        </w:rPr>
        <w:t>1864</w:t>
      </w:r>
      <w:r>
        <w:rPr>
          <w:color w:val="231F20"/>
          <w:w w:val="105"/>
          <w:sz w:val="22"/>
        </w:rPr>
        <w:t>, </w:t>
      </w:r>
      <w:r>
        <w:rPr>
          <w:i/>
          <w:color w:val="231F20"/>
          <w:w w:val="105"/>
          <w:sz w:val="22"/>
        </w:rPr>
        <w:t>Diario del Imperio </w:t>
      </w:r>
      <w:r>
        <w:rPr>
          <w:color w:val="231F20"/>
          <w:w w:val="105"/>
          <w:sz w:val="22"/>
        </w:rPr>
        <w:t>núm. </w:t>
      </w:r>
      <w:r>
        <w:rPr>
          <w:color w:val="231F20"/>
          <w:w w:val="105"/>
          <w:sz w:val="20"/>
        </w:rPr>
        <w:t>214 </w:t>
      </w:r>
      <w:r>
        <w:rPr>
          <w:color w:val="231F20"/>
          <w:w w:val="105"/>
          <w:sz w:val="22"/>
        </w:rPr>
        <w:t>del</w:t>
      </w:r>
    </w:p>
    <w:p>
      <w:pPr>
        <w:spacing w:before="31"/>
        <w:ind w:left="1514" w:right="6620" w:firstLine="0"/>
        <w:jc w:val="left"/>
        <w:rPr>
          <w:sz w:val="22"/>
        </w:rPr>
      </w:pPr>
      <w:r>
        <w:rPr>
          <w:color w:val="231F20"/>
          <w:w w:val="105"/>
          <w:sz w:val="20"/>
        </w:rPr>
        <w:t>16  </w:t>
      </w:r>
      <w:r>
        <w:rPr>
          <w:color w:val="231F20"/>
          <w:w w:val="105"/>
          <w:sz w:val="22"/>
        </w:rPr>
        <w:t>de septiembre de  </w:t>
      </w:r>
      <w:r>
        <w:rPr>
          <w:color w:val="231F20"/>
          <w:w w:val="105"/>
          <w:sz w:val="20"/>
        </w:rPr>
        <w:t>1865</w:t>
      </w:r>
      <w:r>
        <w:rPr>
          <w:color w:val="231F20"/>
          <w:w w:val="105"/>
          <w:sz w:val="22"/>
        </w:rPr>
        <w:t>.</w:t>
      </w:r>
    </w:p>
    <w:p>
      <w:pPr>
        <w:pStyle w:val="BodyText"/>
        <w:spacing w:before="1"/>
        <w:rPr>
          <w:sz w:val="21"/>
        </w:rPr>
      </w:pPr>
    </w:p>
    <w:p>
      <w:pPr>
        <w:spacing w:line="268" w:lineRule="auto" w:before="0"/>
        <w:ind w:left="1514" w:right="1882" w:hanging="1"/>
        <w:jc w:val="left"/>
        <w:rPr>
          <w:sz w:val="22"/>
        </w:rPr>
      </w:pPr>
      <w:r>
        <w:rPr>
          <w:color w:val="231F20"/>
          <w:w w:val="105"/>
          <w:sz w:val="22"/>
        </w:rPr>
        <w:t>–––––– México, </w:t>
      </w:r>
      <w:r>
        <w:rPr>
          <w:color w:val="231F20"/>
          <w:w w:val="105"/>
          <w:sz w:val="20"/>
        </w:rPr>
        <w:t>16 </w:t>
      </w:r>
      <w:r>
        <w:rPr>
          <w:color w:val="231F20"/>
          <w:w w:val="105"/>
          <w:sz w:val="22"/>
        </w:rPr>
        <w:t>de septiembre de </w:t>
      </w:r>
      <w:r>
        <w:rPr>
          <w:color w:val="231F20"/>
          <w:w w:val="105"/>
          <w:sz w:val="20"/>
        </w:rPr>
        <w:t>1864 </w:t>
      </w:r>
      <w:r>
        <w:rPr>
          <w:color w:val="231F20"/>
          <w:w w:val="105"/>
          <w:sz w:val="22"/>
        </w:rPr>
        <w:t>“decreto”, </w:t>
      </w:r>
      <w:r>
        <w:rPr>
          <w:i/>
          <w:color w:val="231F20"/>
          <w:w w:val="105"/>
          <w:sz w:val="22"/>
        </w:rPr>
        <w:t>Diario del Imperio </w:t>
      </w:r>
      <w:r>
        <w:rPr>
          <w:color w:val="231F20"/>
          <w:w w:val="105"/>
          <w:sz w:val="22"/>
        </w:rPr>
        <w:t>núm. </w:t>
      </w:r>
      <w:r>
        <w:rPr>
          <w:color w:val="231F20"/>
          <w:w w:val="105"/>
          <w:sz w:val="20"/>
        </w:rPr>
        <w:t>214 </w:t>
      </w:r>
      <w:r>
        <w:rPr>
          <w:color w:val="231F20"/>
          <w:w w:val="105"/>
          <w:sz w:val="22"/>
        </w:rPr>
        <w:t>del </w:t>
      </w:r>
      <w:r>
        <w:rPr>
          <w:color w:val="231F20"/>
          <w:w w:val="105"/>
          <w:sz w:val="20"/>
        </w:rPr>
        <w:t>16 </w:t>
      </w:r>
      <w:r>
        <w:rPr>
          <w:color w:val="231F20"/>
          <w:w w:val="105"/>
          <w:sz w:val="22"/>
        </w:rPr>
        <w:t>de septiembre  de </w:t>
      </w:r>
      <w:r>
        <w:rPr>
          <w:color w:val="231F20"/>
          <w:w w:val="105"/>
          <w:sz w:val="20"/>
        </w:rPr>
        <w:t>1865</w:t>
      </w:r>
      <w:r>
        <w:rPr>
          <w:color w:val="231F20"/>
          <w:w w:val="105"/>
          <w:sz w:val="22"/>
        </w:rPr>
        <w:t>.</w:t>
      </w:r>
    </w:p>
    <w:p>
      <w:pPr>
        <w:pStyle w:val="BodyText"/>
        <w:spacing w:before="6"/>
        <w:rPr>
          <w:sz w:val="18"/>
        </w:rPr>
      </w:pPr>
    </w:p>
    <w:p>
      <w:pPr>
        <w:spacing w:line="268" w:lineRule="auto" w:before="0"/>
        <w:ind w:left="1514" w:right="1064" w:hanging="1"/>
        <w:jc w:val="left"/>
        <w:rPr>
          <w:sz w:val="22"/>
        </w:rPr>
      </w:pPr>
      <w:r>
        <w:rPr>
          <w:color w:val="231F20"/>
          <w:spacing w:val="1"/>
          <w:w w:val="98"/>
          <w:sz w:val="22"/>
        </w:rPr>
        <w:t>Herrejó</w:t>
      </w:r>
      <w:r>
        <w:rPr>
          <w:color w:val="231F20"/>
          <w:w w:val="98"/>
          <w:sz w:val="22"/>
        </w:rPr>
        <w:t>n</w:t>
      </w:r>
      <w:r>
        <w:rPr>
          <w:color w:val="231F20"/>
          <w:sz w:val="22"/>
        </w:rPr>
        <w:t> </w:t>
      </w:r>
      <w:r>
        <w:rPr>
          <w:color w:val="231F20"/>
          <w:spacing w:val="-15"/>
          <w:sz w:val="22"/>
        </w:rPr>
        <w:t> </w:t>
      </w:r>
      <w:r>
        <w:rPr>
          <w:color w:val="231F20"/>
          <w:spacing w:val="1"/>
          <w:w w:val="100"/>
          <w:sz w:val="22"/>
        </w:rPr>
        <w:t>Peredo</w:t>
      </w:r>
      <w:r>
        <w:rPr>
          <w:color w:val="231F20"/>
          <w:w w:val="100"/>
          <w:sz w:val="22"/>
        </w:rPr>
        <w:t>,</w:t>
      </w:r>
      <w:r>
        <w:rPr>
          <w:color w:val="231F20"/>
          <w:sz w:val="22"/>
        </w:rPr>
        <w:t> </w:t>
      </w:r>
      <w:r>
        <w:rPr>
          <w:color w:val="231F20"/>
          <w:spacing w:val="-15"/>
          <w:sz w:val="22"/>
        </w:rPr>
        <w:t> </w:t>
      </w:r>
      <w:r>
        <w:rPr>
          <w:color w:val="231F20"/>
          <w:spacing w:val="1"/>
          <w:w w:val="107"/>
          <w:sz w:val="22"/>
        </w:rPr>
        <w:t>Carlo</w:t>
      </w:r>
      <w:r>
        <w:rPr>
          <w:color w:val="231F20"/>
          <w:w w:val="107"/>
          <w:sz w:val="22"/>
        </w:rPr>
        <w:t>s</w:t>
      </w:r>
      <w:r>
        <w:rPr>
          <w:color w:val="231F20"/>
          <w:sz w:val="22"/>
        </w:rPr>
        <w:t> </w:t>
      </w:r>
      <w:r>
        <w:rPr>
          <w:color w:val="231F20"/>
          <w:spacing w:val="-15"/>
          <w:sz w:val="22"/>
        </w:rPr>
        <w:t> </w:t>
      </w:r>
      <w:r>
        <w:rPr>
          <w:color w:val="231F20"/>
          <w:spacing w:val="1"/>
          <w:w w:val="79"/>
          <w:sz w:val="22"/>
        </w:rPr>
        <w:t>(</w:t>
      </w:r>
      <w:r>
        <w:rPr>
          <w:color w:val="231F20"/>
          <w:spacing w:val="1"/>
          <w:w w:val="122"/>
          <w:sz w:val="20"/>
        </w:rPr>
        <w:t>2003</w:t>
      </w:r>
      <w:r>
        <w:rPr>
          <w:color w:val="231F20"/>
          <w:spacing w:val="1"/>
          <w:w w:val="99"/>
          <w:sz w:val="22"/>
        </w:rPr>
        <w:t>)</w:t>
      </w:r>
      <w:r>
        <w:rPr>
          <w:color w:val="231F20"/>
          <w:w w:val="99"/>
          <w:sz w:val="22"/>
        </w:rPr>
        <w:t>,</w:t>
      </w:r>
      <w:r>
        <w:rPr>
          <w:color w:val="231F20"/>
          <w:sz w:val="22"/>
        </w:rPr>
        <w:t> </w:t>
      </w:r>
      <w:r>
        <w:rPr>
          <w:color w:val="231F20"/>
          <w:spacing w:val="-15"/>
          <w:sz w:val="22"/>
        </w:rPr>
        <w:t> </w:t>
      </w:r>
      <w:r>
        <w:rPr>
          <w:i/>
          <w:color w:val="231F20"/>
          <w:spacing w:val="1"/>
          <w:w w:val="102"/>
          <w:sz w:val="22"/>
        </w:rPr>
        <w:t>De</w:t>
      </w:r>
      <w:r>
        <w:rPr>
          <w:i/>
          <w:color w:val="231F20"/>
          <w:w w:val="102"/>
          <w:sz w:val="22"/>
        </w:rPr>
        <w:t>l</w:t>
      </w:r>
      <w:r>
        <w:rPr>
          <w:i/>
          <w:color w:val="231F20"/>
          <w:sz w:val="22"/>
        </w:rPr>
        <w:t> </w:t>
      </w:r>
      <w:r>
        <w:rPr>
          <w:i/>
          <w:color w:val="231F20"/>
          <w:spacing w:val="-15"/>
          <w:sz w:val="22"/>
        </w:rPr>
        <w:t> </w:t>
      </w:r>
      <w:r>
        <w:rPr>
          <w:i/>
          <w:color w:val="231F20"/>
          <w:spacing w:val="1"/>
          <w:w w:val="96"/>
          <w:sz w:val="22"/>
        </w:rPr>
        <w:t>se</w:t>
      </w:r>
      <w:r>
        <w:rPr>
          <w:i/>
          <w:color w:val="231F20"/>
          <w:spacing w:val="2"/>
          <w:w w:val="96"/>
          <w:sz w:val="22"/>
        </w:rPr>
        <w:t>r</w:t>
      </w:r>
      <w:r>
        <w:rPr>
          <w:i/>
          <w:color w:val="231F20"/>
          <w:spacing w:val="1"/>
          <w:w w:val="96"/>
          <w:sz w:val="22"/>
        </w:rPr>
        <w:t>mó</w:t>
      </w:r>
      <w:r>
        <w:rPr>
          <w:i/>
          <w:color w:val="231F20"/>
          <w:w w:val="96"/>
          <w:sz w:val="22"/>
        </w:rPr>
        <w:t>n</w:t>
      </w:r>
      <w:r>
        <w:rPr>
          <w:i/>
          <w:color w:val="231F20"/>
          <w:sz w:val="22"/>
        </w:rPr>
        <w:t> </w:t>
      </w:r>
      <w:r>
        <w:rPr>
          <w:i/>
          <w:color w:val="231F20"/>
          <w:spacing w:val="-15"/>
          <w:sz w:val="22"/>
        </w:rPr>
        <w:t> </w:t>
      </w:r>
      <w:r>
        <w:rPr>
          <w:i/>
          <w:color w:val="231F20"/>
          <w:spacing w:val="1"/>
          <w:w w:val="102"/>
          <w:sz w:val="22"/>
        </w:rPr>
        <w:t>a</w:t>
      </w:r>
      <w:r>
        <w:rPr>
          <w:i/>
          <w:color w:val="231F20"/>
          <w:w w:val="102"/>
          <w:sz w:val="22"/>
        </w:rPr>
        <w:t>l</w:t>
      </w:r>
      <w:r>
        <w:rPr>
          <w:i/>
          <w:color w:val="231F20"/>
          <w:sz w:val="22"/>
        </w:rPr>
        <w:t> </w:t>
      </w:r>
      <w:r>
        <w:rPr>
          <w:i/>
          <w:color w:val="231F20"/>
          <w:spacing w:val="-15"/>
          <w:sz w:val="22"/>
        </w:rPr>
        <w:t> </w:t>
      </w:r>
      <w:r>
        <w:rPr>
          <w:i/>
          <w:color w:val="231F20"/>
          <w:spacing w:val="1"/>
          <w:w w:val="100"/>
          <w:sz w:val="22"/>
        </w:rPr>
        <w:t>discurs</w:t>
      </w:r>
      <w:r>
        <w:rPr>
          <w:i/>
          <w:color w:val="231F20"/>
          <w:w w:val="100"/>
          <w:sz w:val="22"/>
        </w:rPr>
        <w:t>o</w:t>
      </w:r>
      <w:r>
        <w:rPr>
          <w:i/>
          <w:color w:val="231F20"/>
          <w:sz w:val="22"/>
        </w:rPr>
        <w:t> </w:t>
      </w:r>
      <w:r>
        <w:rPr>
          <w:i/>
          <w:color w:val="231F20"/>
          <w:spacing w:val="-15"/>
          <w:sz w:val="22"/>
        </w:rPr>
        <w:t> </w:t>
      </w:r>
      <w:r>
        <w:rPr>
          <w:i/>
          <w:color w:val="231F20"/>
          <w:spacing w:val="1"/>
          <w:w w:val="108"/>
          <w:sz w:val="22"/>
        </w:rPr>
        <w:t>cívico</w:t>
      </w:r>
      <w:r>
        <w:rPr>
          <w:i/>
          <w:color w:val="231F20"/>
          <w:w w:val="108"/>
          <w:sz w:val="22"/>
        </w:rPr>
        <w:t>.</w:t>
      </w:r>
      <w:r>
        <w:rPr>
          <w:i/>
          <w:color w:val="231F20"/>
          <w:sz w:val="22"/>
        </w:rPr>
        <w:t> </w:t>
      </w:r>
      <w:r>
        <w:rPr>
          <w:i/>
          <w:color w:val="231F20"/>
          <w:spacing w:val="-15"/>
          <w:sz w:val="22"/>
        </w:rPr>
        <w:t> </w:t>
      </w:r>
      <w:r>
        <w:rPr>
          <w:i/>
          <w:color w:val="231F20"/>
          <w:spacing w:val="1"/>
          <w:w w:val="107"/>
          <w:sz w:val="22"/>
        </w:rPr>
        <w:t>México</w:t>
      </w:r>
      <w:r>
        <w:rPr>
          <w:i/>
          <w:color w:val="231F20"/>
          <w:w w:val="107"/>
          <w:sz w:val="22"/>
        </w:rPr>
        <w:t>,</w:t>
      </w:r>
      <w:r>
        <w:rPr>
          <w:i/>
          <w:color w:val="231F20"/>
          <w:sz w:val="22"/>
        </w:rPr>
        <w:t> </w:t>
      </w:r>
      <w:r>
        <w:rPr>
          <w:i/>
          <w:color w:val="231F20"/>
          <w:spacing w:val="-15"/>
          <w:sz w:val="22"/>
        </w:rPr>
        <w:t> </w:t>
      </w:r>
      <w:r>
        <w:rPr>
          <w:i/>
          <w:color w:val="231F20"/>
          <w:spacing w:val="1"/>
          <w:w w:val="122"/>
          <w:sz w:val="20"/>
        </w:rPr>
        <w:t>1760</w:t>
      </w:r>
      <w:r>
        <w:rPr>
          <w:i/>
          <w:color w:val="231F20"/>
          <w:spacing w:val="1"/>
          <w:w w:val="62"/>
          <w:sz w:val="22"/>
        </w:rPr>
        <w:t>-</w:t>
      </w:r>
      <w:r>
        <w:rPr>
          <w:i/>
          <w:color w:val="231F20"/>
          <w:spacing w:val="1"/>
          <w:w w:val="122"/>
          <w:sz w:val="20"/>
        </w:rPr>
        <w:t>1834</w:t>
      </w:r>
      <w:r>
        <w:rPr>
          <w:color w:val="231F20"/>
          <w:w w:val="124"/>
          <w:sz w:val="22"/>
        </w:rPr>
        <w:t>,</w:t>
      </w:r>
      <w:r>
        <w:rPr>
          <w:color w:val="231F20"/>
          <w:sz w:val="22"/>
        </w:rPr>
        <w:t> </w:t>
      </w:r>
      <w:r>
        <w:rPr>
          <w:color w:val="231F20"/>
          <w:spacing w:val="-15"/>
          <w:sz w:val="22"/>
        </w:rPr>
        <w:t> </w:t>
      </w:r>
      <w:r>
        <w:rPr>
          <w:color w:val="231F20"/>
          <w:spacing w:val="1"/>
          <w:w w:val="106"/>
          <w:sz w:val="22"/>
        </w:rPr>
        <w:t>México</w:t>
      </w:r>
      <w:r>
        <w:rPr>
          <w:color w:val="231F20"/>
          <w:w w:val="106"/>
          <w:sz w:val="22"/>
        </w:rPr>
        <w:t>,</w:t>
      </w:r>
      <w:r>
        <w:rPr>
          <w:color w:val="231F20"/>
          <w:sz w:val="22"/>
        </w:rPr>
        <w:t> </w:t>
      </w:r>
      <w:r>
        <w:rPr>
          <w:color w:val="231F20"/>
          <w:spacing w:val="-15"/>
          <w:sz w:val="22"/>
        </w:rPr>
        <w:t> </w:t>
      </w:r>
      <w:r>
        <w:rPr>
          <w:color w:val="231F20"/>
          <w:spacing w:val="1"/>
          <w:w w:val="98"/>
          <w:sz w:val="22"/>
        </w:rPr>
        <w:t>El </w:t>
      </w:r>
      <w:r>
        <w:rPr>
          <w:color w:val="231F20"/>
          <w:w w:val="105"/>
          <w:sz w:val="22"/>
        </w:rPr>
        <w:t>Colegio  de  Michoacán  </w:t>
      </w:r>
      <w:r>
        <w:rPr>
          <w:color w:val="231F20"/>
          <w:w w:val="135"/>
          <w:sz w:val="22"/>
        </w:rPr>
        <w:t>/ </w:t>
      </w:r>
      <w:r>
        <w:rPr>
          <w:color w:val="231F20"/>
          <w:w w:val="105"/>
          <w:sz w:val="22"/>
        </w:rPr>
        <w:t>El  Colegio  de</w:t>
      </w:r>
      <w:r>
        <w:rPr>
          <w:color w:val="231F20"/>
          <w:spacing w:val="-14"/>
          <w:w w:val="105"/>
          <w:sz w:val="22"/>
        </w:rPr>
        <w:t> </w:t>
      </w:r>
      <w:r>
        <w:rPr>
          <w:color w:val="231F20"/>
          <w:w w:val="105"/>
          <w:sz w:val="22"/>
        </w:rPr>
        <w:t>México.</w:t>
      </w:r>
    </w:p>
    <w:p>
      <w:pPr>
        <w:pStyle w:val="BodyText"/>
        <w:spacing w:before="6"/>
        <w:rPr>
          <w:sz w:val="18"/>
        </w:rPr>
      </w:pPr>
    </w:p>
    <w:p>
      <w:pPr>
        <w:pStyle w:val="BodyText"/>
        <w:spacing w:line="470" w:lineRule="auto"/>
        <w:ind w:left="1514" w:right="1064"/>
      </w:pPr>
      <w:r>
        <w:rPr>
          <w:color w:val="231F20"/>
          <w:w w:val="105"/>
        </w:rPr>
        <w:t>“Inauguración de la estatua de Morelos” (</w:t>
      </w:r>
      <w:r>
        <w:rPr>
          <w:color w:val="231F20"/>
          <w:w w:val="105"/>
          <w:sz w:val="20"/>
        </w:rPr>
        <w:t>1865</w:t>
      </w:r>
      <w:r>
        <w:rPr>
          <w:color w:val="231F20"/>
          <w:w w:val="105"/>
        </w:rPr>
        <w:t>), </w:t>
      </w:r>
      <w:r>
        <w:rPr>
          <w:i/>
          <w:color w:val="231F20"/>
          <w:w w:val="105"/>
        </w:rPr>
        <w:t>Diario del Imperio</w:t>
      </w:r>
      <w:r>
        <w:rPr>
          <w:color w:val="231F20"/>
          <w:w w:val="105"/>
        </w:rPr>
        <w:t>, núm. </w:t>
      </w:r>
      <w:r>
        <w:rPr>
          <w:color w:val="231F20"/>
          <w:w w:val="105"/>
          <w:sz w:val="20"/>
        </w:rPr>
        <w:t>226</w:t>
      </w:r>
      <w:r>
        <w:rPr>
          <w:color w:val="231F20"/>
          <w:w w:val="105"/>
        </w:rPr>
        <w:t>, </w:t>
      </w:r>
      <w:r>
        <w:rPr>
          <w:color w:val="231F20"/>
          <w:w w:val="105"/>
          <w:sz w:val="20"/>
        </w:rPr>
        <w:t>30 </w:t>
      </w:r>
      <w:r>
        <w:rPr>
          <w:color w:val="231F20"/>
          <w:w w:val="105"/>
        </w:rPr>
        <w:t>de septiembre. López, José (</w:t>
      </w:r>
      <w:r>
        <w:rPr>
          <w:color w:val="231F20"/>
          <w:w w:val="105"/>
          <w:sz w:val="20"/>
        </w:rPr>
        <w:t>1861</w:t>
      </w:r>
      <w:r>
        <w:rPr>
          <w:color w:val="231F20"/>
          <w:w w:val="105"/>
        </w:rPr>
        <w:t>), Toluca, </w:t>
      </w:r>
      <w:r>
        <w:rPr>
          <w:color w:val="231F20"/>
          <w:w w:val="105"/>
          <w:sz w:val="20"/>
        </w:rPr>
        <w:t>15 </w:t>
      </w:r>
      <w:r>
        <w:rPr>
          <w:color w:val="231F20"/>
          <w:w w:val="105"/>
        </w:rPr>
        <w:t>de septiembre, Imprenta del Instituto Literario.</w:t>
      </w:r>
    </w:p>
    <w:p>
      <w:pPr>
        <w:pStyle w:val="BodyText"/>
        <w:spacing w:line="470" w:lineRule="auto"/>
        <w:ind w:left="1514" w:right="1522"/>
      </w:pPr>
      <w:r>
        <w:rPr>
          <w:color w:val="231F20"/>
        </w:rPr>
        <w:t>Martínez de Castro, Ramón (</w:t>
      </w:r>
      <w:r>
        <w:rPr>
          <w:color w:val="231F20"/>
          <w:sz w:val="20"/>
        </w:rPr>
        <w:t>1851</w:t>
      </w:r>
      <w:r>
        <w:rPr>
          <w:color w:val="231F20"/>
        </w:rPr>
        <w:t>), Toluca, </w:t>
      </w:r>
      <w:r>
        <w:rPr>
          <w:color w:val="231F20"/>
          <w:sz w:val="20"/>
        </w:rPr>
        <w:t>16 </w:t>
      </w:r>
      <w:r>
        <w:rPr>
          <w:color w:val="231F20"/>
        </w:rPr>
        <w:t>de septiembre, Imprenta del Instituto Literario. Martínez Zepeda, Luis (</w:t>
      </w:r>
      <w:r>
        <w:rPr>
          <w:color w:val="231F20"/>
          <w:sz w:val="20"/>
        </w:rPr>
        <w:t>1864</w:t>
      </w:r>
      <w:r>
        <w:rPr>
          <w:color w:val="231F20"/>
        </w:rPr>
        <w:t>), </w:t>
      </w:r>
      <w:r>
        <w:rPr>
          <w:color w:val="231F20"/>
          <w:sz w:val="20"/>
        </w:rPr>
        <w:t>15 </w:t>
      </w:r>
      <w:r>
        <w:rPr>
          <w:color w:val="231F20"/>
        </w:rPr>
        <w:t>de septiembre, Imprenta del Instituto en el Convento del Carmen. Mirafuentes, Juan (</w:t>
      </w:r>
      <w:r>
        <w:rPr>
          <w:color w:val="231F20"/>
          <w:sz w:val="20"/>
        </w:rPr>
        <w:t>1862</w:t>
      </w:r>
      <w:r>
        <w:rPr>
          <w:color w:val="231F20"/>
        </w:rPr>
        <w:t>), Toluca, </w:t>
      </w:r>
      <w:r>
        <w:rPr>
          <w:color w:val="231F20"/>
          <w:sz w:val="20"/>
        </w:rPr>
        <w:t>15 </w:t>
      </w:r>
      <w:r>
        <w:rPr>
          <w:color w:val="231F20"/>
        </w:rPr>
        <w:t>de septiembre, Tipografía de Luis G. Inclán.</w:t>
      </w:r>
    </w:p>
    <w:p>
      <w:pPr>
        <w:spacing w:line="470" w:lineRule="auto" w:before="0"/>
        <w:ind w:left="1514" w:right="1882" w:firstLine="0"/>
        <w:jc w:val="left"/>
        <w:rPr>
          <w:sz w:val="22"/>
        </w:rPr>
      </w:pPr>
      <w:r>
        <w:rPr>
          <w:color w:val="231F20"/>
          <w:w w:val="105"/>
          <w:sz w:val="22"/>
        </w:rPr>
        <w:t>Morelos y Pavón, José María (</w:t>
      </w:r>
      <w:r>
        <w:rPr>
          <w:color w:val="231F20"/>
          <w:w w:val="105"/>
          <w:sz w:val="20"/>
        </w:rPr>
        <w:t>1813</w:t>
      </w:r>
      <w:r>
        <w:rPr>
          <w:color w:val="231F20"/>
          <w:w w:val="105"/>
          <w:sz w:val="22"/>
        </w:rPr>
        <w:t>), </w:t>
      </w:r>
      <w:r>
        <w:rPr>
          <w:i/>
          <w:color w:val="231F20"/>
          <w:w w:val="105"/>
          <w:sz w:val="22"/>
        </w:rPr>
        <w:t>Sentimientos de la Nación</w:t>
      </w:r>
      <w:r>
        <w:rPr>
          <w:color w:val="231F20"/>
          <w:w w:val="105"/>
          <w:sz w:val="22"/>
        </w:rPr>
        <w:t>, [manuscrito], Chilpancingo. Navarro, Mariano (</w:t>
      </w:r>
      <w:r>
        <w:rPr>
          <w:color w:val="231F20"/>
          <w:w w:val="105"/>
          <w:sz w:val="20"/>
        </w:rPr>
        <w:t>1851</w:t>
      </w:r>
      <w:r>
        <w:rPr>
          <w:color w:val="231F20"/>
          <w:w w:val="105"/>
          <w:sz w:val="22"/>
        </w:rPr>
        <w:t>), Toluca, </w:t>
      </w:r>
      <w:r>
        <w:rPr>
          <w:color w:val="231F20"/>
          <w:w w:val="105"/>
          <w:sz w:val="20"/>
        </w:rPr>
        <w:t>16 </w:t>
      </w:r>
      <w:r>
        <w:rPr>
          <w:color w:val="231F20"/>
          <w:w w:val="105"/>
          <w:sz w:val="22"/>
        </w:rPr>
        <w:t>de septiembre, Imprenta del Instituto Literario.</w:t>
      </w:r>
    </w:p>
    <w:p>
      <w:pPr>
        <w:spacing w:line="268" w:lineRule="auto" w:before="0"/>
        <w:ind w:left="1514" w:right="1064" w:hanging="1"/>
        <w:jc w:val="left"/>
        <w:rPr>
          <w:sz w:val="22"/>
        </w:rPr>
      </w:pPr>
      <w:r>
        <w:rPr>
          <w:color w:val="231F20"/>
          <w:w w:val="105"/>
          <w:sz w:val="22"/>
        </w:rPr>
        <w:t>Pani,</w:t>
      </w:r>
      <w:r>
        <w:rPr>
          <w:color w:val="231F20"/>
          <w:spacing w:val="-13"/>
          <w:w w:val="105"/>
          <w:sz w:val="22"/>
        </w:rPr>
        <w:t> </w:t>
      </w:r>
      <w:r>
        <w:rPr>
          <w:color w:val="231F20"/>
          <w:w w:val="105"/>
          <w:sz w:val="22"/>
        </w:rPr>
        <w:t>Erika</w:t>
      </w:r>
      <w:r>
        <w:rPr>
          <w:color w:val="231F20"/>
          <w:spacing w:val="-13"/>
          <w:w w:val="105"/>
          <w:sz w:val="22"/>
        </w:rPr>
        <w:t> </w:t>
      </w:r>
      <w:r>
        <w:rPr>
          <w:color w:val="231F20"/>
          <w:w w:val="105"/>
          <w:sz w:val="22"/>
        </w:rPr>
        <w:t>(</w:t>
      </w:r>
      <w:r>
        <w:rPr>
          <w:color w:val="231F20"/>
          <w:w w:val="105"/>
          <w:sz w:val="20"/>
        </w:rPr>
        <w:t>2001</w:t>
      </w:r>
      <w:r>
        <w:rPr>
          <w:color w:val="231F20"/>
          <w:w w:val="105"/>
          <w:sz w:val="22"/>
        </w:rPr>
        <w:t>),</w:t>
      </w:r>
      <w:r>
        <w:rPr>
          <w:color w:val="231F20"/>
          <w:spacing w:val="-13"/>
          <w:w w:val="105"/>
          <w:sz w:val="22"/>
        </w:rPr>
        <w:t> </w:t>
      </w:r>
      <w:r>
        <w:rPr>
          <w:i/>
          <w:color w:val="231F20"/>
          <w:w w:val="105"/>
          <w:sz w:val="22"/>
        </w:rPr>
        <w:t>Para</w:t>
      </w:r>
      <w:r>
        <w:rPr>
          <w:i/>
          <w:color w:val="231F20"/>
          <w:spacing w:val="-13"/>
          <w:w w:val="105"/>
          <w:sz w:val="22"/>
        </w:rPr>
        <w:t> </w:t>
      </w:r>
      <w:r>
        <w:rPr>
          <w:i/>
          <w:color w:val="231F20"/>
          <w:w w:val="105"/>
          <w:sz w:val="22"/>
        </w:rPr>
        <w:t>mexicanizar</w:t>
      </w:r>
      <w:r>
        <w:rPr>
          <w:i/>
          <w:color w:val="231F20"/>
          <w:spacing w:val="-13"/>
          <w:w w:val="105"/>
          <w:sz w:val="22"/>
        </w:rPr>
        <w:t> </w:t>
      </w:r>
      <w:r>
        <w:rPr>
          <w:i/>
          <w:color w:val="231F20"/>
          <w:w w:val="105"/>
          <w:sz w:val="22"/>
        </w:rPr>
        <w:t>el</w:t>
      </w:r>
      <w:r>
        <w:rPr>
          <w:i/>
          <w:color w:val="231F20"/>
          <w:spacing w:val="-13"/>
          <w:w w:val="105"/>
          <w:sz w:val="22"/>
        </w:rPr>
        <w:t> </w:t>
      </w:r>
      <w:r>
        <w:rPr>
          <w:i/>
          <w:color w:val="231F20"/>
          <w:w w:val="105"/>
          <w:sz w:val="22"/>
        </w:rPr>
        <w:t>Segundo</w:t>
      </w:r>
      <w:r>
        <w:rPr>
          <w:i/>
          <w:color w:val="231F20"/>
          <w:spacing w:val="-13"/>
          <w:w w:val="105"/>
          <w:sz w:val="22"/>
        </w:rPr>
        <w:t> </w:t>
      </w:r>
      <w:r>
        <w:rPr>
          <w:i/>
          <w:color w:val="231F20"/>
          <w:w w:val="105"/>
          <w:sz w:val="22"/>
        </w:rPr>
        <w:t>Imperio.</w:t>
      </w:r>
      <w:r>
        <w:rPr>
          <w:i/>
          <w:color w:val="231F20"/>
          <w:spacing w:val="-13"/>
          <w:w w:val="105"/>
          <w:sz w:val="22"/>
        </w:rPr>
        <w:t> </w:t>
      </w:r>
      <w:r>
        <w:rPr>
          <w:i/>
          <w:color w:val="231F20"/>
          <w:w w:val="105"/>
          <w:sz w:val="22"/>
        </w:rPr>
        <w:t>El</w:t>
      </w:r>
      <w:r>
        <w:rPr>
          <w:i/>
          <w:color w:val="231F20"/>
          <w:spacing w:val="-13"/>
          <w:w w:val="105"/>
          <w:sz w:val="22"/>
        </w:rPr>
        <w:t> </w:t>
      </w:r>
      <w:r>
        <w:rPr>
          <w:i/>
          <w:color w:val="231F20"/>
          <w:w w:val="105"/>
          <w:sz w:val="22"/>
        </w:rPr>
        <w:t>imaginario</w:t>
      </w:r>
      <w:r>
        <w:rPr>
          <w:i/>
          <w:color w:val="231F20"/>
          <w:spacing w:val="-13"/>
          <w:w w:val="105"/>
          <w:sz w:val="22"/>
        </w:rPr>
        <w:t> </w:t>
      </w:r>
      <w:r>
        <w:rPr>
          <w:i/>
          <w:color w:val="231F20"/>
          <w:w w:val="105"/>
          <w:sz w:val="22"/>
        </w:rPr>
        <w:t>político</w:t>
      </w:r>
      <w:r>
        <w:rPr>
          <w:i/>
          <w:color w:val="231F20"/>
          <w:spacing w:val="-13"/>
          <w:w w:val="105"/>
          <w:sz w:val="22"/>
        </w:rPr>
        <w:t> </w:t>
      </w:r>
      <w:r>
        <w:rPr>
          <w:i/>
          <w:color w:val="231F20"/>
          <w:w w:val="105"/>
          <w:sz w:val="22"/>
        </w:rPr>
        <w:t>de</w:t>
      </w:r>
      <w:r>
        <w:rPr>
          <w:i/>
          <w:color w:val="231F20"/>
          <w:spacing w:val="-13"/>
          <w:w w:val="105"/>
          <w:sz w:val="22"/>
        </w:rPr>
        <w:t> </w:t>
      </w:r>
      <w:r>
        <w:rPr>
          <w:i/>
          <w:color w:val="231F20"/>
          <w:w w:val="105"/>
          <w:sz w:val="22"/>
        </w:rPr>
        <w:t>los</w:t>
      </w:r>
      <w:r>
        <w:rPr>
          <w:i/>
          <w:color w:val="231F20"/>
          <w:spacing w:val="-13"/>
          <w:w w:val="105"/>
          <w:sz w:val="22"/>
        </w:rPr>
        <w:t> </w:t>
      </w:r>
      <w:r>
        <w:rPr>
          <w:i/>
          <w:color w:val="231F20"/>
          <w:w w:val="105"/>
          <w:sz w:val="22"/>
        </w:rPr>
        <w:t>imperialistas</w:t>
      </w:r>
      <w:r>
        <w:rPr>
          <w:color w:val="231F20"/>
          <w:w w:val="105"/>
          <w:sz w:val="22"/>
        </w:rPr>
        <w:t>, México, El Colegio de México </w:t>
      </w:r>
      <w:r>
        <w:rPr>
          <w:color w:val="231F20"/>
          <w:w w:val="135"/>
          <w:sz w:val="22"/>
        </w:rPr>
        <w:t>/ </w:t>
      </w:r>
      <w:r>
        <w:rPr>
          <w:color w:val="231F20"/>
          <w:w w:val="105"/>
          <w:sz w:val="22"/>
        </w:rPr>
        <w:t>Instituto </w:t>
      </w:r>
      <w:r>
        <w:rPr>
          <w:color w:val="231F20"/>
          <w:spacing w:val="2"/>
          <w:w w:val="105"/>
          <w:sz w:val="22"/>
        </w:rPr>
        <w:t> </w:t>
      </w:r>
      <w:r>
        <w:rPr>
          <w:color w:val="231F20"/>
          <w:w w:val="105"/>
          <w:sz w:val="22"/>
        </w:rPr>
        <w:t>Mora.</w:t>
      </w:r>
    </w:p>
    <w:p>
      <w:pPr>
        <w:spacing w:after="0" w:line="268" w:lineRule="auto"/>
        <w:jc w:val="left"/>
        <w:rPr>
          <w:sz w:val="22"/>
        </w:rPr>
        <w:sectPr>
          <w:pgSz w:w="12760" w:h="17580"/>
          <w:pgMar w:top="1500" w:bottom="280" w:left="64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BodyText"/>
        <w:spacing w:before="59"/>
        <w:ind w:left="119" w:right="503"/>
      </w:pPr>
      <w:r>
        <w:rPr>
          <w:color w:val="231F20"/>
        </w:rPr>
        <w:t>–––––– (</w:t>
      </w:r>
      <w:r>
        <w:rPr>
          <w:color w:val="231F20"/>
          <w:sz w:val="20"/>
        </w:rPr>
        <w:t>2002</w:t>
      </w:r>
      <w:r>
        <w:rPr>
          <w:color w:val="231F20"/>
        </w:rPr>
        <w:t>), “La Intervención y el Segundo Imperio”, en Josefina Zoraida Vázquez (coord.), Gran</w:t>
      </w:r>
    </w:p>
    <w:p>
      <w:pPr>
        <w:spacing w:before="31"/>
        <w:ind w:left="119" w:right="503" w:firstLine="0"/>
        <w:jc w:val="left"/>
        <w:rPr>
          <w:sz w:val="22"/>
        </w:rPr>
      </w:pPr>
      <w:r>
        <w:rPr>
          <w:i/>
          <w:color w:val="231F20"/>
          <w:w w:val="105"/>
          <w:sz w:val="22"/>
        </w:rPr>
        <w:t>Historia de México Ilustrada</w:t>
      </w:r>
      <w:r>
        <w:rPr>
          <w:color w:val="231F20"/>
          <w:w w:val="105"/>
          <w:sz w:val="22"/>
        </w:rPr>
        <w:t>, tomo </w:t>
      </w:r>
      <w:r>
        <w:rPr>
          <w:color w:val="231F20"/>
          <w:w w:val="105"/>
          <w:sz w:val="18"/>
        </w:rPr>
        <w:t>IV</w:t>
      </w:r>
      <w:r>
        <w:rPr>
          <w:color w:val="231F20"/>
          <w:w w:val="105"/>
          <w:sz w:val="22"/>
        </w:rPr>
        <w:t>, México/</w:t>
      </w:r>
      <w:r>
        <w:rPr>
          <w:color w:val="231F20"/>
          <w:w w:val="105"/>
          <w:sz w:val="18"/>
        </w:rPr>
        <w:t>CONACULTA</w:t>
      </w:r>
      <w:r>
        <w:rPr>
          <w:color w:val="231F20"/>
          <w:w w:val="105"/>
          <w:sz w:val="22"/>
        </w:rPr>
        <w:t>/Planeta/</w:t>
      </w:r>
      <w:r>
        <w:rPr>
          <w:color w:val="231F20"/>
          <w:w w:val="105"/>
          <w:sz w:val="18"/>
        </w:rPr>
        <w:t>INAH</w:t>
      </w:r>
      <w:r>
        <w:rPr>
          <w:color w:val="231F20"/>
          <w:w w:val="105"/>
          <w:sz w:val="22"/>
        </w:rPr>
        <w:t>, pp. </w:t>
      </w:r>
      <w:r>
        <w:rPr>
          <w:color w:val="231F20"/>
          <w:w w:val="105"/>
          <w:sz w:val="20"/>
        </w:rPr>
        <w:t>41</w:t>
      </w:r>
      <w:r>
        <w:rPr>
          <w:color w:val="231F20"/>
          <w:w w:val="105"/>
          <w:sz w:val="22"/>
        </w:rPr>
        <w:t>-</w:t>
      </w:r>
      <w:r>
        <w:rPr>
          <w:color w:val="231F20"/>
          <w:w w:val="105"/>
          <w:sz w:val="20"/>
        </w:rPr>
        <w:t>60</w:t>
      </w:r>
      <w:r>
        <w:rPr>
          <w:color w:val="231F20"/>
          <w:w w:val="105"/>
          <w:sz w:val="22"/>
        </w:rPr>
        <w:t>.</w:t>
      </w:r>
    </w:p>
    <w:p>
      <w:pPr>
        <w:pStyle w:val="BodyText"/>
        <w:spacing w:before="1"/>
        <w:rPr>
          <w:sz w:val="21"/>
        </w:rPr>
      </w:pPr>
    </w:p>
    <w:p>
      <w:pPr>
        <w:spacing w:line="268" w:lineRule="auto" w:before="0"/>
        <w:ind w:left="118" w:right="503" w:firstLine="0"/>
        <w:jc w:val="left"/>
        <w:rPr>
          <w:sz w:val="22"/>
        </w:rPr>
      </w:pPr>
      <w:r>
        <w:rPr>
          <w:color w:val="231F20"/>
          <w:w w:val="105"/>
          <w:sz w:val="22"/>
        </w:rPr>
        <w:t>Pastor, Juan Nepomuceno (</w:t>
      </w:r>
      <w:r>
        <w:rPr>
          <w:color w:val="231F20"/>
          <w:w w:val="105"/>
          <w:sz w:val="20"/>
        </w:rPr>
        <w:t>1864</w:t>
      </w:r>
      <w:r>
        <w:rPr>
          <w:color w:val="231F20"/>
          <w:w w:val="105"/>
          <w:sz w:val="22"/>
        </w:rPr>
        <w:t>), México, </w:t>
      </w:r>
      <w:r>
        <w:rPr>
          <w:color w:val="231F20"/>
          <w:w w:val="105"/>
          <w:sz w:val="20"/>
        </w:rPr>
        <w:t>15 </w:t>
      </w:r>
      <w:r>
        <w:rPr>
          <w:color w:val="231F20"/>
          <w:w w:val="105"/>
          <w:sz w:val="22"/>
        </w:rPr>
        <w:t>de septiembre de </w:t>
      </w:r>
      <w:r>
        <w:rPr>
          <w:color w:val="231F20"/>
          <w:w w:val="105"/>
          <w:sz w:val="20"/>
        </w:rPr>
        <w:t>1864</w:t>
      </w:r>
      <w:r>
        <w:rPr>
          <w:color w:val="231F20"/>
          <w:w w:val="105"/>
          <w:sz w:val="22"/>
        </w:rPr>
        <w:t>, </w:t>
      </w:r>
      <w:r>
        <w:rPr>
          <w:i/>
          <w:color w:val="231F20"/>
          <w:w w:val="105"/>
          <w:sz w:val="22"/>
        </w:rPr>
        <w:t>Diario del Imperio</w:t>
      </w:r>
      <w:r>
        <w:rPr>
          <w:color w:val="231F20"/>
          <w:w w:val="105"/>
          <w:sz w:val="22"/>
        </w:rPr>
        <w:t>, </w:t>
      </w:r>
      <w:r>
        <w:rPr>
          <w:color w:val="231F20"/>
          <w:w w:val="105"/>
          <w:sz w:val="20"/>
        </w:rPr>
        <w:t>17 </w:t>
      </w:r>
      <w:r>
        <w:rPr>
          <w:color w:val="231F20"/>
          <w:w w:val="105"/>
          <w:sz w:val="22"/>
        </w:rPr>
        <w:t>de septiembre, núm. </w:t>
      </w:r>
      <w:r>
        <w:rPr>
          <w:color w:val="231F20"/>
          <w:w w:val="105"/>
          <w:sz w:val="20"/>
        </w:rPr>
        <w:t>113</w:t>
      </w:r>
      <w:r>
        <w:rPr>
          <w:color w:val="231F20"/>
          <w:w w:val="105"/>
          <w:sz w:val="22"/>
        </w:rPr>
        <w:t>.</w:t>
      </w:r>
    </w:p>
    <w:p>
      <w:pPr>
        <w:pStyle w:val="BodyText"/>
        <w:spacing w:before="6"/>
        <w:rPr>
          <w:sz w:val="18"/>
        </w:rPr>
      </w:pPr>
    </w:p>
    <w:p>
      <w:pPr>
        <w:pStyle w:val="BodyText"/>
        <w:ind w:left="119" w:right="503"/>
      </w:pPr>
      <w:r>
        <w:rPr>
          <w:color w:val="231F20"/>
        </w:rPr>
        <w:t>Ra, Epitacio (</w:t>
      </w:r>
      <w:r>
        <w:rPr>
          <w:color w:val="231F20"/>
          <w:sz w:val="20"/>
        </w:rPr>
        <w:t>1860</w:t>
      </w:r>
      <w:r>
        <w:rPr>
          <w:color w:val="231F20"/>
        </w:rPr>
        <w:t>), Toluca,  </w:t>
      </w:r>
      <w:r>
        <w:rPr>
          <w:color w:val="231F20"/>
          <w:sz w:val="20"/>
        </w:rPr>
        <w:t>15  </w:t>
      </w:r>
      <w:r>
        <w:rPr>
          <w:color w:val="231F20"/>
        </w:rPr>
        <w:t>de septiembre, Imprenta del Instituto   Literario.</w:t>
      </w:r>
    </w:p>
    <w:p>
      <w:pPr>
        <w:pStyle w:val="BodyText"/>
        <w:spacing w:before="1"/>
        <w:rPr>
          <w:sz w:val="21"/>
        </w:rPr>
      </w:pPr>
    </w:p>
    <w:p>
      <w:pPr>
        <w:spacing w:line="268" w:lineRule="auto" w:before="1"/>
        <w:ind w:left="119" w:right="352" w:firstLine="0"/>
        <w:jc w:val="left"/>
        <w:rPr>
          <w:sz w:val="22"/>
        </w:rPr>
      </w:pPr>
      <w:r>
        <w:rPr>
          <w:color w:val="231F20"/>
          <w:w w:val="105"/>
          <w:sz w:val="22"/>
        </w:rPr>
        <w:t>Ramírez, José Fernando (1865), México, </w:t>
      </w:r>
      <w:r>
        <w:rPr>
          <w:color w:val="231F20"/>
          <w:w w:val="105"/>
          <w:sz w:val="20"/>
        </w:rPr>
        <w:t>16 </w:t>
      </w:r>
      <w:r>
        <w:rPr>
          <w:color w:val="231F20"/>
          <w:w w:val="105"/>
          <w:sz w:val="22"/>
        </w:rPr>
        <w:t>de septiembre de </w:t>
      </w:r>
      <w:r>
        <w:rPr>
          <w:color w:val="231F20"/>
          <w:w w:val="105"/>
          <w:sz w:val="20"/>
        </w:rPr>
        <w:t>1864</w:t>
      </w:r>
      <w:r>
        <w:rPr>
          <w:color w:val="231F20"/>
          <w:w w:val="105"/>
          <w:sz w:val="22"/>
        </w:rPr>
        <w:t>, </w:t>
      </w:r>
      <w:r>
        <w:rPr>
          <w:i/>
          <w:color w:val="231F20"/>
          <w:w w:val="105"/>
          <w:sz w:val="22"/>
        </w:rPr>
        <w:t>Diario del Imperio</w:t>
      </w:r>
      <w:r>
        <w:rPr>
          <w:color w:val="231F20"/>
          <w:w w:val="105"/>
          <w:sz w:val="22"/>
        </w:rPr>
        <w:t>, núm. </w:t>
      </w:r>
      <w:r>
        <w:rPr>
          <w:color w:val="231F20"/>
          <w:w w:val="105"/>
          <w:sz w:val="20"/>
        </w:rPr>
        <w:t>214</w:t>
      </w:r>
      <w:r>
        <w:rPr>
          <w:color w:val="231F20"/>
          <w:w w:val="105"/>
          <w:sz w:val="22"/>
        </w:rPr>
        <w:t>, </w:t>
      </w:r>
      <w:r>
        <w:rPr>
          <w:color w:val="231F20"/>
          <w:w w:val="105"/>
          <w:sz w:val="20"/>
        </w:rPr>
        <w:t>16 </w:t>
      </w:r>
      <w:r>
        <w:rPr>
          <w:color w:val="231F20"/>
          <w:w w:val="105"/>
          <w:sz w:val="22"/>
        </w:rPr>
        <w:t>de septiembre.</w:t>
      </w:r>
    </w:p>
    <w:p>
      <w:pPr>
        <w:pStyle w:val="BodyText"/>
        <w:spacing w:before="6"/>
        <w:rPr>
          <w:sz w:val="18"/>
        </w:rPr>
      </w:pPr>
    </w:p>
    <w:p>
      <w:pPr>
        <w:pStyle w:val="BodyText"/>
        <w:spacing w:line="470" w:lineRule="auto"/>
        <w:ind w:left="119" w:right="1447"/>
      </w:pPr>
      <w:r>
        <w:rPr>
          <w:color w:val="231F20"/>
        </w:rPr>
        <w:t>Ruiz, José María (</w:t>
      </w:r>
      <w:r>
        <w:rPr>
          <w:color w:val="231F20"/>
          <w:sz w:val="20"/>
        </w:rPr>
        <w:t>1853</w:t>
      </w:r>
      <w:r>
        <w:rPr>
          <w:color w:val="231F20"/>
        </w:rPr>
        <w:t>), Toluca, </w:t>
      </w:r>
      <w:r>
        <w:rPr>
          <w:color w:val="231F20"/>
          <w:sz w:val="20"/>
        </w:rPr>
        <w:t>16 </w:t>
      </w:r>
      <w:r>
        <w:rPr>
          <w:color w:val="231F20"/>
        </w:rPr>
        <w:t>de septiembre, Imprenta del Instituto Literario. Somera y Piña, Manuel (</w:t>
      </w:r>
      <w:r>
        <w:rPr>
          <w:color w:val="231F20"/>
          <w:sz w:val="20"/>
        </w:rPr>
        <w:t>1861</w:t>
      </w:r>
      <w:r>
        <w:rPr>
          <w:color w:val="231F20"/>
        </w:rPr>
        <w:t>), Toluca, </w:t>
      </w:r>
      <w:r>
        <w:rPr>
          <w:color w:val="231F20"/>
          <w:sz w:val="20"/>
        </w:rPr>
        <w:t>16 </w:t>
      </w:r>
      <w:r>
        <w:rPr>
          <w:color w:val="231F20"/>
        </w:rPr>
        <w:t>de septiembre, Imprenta de Juan Quijano.</w:t>
      </w:r>
    </w:p>
    <w:p>
      <w:pPr>
        <w:spacing w:line="268" w:lineRule="auto" w:before="0"/>
        <w:ind w:left="119" w:right="352" w:hanging="1"/>
        <w:jc w:val="left"/>
        <w:rPr>
          <w:sz w:val="22"/>
        </w:rPr>
      </w:pPr>
      <w:r>
        <w:rPr>
          <w:color w:val="231F20"/>
          <w:sz w:val="22"/>
        </w:rPr>
        <w:t>Staples, Anne (</w:t>
      </w:r>
      <w:r>
        <w:rPr>
          <w:color w:val="231F20"/>
          <w:sz w:val="20"/>
        </w:rPr>
        <w:t>1992</w:t>
      </w:r>
      <w:r>
        <w:rPr>
          <w:color w:val="231F20"/>
          <w:sz w:val="22"/>
        </w:rPr>
        <w:t>), “Alfabeto y catecismo, salvación del nuevo país”, en Josefina Zoraida Váz-    quez  (coord.),  </w:t>
      </w:r>
      <w:r>
        <w:rPr>
          <w:i/>
          <w:color w:val="231F20"/>
          <w:sz w:val="22"/>
        </w:rPr>
        <w:t>La  educación  en  la  Historia  de  México</w:t>
      </w:r>
      <w:r>
        <w:rPr>
          <w:color w:val="231F20"/>
          <w:sz w:val="22"/>
        </w:rPr>
        <w:t>,  México,  El  Colegio  de  México,  pp.</w:t>
      </w:r>
      <w:r>
        <w:rPr>
          <w:color w:val="231F20"/>
          <w:spacing w:val="17"/>
          <w:sz w:val="22"/>
        </w:rPr>
        <w:t> </w:t>
      </w:r>
      <w:r>
        <w:rPr>
          <w:color w:val="231F20"/>
          <w:sz w:val="20"/>
        </w:rPr>
        <w:t>35</w:t>
      </w:r>
      <w:r>
        <w:rPr>
          <w:color w:val="231F20"/>
          <w:sz w:val="22"/>
        </w:rPr>
        <w:t>-</w:t>
      </w:r>
      <w:r>
        <w:rPr>
          <w:color w:val="231F20"/>
          <w:sz w:val="20"/>
        </w:rPr>
        <w:t>58</w:t>
      </w:r>
      <w:r>
        <w:rPr>
          <w:color w:val="231F20"/>
          <w:sz w:val="22"/>
        </w:rPr>
        <w:t>.</w:t>
      </w:r>
    </w:p>
    <w:p>
      <w:pPr>
        <w:pStyle w:val="BodyText"/>
        <w:spacing w:before="6"/>
        <w:rPr>
          <w:sz w:val="18"/>
        </w:rPr>
      </w:pPr>
    </w:p>
    <w:p>
      <w:pPr>
        <w:pStyle w:val="BodyText"/>
        <w:spacing w:line="470" w:lineRule="auto"/>
        <w:ind w:left="118" w:right="352"/>
      </w:pPr>
      <w:r>
        <w:rPr>
          <w:color w:val="231F20"/>
        </w:rPr>
        <w:t>Torre, José María de la (</w:t>
      </w:r>
      <w:r>
        <w:rPr>
          <w:color w:val="231F20"/>
          <w:sz w:val="20"/>
        </w:rPr>
        <w:t>1861</w:t>
      </w:r>
      <w:r>
        <w:rPr>
          <w:color w:val="231F20"/>
        </w:rPr>
        <w:t>), Oración fúnebre, Toluca, </w:t>
      </w:r>
      <w:r>
        <w:rPr>
          <w:color w:val="231F20"/>
          <w:w w:val="110"/>
          <w:sz w:val="20"/>
        </w:rPr>
        <w:t>17 </w:t>
      </w:r>
      <w:r>
        <w:rPr>
          <w:color w:val="231F20"/>
        </w:rPr>
        <w:t>de septiembre, Imprenta de Juan Quijano. Villaseñor, Alejandro (</w:t>
      </w:r>
      <w:r>
        <w:rPr>
          <w:color w:val="231F20"/>
          <w:sz w:val="20"/>
        </w:rPr>
        <w:t>1850</w:t>
      </w:r>
      <w:r>
        <w:rPr>
          <w:color w:val="231F20"/>
        </w:rPr>
        <w:t>), Toluca, </w:t>
      </w:r>
      <w:r>
        <w:rPr>
          <w:color w:val="231F20"/>
          <w:w w:val="110"/>
          <w:sz w:val="20"/>
        </w:rPr>
        <w:t>16 </w:t>
      </w:r>
      <w:r>
        <w:rPr>
          <w:color w:val="231F20"/>
        </w:rPr>
        <w:t>de septiembre, Imprenta del </w:t>
      </w:r>
      <w:r>
        <w:rPr>
          <w:color w:val="231F20"/>
          <w:w w:val="110"/>
        </w:rPr>
        <w:t>C. </w:t>
      </w:r>
      <w:r>
        <w:rPr>
          <w:color w:val="231F20"/>
        </w:rPr>
        <w:t>Juan Quijano.</w:t>
      </w:r>
    </w:p>
    <w:p>
      <w:pPr>
        <w:pStyle w:val="BodyText"/>
        <w:ind w:left="119" w:right="503"/>
      </w:pPr>
      <w:r>
        <w:rPr>
          <w:color w:val="231F20"/>
        </w:rPr>
        <w:t>Zúñiga, Francisco (</w:t>
      </w:r>
      <w:r>
        <w:rPr>
          <w:color w:val="231F20"/>
          <w:sz w:val="20"/>
        </w:rPr>
        <w:t>1859</w:t>
      </w:r>
      <w:r>
        <w:rPr>
          <w:color w:val="231F20"/>
        </w:rPr>
        <w:t>), Toluca,  </w:t>
      </w:r>
      <w:r>
        <w:rPr>
          <w:color w:val="231F20"/>
          <w:sz w:val="20"/>
        </w:rPr>
        <w:t>16  </w:t>
      </w:r>
      <w:r>
        <w:rPr>
          <w:color w:val="231F20"/>
        </w:rPr>
        <w:t>de septiembre, Imprenta del Instituto    Literario.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after="0"/>
        <w:rPr>
          <w:sz w:val="15"/>
        </w:rPr>
        <w:sectPr>
          <w:pgSz w:w="12760" w:h="17580"/>
          <w:pgMar w:top="1660" w:bottom="280" w:left="1440" w:right="1800"/>
        </w:sectPr>
      </w:pPr>
    </w:p>
    <w:p>
      <w:pPr>
        <w:spacing w:line="194" w:lineRule="exact" w:before="79"/>
        <w:ind w:left="0" w:right="0" w:firstLine="0"/>
        <w:jc w:val="right"/>
        <w:rPr>
          <w:sz w:val="16"/>
        </w:rPr>
      </w:pPr>
      <w:r>
        <w:rPr>
          <w:color w:val="523327"/>
          <w:w w:val="110"/>
          <w:sz w:val="16"/>
        </w:rPr>
        <w:t>DISCURSOS PATRIOS SEPTEMBRINOS</w:t>
      </w:r>
    </w:p>
    <w:p>
      <w:pPr>
        <w:spacing w:line="194" w:lineRule="exact" w:before="0"/>
        <w:ind w:left="0" w:right="0" w:firstLine="0"/>
        <w:jc w:val="right"/>
        <w:rPr>
          <w:sz w:val="16"/>
        </w:rPr>
      </w:pPr>
      <w:r>
        <w:rPr>
          <w:color w:val="523327"/>
          <w:w w:val="120"/>
          <w:sz w:val="16"/>
        </w:rPr>
        <w:t>EN TOLUCA, 1830-1862</w:t>
      </w:r>
    </w:p>
    <w:p>
      <w:pPr>
        <w:spacing w:before="58"/>
        <w:ind w:left="336" w:right="0" w:firstLine="0"/>
        <w:jc w:val="left"/>
        <w:rPr>
          <w:rFonts w:ascii="Verdana"/>
          <w:sz w:val="18"/>
        </w:rPr>
      </w:pPr>
      <w:r>
        <w:rPr/>
        <w:br w:type="column"/>
      </w:r>
      <w:r>
        <w:rPr>
          <w:rFonts w:ascii="Verdana"/>
          <w:color w:val="523327"/>
          <w:sz w:val="18"/>
        </w:rPr>
        <w:t>211</w:t>
      </w:r>
    </w:p>
    <w:sectPr>
      <w:type w:val="continuous"/>
      <w:pgSz w:w="12760" w:h="17580"/>
      <w:pgMar w:top="0" w:bottom="0" w:left="1440" w:right="1800"/>
      <w:cols w:num="2" w:equalWidth="0">
        <w:col w:w="8423" w:space="40"/>
        <w:col w:w="1057"/>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Microsoft Sans Serif">
    <w:altName w:val="Microsoft Sans Serif"/>
    <w:charset w:val="0"/>
    <w:family w:val="swiss"/>
    <w:pitch w:val="variable"/>
  </w:font>
  <w:font w:name="Palatino Linotype">
    <w:altName w:val="Palatino Linotype"/>
    <w:charset w:val="0"/>
    <w:family w:val="roman"/>
    <w:pitch w:val="variable"/>
  </w:font>
  <w:font w:name="Gungsuh">
    <w:altName w:val="Gungsuh"/>
    <w:charset w:val="0"/>
    <w:family w:val="roman"/>
    <w:pitch w:val="variable"/>
  </w:font>
  <w:font w:name="Verdana">
    <w:altName w:val="Verdana"/>
    <w:charset w:val="0"/>
    <w:family w:val="swiss"/>
    <w:pitch w:val="variable"/>
  </w:font>
  <w:font w:name="Cambria">
    <w:altName w:val="Cambria"/>
    <w:charset w:val="0"/>
    <w:family w:val="roman"/>
    <w:pitch w:val="variable"/>
  </w:font>
  <w:font w:name="Tahoma">
    <w:altName w:val="Tahom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2154" w:hanging="166"/>
        <w:jc w:val="right"/>
      </w:pPr>
      <w:rPr>
        <w:rFonts w:hint="default" w:ascii="Tahoma" w:hAnsi="Tahoma" w:eastAsia="Tahoma" w:cs="Tahoma"/>
        <w:color w:val="414042"/>
        <w:w w:val="91"/>
        <w:sz w:val="16"/>
        <w:szCs w:val="16"/>
      </w:rPr>
    </w:lvl>
    <w:lvl w:ilvl="1">
      <w:start w:val="1"/>
      <w:numFmt w:val="bullet"/>
      <w:lvlText w:val="•"/>
      <w:lvlJc w:val="left"/>
      <w:pPr>
        <w:ind w:left="3219" w:hanging="166"/>
      </w:pPr>
      <w:rPr>
        <w:rFonts w:hint="default"/>
      </w:rPr>
    </w:lvl>
    <w:lvl w:ilvl="2">
      <w:start w:val="1"/>
      <w:numFmt w:val="bullet"/>
      <w:lvlText w:val="•"/>
      <w:lvlJc w:val="left"/>
      <w:pPr>
        <w:ind w:left="4279" w:hanging="166"/>
      </w:pPr>
      <w:rPr>
        <w:rFonts w:hint="default"/>
      </w:rPr>
    </w:lvl>
    <w:lvl w:ilvl="3">
      <w:start w:val="1"/>
      <w:numFmt w:val="bullet"/>
      <w:lvlText w:val="•"/>
      <w:lvlJc w:val="left"/>
      <w:pPr>
        <w:ind w:left="5338" w:hanging="166"/>
      </w:pPr>
      <w:rPr>
        <w:rFonts w:hint="default"/>
      </w:rPr>
    </w:lvl>
    <w:lvl w:ilvl="4">
      <w:start w:val="1"/>
      <w:numFmt w:val="bullet"/>
      <w:lvlText w:val="•"/>
      <w:lvlJc w:val="left"/>
      <w:pPr>
        <w:ind w:left="6398" w:hanging="166"/>
      </w:pPr>
      <w:rPr>
        <w:rFonts w:hint="default"/>
      </w:rPr>
    </w:lvl>
    <w:lvl w:ilvl="5">
      <w:start w:val="1"/>
      <w:numFmt w:val="bullet"/>
      <w:lvlText w:val="•"/>
      <w:lvlJc w:val="left"/>
      <w:pPr>
        <w:ind w:left="7457" w:hanging="166"/>
      </w:pPr>
      <w:rPr>
        <w:rFonts w:hint="default"/>
      </w:rPr>
    </w:lvl>
    <w:lvl w:ilvl="6">
      <w:start w:val="1"/>
      <w:numFmt w:val="bullet"/>
      <w:lvlText w:val="•"/>
      <w:lvlJc w:val="left"/>
      <w:pPr>
        <w:ind w:left="8517" w:hanging="166"/>
      </w:pPr>
      <w:rPr>
        <w:rFonts w:hint="default"/>
      </w:rPr>
    </w:lvl>
    <w:lvl w:ilvl="7">
      <w:start w:val="1"/>
      <w:numFmt w:val="bullet"/>
      <w:lvlText w:val="•"/>
      <w:lvlJc w:val="left"/>
      <w:pPr>
        <w:ind w:left="9577" w:hanging="166"/>
      </w:pPr>
      <w:rPr>
        <w:rFonts w:hint="default"/>
      </w:rPr>
    </w:lvl>
    <w:lvl w:ilvl="8">
      <w:start w:val="1"/>
      <w:numFmt w:val="bullet"/>
      <w:lvlText w:val="•"/>
      <w:lvlJc w:val="left"/>
      <w:pPr>
        <w:ind w:left="10636" w:hanging="16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ind w:left="332"/>
      <w:outlineLvl w:val="1"/>
    </w:pPr>
    <w:rPr>
      <w:rFonts w:ascii="Gungsuh" w:hAnsi="Gungsuh" w:eastAsia="Gungsuh" w:cs="Gungsuh"/>
      <w:sz w:val="40"/>
      <w:szCs w:val="40"/>
    </w:rPr>
  </w:style>
  <w:style w:styleId="Heading2" w:type="paragraph">
    <w:name w:val="Heading 2"/>
    <w:basedOn w:val="Normal"/>
    <w:uiPriority w:val="1"/>
    <w:qFormat/>
    <w:pPr>
      <w:spacing w:before="39"/>
      <w:ind w:left="119" w:right="503"/>
      <w:outlineLvl w:val="2"/>
    </w:pPr>
    <w:rPr>
      <w:rFonts w:ascii="Times New Roman" w:hAnsi="Times New Roman" w:eastAsia="Times New Roman" w:cs="Times New Roman"/>
      <w:sz w:val="32"/>
      <w:szCs w:val="32"/>
    </w:rPr>
  </w:style>
  <w:style w:styleId="Heading3" w:type="paragraph">
    <w:name w:val="Heading 3"/>
    <w:basedOn w:val="Normal"/>
    <w:uiPriority w:val="1"/>
    <w:qFormat/>
    <w:pPr>
      <w:spacing w:before="173"/>
      <w:ind w:left="332"/>
      <w:outlineLvl w:val="3"/>
    </w:pPr>
    <w:rPr>
      <w:rFonts w:ascii="Calibri" w:hAnsi="Calibri" w:eastAsia="Calibri" w:cs="Calibri"/>
      <w:sz w:val="24"/>
      <w:szCs w:val="24"/>
    </w:rPr>
  </w:style>
  <w:style w:styleId="ListParagraph" w:type="paragraph">
    <w:name w:val="List Paragraph"/>
    <w:basedOn w:val="Normal"/>
    <w:uiPriority w:val="1"/>
    <w:qFormat/>
    <w:pPr>
      <w:spacing w:before="17"/>
      <w:ind w:left="119"/>
    </w:pPr>
    <w:rPr>
      <w:rFonts w:ascii="Tahoma" w:hAnsi="Tahoma" w:eastAsia="Tahoma" w:cs="Tahom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jpeg"/><Relationship Id="rId19" Type="http://schemas.openxmlformats.org/officeDocument/2006/relationships/hyperlink" Target="http://www.uaemex.mx/" TargetMode="External"/><Relationship Id="rId20" Type="http://schemas.openxmlformats.org/officeDocument/2006/relationships/image" Target="media/image15.jpe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image" Target="media/image21.png"/><Relationship Id="rId27" Type="http://schemas.openxmlformats.org/officeDocument/2006/relationships/image" Target="media/image22.jpeg"/><Relationship Id="rId28" Type="http://schemas.openxmlformats.org/officeDocument/2006/relationships/image" Target="media/image23.jpeg"/><Relationship Id="rId29" Type="http://schemas.openxmlformats.org/officeDocument/2006/relationships/image" Target="media/image24.jpeg"/><Relationship Id="rId30" Type="http://schemas.openxmlformats.org/officeDocument/2006/relationships/image" Target="media/image25.jpeg"/><Relationship Id="rId31" Type="http://schemas.openxmlformats.org/officeDocument/2006/relationships/image" Target="media/image26.jpeg"/><Relationship Id="rId32" Type="http://schemas.openxmlformats.org/officeDocument/2006/relationships/image" Target="media/image27.jpeg"/><Relationship Id="rId33" Type="http://schemas.openxmlformats.org/officeDocument/2006/relationships/image" Target="media/image28.jpeg"/><Relationship Id="rId34" Type="http://schemas.openxmlformats.org/officeDocument/2006/relationships/image" Target="media/image29.jpeg"/><Relationship Id="rId35" Type="http://schemas.openxmlformats.org/officeDocument/2006/relationships/image" Target="media/image30.jpeg"/><Relationship Id="rId36" Type="http://schemas.openxmlformats.org/officeDocument/2006/relationships/image" Target="media/image31.jpeg"/><Relationship Id="rId37" Type="http://schemas.openxmlformats.org/officeDocument/2006/relationships/image" Target="media/image32.jpeg"/><Relationship Id="rId38" Type="http://schemas.openxmlformats.org/officeDocument/2006/relationships/image" Target="media/image33.jpeg"/><Relationship Id="rId39" Type="http://schemas.openxmlformats.org/officeDocument/2006/relationships/image" Target="media/image34.jpeg"/><Relationship Id="rId40" Type="http://schemas.openxmlformats.org/officeDocument/2006/relationships/image" Target="media/image35.jpeg"/><Relationship Id="rId41" Type="http://schemas.openxmlformats.org/officeDocument/2006/relationships/image" Target="media/image36.jpeg"/><Relationship Id="rId42" Type="http://schemas.openxmlformats.org/officeDocument/2006/relationships/image" Target="media/image37.jpeg"/><Relationship Id="rId43" Type="http://schemas.openxmlformats.org/officeDocument/2006/relationships/image" Target="media/image38.jpeg"/><Relationship Id="rId44" Type="http://schemas.openxmlformats.org/officeDocument/2006/relationships/image" Target="media/image39.jpeg"/><Relationship Id="rId45" Type="http://schemas.openxmlformats.org/officeDocument/2006/relationships/image" Target="media/image40.jpeg"/><Relationship Id="rId46" Type="http://schemas.openxmlformats.org/officeDocument/2006/relationships/image" Target="media/image41.jpeg"/><Relationship Id="rId47" Type="http://schemas.openxmlformats.org/officeDocument/2006/relationships/image" Target="media/image42.jpeg"/><Relationship Id="rId48" Type="http://schemas.openxmlformats.org/officeDocument/2006/relationships/image" Target="media/image43.jpeg"/><Relationship Id="rId49" Type="http://schemas.openxmlformats.org/officeDocument/2006/relationships/image" Target="media/image44.jpeg"/><Relationship Id="rId50" Type="http://schemas.openxmlformats.org/officeDocument/2006/relationships/image" Target="media/image45.jpeg"/><Relationship Id="rId51" Type="http://schemas.openxmlformats.org/officeDocument/2006/relationships/image" Target="media/image46.jpeg"/><Relationship Id="rId52" Type="http://schemas.openxmlformats.org/officeDocument/2006/relationships/image" Target="media/image47.png"/><Relationship Id="rId53" Type="http://schemas.openxmlformats.org/officeDocument/2006/relationships/image" Target="media/image48.png"/><Relationship Id="rId5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2017-05-26T20:26:10Z</dcterms:created>
  <dcterms:modified xsi:type="dcterms:W3CDTF">2017-05-26T20:26:10Z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2016-02-26T00:00:00Z</vt:filetime>
  </property>
  <property fmtid="{D5CDD505-2E9C-101B-9397-08002B2CF9AE}" pid="3" name="LastSaved">
    <vt:filetime>2017-05-26T00:00:00Z</vt:filetime>
  </property>
</Properties>
</file>