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jpeg" ContentType="image/jpeg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9A4" w:rsidRDefault="008A6E97" w:rsidP="00AD6D53">
      <w:pPr>
        <w:jc w:val="center"/>
        <w:rPr>
          <w:b/>
          <w:lang w:val="es-MX"/>
        </w:rPr>
      </w:pPr>
      <w:r>
        <w:rPr>
          <w:b/>
          <w:noProof/>
          <w:lang w:eastAsia="es-ES_tradnl"/>
        </w:rPr>
        <w:drawing>
          <wp:inline distT="0" distB="0" distL="0" distR="0">
            <wp:extent cx="1003300" cy="914400"/>
            <wp:effectExtent l="25400" t="0" r="0" b="0"/>
            <wp:docPr id="1" name="Imagen 1" descr="200px-Uaem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200px-Uaemex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 w:rsidR="00DF59A4">
        <w:rPr>
          <w:b/>
          <w:lang w:val="es-MX"/>
        </w:rPr>
        <w:tab/>
      </w:r>
      <w:r>
        <w:rPr>
          <w:b/>
          <w:noProof/>
          <w:lang w:eastAsia="es-ES_tradnl"/>
        </w:rPr>
        <w:drawing>
          <wp:inline distT="0" distB="0" distL="0" distR="0">
            <wp:extent cx="889000" cy="889000"/>
            <wp:effectExtent l="25400" t="0" r="0" b="0"/>
            <wp:docPr id="2" name="Imagen 2" descr="50514_135594152623_7753592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50514_135594152623_7753592_n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000" cy="88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UNIVERSIDAD AUTÓNOMA DEL ESTADO DE MÉXICO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FACULTAD DE CIENCIAS POLÍTICAS Y SOCIALES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LICENCIATURA EN SOCIOLOGÍA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 xml:space="preserve">MATERIAL </w:t>
      </w:r>
      <w:r w:rsidR="00122B99">
        <w:rPr>
          <w:b/>
          <w:lang w:val="es-MX"/>
        </w:rPr>
        <w:t>SONORO</w:t>
      </w:r>
      <w:r w:rsidR="00DF59A4">
        <w:rPr>
          <w:b/>
          <w:lang w:val="es-MX"/>
        </w:rPr>
        <w:t xml:space="preserve"> PARA</w:t>
      </w:r>
      <w:r w:rsidR="00122B99">
        <w:rPr>
          <w:b/>
          <w:lang w:val="es-MX"/>
        </w:rPr>
        <w:t xml:space="preserve"> TALLER DE INVESTIGACIÓN II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DR. JOSÉ ANTONIO TREJO SÁNCHEZ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122B99" w:rsidP="00AD6D53">
      <w:pPr>
        <w:jc w:val="center"/>
        <w:rPr>
          <w:b/>
          <w:lang w:val="es-MX"/>
        </w:rPr>
      </w:pPr>
      <w:r>
        <w:rPr>
          <w:b/>
          <w:lang w:val="es-MX"/>
        </w:rPr>
        <w:t>“ENTREVISTA A CARLES FEIXA</w:t>
      </w:r>
      <w:r w:rsidR="00AD6D53">
        <w:rPr>
          <w:b/>
          <w:lang w:val="es-MX"/>
        </w:rPr>
        <w:t>”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122B99" w:rsidP="00AD6D53">
      <w:pPr>
        <w:jc w:val="center"/>
        <w:rPr>
          <w:b/>
          <w:lang w:val="es-MX"/>
        </w:rPr>
      </w:pPr>
      <w:r>
        <w:rPr>
          <w:b/>
          <w:noProof/>
          <w:lang w:eastAsia="es-ES_tradnl"/>
        </w:rPr>
        <w:drawing>
          <wp:inline distT="0" distB="0" distL="0" distR="0">
            <wp:extent cx="2960560" cy="2220595"/>
            <wp:effectExtent l="25400" t="0" r="11240" b="0"/>
            <wp:docPr id="4" name="Imagen 3" descr="IMG_34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3497.JPG"/>
                    <pic:cNvPicPr/>
                  </pic:nvPicPr>
                  <pic:blipFill>
                    <a:blip r:embed="rId6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6049" cy="2224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DF59A4" w:rsidP="00AD6D53">
      <w:pPr>
        <w:jc w:val="center"/>
        <w:rPr>
          <w:b/>
          <w:lang w:val="es-MX"/>
        </w:rPr>
      </w:pPr>
      <w:r>
        <w:rPr>
          <w:b/>
          <w:lang w:val="es-MX"/>
        </w:rPr>
        <w:t>CIUDA</w:t>
      </w:r>
      <w:r w:rsidR="00EF13D6">
        <w:rPr>
          <w:b/>
          <w:lang w:val="es-MX"/>
        </w:rPr>
        <w:t>D UNIVERSITARIA, OCTUBRE DE 2015</w:t>
      </w: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</w:p>
    <w:p w:rsidR="00BA027B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JUSTIFICACIÓN</w:t>
      </w:r>
    </w:p>
    <w:p w:rsidR="00BA027B" w:rsidRDefault="00BA027B" w:rsidP="00AD6D53">
      <w:pPr>
        <w:jc w:val="center"/>
        <w:rPr>
          <w:b/>
          <w:lang w:val="es-MX"/>
        </w:rPr>
      </w:pPr>
    </w:p>
    <w:p w:rsidR="00BA027B" w:rsidRDefault="00BA027B" w:rsidP="00AD6D53">
      <w:pPr>
        <w:jc w:val="center"/>
        <w:rPr>
          <w:b/>
          <w:lang w:val="es-MX"/>
        </w:rPr>
      </w:pPr>
    </w:p>
    <w:p w:rsidR="00BA027B" w:rsidRDefault="00BA027B" w:rsidP="00BA027B">
      <w:pPr>
        <w:widowControl w:val="0"/>
        <w:autoSpaceDE w:val="0"/>
        <w:autoSpaceDN w:val="0"/>
        <w:adjustRightInd w:val="0"/>
        <w:spacing w:after="300" w:line="360" w:lineRule="auto"/>
        <w:jc w:val="both"/>
        <w:rPr>
          <w:rFonts w:ascii="Times New Roman" w:hAnsi="Times New Roman" w:cs="Arial"/>
          <w:lang w:eastAsia="es-ES_tradnl"/>
        </w:rPr>
      </w:pPr>
      <w:proofErr w:type="spellStart"/>
      <w:r w:rsidRPr="00BA027B">
        <w:rPr>
          <w:rFonts w:ascii="Times New Roman" w:hAnsi="Times New Roman" w:cs="Arial"/>
          <w:lang w:eastAsia="es-ES_tradnl"/>
        </w:rPr>
        <w:t>Carles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</w:t>
      </w:r>
      <w:proofErr w:type="spellStart"/>
      <w:r w:rsidRPr="00BA027B">
        <w:rPr>
          <w:rFonts w:ascii="Times New Roman" w:hAnsi="Times New Roman" w:cs="Arial"/>
          <w:lang w:eastAsia="es-ES_tradnl"/>
        </w:rPr>
        <w:t>Feixa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es doctor por la Universidad de Barcelona y Honoris Causa por la de Manizales (Colombia). Se ha especializado en el estudio de las culturas juveniles, llevando a cabo investigaciones sobre el terreno en Cataluña y México. También ha abordado temas como los movimientos sociales, las migraciones, la violencia,</w:t>
      </w:r>
      <w:r>
        <w:rPr>
          <w:rFonts w:ascii="Times New Roman" w:hAnsi="Times New Roman" w:cs="Arial"/>
          <w:lang w:eastAsia="es-ES_tradnl"/>
        </w:rPr>
        <w:t xml:space="preserve"> el deporte y las </w:t>
      </w:r>
      <w:proofErr w:type="spellStart"/>
      <w:r>
        <w:rPr>
          <w:rFonts w:ascii="Times New Roman" w:hAnsi="Times New Roman" w:cs="Arial"/>
          <w:lang w:eastAsia="es-ES_tradnl"/>
        </w:rPr>
        <w:t>ciberculturas.</w:t>
      </w:r>
    </w:p>
    <w:p w:rsidR="00BA027B" w:rsidRPr="00BA027B" w:rsidRDefault="00BA027B" w:rsidP="00BA027B">
      <w:pPr>
        <w:widowControl w:val="0"/>
        <w:autoSpaceDE w:val="0"/>
        <w:autoSpaceDN w:val="0"/>
        <w:adjustRightInd w:val="0"/>
        <w:spacing w:after="300" w:line="360" w:lineRule="auto"/>
        <w:jc w:val="both"/>
        <w:rPr>
          <w:rFonts w:ascii="Times New Roman" w:hAnsi="Times New Roman" w:cs="Arial"/>
          <w:lang w:eastAsia="es-ES_tradnl"/>
        </w:rPr>
      </w:pPr>
      <w:proofErr w:type="spellEnd"/>
      <w:r w:rsidRPr="00BA027B">
        <w:rPr>
          <w:rFonts w:ascii="Times New Roman" w:hAnsi="Times New Roman" w:cs="Arial"/>
          <w:lang w:eastAsia="es-ES_tradnl"/>
        </w:rPr>
        <w:t>Ha sido investigador visitante en Roma, México, París, California en Berkeley, Buenos Aires, Santiago de Chile, Bogotá y Newcastle.</w:t>
      </w:r>
    </w:p>
    <w:p w:rsidR="005669D7" w:rsidRDefault="00BA027B" w:rsidP="00BA027B">
      <w:pPr>
        <w:spacing w:line="360" w:lineRule="auto"/>
        <w:jc w:val="both"/>
        <w:rPr>
          <w:rFonts w:ascii="Times New Roman" w:hAnsi="Times New Roman" w:cs="Arial"/>
          <w:lang w:eastAsia="es-ES_tradnl"/>
        </w:rPr>
      </w:pPr>
      <w:r w:rsidRPr="00BA027B">
        <w:rPr>
          <w:rFonts w:ascii="Times New Roman" w:hAnsi="Times New Roman" w:cs="Arial"/>
          <w:lang w:eastAsia="es-ES_tradnl"/>
        </w:rPr>
        <w:t xml:space="preserve">Entre sus libros se pueden destacar </w:t>
      </w:r>
      <w:r w:rsidRPr="00BA027B">
        <w:rPr>
          <w:rFonts w:ascii="Times New Roman" w:hAnsi="Times New Roman" w:cs="Arial"/>
          <w:i/>
          <w:iCs/>
          <w:lang w:eastAsia="es-ES_tradnl"/>
        </w:rPr>
        <w:t xml:space="preserve">De </w:t>
      </w:r>
      <w:proofErr w:type="spellStart"/>
      <w:r w:rsidRPr="00BA027B">
        <w:rPr>
          <w:rFonts w:ascii="Times New Roman" w:hAnsi="Times New Roman" w:cs="Arial"/>
          <w:i/>
          <w:iCs/>
          <w:lang w:eastAsia="es-ES_tradnl"/>
        </w:rPr>
        <w:t>jovenes</w:t>
      </w:r>
      <w:proofErr w:type="spellEnd"/>
      <w:r w:rsidRPr="00BA027B">
        <w:rPr>
          <w:rFonts w:ascii="Times New Roman" w:hAnsi="Times New Roman" w:cs="Arial"/>
          <w:i/>
          <w:iCs/>
          <w:lang w:eastAsia="es-ES_tradnl"/>
        </w:rPr>
        <w:t>, bandas y tribus</w:t>
      </w:r>
      <w:r w:rsidRPr="00BA027B">
        <w:rPr>
          <w:rFonts w:ascii="Times New Roman" w:hAnsi="Times New Roman" w:cs="Arial"/>
          <w:lang w:eastAsia="es-ES_tradnl"/>
        </w:rPr>
        <w:t xml:space="preserve"> (Barcelona, 1998; 4ª ed. 2008), </w:t>
      </w:r>
      <w:proofErr w:type="spellStart"/>
      <w:r w:rsidRPr="00BA027B">
        <w:rPr>
          <w:rFonts w:ascii="Times New Roman" w:hAnsi="Times New Roman" w:cs="Arial"/>
          <w:i/>
          <w:iCs/>
          <w:lang w:eastAsia="es-ES_tradnl"/>
        </w:rPr>
        <w:t>Jovens</w:t>
      </w:r>
      <w:proofErr w:type="spellEnd"/>
      <w:r w:rsidRPr="00BA027B">
        <w:rPr>
          <w:rFonts w:ascii="Times New Roman" w:hAnsi="Times New Roman" w:cs="Arial"/>
          <w:i/>
          <w:iCs/>
          <w:lang w:eastAsia="es-ES_tradnl"/>
        </w:rPr>
        <w:t xml:space="preserve"> </w:t>
      </w:r>
      <w:proofErr w:type="spellStart"/>
      <w:r w:rsidRPr="00BA027B">
        <w:rPr>
          <w:rFonts w:ascii="Times New Roman" w:hAnsi="Times New Roman" w:cs="Arial"/>
          <w:i/>
          <w:iCs/>
          <w:lang w:eastAsia="es-ES_tradnl"/>
        </w:rPr>
        <w:t>na</w:t>
      </w:r>
      <w:proofErr w:type="spellEnd"/>
      <w:r w:rsidRPr="00BA027B">
        <w:rPr>
          <w:rFonts w:ascii="Times New Roman" w:hAnsi="Times New Roman" w:cs="Arial"/>
          <w:i/>
          <w:iCs/>
          <w:lang w:eastAsia="es-ES_tradnl"/>
        </w:rPr>
        <w:t xml:space="preserve"> America Latina</w:t>
      </w:r>
      <w:r w:rsidRPr="00BA027B">
        <w:rPr>
          <w:rFonts w:ascii="Times New Roman" w:hAnsi="Times New Roman" w:cs="Arial"/>
          <w:lang w:eastAsia="es-ES_tradnl"/>
        </w:rPr>
        <w:t xml:space="preserve"> (</w:t>
      </w:r>
      <w:proofErr w:type="spellStart"/>
      <w:r w:rsidRPr="00BA027B">
        <w:rPr>
          <w:rFonts w:ascii="Times New Roman" w:hAnsi="Times New Roman" w:cs="Arial"/>
          <w:lang w:eastAsia="es-ES_tradnl"/>
        </w:rPr>
        <w:t>São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Paulo, 2004) y </w:t>
      </w:r>
      <w:r w:rsidRPr="00BA027B">
        <w:rPr>
          <w:rFonts w:ascii="Times New Roman" w:hAnsi="Times New Roman" w:cs="Arial"/>
          <w:i/>
          <w:iCs/>
          <w:lang w:eastAsia="es-ES_tradnl"/>
        </w:rPr>
        <w:t xml:space="preserve">Global </w:t>
      </w:r>
      <w:proofErr w:type="spellStart"/>
      <w:r w:rsidRPr="00BA027B">
        <w:rPr>
          <w:rFonts w:ascii="Times New Roman" w:hAnsi="Times New Roman" w:cs="Arial"/>
          <w:i/>
          <w:iCs/>
          <w:lang w:eastAsia="es-ES_tradnl"/>
        </w:rPr>
        <w:t>Youth</w:t>
      </w:r>
      <w:proofErr w:type="spellEnd"/>
      <w:r w:rsidRPr="00BA027B">
        <w:rPr>
          <w:rFonts w:ascii="Times New Roman" w:hAnsi="Times New Roman" w:cs="Arial"/>
          <w:i/>
          <w:iCs/>
          <w:lang w:eastAsia="es-ES_tradnl"/>
        </w:rPr>
        <w:t>?</w:t>
      </w:r>
      <w:r w:rsidRPr="00BA027B">
        <w:rPr>
          <w:rFonts w:ascii="Times New Roman" w:hAnsi="Times New Roman" w:cs="Arial"/>
          <w:lang w:eastAsia="es-ES_tradnl"/>
        </w:rPr>
        <w:t xml:space="preserve"> (</w:t>
      </w:r>
      <w:proofErr w:type="spellStart"/>
      <w:r w:rsidRPr="00BA027B">
        <w:rPr>
          <w:rFonts w:ascii="Times New Roman" w:hAnsi="Times New Roman" w:cs="Arial"/>
          <w:lang w:eastAsia="es-ES_tradnl"/>
        </w:rPr>
        <w:t>London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&amp; </w:t>
      </w:r>
      <w:proofErr w:type="spellStart"/>
      <w:r w:rsidRPr="00BA027B">
        <w:rPr>
          <w:rFonts w:ascii="Times New Roman" w:hAnsi="Times New Roman" w:cs="Arial"/>
          <w:lang w:eastAsia="es-ES_tradnl"/>
        </w:rPr>
        <w:t>New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York, 2006). Ha sido asesor para políticas de juventud de Naciones Unidas y vicepresidente del comité sobre Sociología de la Juventud de la International </w:t>
      </w:r>
      <w:proofErr w:type="spellStart"/>
      <w:r w:rsidRPr="00BA027B">
        <w:rPr>
          <w:rFonts w:ascii="Times New Roman" w:hAnsi="Times New Roman" w:cs="Arial"/>
          <w:lang w:eastAsia="es-ES_tradnl"/>
        </w:rPr>
        <w:t>Sociological</w:t>
      </w:r>
      <w:proofErr w:type="spellEnd"/>
      <w:r w:rsidRPr="00BA027B">
        <w:rPr>
          <w:rFonts w:ascii="Times New Roman" w:hAnsi="Times New Roman" w:cs="Arial"/>
          <w:lang w:eastAsia="es-ES_tradnl"/>
        </w:rPr>
        <w:t xml:space="preserve"> </w:t>
      </w:r>
      <w:proofErr w:type="spellStart"/>
      <w:r w:rsidRPr="00BA027B">
        <w:rPr>
          <w:rFonts w:ascii="Times New Roman" w:hAnsi="Times New Roman" w:cs="Arial"/>
          <w:lang w:eastAsia="es-ES_tradnl"/>
        </w:rPr>
        <w:t>Association</w:t>
      </w:r>
      <w:proofErr w:type="spellEnd"/>
      <w:r w:rsidRPr="00BA027B">
        <w:rPr>
          <w:rFonts w:ascii="Times New Roman" w:hAnsi="Times New Roman" w:cs="Arial"/>
          <w:lang w:eastAsia="es-ES_tradnl"/>
        </w:rPr>
        <w:t>.</w:t>
      </w:r>
    </w:p>
    <w:p w:rsidR="005669D7" w:rsidRDefault="005669D7" w:rsidP="00BA027B">
      <w:pPr>
        <w:spacing w:line="360" w:lineRule="auto"/>
        <w:jc w:val="both"/>
        <w:rPr>
          <w:rFonts w:ascii="Times New Roman" w:hAnsi="Times New Roman" w:cs="Arial"/>
          <w:lang w:eastAsia="es-ES_tradnl"/>
        </w:rPr>
      </w:pPr>
    </w:p>
    <w:p w:rsidR="00BA027B" w:rsidRPr="00BA027B" w:rsidRDefault="005669D7" w:rsidP="00BA027B">
      <w:pPr>
        <w:spacing w:line="360" w:lineRule="auto"/>
        <w:jc w:val="both"/>
        <w:rPr>
          <w:rFonts w:ascii="Times New Roman" w:hAnsi="Times New Roman" w:cs="Arial"/>
          <w:lang w:eastAsia="es-ES_tradnl"/>
        </w:rPr>
      </w:pPr>
      <w:r>
        <w:rPr>
          <w:rFonts w:ascii="Times New Roman" w:hAnsi="Times New Roman" w:cs="Arial"/>
          <w:lang w:eastAsia="es-ES_tradnl"/>
        </w:rPr>
        <w:t>En el marco del IV Seminario Internacional de Estudios de la Juventud en América Latina, realizado en la Facultad de Ciencias Políticas y Sociales, los días 7 al 9 de septiembre el especialista en antropología de la juventud concedió una entrevista donde se le inquiere sobre el presente, su opinión sobre el acercamiento y diferencia de los estudios sobre juventud del mundo anglosajón y latinoamericano y su percepción de los estudios por venir acerca del tema indicado.</w:t>
      </w:r>
    </w:p>
    <w:p w:rsidR="00BA027B" w:rsidRDefault="00BA027B" w:rsidP="00BA027B">
      <w:pPr>
        <w:jc w:val="center"/>
        <w:rPr>
          <w:rFonts w:ascii="Arial" w:hAnsi="Arial" w:cs="Arial"/>
          <w:lang w:eastAsia="es-ES_tradnl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5669D7" w:rsidRDefault="005669D7" w:rsidP="00BA027B">
      <w:pPr>
        <w:jc w:val="center"/>
        <w:rPr>
          <w:lang w:val="es-MX"/>
        </w:rPr>
      </w:pPr>
    </w:p>
    <w:p w:rsidR="00AD6D53" w:rsidRDefault="00AD6D53" w:rsidP="00AD6D53">
      <w:pPr>
        <w:jc w:val="center"/>
        <w:rPr>
          <w:b/>
          <w:lang w:val="es-MX"/>
        </w:rPr>
      </w:pPr>
      <w:r>
        <w:rPr>
          <w:b/>
          <w:lang w:val="es-MX"/>
        </w:rPr>
        <w:t>GUÍA PEDAGÓGICA</w:t>
      </w:r>
    </w:p>
    <w:p w:rsidR="00AD6D53" w:rsidRDefault="00AD6D53" w:rsidP="00662B71">
      <w:pPr>
        <w:spacing w:line="360" w:lineRule="auto"/>
        <w:jc w:val="both"/>
        <w:rPr>
          <w:b/>
          <w:lang w:val="es-MX"/>
        </w:rPr>
      </w:pPr>
    </w:p>
    <w:p w:rsidR="005669D7" w:rsidRDefault="005669D7" w:rsidP="005669D7">
      <w:pPr>
        <w:spacing w:line="360" w:lineRule="auto"/>
        <w:jc w:val="both"/>
      </w:pPr>
      <w:r>
        <w:t>El presente proyecto intenta interrogarse sobre dos cuestiones fundamentales: en qué media los procesos de globalización y su crítica han influido sobre la agencia de las juventudes contemporáneas; y más allá de la continuidad de su estudio mediante metodologías cualitativas y enfoques micro y de caso, se trata de ensayar nuevas miradas y reflexiones en torno a enfoques y estudios de carácter macro y de mediana escala para realizar estudiar comparativos que hasta el momento son escasos en nuestro país.</w:t>
      </w:r>
    </w:p>
    <w:p w:rsidR="005669D7" w:rsidRDefault="005669D7" w:rsidP="005669D7">
      <w:pPr>
        <w:spacing w:line="360" w:lineRule="auto"/>
        <w:jc w:val="both"/>
      </w:pPr>
    </w:p>
    <w:p w:rsidR="005669D7" w:rsidRDefault="005669D7" w:rsidP="005669D7">
      <w:pPr>
        <w:spacing w:line="360" w:lineRule="auto"/>
        <w:jc w:val="both"/>
      </w:pPr>
      <w:r>
        <w:t>Quizá la forma más visible y contemporánea de observar y estudiar a la juventud como fenómeno social ha sido la construcción del sujeto juvenil como movimiento y cultura característicos del siglo XX a la fecha. Desde los movimientos estudiantiles de los años veinte en Argentina y México, pasando por las oleadas de protesta de los años sesenta y setenta (Berkeley en 1964 y París 1968), hasta su presencia en el presente mediante la revuelta antimundialización que se detonó en Génova (Italia) en 2001, los jóvenes se han presentado bien como  protagonistas directos o en su defecto como vanguardias contraculturales, en algunos de los momentos clave de la historia del siglo XX. De los “viejos” movimientos estudiantiles a los “nuevos” movimientos contraculturales, y de éstos a los “novísimos” movimientos de resistencia global, se ha venido construyendo mediante coyunturas, oleadas e identidades y sus respectivas reflexiones en el ámbito intelectual y académico, una mirada sobre su irrupción como nuevo sujeto a lo largo del siglo XX.</w:t>
      </w:r>
    </w:p>
    <w:p w:rsidR="005669D7" w:rsidRDefault="005669D7" w:rsidP="005669D7">
      <w:pPr>
        <w:spacing w:line="360" w:lineRule="auto"/>
        <w:jc w:val="both"/>
      </w:pPr>
    </w:p>
    <w:p w:rsidR="005669D7" w:rsidRDefault="005669D7" w:rsidP="005669D7">
      <w:pPr>
        <w:spacing w:line="360" w:lineRule="auto"/>
        <w:jc w:val="both"/>
      </w:pPr>
      <w:r>
        <w:t xml:space="preserve">Al respecto, la entrevista a uno de los especialistas más reconocidos a nivel mundial, cuya trayectoria en Iberoamérica es similar a autores con el mexicano </w:t>
      </w:r>
      <w:r w:rsidR="00F25D0F">
        <w:t xml:space="preserve">Néstor García </w:t>
      </w:r>
      <w:proofErr w:type="spellStart"/>
      <w:r w:rsidR="00F25D0F">
        <w:t>Canclini</w:t>
      </w:r>
      <w:proofErr w:type="spellEnd"/>
      <w:r w:rsidR="00F25D0F">
        <w:t xml:space="preserve"> o</w:t>
      </w:r>
      <w:r>
        <w:t xml:space="preserve"> </w:t>
      </w:r>
      <w:r w:rsidR="00F25D0F">
        <w:t>Martín Barbero también español, nos permite dar entendimiento a una serie de cuestiones sobre el desarrollo de los estudios de la juventud en América Latina.</w:t>
      </w:r>
    </w:p>
    <w:p w:rsidR="00F25D0F" w:rsidRDefault="00F25D0F" w:rsidP="005669D7">
      <w:pPr>
        <w:spacing w:line="360" w:lineRule="auto"/>
        <w:jc w:val="both"/>
      </w:pPr>
    </w:p>
    <w:p w:rsidR="00666EA9" w:rsidRDefault="00F25D0F" w:rsidP="005669D7">
      <w:pPr>
        <w:spacing w:line="360" w:lineRule="auto"/>
        <w:jc w:val="both"/>
      </w:pPr>
      <w:r>
        <w:t xml:space="preserve">La idea fue explorar </w:t>
      </w:r>
      <w:r w:rsidR="00666EA9">
        <w:t>las posibilidades de comunicación entre los estudios del mundo anglosajón y los latinoamericanos sobre la juventud, la importancia de una antropología de la juventud revitalizada y puesta al día sobre cuestiones de escala global como las migraciones ahora un problema entre Europa y medio oriente, las posibilidades de la protesta juvenil y la permanencia y cambio de los conceptos que hasta ahora venían moviendo el campo específico sobre la cuestión juvenil en el mundo.</w:t>
      </w:r>
    </w:p>
    <w:p w:rsidR="00666EA9" w:rsidRDefault="00666EA9" w:rsidP="005669D7">
      <w:pPr>
        <w:spacing w:line="360" w:lineRule="auto"/>
        <w:jc w:val="both"/>
      </w:pPr>
    </w:p>
    <w:p w:rsidR="00AD6D53" w:rsidRPr="00E44BE0" w:rsidRDefault="00666EA9" w:rsidP="005669D7">
      <w:pPr>
        <w:spacing w:line="360" w:lineRule="auto"/>
        <w:jc w:val="both"/>
      </w:pPr>
      <w:r>
        <w:t xml:space="preserve">El resultado una entrevista cuya duración de 40 minutos es valiosa por las circunstancias en que se lleva a cabo y por las reflexiones que se permite un actor </w:t>
      </w:r>
      <w:r w:rsidR="00ED72DD">
        <w:t>que vuelve a posicionarse</w:t>
      </w:r>
      <w:r>
        <w:t xml:space="preserve"> en el mundo académico e intelectual mexicano.</w:t>
      </w:r>
    </w:p>
    <w:sectPr w:rsidR="00AD6D53" w:rsidRPr="00E44BE0" w:rsidSect="00AD6D53">
      <w:footerReference w:type="even" r:id="rId7"/>
      <w:footerReference w:type="default" r:id="rId8"/>
      <w:pgSz w:w="11900" w:h="16840"/>
      <w:pgMar w:top="1417" w:right="1701" w:bottom="1417" w:left="1701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D0F" w:rsidRDefault="00F25D0F" w:rsidP="00AD6D5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25D0F" w:rsidRDefault="00F25D0F" w:rsidP="00AD6D53">
    <w:pPr>
      <w:pStyle w:val="Piedepgina"/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D0F" w:rsidRDefault="00F25D0F" w:rsidP="00AD6D5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D72DD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F25D0F" w:rsidRDefault="00F25D0F" w:rsidP="00AD6D53">
    <w:pPr>
      <w:pStyle w:val="Piedepgina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2050"/>
  </w:hdrShapeDefaults>
  <w:compat/>
  <w:rsids>
    <w:rsidRoot w:val="008A5767"/>
    <w:rsid w:val="00122B99"/>
    <w:rsid w:val="001F4FDC"/>
    <w:rsid w:val="00294A43"/>
    <w:rsid w:val="003C3CC2"/>
    <w:rsid w:val="005512E9"/>
    <w:rsid w:val="005669D7"/>
    <w:rsid w:val="006330B5"/>
    <w:rsid w:val="006544D1"/>
    <w:rsid w:val="00662B71"/>
    <w:rsid w:val="00664076"/>
    <w:rsid w:val="00666EA9"/>
    <w:rsid w:val="006D0383"/>
    <w:rsid w:val="00774A69"/>
    <w:rsid w:val="008456F1"/>
    <w:rsid w:val="008A5767"/>
    <w:rsid w:val="008A6E97"/>
    <w:rsid w:val="00903B00"/>
    <w:rsid w:val="00905CD9"/>
    <w:rsid w:val="009869A7"/>
    <w:rsid w:val="009A1998"/>
    <w:rsid w:val="00AD6D53"/>
    <w:rsid w:val="00BA027B"/>
    <w:rsid w:val="00DB78E1"/>
    <w:rsid w:val="00DF59A4"/>
    <w:rsid w:val="00E44BE0"/>
    <w:rsid w:val="00E65198"/>
    <w:rsid w:val="00ED72DD"/>
    <w:rsid w:val="00EF13D6"/>
    <w:rsid w:val="00F25D0F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sz w:val="24"/>
        <w:szCs w:val="24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8A5767"/>
    <w:rPr>
      <w:lang w:eastAsia="en-U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notapie">
    <w:name w:val="footnote text"/>
    <w:basedOn w:val="Normal"/>
    <w:link w:val="TextonotapieCar"/>
    <w:rsid w:val="00560D02"/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rsid w:val="00560D02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rsid w:val="00560D02"/>
    <w:rPr>
      <w:vertAlign w:val="superscript"/>
    </w:rPr>
  </w:style>
  <w:style w:type="paragraph" w:styleId="Piedepgina">
    <w:name w:val="footer"/>
    <w:basedOn w:val="Normal"/>
    <w:link w:val="PiedepginaCar"/>
    <w:rsid w:val="000E275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E275F"/>
    <w:rPr>
      <w:sz w:val="24"/>
      <w:szCs w:val="24"/>
      <w:lang w:eastAsia="en-US"/>
    </w:rPr>
  </w:style>
  <w:style w:type="character" w:styleId="Nmerodepgina">
    <w:name w:val="page number"/>
    <w:basedOn w:val="Fuentedeprrafopredeter"/>
    <w:rsid w:val="000E275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image" Target="media/image2.jpeg"/><Relationship Id="rId6" Type="http://schemas.openxmlformats.org/officeDocument/2006/relationships/image" Target="media/image3.jpeg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617</Words>
  <Characters>3521</Characters>
  <Application>Microsoft Macintosh Word</Application>
  <DocSecurity>0</DocSecurity>
  <Lines>29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animación sociocultural y video comunitario A.C.</Company>
  <LinksUpToDate>false</LinksUpToDate>
  <CharactersWithSpaces>4324</CharactersWithSpaces>
  <SharedDoc>false</SharedDoc>
  <HLinks>
    <vt:vector size="6" baseType="variant">
      <vt:variant>
        <vt:i4>3276813</vt:i4>
      </vt:variant>
      <vt:variant>
        <vt:i4>2299</vt:i4>
      </vt:variant>
      <vt:variant>
        <vt:i4>1027</vt:i4>
      </vt:variant>
      <vt:variant>
        <vt:i4>1</vt:i4>
      </vt:variant>
      <vt:variant>
        <vt:lpwstr>IMG_0030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Antonio Trejo Sánchez</dc:creator>
  <cp:keywords/>
  <cp:lastModifiedBy>José Antonio Trejo Sánchez</cp:lastModifiedBy>
  <cp:revision>5</cp:revision>
  <cp:lastPrinted>2011-11-01T22:54:00Z</cp:lastPrinted>
  <dcterms:created xsi:type="dcterms:W3CDTF">2015-09-30T23:11:00Z</dcterms:created>
  <dcterms:modified xsi:type="dcterms:W3CDTF">2015-10-01T00:07:00Z</dcterms:modified>
</cp:coreProperties>
</file>