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30E4" w:rsidRDefault="008A653C">
      <w:r>
        <w:t>GUÍA PARA LA PRESENTACIÓN DE LAS DIAPOSITIVAS DE BACTERIAS ANAEROBIAS: GENERALIDADES Y BACILOS GRAM NEGATIVOS.</w:t>
      </w:r>
    </w:p>
    <w:p w:rsidR="008A653C" w:rsidRDefault="008A653C"/>
    <w:p w:rsidR="008A653C" w:rsidRDefault="008A653C">
      <w:r>
        <w:t>PRESENTACIÓN:</w:t>
      </w:r>
    </w:p>
    <w:p w:rsidR="008A653C" w:rsidRDefault="008A653C">
      <w:r>
        <w:t>El contenido de este material tiene como objetivo mostrar y describir las características generales de las denominadas bacterias anaerobias estrictas, con especial énfasis en las bacterias de importancia clínica para el hombre.</w:t>
      </w:r>
    </w:p>
    <w:p w:rsidR="008A653C" w:rsidRDefault="008A653C">
      <w:r>
        <w:t>El inicio de la exposición aborda una revisión general de las principales características fisiológicas de éstas bacterias que exponen varias de las hipótesis que explican el comportamiento particular de estas bacterias al ser sensibles a la presencia de oxígeno molecular, el cual las intoxica y elimina. Se describen algunas de las razones de este comportamiento e igualmente se abordan otros aspectos complementarios  que en conjunto determinan las condiciones básicas para que una bacteria de este tipo sobreviva, infecte y colonice un epitelio y  a su vez cuando se presentan condiciones favorables desarrollan procesos patológicos muy importantes desde el punto de vista infeccioso.</w:t>
      </w:r>
    </w:p>
    <w:p w:rsidR="008A653C" w:rsidRDefault="008A653C">
      <w:r>
        <w:t xml:space="preserve">En segundo término se presentan aspectos generales sobre la taxonomía de estos grupos bacterianos, iniciando con las bacterias anaerobias estrictas como lo son los bacilos Gram negativos. Tomando como base para su desarrollo la clasificación taxonómica actual derivada de la segunda edición del Manual de </w:t>
      </w:r>
      <w:proofErr w:type="spellStart"/>
      <w:r>
        <w:t>Bergey</w:t>
      </w:r>
      <w:proofErr w:type="spellEnd"/>
      <w:r>
        <w:t xml:space="preserve"> (Clasificación filogenética).</w:t>
      </w:r>
    </w:p>
    <w:p w:rsidR="008A653C" w:rsidRDefault="008A653C">
      <w:r>
        <w:t>Al final se incluyen algunas referencias bibliográficas consultadas.</w:t>
      </w:r>
    </w:p>
    <w:p w:rsidR="008A653C" w:rsidRDefault="008A653C"/>
    <w:tbl>
      <w:tblPr>
        <w:tblStyle w:val="Tablaconcuadrcula"/>
        <w:tblW w:w="0" w:type="auto"/>
        <w:tblLook w:val="04A0" w:firstRow="1" w:lastRow="0" w:firstColumn="1" w:lastColumn="0" w:noHBand="0" w:noVBand="1"/>
      </w:tblPr>
      <w:tblGrid>
        <w:gridCol w:w="1413"/>
        <w:gridCol w:w="7415"/>
      </w:tblGrid>
      <w:tr w:rsidR="00BB39A4" w:rsidTr="00BB39A4">
        <w:tc>
          <w:tcPr>
            <w:tcW w:w="1413" w:type="dxa"/>
          </w:tcPr>
          <w:p w:rsidR="00BB39A4" w:rsidRDefault="00BB39A4">
            <w:r>
              <w:t>DIAPOSITIVA</w:t>
            </w:r>
          </w:p>
        </w:tc>
        <w:tc>
          <w:tcPr>
            <w:tcW w:w="7415" w:type="dxa"/>
          </w:tcPr>
          <w:p w:rsidR="00BB39A4" w:rsidRDefault="00BB39A4" w:rsidP="00BB39A4">
            <w:pPr>
              <w:jc w:val="center"/>
            </w:pPr>
            <w:r>
              <w:t>DESCRIPCIÓN</w:t>
            </w:r>
          </w:p>
        </w:tc>
      </w:tr>
      <w:tr w:rsidR="00BB39A4" w:rsidTr="00BB39A4">
        <w:tc>
          <w:tcPr>
            <w:tcW w:w="1413" w:type="dxa"/>
          </w:tcPr>
          <w:p w:rsidR="00BB39A4" w:rsidRDefault="00BB39A4">
            <w:r>
              <w:t>1</w:t>
            </w:r>
          </w:p>
        </w:tc>
        <w:tc>
          <w:tcPr>
            <w:tcW w:w="7415" w:type="dxa"/>
          </w:tcPr>
          <w:p w:rsidR="00BB39A4" w:rsidRDefault="00BB39A4">
            <w:r>
              <w:t>Presentación- Datos generales.</w:t>
            </w:r>
          </w:p>
        </w:tc>
      </w:tr>
      <w:tr w:rsidR="00BB39A4" w:rsidTr="00BB39A4">
        <w:tc>
          <w:tcPr>
            <w:tcW w:w="1413" w:type="dxa"/>
          </w:tcPr>
          <w:p w:rsidR="00BB39A4" w:rsidRDefault="00BB39A4">
            <w:r>
              <w:t>2</w:t>
            </w:r>
          </w:p>
        </w:tc>
        <w:tc>
          <w:tcPr>
            <w:tcW w:w="7415" w:type="dxa"/>
          </w:tcPr>
          <w:p w:rsidR="00BB39A4" w:rsidRDefault="00BB39A4">
            <w:r>
              <w:t>Se hace referencia al origen de estas bacterias desde un punto de vista filogenético-evolutivo, indicando de su abundancia en nuestro ambiente y propio organismo, resaltando que su presencia no es algo que debemos desconocer.</w:t>
            </w:r>
          </w:p>
        </w:tc>
      </w:tr>
      <w:tr w:rsidR="00BB39A4" w:rsidTr="00BB39A4">
        <w:tc>
          <w:tcPr>
            <w:tcW w:w="1413" w:type="dxa"/>
          </w:tcPr>
          <w:p w:rsidR="00BB39A4" w:rsidRDefault="00BB39A4">
            <w:r>
              <w:t>3</w:t>
            </w:r>
          </w:p>
        </w:tc>
        <w:tc>
          <w:tcPr>
            <w:tcW w:w="7415" w:type="dxa"/>
          </w:tcPr>
          <w:p w:rsidR="00BB39A4" w:rsidRDefault="00BB39A4">
            <w:r>
              <w:t>Se presentan los principales grupos de este tipo de bacterias considerando su susceptibilidad al oxígeno, teniendo en común la ausencia total o parcial de sistemas enzimáticos que degradan productos tóxicos asociados al oxígeno molecular.</w:t>
            </w:r>
          </w:p>
        </w:tc>
      </w:tr>
      <w:tr w:rsidR="00BB39A4" w:rsidTr="00BB39A4">
        <w:tc>
          <w:tcPr>
            <w:tcW w:w="1413" w:type="dxa"/>
          </w:tcPr>
          <w:p w:rsidR="00BB39A4" w:rsidRDefault="00BB39A4">
            <w:r>
              <w:t>4</w:t>
            </w:r>
          </w:p>
        </w:tc>
        <w:tc>
          <w:tcPr>
            <w:tcW w:w="7415" w:type="dxa"/>
          </w:tcPr>
          <w:p w:rsidR="00BB39A4" w:rsidRDefault="00BB39A4">
            <w:r>
              <w:t xml:space="preserve">De acuerdo a lo anterior, se pueden considerar varios niveles de susceptibilidad al oxígeno, dando origen a diferentes grupos de bacterias; desde las anaerobias estrictas </w:t>
            </w:r>
            <w:r w:rsidR="00D51531">
              <w:t xml:space="preserve"> y </w:t>
            </w:r>
            <w:proofErr w:type="spellStart"/>
            <w:r w:rsidR="00D51531">
              <w:t>microaerofílicas</w:t>
            </w:r>
            <w:proofErr w:type="spellEnd"/>
            <w:r w:rsidR="00D51531">
              <w:t>.</w:t>
            </w:r>
          </w:p>
          <w:p w:rsidR="00BB39A4" w:rsidRDefault="00BB39A4"/>
        </w:tc>
      </w:tr>
      <w:tr w:rsidR="00BB39A4" w:rsidTr="00BB39A4">
        <w:tc>
          <w:tcPr>
            <w:tcW w:w="1413" w:type="dxa"/>
          </w:tcPr>
          <w:p w:rsidR="00BB39A4" w:rsidRDefault="00BB39A4">
            <w:r>
              <w:t>5</w:t>
            </w:r>
          </w:p>
        </w:tc>
        <w:tc>
          <w:tcPr>
            <w:tcW w:w="7415" w:type="dxa"/>
          </w:tcPr>
          <w:p w:rsidR="00BB39A4" w:rsidRDefault="00D51531">
            <w:r>
              <w:t xml:space="preserve">En esta diapositiva se presentan los grupos denominados: </w:t>
            </w:r>
            <w:r>
              <w:t xml:space="preserve">En este caso se presentan y se discuten los términos de bacterias anaerobias facultativas y  bacteria anaerobia </w:t>
            </w:r>
            <w:proofErr w:type="spellStart"/>
            <w:r>
              <w:t>aerotolerante</w:t>
            </w:r>
            <w:proofErr w:type="spellEnd"/>
            <w:r>
              <w:t>; igualmente se refieren ejemplos de cada grupo</w:t>
            </w:r>
          </w:p>
        </w:tc>
      </w:tr>
      <w:tr w:rsidR="00BB39A4" w:rsidTr="00BB39A4">
        <w:tc>
          <w:tcPr>
            <w:tcW w:w="1413" w:type="dxa"/>
          </w:tcPr>
          <w:p w:rsidR="00BB39A4" w:rsidRDefault="00D51531">
            <w:r>
              <w:t>6</w:t>
            </w:r>
          </w:p>
        </w:tc>
        <w:tc>
          <w:tcPr>
            <w:tcW w:w="7415" w:type="dxa"/>
          </w:tcPr>
          <w:p w:rsidR="00BB39A4" w:rsidRDefault="00D51531" w:rsidP="00D51531">
            <w:r>
              <w:t xml:space="preserve">Se concluye la presentación de este punto refiriendo lo que son las bacterias anaerobias obligadas moderadas y anaerobias obligadas estrictas, señalando la </w:t>
            </w:r>
            <w:r>
              <w:lastRenderedPageBreak/>
              <w:t>diferencia entre éstas ya que es común referir al grupo obligado moderado como bacterias anaerobias estrictas, siendo importante aclarar estos conceptos.</w:t>
            </w:r>
          </w:p>
        </w:tc>
      </w:tr>
      <w:tr w:rsidR="00BB39A4" w:rsidTr="00BB39A4">
        <w:tc>
          <w:tcPr>
            <w:tcW w:w="1413" w:type="dxa"/>
          </w:tcPr>
          <w:p w:rsidR="00BB39A4" w:rsidRDefault="00D51531">
            <w:r>
              <w:lastRenderedPageBreak/>
              <w:t>7</w:t>
            </w:r>
          </w:p>
        </w:tc>
        <w:tc>
          <w:tcPr>
            <w:tcW w:w="7415" w:type="dxa"/>
          </w:tcPr>
          <w:p w:rsidR="00BB39A4" w:rsidRDefault="00D51531" w:rsidP="00022C1F">
            <w:pPr>
              <w:jc w:val="both"/>
            </w:pPr>
            <w:r>
              <w:t>Esta diapositiva permite la discusión de la importancia fisicoquímica del POTENCIAL DE OXIDO REDUCCIÓN, como un determinante de la colonización bacteriana de tejidos y mucosas en los procesos infecciosos asociados a estas bacterias.</w:t>
            </w:r>
          </w:p>
        </w:tc>
      </w:tr>
      <w:tr w:rsidR="00D51531" w:rsidTr="00BB39A4">
        <w:tc>
          <w:tcPr>
            <w:tcW w:w="1413" w:type="dxa"/>
          </w:tcPr>
          <w:p w:rsidR="00D51531" w:rsidRDefault="00D51531">
            <w:r>
              <w:t>8</w:t>
            </w:r>
          </w:p>
        </w:tc>
        <w:tc>
          <w:tcPr>
            <w:tcW w:w="7415" w:type="dxa"/>
          </w:tcPr>
          <w:p w:rsidR="00D51531" w:rsidRDefault="00D51531" w:rsidP="00022C1F">
            <w:pPr>
              <w:jc w:val="both"/>
            </w:pPr>
            <w:r>
              <w:t>Finalmente se presenta a detalle la acción bioquímica de las enzimas mencionadas al inicio de este tema, mostrando su actividad bioquímica que las distingue entre sí.</w:t>
            </w:r>
          </w:p>
        </w:tc>
      </w:tr>
      <w:tr w:rsidR="00022C1F" w:rsidTr="00BB39A4">
        <w:tc>
          <w:tcPr>
            <w:tcW w:w="1413" w:type="dxa"/>
          </w:tcPr>
          <w:p w:rsidR="00022C1F" w:rsidRDefault="00022C1F">
            <w:r>
              <w:t>9</w:t>
            </w:r>
          </w:p>
        </w:tc>
        <w:tc>
          <w:tcPr>
            <w:tcW w:w="7415" w:type="dxa"/>
          </w:tcPr>
          <w:p w:rsidR="00022C1F" w:rsidRDefault="00022C1F" w:rsidP="00022C1F">
            <w:pPr>
              <w:jc w:val="both"/>
            </w:pPr>
            <w:r>
              <w:t>Se hace referencia a la presencia o colonización de diferentes partes anatómicas de nuestro organismo donde podemos encontrar bacterias anaerobias como parte de nuestra flora normal, principalmente a nivel de mucosas. En este caso se hace referencia a la cavidad oral.</w:t>
            </w:r>
          </w:p>
        </w:tc>
      </w:tr>
      <w:tr w:rsidR="00022C1F" w:rsidTr="00BB39A4">
        <w:tc>
          <w:tcPr>
            <w:tcW w:w="1413" w:type="dxa"/>
          </w:tcPr>
          <w:p w:rsidR="00022C1F" w:rsidRDefault="00022C1F">
            <w:r>
              <w:t>10</w:t>
            </w:r>
          </w:p>
        </w:tc>
        <w:tc>
          <w:tcPr>
            <w:tcW w:w="7415" w:type="dxa"/>
          </w:tcPr>
          <w:p w:rsidR="00022C1F" w:rsidRDefault="00022C1F" w:rsidP="00022C1F">
            <w:pPr>
              <w:jc w:val="both"/>
            </w:pPr>
            <w:r>
              <w:t>Se presenta  el aparato reproductor femenino, ya que su epitelio mucoso, está ampliamente colonizado por bacterias anaerobias.</w:t>
            </w:r>
          </w:p>
        </w:tc>
      </w:tr>
      <w:tr w:rsidR="00022C1F" w:rsidTr="00BB39A4">
        <w:tc>
          <w:tcPr>
            <w:tcW w:w="1413" w:type="dxa"/>
          </w:tcPr>
          <w:p w:rsidR="00022C1F" w:rsidRDefault="00022C1F">
            <w:r>
              <w:t>11</w:t>
            </w:r>
          </w:p>
        </w:tc>
        <w:tc>
          <w:tcPr>
            <w:tcW w:w="7415" w:type="dxa"/>
          </w:tcPr>
          <w:p w:rsidR="00022C1F" w:rsidRDefault="00022C1F" w:rsidP="00022C1F">
            <w:pPr>
              <w:jc w:val="both"/>
            </w:pPr>
            <w:r>
              <w:t xml:space="preserve">El intestino principalmente el grueso, contiene grandes cantidades de bacterias anaerobias, aún más que la propias anaerobias facultativas como E. </w:t>
            </w:r>
            <w:proofErr w:type="spellStart"/>
            <w:r>
              <w:t>coli</w:t>
            </w:r>
            <w:proofErr w:type="spellEnd"/>
            <w:r>
              <w:t>.</w:t>
            </w:r>
          </w:p>
        </w:tc>
      </w:tr>
      <w:tr w:rsidR="00022C1F" w:rsidTr="00BB39A4">
        <w:tc>
          <w:tcPr>
            <w:tcW w:w="1413" w:type="dxa"/>
          </w:tcPr>
          <w:p w:rsidR="00022C1F" w:rsidRDefault="00022C1F">
            <w:r>
              <w:t>12</w:t>
            </w:r>
          </w:p>
        </w:tc>
        <w:tc>
          <w:tcPr>
            <w:tcW w:w="7415" w:type="dxa"/>
          </w:tcPr>
          <w:p w:rsidR="00022C1F" w:rsidRDefault="00022C1F" w:rsidP="00022C1F">
            <w:pPr>
              <w:jc w:val="both"/>
            </w:pPr>
            <w:r>
              <w:t>Aún es más sorprendente considerar que nuestra piel puede estar colonizada por algunas especies de estas bacterias, al igual que la conjuntiva ocular.</w:t>
            </w:r>
          </w:p>
        </w:tc>
      </w:tr>
      <w:tr w:rsidR="00022C1F" w:rsidTr="00BB39A4">
        <w:tc>
          <w:tcPr>
            <w:tcW w:w="1413" w:type="dxa"/>
          </w:tcPr>
          <w:p w:rsidR="00022C1F" w:rsidRDefault="00022C1F">
            <w:r>
              <w:t xml:space="preserve">13 </w:t>
            </w:r>
          </w:p>
        </w:tc>
        <w:tc>
          <w:tcPr>
            <w:tcW w:w="7415" w:type="dxa"/>
          </w:tcPr>
          <w:p w:rsidR="00022C1F" w:rsidRDefault="00022C1F" w:rsidP="00022C1F">
            <w:pPr>
              <w:jc w:val="both"/>
            </w:pPr>
            <w:r>
              <w:t>Esta diapositiva da la pauta para abordar el problema de las infecciones por anaerobios moderados, desde un punto de vista endógeno y oportunista.</w:t>
            </w:r>
          </w:p>
        </w:tc>
      </w:tr>
      <w:tr w:rsidR="00022C1F" w:rsidTr="00BB39A4">
        <w:tc>
          <w:tcPr>
            <w:tcW w:w="1413" w:type="dxa"/>
          </w:tcPr>
          <w:p w:rsidR="00022C1F" w:rsidRDefault="00022C1F">
            <w:r>
              <w:t>14</w:t>
            </w:r>
          </w:p>
        </w:tc>
        <w:tc>
          <w:tcPr>
            <w:tcW w:w="7415" w:type="dxa"/>
          </w:tcPr>
          <w:p w:rsidR="00022C1F" w:rsidRDefault="00272CE2" w:rsidP="00022C1F">
            <w:pPr>
              <w:jc w:val="both"/>
            </w:pPr>
            <w:r>
              <w:t>Las infecciones asociadas a las bacterias anaerobias, presentan como se indica en esta diapositiva factores predisponentes o favorables para el desarrollo de este tipo de procesos infecciosos. Se analizan y discute varios de estos.</w:t>
            </w:r>
          </w:p>
        </w:tc>
      </w:tr>
      <w:tr w:rsidR="00272CE2" w:rsidTr="00BB39A4">
        <w:tc>
          <w:tcPr>
            <w:tcW w:w="1413" w:type="dxa"/>
          </w:tcPr>
          <w:p w:rsidR="00272CE2" w:rsidRDefault="00272CE2">
            <w:r>
              <w:t xml:space="preserve">15 </w:t>
            </w:r>
          </w:p>
        </w:tc>
        <w:tc>
          <w:tcPr>
            <w:tcW w:w="7415" w:type="dxa"/>
          </w:tcPr>
          <w:p w:rsidR="00272CE2" w:rsidRDefault="00272CE2" w:rsidP="00022C1F">
            <w:pPr>
              <w:jc w:val="both"/>
            </w:pPr>
            <w:r>
              <w:t>Esta diapositiva permite  presentar el concepto de que un padecimiento o enfermedad asociada a alguna infección puede presentar diferentes agentes etiológico bacterianos.</w:t>
            </w:r>
          </w:p>
        </w:tc>
      </w:tr>
      <w:tr w:rsidR="00272CE2" w:rsidTr="00BB39A4">
        <w:tc>
          <w:tcPr>
            <w:tcW w:w="1413" w:type="dxa"/>
          </w:tcPr>
          <w:p w:rsidR="00272CE2" w:rsidRDefault="00272CE2">
            <w:r>
              <w:t>16</w:t>
            </w:r>
          </w:p>
        </w:tc>
        <w:tc>
          <w:tcPr>
            <w:tcW w:w="7415" w:type="dxa"/>
          </w:tcPr>
          <w:p w:rsidR="00272CE2" w:rsidRDefault="00272CE2" w:rsidP="00022C1F">
            <w:pPr>
              <w:jc w:val="both"/>
            </w:pPr>
            <w:r>
              <w:t xml:space="preserve"> Como complemento al concepto anterior, igualmente podemos asumir que una misma bacteria puede ocasionar diferentes procesos infecciosos en el ser humano, aspecto particular y compartido entre estas bacterias y otros agentes infecciosos.</w:t>
            </w:r>
          </w:p>
        </w:tc>
      </w:tr>
      <w:tr w:rsidR="00272CE2" w:rsidTr="00BB39A4">
        <w:tc>
          <w:tcPr>
            <w:tcW w:w="1413" w:type="dxa"/>
          </w:tcPr>
          <w:p w:rsidR="00272CE2" w:rsidRDefault="00272CE2">
            <w:r>
              <w:t>17</w:t>
            </w:r>
          </w:p>
        </w:tc>
        <w:tc>
          <w:tcPr>
            <w:tcW w:w="7415" w:type="dxa"/>
          </w:tcPr>
          <w:p w:rsidR="00272CE2" w:rsidRDefault="00272CE2" w:rsidP="00022C1F">
            <w:pPr>
              <w:jc w:val="both"/>
            </w:pPr>
            <w:r>
              <w:t xml:space="preserve">Se presenta como ejemplo complementario el caso de </w:t>
            </w:r>
            <w:proofErr w:type="spellStart"/>
            <w:r>
              <w:t>Clostridium</w:t>
            </w:r>
            <w:proofErr w:type="spellEnd"/>
            <w:r>
              <w:t xml:space="preserve"> </w:t>
            </w:r>
            <w:proofErr w:type="spellStart"/>
            <w:r>
              <w:t>botulinum</w:t>
            </w:r>
            <w:proofErr w:type="spellEnd"/>
            <w:r>
              <w:t>.</w:t>
            </w:r>
          </w:p>
        </w:tc>
      </w:tr>
      <w:tr w:rsidR="00272CE2" w:rsidTr="00BB39A4">
        <w:tc>
          <w:tcPr>
            <w:tcW w:w="1413" w:type="dxa"/>
          </w:tcPr>
          <w:p w:rsidR="00272CE2" w:rsidRDefault="00272CE2">
            <w:r>
              <w:t>18</w:t>
            </w:r>
          </w:p>
        </w:tc>
        <w:tc>
          <w:tcPr>
            <w:tcW w:w="7415" w:type="dxa"/>
          </w:tcPr>
          <w:p w:rsidR="00272CE2" w:rsidRDefault="00272CE2" w:rsidP="00022C1F">
            <w:pPr>
              <w:jc w:val="both"/>
            </w:pPr>
            <w:r>
              <w:t>Los aspectos previos, permiten tener una referencia de la importancia de las bacterias anaerobias en los procesos infecciosos en el hombre, orientando su contenido a puntos propios de estas bacterias como su susceptibilidad al oxígeno, su abundancia como flora normal sobre todo de mucosas y las condiciones predisponentes al desarrollo de infecciones divers</w:t>
            </w:r>
            <w:r w:rsidR="0056738D">
              <w:t>as causadas por estas bacterias.</w:t>
            </w:r>
          </w:p>
          <w:p w:rsidR="0056738D" w:rsidRDefault="0056738D" w:rsidP="0056738D">
            <w:pPr>
              <w:jc w:val="both"/>
            </w:pPr>
            <w:r>
              <w:t>Con esta diapositiva se inicia el análisis de la clasificación taxonómica de este grupo particular de bacterias, donde la información que se presenta pretende mostrar de forma objetiva la diversidad de estos microorganismos en nuestro organismo y los riesgos potenciales que tenemos de adquirir estas patologías principalmente de origen endógeno. Se presentan tres de los cuatro grandes grupos  en los cuales ubicamos a las bacterias anaerobias, el cuarto se presenta en la diapositiva siguiente  relacionado con los bacilos Gram negativos.</w:t>
            </w:r>
          </w:p>
        </w:tc>
      </w:tr>
      <w:tr w:rsidR="0056738D" w:rsidTr="00BB39A4">
        <w:tc>
          <w:tcPr>
            <w:tcW w:w="1413" w:type="dxa"/>
          </w:tcPr>
          <w:p w:rsidR="0056738D" w:rsidRDefault="0056738D">
            <w:r>
              <w:t>19</w:t>
            </w:r>
          </w:p>
        </w:tc>
        <w:tc>
          <w:tcPr>
            <w:tcW w:w="7415" w:type="dxa"/>
          </w:tcPr>
          <w:p w:rsidR="0056738D" w:rsidRDefault="0056738D" w:rsidP="0056738D">
            <w:pPr>
              <w:jc w:val="both"/>
            </w:pPr>
            <w:r>
              <w:t xml:space="preserve">En conjunto con la diapositiva anterior se puede apreciar la diversidad de géneros y especies dentro de las bacterias anaerobias. Esto permite considerar a la </w:t>
            </w:r>
            <w:r>
              <w:lastRenderedPageBreak/>
              <w:t>bacteriología anaerobia como un gran componente asociado a las infecciones en humanos, el cual no ha sido considerado con toda la importancia que requiere. Es tan importante como el asociado a las bacterias anaerobias facultativas y aerobias, las cuales son la base de la bacteriología más común.</w:t>
            </w:r>
          </w:p>
        </w:tc>
      </w:tr>
      <w:tr w:rsidR="0056738D" w:rsidTr="00BB39A4">
        <w:tc>
          <w:tcPr>
            <w:tcW w:w="1413" w:type="dxa"/>
          </w:tcPr>
          <w:p w:rsidR="0056738D" w:rsidRDefault="0056738D">
            <w:r>
              <w:lastRenderedPageBreak/>
              <w:t>20</w:t>
            </w:r>
          </w:p>
        </w:tc>
        <w:tc>
          <w:tcPr>
            <w:tcW w:w="7415" w:type="dxa"/>
          </w:tcPr>
          <w:p w:rsidR="0056738D" w:rsidRDefault="0056738D" w:rsidP="0056738D">
            <w:pPr>
              <w:jc w:val="both"/>
            </w:pPr>
            <w:r>
              <w:t xml:space="preserve">En esta diapositiva y algunas subsecuentes se presentan en forma general los diversos factores de virulencia conocidos para este grupo de bacterias, lo que permite comprender el porqué de su importancia clínica, ya que como microorganismos presentan </w:t>
            </w:r>
            <w:r w:rsidR="007523A9">
              <w:t>diversos grados de patogenicidad, como se podrá observar. Aquí se refieren los más generales y comunes para prácticamente cualquier bacteria patógena- Toxinas y Enzimas con diversa actividad biológica.</w:t>
            </w:r>
          </w:p>
        </w:tc>
      </w:tr>
      <w:tr w:rsidR="007523A9" w:rsidTr="00BB39A4">
        <w:tc>
          <w:tcPr>
            <w:tcW w:w="1413" w:type="dxa"/>
          </w:tcPr>
          <w:p w:rsidR="007523A9" w:rsidRDefault="007523A9">
            <w:r>
              <w:t>21</w:t>
            </w:r>
          </w:p>
        </w:tc>
        <w:tc>
          <w:tcPr>
            <w:tcW w:w="7415" w:type="dxa"/>
          </w:tcPr>
          <w:p w:rsidR="007523A9" w:rsidRDefault="007523A9" w:rsidP="0056738D">
            <w:pPr>
              <w:jc w:val="both"/>
            </w:pPr>
            <w:bookmarkStart w:id="0" w:name="_GoBack"/>
            <w:bookmarkEnd w:id="0"/>
          </w:p>
        </w:tc>
      </w:tr>
    </w:tbl>
    <w:p w:rsidR="008A653C" w:rsidRDefault="008A653C"/>
    <w:p w:rsidR="008A653C" w:rsidRDefault="008A653C"/>
    <w:p w:rsidR="008A653C" w:rsidRDefault="008A653C"/>
    <w:sectPr w:rsidR="008A653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653C"/>
    <w:rsid w:val="00022C1F"/>
    <w:rsid w:val="00272CE2"/>
    <w:rsid w:val="0056738D"/>
    <w:rsid w:val="007523A9"/>
    <w:rsid w:val="008A653C"/>
    <w:rsid w:val="009D30E4"/>
    <w:rsid w:val="00A161BB"/>
    <w:rsid w:val="00BB39A4"/>
    <w:rsid w:val="00D5153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8A1964-920D-4724-8C2F-28256B5E4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BB39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1014</Words>
  <Characters>5577</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dc:creator>
  <cp:keywords/>
  <dc:description/>
  <cp:lastModifiedBy>SERGIO</cp:lastModifiedBy>
  <cp:revision>3</cp:revision>
  <dcterms:created xsi:type="dcterms:W3CDTF">2015-10-02T03:27:00Z</dcterms:created>
  <dcterms:modified xsi:type="dcterms:W3CDTF">2015-10-02T03:27:00Z</dcterms:modified>
</cp:coreProperties>
</file>