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42FD" w:rsidRDefault="009742FD" w:rsidP="00EE69B3">
      <w:pPr>
        <w:spacing w:line="360" w:lineRule="auto"/>
        <w:jc w:val="center"/>
        <w:rPr>
          <w:rFonts w:ascii="Arial Narrow" w:hAnsi="Arial Narrow"/>
          <w:b/>
          <w:sz w:val="28"/>
        </w:rPr>
      </w:pPr>
    </w:p>
    <w:p w:rsidR="00EE69B3" w:rsidRPr="00EE69B3" w:rsidRDefault="00EE69B3" w:rsidP="00EE69B3">
      <w:pPr>
        <w:spacing w:line="360" w:lineRule="auto"/>
        <w:jc w:val="center"/>
        <w:rPr>
          <w:rFonts w:ascii="Arial Narrow" w:hAnsi="Arial Narrow"/>
          <w:b/>
          <w:sz w:val="28"/>
        </w:rPr>
      </w:pPr>
      <w:r w:rsidRPr="00EE69B3">
        <w:rPr>
          <w:rFonts w:ascii="Arial Narrow" w:hAnsi="Arial Narrow"/>
          <w:b/>
          <w:sz w:val="28"/>
        </w:rPr>
        <w:t>Guía de uso</w:t>
      </w:r>
    </w:p>
    <w:p w:rsidR="00EE69B3" w:rsidRDefault="00EE69B3" w:rsidP="00EE69B3">
      <w:pPr>
        <w:spacing w:line="360" w:lineRule="auto"/>
        <w:jc w:val="both"/>
        <w:rPr>
          <w:rFonts w:ascii="Arial Narrow" w:hAnsi="Arial Narrow"/>
          <w:sz w:val="28"/>
        </w:rPr>
      </w:pPr>
    </w:p>
    <w:p w:rsidR="00EE69B3" w:rsidRPr="001C1CBB" w:rsidRDefault="00EE69B3" w:rsidP="00EE69B3">
      <w:pPr>
        <w:spacing w:line="360" w:lineRule="auto"/>
        <w:jc w:val="both"/>
        <w:rPr>
          <w:rFonts w:ascii="Arial Narrow" w:hAnsi="Arial Narrow"/>
          <w:sz w:val="28"/>
        </w:rPr>
      </w:pPr>
      <w:r w:rsidRPr="005B4EC8">
        <w:rPr>
          <w:rFonts w:ascii="Arial Narrow" w:hAnsi="Arial Narrow"/>
          <w:sz w:val="28"/>
        </w:rPr>
        <w:t>El material didáctico que se presenta se elaboró como un medio de apoyo tanto para el docente como para el estudiante durante el desarrollo de la unidad de apre</w:t>
      </w:r>
      <w:r>
        <w:rPr>
          <w:rFonts w:ascii="Arial Narrow" w:hAnsi="Arial Narrow"/>
          <w:sz w:val="28"/>
        </w:rPr>
        <w:t xml:space="preserve">ndizaje Ciencias de </w:t>
      </w:r>
      <w:smartTag w:uri="urn:schemas-microsoft-com:office:smarttags" w:element="PersonName">
        <w:smartTagPr>
          <w:attr w:name="ProductID" w:val="la Tierra"/>
        </w:smartTagPr>
        <w:r>
          <w:rPr>
            <w:rFonts w:ascii="Arial Narrow" w:hAnsi="Arial Narrow"/>
            <w:sz w:val="28"/>
          </w:rPr>
          <w:t>la Tierra</w:t>
        </w:r>
      </w:smartTag>
      <w:r>
        <w:rPr>
          <w:rFonts w:ascii="Arial Narrow" w:hAnsi="Arial Narrow"/>
          <w:sz w:val="28"/>
        </w:rPr>
        <w:t>, correspondiente al segundo</w:t>
      </w:r>
      <w:r w:rsidRPr="005B4EC8">
        <w:rPr>
          <w:rFonts w:ascii="Arial Narrow" w:hAnsi="Arial Narrow"/>
          <w:sz w:val="28"/>
        </w:rPr>
        <w:t xml:space="preserve"> p</w:t>
      </w:r>
      <w:r w:rsidRPr="001C1CBB">
        <w:rPr>
          <w:rFonts w:ascii="Arial Narrow" w:hAnsi="Arial Narrow"/>
          <w:sz w:val="28"/>
        </w:rPr>
        <w:t xml:space="preserve">eriodo de </w:t>
      </w:r>
      <w:smartTag w:uri="urn:schemas-microsoft-com:office:smarttags" w:element="PersonName">
        <w:smartTagPr>
          <w:attr w:name="ProductID" w:val="la Licenciatura"/>
        </w:smartTagPr>
        <w:r w:rsidRPr="001C1CBB">
          <w:rPr>
            <w:rFonts w:ascii="Arial Narrow" w:hAnsi="Arial Narrow"/>
            <w:sz w:val="28"/>
          </w:rPr>
          <w:t>la Licenciatura</w:t>
        </w:r>
      </w:smartTag>
      <w:r w:rsidRPr="001C1CBB">
        <w:rPr>
          <w:rFonts w:ascii="Arial Narrow" w:hAnsi="Arial Narrow"/>
          <w:sz w:val="28"/>
        </w:rPr>
        <w:t xml:space="preserve"> en Ciencias Ambientales. El conjunto de diapositivas expo</w:t>
      </w:r>
      <w:r>
        <w:rPr>
          <w:rFonts w:ascii="Arial Narrow" w:hAnsi="Arial Narrow"/>
          <w:sz w:val="28"/>
        </w:rPr>
        <w:t>ne de manera clara y concreta lo</w:t>
      </w:r>
      <w:r w:rsidRPr="001C1CBB">
        <w:rPr>
          <w:rFonts w:ascii="Arial Narrow" w:hAnsi="Arial Narrow"/>
          <w:sz w:val="28"/>
        </w:rPr>
        <w:t xml:space="preserve">s </w:t>
      </w:r>
      <w:r>
        <w:rPr>
          <w:rFonts w:ascii="Arial Narrow" w:hAnsi="Arial Narrow"/>
          <w:sz w:val="28"/>
        </w:rPr>
        <w:t xml:space="preserve">conceptos e </w:t>
      </w:r>
      <w:r w:rsidRPr="001C1CBB">
        <w:rPr>
          <w:rFonts w:ascii="Arial Narrow" w:hAnsi="Arial Narrow"/>
          <w:sz w:val="28"/>
        </w:rPr>
        <w:t>ideas centrales</w:t>
      </w:r>
      <w:r>
        <w:rPr>
          <w:rFonts w:ascii="Arial Narrow" w:hAnsi="Arial Narrow"/>
          <w:sz w:val="28"/>
        </w:rPr>
        <w:t xml:space="preserve"> relacionadas al tema </w:t>
      </w:r>
      <w:r w:rsidRPr="007E19C2">
        <w:rPr>
          <w:rFonts w:ascii="Arial Narrow" w:hAnsi="Arial Narrow"/>
          <w:b/>
          <w:sz w:val="28"/>
        </w:rPr>
        <w:t>Tiempo Geológico Relativo</w:t>
      </w:r>
      <w:r w:rsidRPr="001C1CBB">
        <w:rPr>
          <w:rFonts w:ascii="Arial Narrow" w:hAnsi="Arial Narrow"/>
          <w:sz w:val="28"/>
        </w:rPr>
        <w:t xml:space="preserve">, se hace uso de </w:t>
      </w:r>
      <w:r>
        <w:rPr>
          <w:rFonts w:ascii="Arial Narrow" w:hAnsi="Arial Narrow"/>
          <w:sz w:val="28"/>
        </w:rPr>
        <w:t xml:space="preserve">recursos como </w:t>
      </w:r>
      <w:r w:rsidRPr="001C1CBB">
        <w:rPr>
          <w:rFonts w:ascii="Arial Narrow" w:hAnsi="Arial Narrow"/>
          <w:sz w:val="28"/>
        </w:rPr>
        <w:t>pistas tipográficas</w:t>
      </w:r>
      <w:r>
        <w:rPr>
          <w:rFonts w:ascii="Arial Narrow" w:hAnsi="Arial Narrow"/>
          <w:sz w:val="28"/>
        </w:rPr>
        <w:t>, imágenes y diagramas</w:t>
      </w:r>
      <w:r w:rsidRPr="001C1CBB">
        <w:rPr>
          <w:rFonts w:ascii="Arial Narrow" w:hAnsi="Arial Narrow"/>
          <w:sz w:val="28"/>
        </w:rPr>
        <w:t xml:space="preserve">, herramientas a través de las cuales el profesor podrá ir </w:t>
      </w:r>
      <w:r>
        <w:rPr>
          <w:rFonts w:ascii="Arial Narrow" w:hAnsi="Arial Narrow"/>
          <w:sz w:val="28"/>
        </w:rPr>
        <w:t xml:space="preserve">desarrollando este </w:t>
      </w:r>
      <w:r w:rsidRPr="001C1CBB">
        <w:rPr>
          <w:rFonts w:ascii="Arial Narrow" w:hAnsi="Arial Narrow"/>
          <w:sz w:val="28"/>
        </w:rPr>
        <w:t xml:space="preserve">tópico de manera sistemática y ágil. </w:t>
      </w:r>
    </w:p>
    <w:p w:rsidR="00EE69B3" w:rsidRPr="001C1CBB" w:rsidRDefault="00EE69B3" w:rsidP="00EE69B3">
      <w:pPr>
        <w:spacing w:line="360" w:lineRule="auto"/>
        <w:jc w:val="both"/>
        <w:rPr>
          <w:rFonts w:ascii="Arial Narrow" w:hAnsi="Arial Narrow"/>
          <w:sz w:val="28"/>
        </w:rPr>
      </w:pPr>
    </w:p>
    <w:p w:rsidR="00EE69B3" w:rsidRDefault="00EE69B3" w:rsidP="00EE69B3">
      <w:pPr>
        <w:spacing w:line="360" w:lineRule="auto"/>
        <w:jc w:val="both"/>
        <w:rPr>
          <w:rFonts w:ascii="Arial Narrow" w:hAnsi="Arial Narrow"/>
          <w:sz w:val="28"/>
        </w:rPr>
      </w:pPr>
      <w:r>
        <w:rPr>
          <w:rFonts w:ascii="Arial Narrow" w:hAnsi="Arial Narrow" w:cs="Microsoft Sans Serif"/>
          <w:sz w:val="28"/>
          <w:szCs w:val="28"/>
        </w:rPr>
        <w:t xml:space="preserve">Como primer elemento, la presentación señala los objetivos a cumplir una vez desarrollado el tema, éstos están perfectamente ligados y son coherentes con aquellos establecidos en el programa de estudios por competencias de la unidad de aprendizaje. Es necesario mencionar, que el alcance de dichos objetivos no será exclusivamente a través del uso y exposición de este material visual, además se contemplan estrategias de aprendizaje como la investigación documental y la resolución </w:t>
      </w:r>
      <w:r w:rsidR="008871A9">
        <w:rPr>
          <w:rFonts w:ascii="Arial Narrow" w:hAnsi="Arial Narrow" w:cs="Microsoft Sans Serif"/>
          <w:sz w:val="28"/>
          <w:szCs w:val="28"/>
        </w:rPr>
        <w:t xml:space="preserve">de </w:t>
      </w:r>
      <w:r>
        <w:rPr>
          <w:rFonts w:ascii="Arial Narrow" w:hAnsi="Arial Narrow" w:cs="Microsoft Sans Serif"/>
          <w:sz w:val="28"/>
          <w:szCs w:val="28"/>
        </w:rPr>
        <w:t xml:space="preserve">ejercicios, éstas se especifican en los pre-requisitos o en los productos a obtener. Se propone que </w:t>
      </w:r>
      <w:r>
        <w:rPr>
          <w:rFonts w:ascii="Arial Narrow" w:hAnsi="Arial Narrow"/>
          <w:sz w:val="28"/>
        </w:rPr>
        <w:t>el material visual guie la discusión de los tópicos indagados por</w:t>
      </w:r>
      <w:r w:rsidR="008871A9">
        <w:rPr>
          <w:rFonts w:ascii="Arial Narrow" w:hAnsi="Arial Narrow"/>
          <w:sz w:val="28"/>
        </w:rPr>
        <w:t xml:space="preserve"> los estudiantes con antelación y los ejercicios permitan la aplicación y autoevaluación de los conocimientos.</w:t>
      </w:r>
    </w:p>
    <w:p w:rsidR="00EE69B3" w:rsidRDefault="00EE69B3" w:rsidP="00EE69B3">
      <w:pPr>
        <w:spacing w:line="360" w:lineRule="auto"/>
        <w:jc w:val="both"/>
        <w:rPr>
          <w:rFonts w:ascii="Arial Narrow" w:hAnsi="Arial Narrow"/>
          <w:sz w:val="28"/>
        </w:rPr>
      </w:pPr>
    </w:p>
    <w:p w:rsidR="00EE69B3" w:rsidRDefault="00EE69B3" w:rsidP="00EE69B3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  <w:r>
        <w:rPr>
          <w:rFonts w:ascii="Arial Narrow" w:hAnsi="Arial Narrow" w:cs="Microsoft Sans Serif"/>
          <w:color w:val="000000"/>
          <w:sz w:val="28"/>
          <w:szCs w:val="28"/>
        </w:rPr>
        <w:t xml:space="preserve">Se sugiere ampliamente que el material sea proporcionado a los estudiantes, ya que la presentación no sólo contiene los conceptos e ideas centrales del tópico a abordar, </w:t>
      </w:r>
      <w:r>
        <w:rPr>
          <w:rFonts w:ascii="Arial Narrow" w:hAnsi="Arial Narrow" w:cs="Microsoft Sans Serif"/>
          <w:color w:val="000000"/>
          <w:sz w:val="28"/>
          <w:szCs w:val="28"/>
        </w:rPr>
        <w:lastRenderedPageBreak/>
        <w:t>sino que presenta</w:t>
      </w:r>
      <w:r w:rsidR="008871A9">
        <w:rPr>
          <w:rFonts w:ascii="Arial Narrow" w:hAnsi="Arial Narrow" w:cs="Microsoft Sans Serif"/>
          <w:color w:val="000000"/>
          <w:sz w:val="28"/>
          <w:szCs w:val="28"/>
        </w:rPr>
        <w:t xml:space="preserve"> vínculos a sitios de internet con </w:t>
      </w:r>
      <w:r>
        <w:rPr>
          <w:rFonts w:ascii="Arial Narrow" w:hAnsi="Arial Narrow" w:cs="Microsoft Sans Serif"/>
          <w:color w:val="000000"/>
          <w:sz w:val="28"/>
          <w:szCs w:val="28"/>
        </w:rPr>
        <w:t>imágenes, animaciones y ejercicios complementarios que apoyarán el aprendizaje significativo del alumno.</w:t>
      </w:r>
    </w:p>
    <w:p w:rsidR="008871A9" w:rsidRDefault="008871A9" w:rsidP="00EE69B3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</w:p>
    <w:p w:rsidR="0006024F" w:rsidRDefault="004443E0" w:rsidP="004443E0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  <w:r>
        <w:rPr>
          <w:rFonts w:ascii="Arial Narrow" w:hAnsi="Arial Narrow" w:cs="Microsoft Sans Serif"/>
          <w:color w:val="000000"/>
          <w:sz w:val="28"/>
          <w:szCs w:val="28"/>
        </w:rPr>
        <w:t>Para facilitar su uso</w:t>
      </w:r>
      <w:r w:rsidR="008871A9">
        <w:rPr>
          <w:rFonts w:ascii="Arial Narrow" w:hAnsi="Arial Narrow" w:cs="Microsoft Sans Serif"/>
          <w:color w:val="000000"/>
          <w:sz w:val="28"/>
          <w:szCs w:val="28"/>
        </w:rPr>
        <w:t xml:space="preserve">, </w:t>
      </w:r>
      <w:r>
        <w:rPr>
          <w:rFonts w:ascii="Arial Narrow" w:hAnsi="Arial Narrow" w:cs="Microsoft Sans Serif"/>
          <w:color w:val="000000"/>
          <w:sz w:val="28"/>
          <w:szCs w:val="28"/>
        </w:rPr>
        <w:t xml:space="preserve">a continuación se presenta el significado de los íconos que se encuentran a lo largo de la presentación, mismos que  </w:t>
      </w:r>
      <w:r w:rsidR="008871A9">
        <w:rPr>
          <w:rFonts w:ascii="Arial Narrow" w:hAnsi="Arial Narrow" w:cs="Microsoft Sans Serif"/>
          <w:color w:val="000000"/>
          <w:sz w:val="28"/>
          <w:szCs w:val="28"/>
        </w:rPr>
        <w:t xml:space="preserve">permiten </w:t>
      </w:r>
      <w:r>
        <w:rPr>
          <w:rFonts w:ascii="Arial Narrow" w:hAnsi="Arial Narrow" w:cs="Microsoft Sans Serif"/>
          <w:color w:val="000000"/>
          <w:sz w:val="28"/>
          <w:szCs w:val="28"/>
        </w:rPr>
        <w:t xml:space="preserve">manejar el ritmo y la secuencia del recorrido. </w:t>
      </w:r>
    </w:p>
    <w:p w:rsidR="00420D47" w:rsidRDefault="00420D47" w:rsidP="004443E0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</w:p>
    <w:tbl>
      <w:tblPr>
        <w:tblW w:w="0" w:type="auto"/>
        <w:tbl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single" w:sz="8" w:space="0" w:color="9BBB59"/>
          <w:insideV w:val="single" w:sz="8" w:space="0" w:color="9BBB59"/>
        </w:tblBorders>
        <w:tblLook w:val="0480"/>
      </w:tblPr>
      <w:tblGrid>
        <w:gridCol w:w="1638"/>
        <w:gridCol w:w="7416"/>
      </w:tblGrid>
      <w:tr w:rsidR="0006024F" w:rsidTr="00420D47">
        <w:tc>
          <w:tcPr>
            <w:tcW w:w="16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06024F" w:rsidRDefault="0006024F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color w:val="000000"/>
              </w:rPr>
            </w:pPr>
            <w:r w:rsidRPr="0006024F">
              <w:rPr>
                <w:rFonts w:ascii="Arial Narrow" w:hAnsi="Arial Narrow" w:cs="Microsoft Sans Serif"/>
                <w:b/>
                <w:bCs/>
                <w:color w:val="000000"/>
              </w:rPr>
              <w:drawing>
                <wp:inline distT="0" distB="0" distL="0" distR="0">
                  <wp:extent cx="453390" cy="228600"/>
                  <wp:effectExtent l="19050" t="0" r="3810" b="0"/>
                  <wp:docPr id="7" name="Objeto 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0" y="0"/>
                            <a:ext cx="719138" cy="287338"/>
                            <a:chOff x="5292725" y="5949950"/>
                            <a:chExt cx="719138" cy="287338"/>
                          </a:xfrm>
                        </a:grpSpPr>
                        <a:sp>
                          <a:nvSpPr>
                            <a:cNvPr id="5" name="4 Botón de acción: Final"/>
                            <a:cNvSpPr/>
                          </a:nvSpPr>
                          <a:spPr>
                            <a:xfrm>
                              <a:off x="5292725" y="5949950"/>
                              <a:ext cx="719138" cy="287338"/>
                            </a:xfrm>
                            <a:prstGeom prst="actionButtonEnd">
                              <a:avLst/>
                            </a:prstGeom>
                            <a:solidFill>
                              <a:schemeClr val="accent6">
                                <a:lumMod val="60000"/>
                                <a:lumOff val="40000"/>
                              </a:schemeClr>
                            </a:solidFill>
                            <a:ln w="6350">
                              <a:solidFill>
                                <a:srgbClr val="002060"/>
                              </a:solidFill>
                            </a:ln>
                          </a:spPr>
                          <a:txSp>
                            <a:txBody>
                              <a:bodyPr anchor="ctr"/>
                              <a:lstStyle>
                                <a:defPPr>
                                  <a:defRPr lang="es-ES"/>
                                </a:defPPr>
                                <a:lvl1pPr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pPr algn="ctr">
                                  <a:defRPr/>
                                </a:pPr>
                                <a:endParaRPr lang="es-MX"/>
                              </a:p>
                            </a:txBody>
                            <a:useSpRect/>
                          </a:txSp>
                          <a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a:style>
                        </a:sp>
                      </lc:lockedCanvas>
                    </a:graphicData>
                  </a:graphic>
                </wp:inline>
              </w:drawing>
            </w:r>
          </w:p>
        </w:tc>
        <w:tc>
          <w:tcPr>
            <w:tcW w:w="7869" w:type="dxa"/>
            <w:tcBorders>
              <w:top w:val="single" w:sz="8" w:space="0" w:color="9BBB59"/>
              <w:left w:val="single" w:sz="6" w:space="0" w:color="9BBB59"/>
              <w:bottom w:val="single" w:sz="8" w:space="0" w:color="9BBB59"/>
              <w:right w:val="single" w:sz="8" w:space="0" w:color="9BBB59"/>
            </w:tcBorders>
            <w:shd w:val="clear" w:color="auto" w:fill="CDDDAC"/>
            <w:hideMark/>
          </w:tcPr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>Avanza una dispositiva</w:t>
            </w:r>
            <w:r w:rsidR="009742FD">
              <w:rPr>
                <w:rFonts w:ascii="Arial Narrow" w:hAnsi="Arial Narrow" w:cs="Microsoft Sans Serif"/>
                <w:color w:val="000000"/>
              </w:rPr>
              <w:t>.</w:t>
            </w:r>
          </w:p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</w:p>
        </w:tc>
      </w:tr>
      <w:tr w:rsidR="0006024F" w:rsidTr="00420D47">
        <w:tc>
          <w:tcPr>
            <w:tcW w:w="1668" w:type="dxa"/>
            <w:tcBorders>
              <w:top w:val="single" w:sz="8" w:space="0" w:color="9BBB59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06024F" w:rsidRDefault="0006024F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color w:val="000000"/>
              </w:rPr>
            </w:pPr>
            <w:r w:rsidRPr="0006024F">
              <w:rPr>
                <w:rFonts w:ascii="Arial Narrow" w:hAnsi="Arial Narrow" w:cs="Microsoft Sans Serif"/>
                <w:b/>
                <w:bCs/>
                <w:color w:val="000000"/>
              </w:rPr>
              <w:drawing>
                <wp:inline distT="0" distB="0" distL="0" distR="0">
                  <wp:extent cx="457200" cy="220980"/>
                  <wp:effectExtent l="19050" t="0" r="0" b="0"/>
                  <wp:docPr id="8" name="Objeto 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0" y="0"/>
                            <a:ext cx="719137" cy="287338"/>
                            <a:chOff x="3132138" y="5949950"/>
                            <a:chExt cx="719137" cy="287338"/>
                          </a:xfrm>
                        </a:grpSpPr>
                        <a:sp>
                          <a:nvSpPr>
                            <a:cNvPr id="4" name="3 Botón de acción: Comienzo"/>
                            <a:cNvSpPr/>
                          </a:nvSpPr>
                          <a:spPr>
                            <a:xfrm>
                              <a:off x="3132138" y="5949950"/>
                              <a:ext cx="719137" cy="287338"/>
                            </a:xfrm>
                            <a:prstGeom prst="actionButtonBeginning">
                              <a:avLst/>
                            </a:prstGeom>
                            <a:solidFill>
                              <a:schemeClr val="accent6">
                                <a:lumMod val="60000"/>
                                <a:lumOff val="40000"/>
                              </a:schemeClr>
                            </a:solidFill>
                            <a:ln w="6350">
                              <a:solidFill>
                                <a:srgbClr val="002060"/>
                              </a:solidFill>
                            </a:ln>
                          </a:spPr>
                          <a:txSp>
                            <a:txBody>
                              <a:bodyPr anchor="ctr"/>
                              <a:lstStyle>
                                <a:defPPr>
                                  <a:defRPr lang="es-ES"/>
                                </a:defPPr>
                                <a:lvl1pPr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algn="l" rtl="0" fontAlgn="base">
                                  <a:spcBef>
                                    <a:spcPct val="0"/>
                                  </a:spcBef>
                                  <a:spcAft>
                                    <a:spcPct val="0"/>
                                  </a:spcAft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algn="l" defTabSz="914400" rtl="0" eaLnBrk="1" latinLnBrk="0" hangingPunct="1">
                                  <a:defRPr sz="2400" kern="1200">
                                    <a:solidFill>
                                      <a:schemeClr val="lt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pPr algn="ctr">
                                  <a:defRPr/>
                                </a:pPr>
                                <a:endParaRPr lang="es-MX"/>
                              </a:p>
                            </a:txBody>
                            <a:useSpRect/>
                          </a:txSp>
                          <a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a:style>
                        </a:sp>
                      </lc:lockedCanvas>
                    </a:graphicData>
                  </a:graphic>
                </wp:inline>
              </w:drawing>
            </w:r>
          </w:p>
        </w:tc>
        <w:tc>
          <w:tcPr>
            <w:tcW w:w="7869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hideMark/>
          </w:tcPr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>Regresa una dispositiva</w:t>
            </w:r>
            <w:r w:rsidR="009742FD">
              <w:rPr>
                <w:rFonts w:ascii="Arial Narrow" w:hAnsi="Arial Narrow" w:cs="Microsoft Sans Serif"/>
                <w:color w:val="000000"/>
              </w:rPr>
              <w:t>.</w:t>
            </w:r>
          </w:p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</w:p>
        </w:tc>
      </w:tr>
      <w:tr w:rsidR="0006024F" w:rsidTr="00420D47">
        <w:tc>
          <w:tcPr>
            <w:tcW w:w="1668" w:type="dxa"/>
            <w:tcBorders>
              <w:top w:val="single" w:sz="8" w:space="0" w:color="9BBB59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06024F" w:rsidRPr="0006024F" w:rsidRDefault="0006024F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noProof/>
                <w:color w:val="00B050"/>
                <w:u w:val="single"/>
                <w:lang w:eastAsia="es-MX"/>
              </w:rPr>
            </w:pPr>
            <w:r w:rsidRPr="0006024F">
              <w:rPr>
                <w:rFonts w:ascii="Arial Narrow" w:hAnsi="Arial Narrow" w:cs="Microsoft Sans Serif"/>
                <w:b/>
                <w:bCs/>
                <w:noProof/>
                <w:color w:val="00B050"/>
                <w:u w:val="single"/>
                <w:lang w:eastAsia="es-MX"/>
              </w:rPr>
              <w:t>Falla</w:t>
            </w:r>
          </w:p>
        </w:tc>
        <w:tc>
          <w:tcPr>
            <w:tcW w:w="7869" w:type="dxa"/>
            <w:tcBorders>
              <w:top w:val="single" w:sz="8" w:space="0" w:color="9BBB59"/>
              <w:left w:val="single" w:sz="6" w:space="0" w:color="9BBB59"/>
              <w:bottom w:val="single" w:sz="8" w:space="0" w:color="9BBB59"/>
              <w:right w:val="single" w:sz="8" w:space="0" w:color="9BBB59"/>
            </w:tcBorders>
            <w:shd w:val="clear" w:color="auto" w:fill="CDDDAC"/>
            <w:hideMark/>
          </w:tcPr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 xml:space="preserve">Dar </w:t>
            </w:r>
            <w:proofErr w:type="spellStart"/>
            <w:r>
              <w:rPr>
                <w:rFonts w:ascii="Arial Narrow" w:hAnsi="Arial Narrow" w:cs="Microsoft Sans Serif"/>
                <w:color w:val="000000"/>
              </w:rPr>
              <w:t>click</w:t>
            </w:r>
            <w:proofErr w:type="spellEnd"/>
            <w:r>
              <w:rPr>
                <w:rFonts w:ascii="Arial Narrow" w:hAnsi="Arial Narrow" w:cs="Microsoft Sans Serif"/>
                <w:color w:val="000000"/>
              </w:rPr>
              <w:t>, texto con hipervínculo</w:t>
            </w:r>
            <w:r w:rsidR="009742FD">
              <w:rPr>
                <w:rFonts w:ascii="Arial Narrow" w:hAnsi="Arial Narrow" w:cs="Microsoft Sans Serif"/>
                <w:color w:val="000000"/>
              </w:rPr>
              <w:t>.</w:t>
            </w:r>
          </w:p>
          <w:p w:rsidR="0006024F" w:rsidRDefault="0006024F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</w:p>
        </w:tc>
      </w:tr>
      <w:tr w:rsidR="0006024F" w:rsidTr="00420D47">
        <w:tc>
          <w:tcPr>
            <w:tcW w:w="1668" w:type="dxa"/>
            <w:tcBorders>
              <w:top w:val="single" w:sz="8" w:space="0" w:color="9BBB59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E946D4" w:rsidRDefault="00E946D4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color w:val="000000"/>
              </w:rPr>
            </w:pPr>
            <w:r w:rsidRPr="00E946D4">
              <w:rPr>
                <w:rFonts w:ascii="Arial Narrow" w:hAnsi="Arial Narrow" w:cs="Microsoft Sans Serif"/>
                <w:b/>
                <w:bCs/>
                <w:color w:val="000000"/>
              </w:rPr>
              <w:drawing>
                <wp:inline distT="0" distB="0" distL="0" distR="0">
                  <wp:extent cx="410210" cy="323850"/>
                  <wp:effectExtent l="19050" t="19050" r="27940" b="19050"/>
                  <wp:docPr id="9" name="Imagen 3" descr="click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89" name="6 Imagen" descr="click.jpg"/>
                          <pic:cNvPicPr>
                            <a:picLocks noChangeAspect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6923" cy="3212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2060"/>
                            </a:solidFill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9" w:type="dxa"/>
            <w:tcBorders>
              <w:top w:val="single" w:sz="8" w:space="0" w:color="9BBB59"/>
              <w:left w:val="single" w:sz="6" w:space="0" w:color="9BBB59"/>
              <w:bottom w:val="single" w:sz="8" w:space="0" w:color="9BBB59"/>
              <w:right w:val="single" w:sz="8" w:space="0" w:color="9BBB59"/>
            </w:tcBorders>
            <w:shd w:val="clear" w:color="auto" w:fill="CDDDAC"/>
            <w:hideMark/>
          </w:tcPr>
          <w:p w:rsidR="0006024F" w:rsidRDefault="00E946D4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 xml:space="preserve">Dar </w:t>
            </w:r>
            <w:proofErr w:type="spellStart"/>
            <w:r>
              <w:rPr>
                <w:rFonts w:ascii="Arial Narrow" w:hAnsi="Arial Narrow" w:cs="Microsoft Sans Serif"/>
                <w:color w:val="000000"/>
              </w:rPr>
              <w:t>click</w:t>
            </w:r>
            <w:proofErr w:type="spellEnd"/>
            <w:r>
              <w:rPr>
                <w:rFonts w:ascii="Arial Narrow" w:hAnsi="Arial Narrow" w:cs="Microsoft Sans Serif"/>
                <w:color w:val="000000"/>
              </w:rPr>
              <w:t>, vínculo con un sitio web</w:t>
            </w:r>
            <w:r w:rsidR="009742FD">
              <w:rPr>
                <w:rFonts w:ascii="Arial Narrow" w:hAnsi="Arial Narrow" w:cs="Microsoft Sans Serif"/>
                <w:color w:val="000000"/>
              </w:rPr>
              <w:t>.</w:t>
            </w:r>
          </w:p>
          <w:p w:rsidR="009742FD" w:rsidRDefault="009742FD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</w:p>
        </w:tc>
      </w:tr>
      <w:tr w:rsidR="0006024F" w:rsidTr="00420D47">
        <w:tc>
          <w:tcPr>
            <w:tcW w:w="1668" w:type="dxa"/>
            <w:tcBorders>
              <w:top w:val="single" w:sz="8" w:space="0" w:color="9BBB59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E946D4" w:rsidRDefault="00E946D4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color w:val="000000"/>
              </w:rPr>
            </w:pPr>
            <w:r>
              <w:rPr>
                <w:rFonts w:ascii="Arial Narrow" w:hAnsi="Arial Narrow" w:cs="Microsoft Sans Serif"/>
                <w:b/>
                <w:bCs/>
                <w:noProof/>
                <w:color w:val="000000"/>
                <w:lang w:eastAsia="es-MX"/>
              </w:rPr>
              <w:drawing>
                <wp:inline distT="0" distB="0" distL="0" distR="0">
                  <wp:extent cx="369570" cy="369570"/>
                  <wp:effectExtent l="19050" t="0" r="0" b="0"/>
                  <wp:docPr id="10" name="9 Imagen" descr="PD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DF.jp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69570" cy="3695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9" w:type="dxa"/>
            <w:tcBorders>
              <w:top w:val="single" w:sz="8" w:space="0" w:color="9BBB59"/>
              <w:left w:val="single" w:sz="8" w:space="0" w:color="9BBB59"/>
              <w:bottom w:val="single" w:sz="8" w:space="0" w:color="9BBB59"/>
              <w:right w:val="single" w:sz="8" w:space="0" w:color="9BBB59"/>
            </w:tcBorders>
            <w:shd w:val="clear" w:color="auto" w:fill="E6EED5"/>
            <w:hideMark/>
          </w:tcPr>
          <w:p w:rsidR="0006024F" w:rsidRDefault="00E946D4" w:rsidP="00E946D4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 xml:space="preserve">Dar </w:t>
            </w:r>
            <w:proofErr w:type="spellStart"/>
            <w:r>
              <w:rPr>
                <w:rFonts w:ascii="Arial Narrow" w:hAnsi="Arial Narrow" w:cs="Microsoft Sans Serif"/>
                <w:color w:val="000000"/>
              </w:rPr>
              <w:t>click</w:t>
            </w:r>
            <w:proofErr w:type="spellEnd"/>
            <w:r>
              <w:rPr>
                <w:rFonts w:ascii="Arial Narrow" w:hAnsi="Arial Narrow" w:cs="Microsoft Sans Serif"/>
                <w:color w:val="000000"/>
              </w:rPr>
              <w:t>, v</w:t>
            </w:r>
            <w:r w:rsidR="0006024F">
              <w:rPr>
                <w:rFonts w:ascii="Arial Narrow" w:hAnsi="Arial Narrow" w:cs="Microsoft Sans Serif"/>
                <w:color w:val="000000"/>
              </w:rPr>
              <w:t xml:space="preserve">ínculo </w:t>
            </w:r>
            <w:r w:rsidR="009742FD">
              <w:rPr>
                <w:rFonts w:ascii="Arial Narrow" w:hAnsi="Arial Narrow" w:cs="Microsoft Sans Serif"/>
                <w:color w:val="000000"/>
              </w:rPr>
              <w:t>con un documento PDF.</w:t>
            </w:r>
          </w:p>
        </w:tc>
      </w:tr>
      <w:tr w:rsidR="0006024F" w:rsidTr="00420D47">
        <w:tc>
          <w:tcPr>
            <w:tcW w:w="1668" w:type="dxa"/>
            <w:tcBorders>
              <w:top w:val="single" w:sz="8" w:space="0" w:color="9BBB59"/>
              <w:left w:val="nil"/>
              <w:bottom w:val="nil"/>
              <w:right w:val="nil"/>
            </w:tcBorders>
            <w:shd w:val="clear" w:color="auto" w:fill="FFFFFF"/>
            <w:hideMark/>
          </w:tcPr>
          <w:p w:rsidR="0006024F" w:rsidRDefault="009742FD" w:rsidP="00420D47">
            <w:pPr>
              <w:spacing w:line="360" w:lineRule="auto"/>
              <w:jc w:val="center"/>
              <w:rPr>
                <w:rFonts w:ascii="Arial Narrow" w:hAnsi="Arial Narrow" w:cs="Microsoft Sans Serif"/>
                <w:b/>
                <w:bCs/>
                <w:color w:val="000000"/>
              </w:rPr>
            </w:pPr>
            <w:r w:rsidRPr="009742FD">
              <w:rPr>
                <w:rFonts w:ascii="Arial Narrow" w:hAnsi="Arial Narrow" w:cs="Microsoft Sans Serif"/>
                <w:b/>
                <w:bCs/>
                <w:color w:val="000000"/>
              </w:rPr>
              <w:drawing>
                <wp:inline distT="0" distB="0" distL="0" distR="0">
                  <wp:extent cx="468632" cy="434726"/>
                  <wp:effectExtent l="95250" t="95250" r="83818" b="79624"/>
                  <wp:docPr id="11" name="Imagen 4" descr="Fotografía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6 Imagen" descr="Fotografía.jpg"/>
                          <pic:cNvPicPr>
                            <a:picLocks noChangeAspect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 rot="19280222">
                            <a:off x="0" y="0"/>
                            <a:ext cx="468625" cy="4347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9" w:type="dxa"/>
            <w:tcBorders>
              <w:top w:val="single" w:sz="8" w:space="0" w:color="9BBB59"/>
              <w:left w:val="single" w:sz="6" w:space="0" w:color="9BBB59"/>
              <w:bottom w:val="single" w:sz="8" w:space="0" w:color="9BBB59"/>
              <w:right w:val="single" w:sz="8" w:space="0" w:color="9BBB59"/>
            </w:tcBorders>
            <w:shd w:val="clear" w:color="auto" w:fill="CDDDAC"/>
            <w:hideMark/>
          </w:tcPr>
          <w:p w:rsidR="0006024F" w:rsidRDefault="009742FD">
            <w:pPr>
              <w:spacing w:line="360" w:lineRule="auto"/>
              <w:jc w:val="both"/>
              <w:rPr>
                <w:rFonts w:ascii="Arial Narrow" w:hAnsi="Arial Narrow" w:cs="Microsoft Sans Serif"/>
                <w:color w:val="000000"/>
              </w:rPr>
            </w:pPr>
            <w:r>
              <w:rPr>
                <w:rFonts w:ascii="Arial Narrow" w:hAnsi="Arial Narrow" w:cs="Microsoft Sans Serif"/>
                <w:color w:val="000000"/>
              </w:rPr>
              <w:t xml:space="preserve">Dar </w:t>
            </w:r>
            <w:proofErr w:type="spellStart"/>
            <w:r>
              <w:rPr>
                <w:rFonts w:ascii="Arial Narrow" w:hAnsi="Arial Narrow" w:cs="Microsoft Sans Serif"/>
                <w:color w:val="000000"/>
              </w:rPr>
              <w:t>click</w:t>
            </w:r>
            <w:proofErr w:type="spellEnd"/>
            <w:r>
              <w:rPr>
                <w:rFonts w:ascii="Arial Narrow" w:hAnsi="Arial Narrow" w:cs="Microsoft Sans Serif"/>
                <w:color w:val="000000"/>
              </w:rPr>
              <w:t>, vínculo con imágenes.</w:t>
            </w:r>
          </w:p>
        </w:tc>
      </w:tr>
    </w:tbl>
    <w:p w:rsidR="0006024F" w:rsidRDefault="0006024F" w:rsidP="004443E0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</w:p>
    <w:p w:rsidR="0006024F" w:rsidRDefault="0006024F" w:rsidP="004443E0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</w:p>
    <w:p w:rsidR="008871A9" w:rsidRDefault="009742FD" w:rsidP="004443E0">
      <w:pPr>
        <w:spacing w:line="360" w:lineRule="auto"/>
        <w:jc w:val="both"/>
        <w:rPr>
          <w:rFonts w:ascii="Arial Narrow" w:hAnsi="Arial Narrow" w:cs="Microsoft Sans Serif"/>
          <w:color w:val="000000"/>
          <w:sz w:val="28"/>
          <w:szCs w:val="28"/>
        </w:rPr>
      </w:pPr>
      <w:r>
        <w:rPr>
          <w:rFonts w:ascii="Arial Narrow" w:hAnsi="Arial Narrow" w:cs="Microsoft Sans Serif"/>
          <w:color w:val="000000"/>
          <w:sz w:val="28"/>
          <w:szCs w:val="28"/>
        </w:rPr>
        <w:t>Finalmente, e</w:t>
      </w:r>
      <w:r w:rsidR="004443E0">
        <w:rPr>
          <w:rFonts w:ascii="Arial Narrow" w:hAnsi="Arial Narrow" w:cs="Microsoft Sans Serif"/>
          <w:color w:val="000000"/>
          <w:sz w:val="28"/>
          <w:szCs w:val="28"/>
        </w:rPr>
        <w:t xml:space="preserve">s importante resaltar que es conveniente tener como navegador predeterminado </w:t>
      </w:r>
      <w:proofErr w:type="spellStart"/>
      <w:r w:rsidR="004443E0" w:rsidRPr="004443E0">
        <w:rPr>
          <w:rFonts w:ascii="Arial Narrow" w:hAnsi="Arial Narrow" w:cs="Microsoft Sans Serif"/>
          <w:i/>
          <w:color w:val="000000"/>
          <w:sz w:val="28"/>
          <w:szCs w:val="28"/>
        </w:rPr>
        <w:t>Mozilla</w:t>
      </w:r>
      <w:proofErr w:type="spellEnd"/>
      <w:r w:rsidR="004443E0" w:rsidRPr="004443E0">
        <w:rPr>
          <w:rFonts w:ascii="Arial Narrow" w:hAnsi="Arial Narrow" w:cs="Microsoft Sans Serif"/>
          <w:i/>
          <w:color w:val="000000"/>
          <w:sz w:val="28"/>
          <w:szCs w:val="28"/>
        </w:rPr>
        <w:t xml:space="preserve"> </w:t>
      </w:r>
      <w:proofErr w:type="spellStart"/>
      <w:r w:rsidR="004443E0" w:rsidRPr="004443E0">
        <w:rPr>
          <w:rFonts w:ascii="Arial Narrow" w:hAnsi="Arial Narrow" w:cs="Microsoft Sans Serif"/>
          <w:i/>
          <w:color w:val="000000"/>
          <w:sz w:val="28"/>
          <w:szCs w:val="28"/>
        </w:rPr>
        <w:t>Firefox</w:t>
      </w:r>
      <w:proofErr w:type="spellEnd"/>
      <w:r w:rsidR="004443E0">
        <w:rPr>
          <w:rFonts w:ascii="Arial Narrow" w:hAnsi="Arial Narrow" w:cs="Microsoft Sans Serif"/>
          <w:color w:val="000000"/>
          <w:sz w:val="28"/>
          <w:szCs w:val="28"/>
        </w:rPr>
        <w:t xml:space="preserve">,  para acceder a los sitios de internet </w:t>
      </w:r>
      <w:r>
        <w:rPr>
          <w:rFonts w:ascii="Arial Narrow" w:hAnsi="Arial Narrow" w:cs="Microsoft Sans Serif"/>
          <w:color w:val="000000"/>
          <w:sz w:val="28"/>
          <w:szCs w:val="28"/>
        </w:rPr>
        <w:t>vinculados s</w:t>
      </w:r>
      <w:r w:rsidR="004443E0">
        <w:rPr>
          <w:rFonts w:ascii="Arial Narrow" w:hAnsi="Arial Narrow" w:cs="Microsoft Sans Serif"/>
          <w:color w:val="000000"/>
          <w:sz w:val="28"/>
          <w:szCs w:val="28"/>
        </w:rPr>
        <w:t>in ningún problema.</w:t>
      </w:r>
    </w:p>
    <w:p w:rsidR="00EE69B3" w:rsidRPr="00EE69B3" w:rsidRDefault="00EE69B3" w:rsidP="00EE69B3">
      <w:pPr>
        <w:spacing w:line="360" w:lineRule="auto"/>
        <w:jc w:val="both"/>
        <w:rPr>
          <w:rFonts w:ascii="Arial Narrow" w:hAnsi="Arial Narrow" w:cs="Microsoft Sans Serif"/>
          <w:sz w:val="28"/>
          <w:szCs w:val="28"/>
        </w:rPr>
      </w:pPr>
    </w:p>
    <w:p w:rsidR="00EE69B3" w:rsidRDefault="00EE69B3"/>
    <w:sectPr w:rsidR="00EE69B3" w:rsidSect="001A6D4D">
      <w:headerReference w:type="default" r:id="rId10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36C4D" w:rsidRDefault="00036C4D" w:rsidP="009742FD">
      <w:r>
        <w:separator/>
      </w:r>
    </w:p>
  </w:endnote>
  <w:endnote w:type="continuationSeparator" w:id="0">
    <w:p w:rsidR="00036C4D" w:rsidRDefault="00036C4D" w:rsidP="009742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36C4D" w:rsidRDefault="00036C4D" w:rsidP="009742FD">
      <w:r>
        <w:separator/>
      </w:r>
    </w:p>
  </w:footnote>
  <w:footnote w:type="continuationSeparator" w:id="0">
    <w:p w:rsidR="00036C4D" w:rsidRDefault="00036C4D" w:rsidP="009742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7938"/>
      <w:gridCol w:w="1130"/>
    </w:tblGrid>
    <w:tr w:rsidR="009742FD">
      <w:trPr>
        <w:trHeight w:val="288"/>
      </w:trPr>
      <w:sdt>
        <w:sdtPr>
          <w:rPr>
            <w:rFonts w:asciiTheme="majorHAnsi" w:eastAsiaTheme="majorEastAsia" w:hAnsiTheme="majorHAnsi" w:cstheme="majorBidi"/>
            <w:sz w:val="22"/>
            <w:szCs w:val="22"/>
          </w:rPr>
          <w:alias w:val="Título"/>
          <w:id w:val="77761602"/>
          <w:placeholder>
            <w:docPart w:val="C7460EB06C1747179566D191D36C63D6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7765" w:type="dxa"/>
            </w:tcPr>
            <w:p w:rsidR="009742FD" w:rsidRPr="009742FD" w:rsidRDefault="009742FD" w:rsidP="009742FD">
              <w:pPr>
                <w:pStyle w:val="Encabezado"/>
                <w:jc w:val="right"/>
                <w:rPr>
                  <w:rFonts w:asciiTheme="majorHAnsi" w:eastAsiaTheme="majorEastAsia" w:hAnsiTheme="majorHAnsi" w:cstheme="majorBidi"/>
                  <w:sz w:val="22"/>
                  <w:szCs w:val="22"/>
                </w:rPr>
              </w:pPr>
              <w:r w:rsidRPr="009742FD">
                <w:rPr>
                  <w:rFonts w:asciiTheme="majorHAnsi" w:eastAsiaTheme="majorEastAsia" w:hAnsiTheme="majorHAnsi" w:cstheme="majorBidi"/>
                  <w:sz w:val="22"/>
                  <w:szCs w:val="22"/>
                </w:rPr>
                <w:t>Ciencias de la Tierra: El tiempo geológico relativo</w:t>
              </w:r>
            </w:p>
          </w:tc>
        </w:sdtContent>
      </w:sdt>
      <w:sdt>
        <w:sdtPr>
          <w:rPr>
            <w:rFonts w:asciiTheme="majorHAnsi" w:eastAsiaTheme="majorEastAsia" w:hAnsiTheme="majorHAnsi" w:cstheme="majorBidi"/>
            <w:b/>
            <w:bCs/>
            <w:color w:val="4F81BD" w:themeColor="accent1"/>
            <w:sz w:val="36"/>
            <w:szCs w:val="36"/>
          </w:rPr>
          <w:alias w:val="Año"/>
          <w:id w:val="77761609"/>
          <w:placeholder>
            <w:docPart w:val="08D38EF4F77F42B49588582BB71F775A"/>
          </w:placeholder>
          <w:dataBinding w:prefixMappings="xmlns:ns0='http://schemas.microsoft.com/office/2006/coverPageProps'" w:xpath="/ns0:CoverPageProperties[1]/ns0:PublishDate[1]" w:storeItemID="{55AF091B-3C7A-41E3-B477-F2FDAA23CFDA}"/>
          <w:date w:fullDate="2015-01-01T00:00:00Z">
            <w:dateFormat w:val="yyyy"/>
            <w:lid w:val="es-ES"/>
            <w:storeMappedDataAs w:val="dateTime"/>
            <w:calendar w:val="gregorian"/>
          </w:date>
        </w:sdtPr>
        <w:sdtContent>
          <w:tc>
            <w:tcPr>
              <w:tcW w:w="1105" w:type="dxa"/>
            </w:tcPr>
            <w:p w:rsidR="009742FD" w:rsidRDefault="009742FD" w:rsidP="009742FD">
              <w:pPr>
                <w:pStyle w:val="Encabezado"/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</w:pPr>
              <w:r>
                <w:rPr>
                  <w:rFonts w:asciiTheme="majorHAnsi" w:eastAsiaTheme="majorEastAsia" w:hAnsiTheme="majorHAnsi" w:cstheme="majorBidi"/>
                  <w:b/>
                  <w:bCs/>
                  <w:color w:val="4F81BD" w:themeColor="accent1"/>
                  <w:sz w:val="36"/>
                  <w:szCs w:val="36"/>
                </w:rPr>
                <w:t>2015</w:t>
              </w:r>
            </w:p>
          </w:tc>
        </w:sdtContent>
      </w:sdt>
    </w:tr>
  </w:tbl>
  <w:p w:rsidR="009742FD" w:rsidRDefault="009742FD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69B3"/>
    <w:rsid w:val="0001725A"/>
    <w:rsid w:val="00036C4D"/>
    <w:rsid w:val="0006024F"/>
    <w:rsid w:val="001A6D4D"/>
    <w:rsid w:val="00420D47"/>
    <w:rsid w:val="004443E0"/>
    <w:rsid w:val="00571CE3"/>
    <w:rsid w:val="008871A9"/>
    <w:rsid w:val="009742FD"/>
    <w:rsid w:val="00AE1878"/>
    <w:rsid w:val="00E946D4"/>
    <w:rsid w:val="00EE69B3"/>
    <w:rsid w:val="00FA72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69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742F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742FD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9742F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742FD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27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7460EB06C1747179566D191D36C63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54D86C-737E-4BF1-9719-CCAFBA14457F}"/>
      </w:docPartPr>
      <w:docPartBody>
        <w:p w:rsidR="00000000" w:rsidRDefault="005B5DE5" w:rsidP="005B5DE5">
          <w:pPr>
            <w:pStyle w:val="C7460EB06C1747179566D191D36C63D6"/>
          </w:pPr>
          <w:r>
            <w:rPr>
              <w:rFonts w:asciiTheme="majorHAnsi" w:eastAsiaTheme="majorEastAsia" w:hAnsiTheme="majorHAnsi" w:cstheme="majorBidi"/>
              <w:sz w:val="36"/>
              <w:szCs w:val="36"/>
              <w:lang w:val="es-ES"/>
            </w:rPr>
            <w:t>[Escribir el título del documento]</w:t>
          </w:r>
        </w:p>
      </w:docPartBody>
    </w:docPart>
    <w:docPart>
      <w:docPartPr>
        <w:name w:val="08D38EF4F77F42B49588582BB71F77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1BB1C8-5C82-4637-9C1D-67D724C3E45E}"/>
      </w:docPartPr>
      <w:docPartBody>
        <w:p w:rsidR="00000000" w:rsidRDefault="005B5DE5" w:rsidP="005B5DE5">
          <w:pPr>
            <w:pStyle w:val="08D38EF4F77F42B49588582BB71F775A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  <w:lang w:val="es-ES"/>
            </w:rPr>
            <w:t>[Año]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5B5DE5"/>
    <w:rsid w:val="003511D1"/>
    <w:rsid w:val="005B5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MX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C7460EB06C1747179566D191D36C63D6">
    <w:name w:val="C7460EB06C1747179566D191D36C63D6"/>
    <w:rsid w:val="005B5DE5"/>
  </w:style>
  <w:style w:type="paragraph" w:customStyle="1" w:styleId="08D38EF4F77F42B49588582BB71F775A">
    <w:name w:val="08D38EF4F77F42B49588582BB71F775A"/>
    <w:rsid w:val="005B5DE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2015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2</Pages>
  <Words>354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Ciencias de la Tierra: El tiempo geológico relativo</dc:title>
  <dc:creator>Adriana</dc:creator>
  <cp:lastModifiedBy>Adriana</cp:lastModifiedBy>
  <cp:revision>1</cp:revision>
  <dcterms:created xsi:type="dcterms:W3CDTF">2015-10-01T14:49:00Z</dcterms:created>
  <dcterms:modified xsi:type="dcterms:W3CDTF">2015-10-01T17:10:00Z</dcterms:modified>
</cp:coreProperties>
</file>