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EEBD2" w:themeColor="accent6" w:themeTint="33"/>
  <w:body>
    <w:p w:rsidR="00D82A2F" w:rsidRDefault="00D82A2F" w:rsidP="00171549">
      <w:pPr>
        <w:jc w:val="center"/>
        <w:rPr>
          <w:rFonts w:ascii="Arial" w:hAnsi="Arial" w:cs="Arial"/>
          <w:sz w:val="24"/>
          <w:szCs w:val="24"/>
        </w:rPr>
      </w:pPr>
    </w:p>
    <w:p w:rsidR="00D82A2F" w:rsidRPr="003C584A" w:rsidRDefault="00D82A2F" w:rsidP="00171549">
      <w:pPr>
        <w:jc w:val="center"/>
        <w:rPr>
          <w:rFonts w:ascii="Arial" w:hAnsi="Arial" w:cs="Arial"/>
          <w:sz w:val="40"/>
          <w:szCs w:val="40"/>
        </w:rPr>
      </w:pPr>
      <w:r w:rsidRPr="003C584A">
        <w:rPr>
          <w:rFonts w:ascii="Arial" w:hAnsi="Arial" w:cs="Arial"/>
          <w:sz w:val="40"/>
          <w:szCs w:val="40"/>
        </w:rPr>
        <w:t>UNIVERSIDAD AUTÓNOMA DEL ESTADO DE MEXICO</w:t>
      </w:r>
    </w:p>
    <w:p w:rsidR="00D82A2F" w:rsidRDefault="00D82A2F" w:rsidP="00171549">
      <w:pPr>
        <w:jc w:val="center"/>
        <w:rPr>
          <w:rFonts w:ascii="Arial" w:hAnsi="Arial" w:cs="Arial"/>
          <w:sz w:val="24"/>
          <w:szCs w:val="24"/>
        </w:rPr>
      </w:pPr>
    </w:p>
    <w:p w:rsidR="008D38AD" w:rsidRPr="00183622" w:rsidRDefault="008D38AD" w:rsidP="00171549">
      <w:pPr>
        <w:jc w:val="center"/>
        <w:rPr>
          <w:rFonts w:ascii="Arial" w:hAnsi="Arial" w:cs="Arial"/>
          <w:color w:val="FFE0CC" w:themeColor="accent3" w:themeTint="33"/>
          <w:sz w:val="24"/>
          <w:szCs w:val="24"/>
        </w:rPr>
      </w:pPr>
    </w:p>
    <w:p w:rsidR="00D82A2F" w:rsidRPr="003C584A" w:rsidRDefault="000811CA" w:rsidP="00171549">
      <w:pPr>
        <w:jc w:val="center"/>
        <w:rPr>
          <w:rFonts w:ascii="Arial" w:hAnsi="Arial" w:cs="Arial"/>
          <w:sz w:val="36"/>
          <w:szCs w:val="36"/>
        </w:rPr>
      </w:pPr>
      <w:r>
        <w:rPr>
          <w:rFonts w:ascii="Arial" w:hAnsi="Arial" w:cs="Arial"/>
          <w:sz w:val="36"/>
          <w:szCs w:val="36"/>
        </w:rPr>
        <w:t>PLANTEL IGNACIO RAMÍ</w:t>
      </w:r>
      <w:r w:rsidR="00D82A2F" w:rsidRPr="003C584A">
        <w:rPr>
          <w:rFonts w:ascii="Arial" w:hAnsi="Arial" w:cs="Arial"/>
          <w:sz w:val="36"/>
          <w:szCs w:val="36"/>
        </w:rPr>
        <w:t>REZ CALZADA</w:t>
      </w:r>
    </w:p>
    <w:p w:rsidR="00D82A2F" w:rsidRDefault="00D82A2F" w:rsidP="00171549">
      <w:pPr>
        <w:jc w:val="center"/>
        <w:rPr>
          <w:rFonts w:ascii="Arial" w:hAnsi="Arial" w:cs="Arial"/>
          <w:sz w:val="24"/>
          <w:szCs w:val="24"/>
        </w:rPr>
      </w:pPr>
    </w:p>
    <w:p w:rsidR="008D38AD" w:rsidRDefault="008D38AD" w:rsidP="00171549">
      <w:pPr>
        <w:jc w:val="center"/>
        <w:rPr>
          <w:rFonts w:ascii="Arial" w:hAnsi="Arial" w:cs="Arial"/>
          <w:sz w:val="24"/>
          <w:szCs w:val="24"/>
        </w:rPr>
      </w:pPr>
    </w:p>
    <w:p w:rsidR="008D38AD" w:rsidRDefault="008D38AD" w:rsidP="00171549">
      <w:pPr>
        <w:jc w:val="center"/>
        <w:rPr>
          <w:rFonts w:ascii="Arial" w:hAnsi="Arial" w:cs="Arial"/>
          <w:sz w:val="24"/>
          <w:szCs w:val="24"/>
        </w:rPr>
      </w:pPr>
    </w:p>
    <w:p w:rsidR="00D82A2F" w:rsidRDefault="00D82A2F" w:rsidP="00171549">
      <w:pPr>
        <w:jc w:val="center"/>
        <w:rPr>
          <w:rFonts w:ascii="Arial" w:hAnsi="Arial" w:cs="Arial"/>
          <w:sz w:val="32"/>
          <w:szCs w:val="32"/>
        </w:rPr>
      </w:pPr>
      <w:r w:rsidRPr="003C584A">
        <w:rPr>
          <w:rFonts w:ascii="Arial" w:hAnsi="Arial" w:cs="Arial"/>
          <w:sz w:val="32"/>
          <w:szCs w:val="32"/>
        </w:rPr>
        <w:t>GUION</w:t>
      </w:r>
      <w:r w:rsidR="008D38AD">
        <w:rPr>
          <w:rFonts w:ascii="Arial" w:hAnsi="Arial" w:cs="Arial"/>
          <w:sz w:val="32"/>
          <w:szCs w:val="32"/>
        </w:rPr>
        <w:t xml:space="preserve"> DE LA</w:t>
      </w:r>
    </w:p>
    <w:p w:rsidR="008D38AD" w:rsidRPr="003C584A" w:rsidRDefault="008D38AD" w:rsidP="00171549">
      <w:pPr>
        <w:jc w:val="center"/>
        <w:rPr>
          <w:rFonts w:ascii="Arial" w:hAnsi="Arial" w:cs="Arial"/>
          <w:sz w:val="32"/>
          <w:szCs w:val="32"/>
        </w:rPr>
      </w:pPr>
    </w:p>
    <w:p w:rsidR="00D82A2F" w:rsidRDefault="00D82A2F" w:rsidP="00171549">
      <w:pPr>
        <w:jc w:val="center"/>
        <w:rPr>
          <w:rFonts w:ascii="Arial" w:hAnsi="Arial" w:cs="Arial"/>
          <w:sz w:val="32"/>
          <w:szCs w:val="32"/>
        </w:rPr>
      </w:pPr>
      <w:r w:rsidRPr="003C584A">
        <w:rPr>
          <w:rFonts w:ascii="Arial" w:hAnsi="Arial" w:cs="Arial"/>
          <w:sz w:val="32"/>
          <w:szCs w:val="32"/>
        </w:rPr>
        <w:t>PRESENTACION POWER POINT</w:t>
      </w:r>
    </w:p>
    <w:p w:rsidR="008D38AD" w:rsidRDefault="008D38AD" w:rsidP="00171549">
      <w:pPr>
        <w:jc w:val="center"/>
        <w:rPr>
          <w:rFonts w:ascii="Arial" w:hAnsi="Arial" w:cs="Arial"/>
          <w:sz w:val="32"/>
          <w:szCs w:val="32"/>
        </w:rPr>
      </w:pPr>
    </w:p>
    <w:p w:rsidR="008D38AD" w:rsidRDefault="008D38AD" w:rsidP="00171549">
      <w:pPr>
        <w:jc w:val="center"/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t>DE</w:t>
      </w:r>
    </w:p>
    <w:p w:rsidR="006A66F4" w:rsidRDefault="006A66F4" w:rsidP="00171549">
      <w:pPr>
        <w:jc w:val="center"/>
        <w:rPr>
          <w:rFonts w:ascii="Arial" w:hAnsi="Arial" w:cs="Arial"/>
          <w:sz w:val="32"/>
          <w:szCs w:val="32"/>
        </w:rPr>
      </w:pPr>
    </w:p>
    <w:p w:rsidR="006A66F4" w:rsidRDefault="00F435F5" w:rsidP="00171549">
      <w:pPr>
        <w:jc w:val="center"/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t>OBJETO DE ESTUDIO DE LA ANTROPOLOGÍA</w:t>
      </w:r>
    </w:p>
    <w:p w:rsidR="00D82A2F" w:rsidRPr="003C584A" w:rsidRDefault="006A66F4" w:rsidP="00171549">
      <w:pPr>
        <w:jc w:val="center"/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t>(</w:t>
      </w:r>
      <w:r w:rsidR="008F7E59">
        <w:rPr>
          <w:rFonts w:ascii="Arial" w:hAnsi="Arial" w:cs="Arial"/>
          <w:sz w:val="32"/>
          <w:szCs w:val="32"/>
        </w:rPr>
        <w:t>Universales de la cultura</w:t>
      </w:r>
      <w:r>
        <w:rPr>
          <w:rFonts w:ascii="Arial" w:hAnsi="Arial" w:cs="Arial"/>
          <w:sz w:val="32"/>
          <w:szCs w:val="32"/>
        </w:rPr>
        <w:t>)</w:t>
      </w:r>
    </w:p>
    <w:p w:rsidR="008D38AD" w:rsidRDefault="008D38AD" w:rsidP="00171549">
      <w:pPr>
        <w:jc w:val="center"/>
        <w:rPr>
          <w:rFonts w:ascii="Arial" w:hAnsi="Arial" w:cs="Arial"/>
          <w:sz w:val="24"/>
          <w:szCs w:val="24"/>
        </w:rPr>
      </w:pPr>
    </w:p>
    <w:p w:rsidR="008D38AD" w:rsidRDefault="008D38AD" w:rsidP="00171549">
      <w:pPr>
        <w:jc w:val="center"/>
        <w:rPr>
          <w:rFonts w:ascii="Arial" w:hAnsi="Arial" w:cs="Arial"/>
          <w:sz w:val="24"/>
          <w:szCs w:val="24"/>
        </w:rPr>
      </w:pPr>
    </w:p>
    <w:p w:rsidR="008D38AD" w:rsidRDefault="008D38AD" w:rsidP="00171549">
      <w:pPr>
        <w:jc w:val="center"/>
        <w:rPr>
          <w:rFonts w:ascii="Arial" w:hAnsi="Arial" w:cs="Arial"/>
          <w:sz w:val="24"/>
          <w:szCs w:val="24"/>
        </w:rPr>
      </w:pPr>
    </w:p>
    <w:p w:rsidR="00D82A2F" w:rsidRPr="003C584A" w:rsidRDefault="00D82A2F" w:rsidP="00171549">
      <w:pPr>
        <w:jc w:val="center"/>
        <w:rPr>
          <w:rFonts w:ascii="Arial" w:hAnsi="Arial" w:cs="Arial"/>
          <w:sz w:val="36"/>
          <w:szCs w:val="36"/>
        </w:rPr>
      </w:pPr>
      <w:r w:rsidRPr="003C584A">
        <w:rPr>
          <w:rFonts w:ascii="Arial" w:hAnsi="Arial" w:cs="Arial"/>
          <w:sz w:val="36"/>
          <w:szCs w:val="36"/>
        </w:rPr>
        <w:t>PATRICIA RAQUEL MAYA GOMEZ</w:t>
      </w:r>
    </w:p>
    <w:p w:rsidR="002B3548" w:rsidRDefault="002B3548" w:rsidP="003C584A">
      <w:pPr>
        <w:jc w:val="right"/>
        <w:rPr>
          <w:rFonts w:ascii="Arial" w:hAnsi="Arial" w:cs="Arial"/>
          <w:sz w:val="24"/>
          <w:szCs w:val="24"/>
        </w:rPr>
      </w:pPr>
    </w:p>
    <w:p w:rsidR="002B3548" w:rsidRDefault="002B3548" w:rsidP="003C584A">
      <w:pPr>
        <w:jc w:val="right"/>
        <w:rPr>
          <w:rFonts w:ascii="Arial" w:hAnsi="Arial" w:cs="Arial"/>
          <w:sz w:val="24"/>
          <w:szCs w:val="24"/>
        </w:rPr>
      </w:pPr>
    </w:p>
    <w:p w:rsidR="002B3548" w:rsidRDefault="002B3548" w:rsidP="003C584A">
      <w:pPr>
        <w:jc w:val="right"/>
        <w:rPr>
          <w:rFonts w:ascii="Arial" w:hAnsi="Arial" w:cs="Arial"/>
          <w:sz w:val="24"/>
          <w:szCs w:val="24"/>
        </w:rPr>
      </w:pPr>
    </w:p>
    <w:p w:rsidR="003C584A" w:rsidRDefault="002B3548" w:rsidP="003C584A">
      <w:pPr>
        <w:jc w:val="righ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TO</w:t>
      </w:r>
      <w:r w:rsidR="0055448A">
        <w:rPr>
          <w:rFonts w:ascii="Arial" w:hAnsi="Arial" w:cs="Arial"/>
          <w:sz w:val="24"/>
          <w:szCs w:val="24"/>
        </w:rPr>
        <w:t>LUCA, MÉXICO, 19 DE SEPTIEMBRE 2015</w:t>
      </w:r>
    </w:p>
    <w:p w:rsidR="00D82A2F" w:rsidRDefault="00D82A2F" w:rsidP="00171549">
      <w:pPr>
        <w:jc w:val="center"/>
        <w:rPr>
          <w:rFonts w:ascii="Arial" w:hAnsi="Arial" w:cs="Arial"/>
          <w:sz w:val="24"/>
          <w:szCs w:val="24"/>
        </w:rPr>
      </w:pPr>
    </w:p>
    <w:p w:rsidR="00633C4D" w:rsidRDefault="00900A77" w:rsidP="00171549">
      <w:pPr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GUION </w:t>
      </w:r>
    </w:p>
    <w:p w:rsidR="005D75B8" w:rsidRDefault="005D75B8" w:rsidP="00171549">
      <w:pPr>
        <w:jc w:val="center"/>
        <w:rPr>
          <w:rFonts w:ascii="Arial" w:hAnsi="Arial" w:cs="Arial"/>
          <w:sz w:val="24"/>
          <w:szCs w:val="24"/>
        </w:rPr>
      </w:pPr>
    </w:p>
    <w:p w:rsidR="00633C4D" w:rsidRDefault="00633C4D" w:rsidP="00171549">
      <w:pPr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TEMA</w:t>
      </w:r>
    </w:p>
    <w:p w:rsidR="00331F8F" w:rsidRDefault="00331F8F" w:rsidP="00171549">
      <w:pPr>
        <w:jc w:val="center"/>
        <w:rPr>
          <w:rFonts w:ascii="Arial" w:hAnsi="Arial" w:cs="Arial"/>
          <w:sz w:val="24"/>
          <w:szCs w:val="24"/>
        </w:rPr>
      </w:pPr>
    </w:p>
    <w:p w:rsidR="00331F8F" w:rsidRDefault="00331F8F" w:rsidP="00171549">
      <w:pPr>
        <w:jc w:val="center"/>
        <w:rPr>
          <w:rFonts w:ascii="Arial" w:hAnsi="Arial" w:cs="Arial"/>
          <w:sz w:val="24"/>
          <w:szCs w:val="24"/>
        </w:rPr>
      </w:pPr>
      <w:r w:rsidRPr="00331F8F">
        <w:rPr>
          <w:rFonts w:ascii="Arial" w:hAnsi="Arial" w:cs="Arial"/>
          <w:sz w:val="24"/>
          <w:szCs w:val="24"/>
        </w:rPr>
        <w:t>1.2 Sujeto, objeto y método</w:t>
      </w:r>
      <w:r>
        <w:rPr>
          <w:rFonts w:ascii="Arial" w:hAnsi="Arial" w:cs="Arial"/>
          <w:sz w:val="24"/>
          <w:szCs w:val="24"/>
        </w:rPr>
        <w:t xml:space="preserve"> </w:t>
      </w:r>
      <w:r w:rsidRPr="00331F8F">
        <w:rPr>
          <w:rFonts w:ascii="Arial" w:hAnsi="Arial" w:cs="Arial"/>
          <w:sz w:val="24"/>
          <w:szCs w:val="24"/>
        </w:rPr>
        <w:t>(etnográfico, comparativo y genealógico</w:t>
      </w:r>
      <w:r>
        <w:rPr>
          <w:rFonts w:ascii="Arial" w:hAnsi="Arial" w:cs="Arial"/>
          <w:sz w:val="24"/>
          <w:szCs w:val="24"/>
        </w:rPr>
        <w:t>)</w:t>
      </w:r>
    </w:p>
    <w:p w:rsidR="006A66F4" w:rsidRDefault="006A66F4" w:rsidP="00171549">
      <w:pPr>
        <w:jc w:val="center"/>
        <w:rPr>
          <w:rFonts w:ascii="Arial" w:hAnsi="Arial" w:cs="Arial"/>
          <w:sz w:val="24"/>
          <w:szCs w:val="24"/>
        </w:rPr>
      </w:pPr>
    </w:p>
    <w:p w:rsidR="00633C4D" w:rsidRDefault="00F435F5" w:rsidP="00171549">
      <w:pPr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OBJETO DE ESTUDIO DE LA ANTROPOLOGÍA</w:t>
      </w:r>
    </w:p>
    <w:p w:rsidR="00900A77" w:rsidRPr="005055B4" w:rsidRDefault="008F7E59" w:rsidP="00171549">
      <w:pPr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Universales de la cultura</w:t>
      </w:r>
    </w:p>
    <w:p w:rsidR="005055B4" w:rsidRPr="009E1A5F" w:rsidRDefault="005055B4">
      <w:pPr>
        <w:rPr>
          <w:rFonts w:ascii="Arial" w:hAnsi="Arial" w:cs="Arial"/>
          <w:sz w:val="24"/>
          <w:szCs w:val="24"/>
        </w:rPr>
      </w:pPr>
    </w:p>
    <w:p w:rsidR="00633C4D" w:rsidRDefault="005055B4" w:rsidP="00D95371">
      <w:pPr>
        <w:spacing w:before="120" w:after="120"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55B4">
        <w:rPr>
          <w:rFonts w:ascii="Arial" w:hAnsi="Arial" w:cs="Arial"/>
          <w:color w:val="000000" w:themeColor="text1"/>
          <w:sz w:val="24"/>
          <w:szCs w:val="24"/>
        </w:rPr>
        <w:t>En el Plantel Ignacio Ramírez Calzada de la Escuela Preparatoria de la Universidad Autónoma del Estado de M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éxico, </w:t>
      </w:r>
      <w:r w:rsidR="008D6D18">
        <w:rPr>
          <w:rFonts w:ascii="Arial" w:hAnsi="Arial" w:cs="Arial"/>
          <w:color w:val="000000" w:themeColor="text1"/>
          <w:sz w:val="24"/>
          <w:szCs w:val="24"/>
        </w:rPr>
        <w:t xml:space="preserve">con la reforma al currículo 2015, </w:t>
      </w:r>
      <w:r>
        <w:rPr>
          <w:rFonts w:ascii="Arial" w:hAnsi="Arial" w:cs="Arial"/>
          <w:color w:val="000000" w:themeColor="text1"/>
          <w:sz w:val="24"/>
          <w:szCs w:val="24"/>
        </w:rPr>
        <w:t>se imparte en el Primer S</w:t>
      </w:r>
      <w:r w:rsidRPr="005055B4">
        <w:rPr>
          <w:rFonts w:ascii="Arial" w:hAnsi="Arial" w:cs="Arial"/>
          <w:color w:val="000000" w:themeColor="text1"/>
          <w:sz w:val="24"/>
          <w:szCs w:val="24"/>
        </w:rPr>
        <w:t>emestre la asignatura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obligatoria  de Antropol</w:t>
      </w:r>
      <w:r w:rsidR="00C4162A">
        <w:rPr>
          <w:rFonts w:ascii="Arial" w:hAnsi="Arial" w:cs="Arial"/>
          <w:color w:val="000000" w:themeColor="text1"/>
          <w:sz w:val="24"/>
          <w:szCs w:val="24"/>
        </w:rPr>
        <w:t>ogía</w:t>
      </w:r>
      <w:r w:rsidR="008D6D18">
        <w:rPr>
          <w:rFonts w:ascii="Arial" w:hAnsi="Arial" w:cs="Arial"/>
          <w:color w:val="000000" w:themeColor="text1"/>
          <w:sz w:val="24"/>
          <w:szCs w:val="24"/>
        </w:rPr>
        <w:t>.</w:t>
      </w:r>
    </w:p>
    <w:p w:rsidR="00633C4D" w:rsidRDefault="00633C4D" w:rsidP="00D95371">
      <w:pPr>
        <w:spacing w:before="120" w:after="120"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8D6D18" w:rsidRDefault="00171549" w:rsidP="00D95371">
      <w:pPr>
        <w:spacing w:before="120" w:after="120"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El  programa se integra con </w:t>
      </w:r>
      <w:r w:rsidR="004560D2">
        <w:rPr>
          <w:rFonts w:ascii="Arial" w:hAnsi="Arial" w:cs="Arial"/>
          <w:color w:val="000000" w:themeColor="text1"/>
          <w:sz w:val="24"/>
          <w:szCs w:val="24"/>
        </w:rPr>
        <w:t xml:space="preserve">4 módulos, 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teniendo como </w:t>
      </w:r>
      <w:r w:rsidR="005055B4">
        <w:rPr>
          <w:rFonts w:ascii="Arial" w:hAnsi="Arial" w:cs="Arial"/>
          <w:color w:val="000000" w:themeColor="text1"/>
          <w:sz w:val="24"/>
          <w:szCs w:val="24"/>
        </w:rPr>
        <w:t>propósito general</w:t>
      </w:r>
      <w:r>
        <w:rPr>
          <w:rFonts w:ascii="Arial" w:hAnsi="Arial" w:cs="Arial"/>
          <w:color w:val="000000" w:themeColor="text1"/>
          <w:sz w:val="24"/>
          <w:szCs w:val="24"/>
        </w:rPr>
        <w:t>:</w:t>
      </w:r>
      <w:r w:rsidR="005055B4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8D6D18" w:rsidRPr="008D6D18">
        <w:rPr>
          <w:rFonts w:ascii="Arial" w:hAnsi="Arial" w:cs="Arial"/>
          <w:color w:val="000000" w:themeColor="text1"/>
          <w:sz w:val="24"/>
          <w:szCs w:val="24"/>
        </w:rPr>
        <w:t xml:space="preserve">Comprende al sujeto y </w:t>
      </w:r>
      <w:r w:rsidR="008D6D18" w:rsidRPr="00C16577">
        <w:rPr>
          <w:rFonts w:ascii="Arial" w:hAnsi="Arial" w:cs="Arial"/>
          <w:b/>
          <w:color w:val="000000" w:themeColor="text1"/>
          <w:sz w:val="24"/>
          <w:szCs w:val="24"/>
        </w:rPr>
        <w:t>objeto de estudio de la Antropología</w:t>
      </w:r>
      <w:r w:rsidR="008D6D18" w:rsidRPr="008D6D18">
        <w:rPr>
          <w:rFonts w:ascii="Arial" w:hAnsi="Arial" w:cs="Arial"/>
          <w:color w:val="000000" w:themeColor="text1"/>
          <w:sz w:val="24"/>
          <w:szCs w:val="24"/>
        </w:rPr>
        <w:t xml:space="preserve"> para identificar sus campos de estudio a partir del surgimiento y su desarrollo como ciencia; aplicando sus métodos en la observación y reconocimiento de su contexto social, con una actitud de respeto hacia la interculturalidad y la diversidad de creencias, valores, ideas y prácticas sociales</w:t>
      </w:r>
      <w:r w:rsidR="008D6D18">
        <w:rPr>
          <w:rFonts w:ascii="Arial" w:hAnsi="Arial" w:cs="Arial"/>
          <w:color w:val="000000" w:themeColor="text1"/>
          <w:sz w:val="24"/>
          <w:szCs w:val="24"/>
        </w:rPr>
        <w:t>.</w:t>
      </w:r>
    </w:p>
    <w:p w:rsidR="008D6D18" w:rsidRDefault="008D6D18" w:rsidP="00D95371">
      <w:pPr>
        <w:spacing w:before="120" w:after="120"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6F6174" w:rsidRDefault="004560D2" w:rsidP="00D95371">
      <w:pPr>
        <w:spacing w:before="120" w:after="120"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E</w:t>
      </w:r>
      <w:r w:rsidR="008D6D18">
        <w:rPr>
          <w:rFonts w:ascii="Arial" w:hAnsi="Arial" w:cs="Arial"/>
          <w:color w:val="000000" w:themeColor="text1"/>
          <w:sz w:val="24"/>
          <w:szCs w:val="24"/>
        </w:rPr>
        <w:t>l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material</w:t>
      </w:r>
      <w:r w:rsidR="008D6D18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9A3016">
        <w:rPr>
          <w:rFonts w:ascii="Arial" w:hAnsi="Arial" w:cs="Arial"/>
          <w:color w:val="000000" w:themeColor="text1"/>
          <w:sz w:val="24"/>
          <w:szCs w:val="24"/>
        </w:rPr>
        <w:t>que</w:t>
      </w:r>
      <w:r w:rsidR="008D6D18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9A3016">
        <w:rPr>
          <w:rFonts w:ascii="Arial" w:hAnsi="Arial" w:cs="Arial"/>
          <w:color w:val="000000" w:themeColor="text1"/>
          <w:sz w:val="24"/>
          <w:szCs w:val="24"/>
        </w:rPr>
        <w:t>presento</w:t>
      </w:r>
      <w:r w:rsidR="006F6174">
        <w:rPr>
          <w:rFonts w:ascii="Arial" w:hAnsi="Arial" w:cs="Arial"/>
          <w:color w:val="000000" w:themeColor="text1"/>
          <w:sz w:val="24"/>
          <w:szCs w:val="24"/>
        </w:rPr>
        <w:t>,</w:t>
      </w:r>
      <w:r w:rsidR="008D6D18">
        <w:rPr>
          <w:rFonts w:ascii="Arial" w:hAnsi="Arial" w:cs="Arial"/>
          <w:color w:val="000000" w:themeColor="text1"/>
          <w:sz w:val="24"/>
          <w:szCs w:val="24"/>
        </w:rPr>
        <w:t xml:space="preserve"> pertenece a</w:t>
      </w:r>
      <w:r w:rsidR="005055B4">
        <w:rPr>
          <w:rFonts w:ascii="Arial" w:hAnsi="Arial" w:cs="Arial"/>
          <w:color w:val="000000" w:themeColor="text1"/>
          <w:sz w:val="24"/>
          <w:szCs w:val="24"/>
        </w:rPr>
        <w:t xml:space="preserve">l módulo 1 denominado </w:t>
      </w:r>
      <w:r w:rsidR="008D6D18">
        <w:rPr>
          <w:rFonts w:ascii="Arial" w:hAnsi="Arial" w:cs="Arial"/>
          <w:color w:val="000000" w:themeColor="text1"/>
          <w:sz w:val="24"/>
          <w:szCs w:val="24"/>
        </w:rPr>
        <w:t>Acercamiento</w:t>
      </w:r>
      <w:r w:rsidR="005055B4">
        <w:rPr>
          <w:rFonts w:ascii="Arial" w:hAnsi="Arial" w:cs="Arial"/>
          <w:color w:val="000000" w:themeColor="text1"/>
          <w:sz w:val="24"/>
          <w:szCs w:val="24"/>
        </w:rPr>
        <w:t xml:space="preserve"> a la Antropología,</w:t>
      </w:r>
      <w:r w:rsidR="008D6D18">
        <w:rPr>
          <w:rFonts w:ascii="Arial" w:hAnsi="Arial" w:cs="Arial"/>
          <w:color w:val="000000" w:themeColor="text1"/>
          <w:sz w:val="24"/>
          <w:szCs w:val="24"/>
        </w:rPr>
        <w:t xml:space="preserve"> que</w:t>
      </w:r>
      <w:r w:rsidR="005055B4">
        <w:rPr>
          <w:rFonts w:ascii="Arial" w:hAnsi="Arial" w:cs="Arial"/>
          <w:color w:val="000000" w:themeColor="text1"/>
          <w:sz w:val="24"/>
          <w:szCs w:val="24"/>
        </w:rPr>
        <w:t xml:space="preserve"> señala como propósito: </w:t>
      </w:r>
      <w:r w:rsidR="006F6174" w:rsidRPr="006F6174">
        <w:rPr>
          <w:rFonts w:ascii="Arial" w:hAnsi="Arial" w:cs="Arial"/>
          <w:color w:val="000000" w:themeColor="text1"/>
          <w:sz w:val="24"/>
          <w:szCs w:val="24"/>
        </w:rPr>
        <w:t>Identifica la construcción del conocimiento antropológico y su campo de aplicación a partir de la</w:t>
      </w:r>
      <w:r w:rsidR="006F6174">
        <w:rPr>
          <w:rFonts w:ascii="Arial" w:hAnsi="Arial" w:cs="Arial"/>
          <w:color w:val="000000" w:themeColor="text1"/>
          <w:sz w:val="24"/>
          <w:szCs w:val="24"/>
        </w:rPr>
        <w:t xml:space="preserve"> relación entre sujeto y objeto, a través del contenido de 3</w:t>
      </w:r>
      <w:r w:rsidR="005055B4">
        <w:rPr>
          <w:rFonts w:ascii="Arial" w:hAnsi="Arial" w:cs="Arial"/>
          <w:color w:val="000000" w:themeColor="text1"/>
          <w:sz w:val="24"/>
          <w:szCs w:val="24"/>
        </w:rPr>
        <w:t xml:space="preserve"> temas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que son:</w:t>
      </w:r>
    </w:p>
    <w:p w:rsidR="006D4B47" w:rsidRDefault="006D4B47" w:rsidP="00D95371">
      <w:pPr>
        <w:spacing w:before="120" w:after="120"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6F6174" w:rsidRDefault="006F6174" w:rsidP="006F6174">
      <w:pPr>
        <w:spacing w:before="120" w:after="120"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lastRenderedPageBreak/>
        <w:t xml:space="preserve"> Surgimiento de la antropología (Concepto, Ramas); S</w:t>
      </w:r>
      <w:r w:rsidRPr="006F6174">
        <w:rPr>
          <w:rFonts w:ascii="Arial" w:hAnsi="Arial" w:cs="Arial"/>
          <w:color w:val="000000" w:themeColor="text1"/>
          <w:sz w:val="24"/>
          <w:szCs w:val="24"/>
        </w:rPr>
        <w:t>ujeto, objeto y método (etnográf</w:t>
      </w:r>
      <w:r>
        <w:rPr>
          <w:rFonts w:ascii="Arial" w:hAnsi="Arial" w:cs="Arial"/>
          <w:color w:val="000000" w:themeColor="text1"/>
          <w:sz w:val="24"/>
          <w:szCs w:val="24"/>
        </w:rPr>
        <w:t>ico, comparativo y genealógico);</w:t>
      </w:r>
      <w:r w:rsidRPr="006F6174">
        <w:rPr>
          <w:rFonts w:ascii="Arial" w:hAnsi="Arial" w:cs="Arial"/>
          <w:color w:val="000000" w:themeColor="text1"/>
          <w:sz w:val="24"/>
          <w:szCs w:val="24"/>
        </w:rPr>
        <w:t xml:space="preserve"> Campos de aplicación y su relación con otras ciencias</w:t>
      </w:r>
    </w:p>
    <w:p w:rsidR="00171549" w:rsidRDefault="00171549" w:rsidP="00D95371">
      <w:pPr>
        <w:spacing w:before="120" w:after="120"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4560D2" w:rsidRDefault="004560D2" w:rsidP="00D95371">
      <w:pPr>
        <w:spacing w:before="120" w:after="120"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4560D2">
        <w:rPr>
          <w:rFonts w:ascii="Arial" w:hAnsi="Arial" w:cs="Arial"/>
          <w:color w:val="000000" w:themeColor="text1"/>
          <w:sz w:val="24"/>
          <w:szCs w:val="24"/>
        </w:rPr>
        <w:t xml:space="preserve">La presentación </w:t>
      </w:r>
      <w:r w:rsidR="00251173">
        <w:rPr>
          <w:rFonts w:ascii="Arial" w:hAnsi="Arial" w:cs="Arial"/>
          <w:color w:val="000000" w:themeColor="text1"/>
          <w:sz w:val="24"/>
          <w:szCs w:val="24"/>
        </w:rPr>
        <w:t>de 41</w:t>
      </w:r>
      <w:r w:rsidR="004D364F">
        <w:rPr>
          <w:rFonts w:ascii="Arial" w:hAnsi="Arial" w:cs="Arial"/>
          <w:color w:val="000000" w:themeColor="text1"/>
          <w:sz w:val="24"/>
          <w:szCs w:val="24"/>
        </w:rPr>
        <w:t xml:space="preserve"> diapositivas </w:t>
      </w:r>
      <w:r w:rsidRPr="004560D2">
        <w:rPr>
          <w:rFonts w:ascii="Arial" w:hAnsi="Arial" w:cs="Arial"/>
          <w:color w:val="000000" w:themeColor="text1"/>
          <w:sz w:val="24"/>
          <w:szCs w:val="24"/>
        </w:rPr>
        <w:t xml:space="preserve">en </w:t>
      </w:r>
      <w:r w:rsidR="008019F4">
        <w:rPr>
          <w:rFonts w:ascii="Arial" w:hAnsi="Arial" w:cs="Arial"/>
          <w:color w:val="000000" w:themeColor="text1"/>
          <w:sz w:val="24"/>
          <w:szCs w:val="24"/>
        </w:rPr>
        <w:t xml:space="preserve">Power Point se refiere al tema </w:t>
      </w:r>
      <w:r w:rsidR="00331F8F">
        <w:rPr>
          <w:rFonts w:ascii="Arial" w:hAnsi="Arial" w:cs="Arial"/>
          <w:color w:val="000000" w:themeColor="text1"/>
          <w:sz w:val="24"/>
          <w:szCs w:val="24"/>
        </w:rPr>
        <w:t>1.</w:t>
      </w:r>
      <w:r w:rsidR="008019F4">
        <w:rPr>
          <w:rFonts w:ascii="Arial" w:hAnsi="Arial" w:cs="Arial"/>
          <w:color w:val="000000" w:themeColor="text1"/>
          <w:sz w:val="24"/>
          <w:szCs w:val="24"/>
        </w:rPr>
        <w:t>2</w:t>
      </w:r>
      <w:r w:rsidRPr="004560D2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171549">
        <w:rPr>
          <w:rFonts w:ascii="Arial" w:hAnsi="Arial" w:cs="Arial"/>
          <w:color w:val="000000" w:themeColor="text1"/>
          <w:sz w:val="24"/>
          <w:szCs w:val="24"/>
        </w:rPr>
        <w:t xml:space="preserve"> del</w:t>
      </w:r>
      <w:r w:rsidR="00D95371">
        <w:rPr>
          <w:rFonts w:ascii="Arial" w:hAnsi="Arial" w:cs="Arial"/>
          <w:color w:val="000000" w:themeColor="text1"/>
          <w:sz w:val="24"/>
          <w:szCs w:val="24"/>
        </w:rPr>
        <w:t xml:space="preserve"> referido </w:t>
      </w:r>
      <w:r w:rsidR="00171549">
        <w:rPr>
          <w:rFonts w:ascii="Arial" w:hAnsi="Arial" w:cs="Arial"/>
          <w:color w:val="000000" w:themeColor="text1"/>
          <w:sz w:val="24"/>
          <w:szCs w:val="24"/>
        </w:rPr>
        <w:t xml:space="preserve"> módulo 1 </w:t>
      </w:r>
      <w:r w:rsidRPr="004560D2">
        <w:rPr>
          <w:rFonts w:ascii="Arial" w:hAnsi="Arial" w:cs="Arial"/>
          <w:color w:val="000000" w:themeColor="text1"/>
          <w:sz w:val="24"/>
          <w:szCs w:val="24"/>
        </w:rPr>
        <w:t>denominado:</w:t>
      </w:r>
      <w:r w:rsidR="008019F4">
        <w:rPr>
          <w:rFonts w:ascii="Arial" w:hAnsi="Arial" w:cs="Arial"/>
          <w:color w:val="000000" w:themeColor="text1"/>
          <w:sz w:val="24"/>
          <w:szCs w:val="24"/>
        </w:rPr>
        <w:t xml:space="preserve"> SUJETO</w:t>
      </w:r>
      <w:r w:rsidRPr="004560D2">
        <w:rPr>
          <w:rFonts w:ascii="Arial" w:hAnsi="Arial" w:cs="Arial"/>
          <w:color w:val="000000" w:themeColor="text1"/>
          <w:sz w:val="24"/>
          <w:szCs w:val="24"/>
        </w:rPr>
        <w:t>,</w:t>
      </w:r>
      <w:r w:rsidR="008019F4">
        <w:rPr>
          <w:rFonts w:ascii="Arial" w:hAnsi="Arial" w:cs="Arial"/>
          <w:color w:val="000000" w:themeColor="text1"/>
          <w:sz w:val="24"/>
          <w:szCs w:val="24"/>
        </w:rPr>
        <w:t xml:space="preserve"> OBJETO Y MÉTODO</w:t>
      </w:r>
      <w:r w:rsidRPr="004560D2">
        <w:rPr>
          <w:rFonts w:ascii="Arial" w:hAnsi="Arial" w:cs="Arial"/>
          <w:color w:val="000000" w:themeColor="text1"/>
          <w:sz w:val="24"/>
          <w:szCs w:val="24"/>
        </w:rPr>
        <w:t xml:space="preserve"> señalando como dominios de aprendizaje del tema</w:t>
      </w:r>
      <w:r w:rsidR="00171549">
        <w:rPr>
          <w:rFonts w:ascii="Arial" w:hAnsi="Arial" w:cs="Arial"/>
          <w:color w:val="000000" w:themeColor="text1"/>
          <w:sz w:val="24"/>
          <w:szCs w:val="24"/>
        </w:rPr>
        <w:t>:</w:t>
      </w:r>
    </w:p>
    <w:p w:rsidR="00171549" w:rsidRPr="004560D2" w:rsidRDefault="00171549" w:rsidP="00D95371">
      <w:pPr>
        <w:spacing w:before="120" w:after="120"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171549" w:rsidRDefault="00171549" w:rsidP="00D95371">
      <w:pPr>
        <w:spacing w:before="120" w:after="120"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Conceptua</w:t>
      </w:r>
      <w:r w:rsidR="0036627F">
        <w:rPr>
          <w:rFonts w:ascii="Arial" w:hAnsi="Arial" w:cs="Arial"/>
          <w:color w:val="000000" w:themeColor="text1"/>
          <w:sz w:val="24"/>
          <w:szCs w:val="24"/>
        </w:rPr>
        <w:t xml:space="preserve">l. </w:t>
      </w:r>
      <w:r w:rsidR="0036627F" w:rsidRPr="0036627F">
        <w:rPr>
          <w:rFonts w:ascii="Arial" w:hAnsi="Arial" w:cs="Arial"/>
          <w:color w:val="000000" w:themeColor="text1"/>
          <w:sz w:val="24"/>
          <w:szCs w:val="24"/>
        </w:rPr>
        <w:t>Enuncia los conceptos básicos de sujeto, objeto y métodos de la antropología.</w:t>
      </w:r>
    </w:p>
    <w:p w:rsidR="006D4B47" w:rsidRDefault="006D4B47" w:rsidP="00D95371">
      <w:pPr>
        <w:spacing w:before="120" w:after="120" w:line="360" w:lineRule="auto"/>
        <w:jc w:val="both"/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</w:pPr>
    </w:p>
    <w:p w:rsidR="00171549" w:rsidRDefault="00D30A8A" w:rsidP="00D95371">
      <w:pPr>
        <w:spacing w:before="120" w:after="120" w:line="360" w:lineRule="auto"/>
        <w:jc w:val="both"/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</w:pPr>
      <w:r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>Procedimental</w:t>
      </w:r>
      <w:r w:rsidR="00171549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 xml:space="preserve">. </w:t>
      </w:r>
      <w:r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 xml:space="preserve"> </w:t>
      </w:r>
      <w:r w:rsidR="0036627F" w:rsidRPr="0036627F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>Aplica los métodos antropológicos (etnográfico, comparativo y genealógico) en la</w:t>
      </w:r>
      <w:r w:rsidR="0036627F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 xml:space="preserve"> vida cotidiana</w:t>
      </w:r>
      <w:r w:rsidR="006D4B47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>.</w:t>
      </w:r>
    </w:p>
    <w:p w:rsidR="006D4B47" w:rsidRDefault="006D4B47" w:rsidP="00D95371">
      <w:pPr>
        <w:spacing w:before="120" w:after="120" w:line="360" w:lineRule="auto"/>
        <w:jc w:val="both"/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</w:pPr>
    </w:p>
    <w:p w:rsidR="00D30A8A" w:rsidRDefault="00171549" w:rsidP="00D95371">
      <w:pPr>
        <w:spacing w:before="120" w:after="120" w:line="360" w:lineRule="auto"/>
        <w:jc w:val="both"/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</w:pPr>
      <w:r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>Actitudinal.</w:t>
      </w:r>
      <w:r w:rsidR="0036627F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 xml:space="preserve"> </w:t>
      </w:r>
      <w:r w:rsidR="0036627F" w:rsidRPr="0036627F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>Reflexiona en torno a la importancia de comprender al sujeto, objeto y métodos de estudio de la</w:t>
      </w:r>
      <w:r w:rsidR="0036627F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 xml:space="preserve"> Antropología</w:t>
      </w:r>
    </w:p>
    <w:p w:rsidR="008331B9" w:rsidRDefault="008331B9" w:rsidP="00D95371">
      <w:pPr>
        <w:spacing w:before="120" w:after="120" w:line="360" w:lineRule="auto"/>
        <w:jc w:val="both"/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</w:pPr>
    </w:p>
    <w:p w:rsidR="008331B9" w:rsidRDefault="008331B9" w:rsidP="00D95371">
      <w:pPr>
        <w:spacing w:before="120" w:after="120" w:line="360" w:lineRule="auto"/>
        <w:jc w:val="both"/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</w:pPr>
      <w:r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>De la misma forma con el tema en estudio, se contribuye al perfil de egreso a través de la</w:t>
      </w:r>
      <w:r w:rsidR="0036627F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>s</w:t>
      </w:r>
      <w:r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 xml:space="preserve"> competencia</w:t>
      </w:r>
      <w:r w:rsidR="0036627F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>s</w:t>
      </w:r>
      <w:r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 xml:space="preserve"> genérica</w:t>
      </w:r>
      <w:r w:rsidR="0036627F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>s</w:t>
      </w:r>
      <w:r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 xml:space="preserve"> 1 </w:t>
      </w:r>
      <w:r w:rsidR="0036627F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 xml:space="preserve"> y </w:t>
      </w:r>
      <w:r w:rsidR="006D4B47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 xml:space="preserve"> su atributo</w:t>
      </w:r>
      <w:r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 xml:space="preserve"> 1.1</w:t>
      </w:r>
      <w:r w:rsidR="0036627F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>; y</w:t>
      </w:r>
      <w:r w:rsidR="006D4B47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 xml:space="preserve"> </w:t>
      </w:r>
      <w:r w:rsidR="0036627F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 xml:space="preserve"> 8  con su atributo 8.2 </w:t>
      </w:r>
      <w:r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>que señalan:</w:t>
      </w:r>
    </w:p>
    <w:p w:rsidR="003B266F" w:rsidRDefault="003B266F" w:rsidP="00D95371">
      <w:pPr>
        <w:spacing w:before="120" w:after="120" w:line="360" w:lineRule="auto"/>
        <w:jc w:val="both"/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</w:pPr>
    </w:p>
    <w:p w:rsidR="008331B9" w:rsidRDefault="008331B9" w:rsidP="00D95371">
      <w:pPr>
        <w:spacing w:before="120" w:after="120" w:line="360" w:lineRule="auto"/>
        <w:jc w:val="both"/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</w:pPr>
      <w:r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>1.- Se conoce y valora a sí mismo y aborda problemas y retos teniendo en cuenta los objetivos que persigue.</w:t>
      </w:r>
    </w:p>
    <w:p w:rsidR="003B266F" w:rsidRDefault="003B266F" w:rsidP="00D95371">
      <w:pPr>
        <w:spacing w:before="120" w:after="120" w:line="360" w:lineRule="auto"/>
        <w:jc w:val="both"/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</w:pPr>
    </w:p>
    <w:p w:rsidR="008331B9" w:rsidRDefault="008331B9" w:rsidP="003B266F">
      <w:pPr>
        <w:pStyle w:val="Prrafodelista"/>
        <w:numPr>
          <w:ilvl w:val="1"/>
          <w:numId w:val="1"/>
        </w:numPr>
        <w:spacing w:before="120" w:after="120" w:line="360" w:lineRule="auto"/>
        <w:jc w:val="both"/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</w:pPr>
      <w:r w:rsidRPr="003B266F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>Enfrenta las dificultades que se le presentan y es consciente de sus valores,  fortalezas y debilidades.</w:t>
      </w:r>
    </w:p>
    <w:p w:rsidR="0036627F" w:rsidRPr="003B266F" w:rsidRDefault="0036627F" w:rsidP="0036627F">
      <w:pPr>
        <w:pStyle w:val="Prrafodelista"/>
        <w:spacing w:before="120" w:after="120" w:line="360" w:lineRule="auto"/>
        <w:jc w:val="both"/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</w:pPr>
    </w:p>
    <w:p w:rsidR="003B266F" w:rsidRDefault="0036627F" w:rsidP="0036627F">
      <w:pPr>
        <w:spacing w:before="120" w:after="120" w:line="360" w:lineRule="auto"/>
        <w:jc w:val="both"/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</w:pPr>
      <w:r w:rsidRPr="0036627F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lastRenderedPageBreak/>
        <w:t>8. Participa y colabora de manera efectiva en equipos diversos.</w:t>
      </w:r>
    </w:p>
    <w:p w:rsidR="0036627F" w:rsidRDefault="0036627F" w:rsidP="0036627F">
      <w:pPr>
        <w:spacing w:before="120" w:after="120" w:line="360" w:lineRule="auto"/>
        <w:jc w:val="both"/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</w:pPr>
    </w:p>
    <w:p w:rsidR="0036627F" w:rsidRDefault="0036627F" w:rsidP="0036627F">
      <w:pPr>
        <w:spacing w:before="120" w:after="120" w:line="360" w:lineRule="auto"/>
        <w:jc w:val="both"/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</w:pPr>
      <w:r w:rsidRPr="0036627F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>8.2. Aporta puntos de vista con apertura y considera los de otras personas de manera</w:t>
      </w:r>
      <w:r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 xml:space="preserve"> reflexiva</w:t>
      </w:r>
      <w:r w:rsidR="006D4B47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>.</w:t>
      </w:r>
    </w:p>
    <w:p w:rsidR="006D4B47" w:rsidRDefault="006D4B47" w:rsidP="0036627F">
      <w:pPr>
        <w:spacing w:before="120" w:after="120" w:line="360" w:lineRule="auto"/>
        <w:jc w:val="both"/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</w:pPr>
    </w:p>
    <w:p w:rsidR="006D4B47" w:rsidRPr="0036627F" w:rsidRDefault="006D4B47" w:rsidP="0036627F">
      <w:pPr>
        <w:spacing w:before="120" w:after="120" w:line="360" w:lineRule="auto"/>
        <w:jc w:val="both"/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</w:pPr>
      <w:r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 xml:space="preserve">De igual manera, se contribuye al  desarrollo de la Competencia Disciplinar Básica (CS) 1 que  señala: </w:t>
      </w:r>
      <w:r w:rsidRPr="006D4B47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>Identifica el conocimiento social y humanista como una construcción en constante transformación.</w:t>
      </w:r>
    </w:p>
    <w:p w:rsidR="004D364F" w:rsidRDefault="004D364F" w:rsidP="00D95371">
      <w:pPr>
        <w:spacing w:before="120" w:after="120" w:line="360" w:lineRule="auto"/>
        <w:jc w:val="both"/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</w:pPr>
    </w:p>
    <w:p w:rsidR="00633C4D" w:rsidRDefault="004D364F" w:rsidP="001A6AFE">
      <w:pPr>
        <w:spacing w:before="120" w:after="120" w:line="360" w:lineRule="auto"/>
        <w:jc w:val="both"/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eastAsia="es-MX"/>
        </w:rPr>
      </w:pPr>
      <w:r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>Este guion permite el empleo de las diapositivas del tema</w:t>
      </w:r>
      <w:r w:rsidR="000A6CBC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>:</w:t>
      </w:r>
      <w:r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 xml:space="preserve"> </w:t>
      </w:r>
      <w:r w:rsidR="0036627F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>Universales de la cultura</w:t>
      </w:r>
      <w:r w:rsidR="000A6CBC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>,</w:t>
      </w:r>
      <w:r w:rsidR="001A6AFE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 xml:space="preserve"> de manera eficiente, teniendo el alumno a su alcance material que coadyuve a </w:t>
      </w:r>
      <w:r w:rsidR="0003435B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>i</w:t>
      </w:r>
      <w:r w:rsidR="001A6AFE" w:rsidRPr="001A6AFE"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eastAsia="es-MX"/>
        </w:rPr>
        <w:t>dentificar</w:t>
      </w:r>
      <w:r w:rsidR="0036627F"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eastAsia="es-MX"/>
        </w:rPr>
        <w:t xml:space="preserve"> </w:t>
      </w:r>
      <w:r w:rsidR="0036627F" w:rsidRPr="00331F8F">
        <w:rPr>
          <w:rFonts w:ascii="Arial" w:eastAsiaTheme="minorEastAsia" w:hAnsi="Arial" w:cs="Arial"/>
          <w:b/>
          <w:color w:val="000000" w:themeColor="text1"/>
          <w:kern w:val="24"/>
          <w:sz w:val="24"/>
          <w:szCs w:val="24"/>
          <w:lang w:eastAsia="es-MX"/>
        </w:rPr>
        <w:t>el objeto de estudio de la Antropología</w:t>
      </w:r>
      <w:r w:rsidR="001A6AFE" w:rsidRPr="001A6AFE"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eastAsia="es-MX"/>
        </w:rPr>
        <w:t xml:space="preserve">, </w:t>
      </w:r>
      <w:r w:rsidR="0036627F"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eastAsia="es-MX"/>
        </w:rPr>
        <w:t xml:space="preserve"> dividiendo y explicando de manera particular cada uno de los </w:t>
      </w:r>
      <w:r w:rsidR="0036627F" w:rsidRPr="00331F8F">
        <w:rPr>
          <w:rFonts w:ascii="Arial" w:eastAsiaTheme="minorEastAsia" w:hAnsi="Arial" w:cs="Arial"/>
          <w:b/>
          <w:color w:val="000000" w:themeColor="text1"/>
          <w:kern w:val="24"/>
          <w:sz w:val="24"/>
          <w:szCs w:val="24"/>
          <w:lang w:eastAsia="es-MX"/>
        </w:rPr>
        <w:t>universales de la cultura</w:t>
      </w:r>
      <w:r w:rsidR="00EE5BF0"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eastAsia="es-MX"/>
        </w:rPr>
        <w:t>, para que el estudiante reflexione en torno a la importancia de comprender al objeto de estudio de la Antropología.</w:t>
      </w:r>
    </w:p>
    <w:p w:rsidR="00EE5BF0" w:rsidRDefault="00EE5BF0" w:rsidP="001A6AFE">
      <w:pPr>
        <w:spacing w:before="120" w:after="120" w:line="360" w:lineRule="auto"/>
        <w:jc w:val="both"/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eastAsia="es-MX"/>
        </w:rPr>
      </w:pPr>
      <w:bookmarkStart w:id="0" w:name="_GoBack"/>
      <w:bookmarkEnd w:id="0"/>
    </w:p>
    <w:p w:rsidR="0003435B" w:rsidRDefault="00EE5BF0" w:rsidP="001A6AFE">
      <w:pPr>
        <w:spacing w:before="120" w:after="120" w:line="360" w:lineRule="auto"/>
        <w:jc w:val="both"/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eastAsia="es-MX"/>
        </w:rPr>
      </w:pPr>
      <w:r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eastAsia="es-MX"/>
        </w:rPr>
        <w:t>La presentación se</w:t>
      </w:r>
      <w:r w:rsidR="00633C4D"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eastAsia="es-MX"/>
        </w:rPr>
        <w:t xml:space="preserve"> </w:t>
      </w:r>
      <w:r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eastAsia="es-MX"/>
        </w:rPr>
        <w:t>diseñó</w:t>
      </w:r>
      <w:r w:rsidR="00633C4D"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eastAsia="es-MX"/>
        </w:rPr>
        <w:t>,</w:t>
      </w:r>
      <w:r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eastAsia="es-MX"/>
        </w:rPr>
        <w:t xml:space="preserve"> especificando cada uno de los universales de la cultura con el mismo color, a fin </w:t>
      </w:r>
      <w:r w:rsidR="005D75B8"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eastAsia="es-MX"/>
        </w:rPr>
        <w:t xml:space="preserve">de que puedan ser identificados </w:t>
      </w:r>
      <w:r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eastAsia="es-MX"/>
        </w:rPr>
        <w:t>rápidamente,</w:t>
      </w:r>
      <w:r w:rsidR="004D310F"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eastAsia="es-MX"/>
        </w:rPr>
        <w:t xml:space="preserve"> además con los hipervínculos desde el índice, permitirán ir al tópico específico,  en donde se encontrará</w:t>
      </w:r>
      <w:r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eastAsia="es-MX"/>
        </w:rPr>
        <w:t xml:space="preserve"> con los conceptos básicos de cada uno</w:t>
      </w:r>
      <w:r w:rsidR="004D310F"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eastAsia="es-MX"/>
        </w:rPr>
        <w:t xml:space="preserve"> de los universales e </w:t>
      </w:r>
      <w:r w:rsidR="008D5F04"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eastAsia="es-MX"/>
        </w:rPr>
        <w:t xml:space="preserve"> imágenes que generen la m</w:t>
      </w:r>
      <w:r w:rsidR="009E1A5F"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eastAsia="es-MX"/>
        </w:rPr>
        <w:t xml:space="preserve">ejor comprensión de lo definido y al finalizar la clasificación elegida, encontrará una flecha roja que al hacer </w:t>
      </w:r>
      <w:proofErr w:type="spellStart"/>
      <w:r w:rsidR="009E1A5F"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eastAsia="es-MX"/>
        </w:rPr>
        <w:t>click</w:t>
      </w:r>
      <w:proofErr w:type="spellEnd"/>
      <w:r w:rsidR="009E1A5F"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eastAsia="es-MX"/>
        </w:rPr>
        <w:t xml:space="preserve"> sobre ella, regresará al índice aludido.</w:t>
      </w:r>
    </w:p>
    <w:p w:rsidR="004D364F" w:rsidRDefault="004D364F" w:rsidP="00D95371">
      <w:pPr>
        <w:spacing w:before="120" w:after="120" w:line="360" w:lineRule="auto"/>
        <w:jc w:val="both"/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</w:pPr>
    </w:p>
    <w:p w:rsidR="004D364F" w:rsidRPr="004560D2" w:rsidRDefault="004D364F" w:rsidP="00D95371">
      <w:pPr>
        <w:spacing w:before="120" w:after="120" w:line="360" w:lineRule="auto"/>
        <w:jc w:val="both"/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</w:pPr>
    </w:p>
    <w:sectPr w:rsidR="004D364F" w:rsidRPr="004560D2" w:rsidSect="00722ACF">
      <w:footerReference w:type="default" r:id="rId7"/>
      <w:pgSz w:w="12240" w:h="15840"/>
      <w:pgMar w:top="1417" w:right="1701" w:bottom="1417" w:left="1701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465F2" w:rsidRDefault="009465F2" w:rsidP="00722ACF">
      <w:pPr>
        <w:spacing w:after="0" w:line="240" w:lineRule="auto"/>
      </w:pPr>
      <w:r>
        <w:separator/>
      </w:r>
    </w:p>
  </w:endnote>
  <w:endnote w:type="continuationSeparator" w:id="0">
    <w:p w:rsidR="009465F2" w:rsidRDefault="009465F2" w:rsidP="00722A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943761799"/>
      <w:docPartObj>
        <w:docPartGallery w:val="Page Numbers (Bottom of Page)"/>
        <w:docPartUnique/>
      </w:docPartObj>
    </w:sdtPr>
    <w:sdtEndPr/>
    <w:sdtContent>
      <w:p w:rsidR="00722ACF" w:rsidRDefault="00722ACF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10F12" w:rsidRPr="00510F12">
          <w:rPr>
            <w:noProof/>
            <w:lang w:val="es-ES"/>
          </w:rPr>
          <w:t>4</w:t>
        </w:r>
        <w:r>
          <w:fldChar w:fldCharType="end"/>
        </w:r>
      </w:p>
    </w:sdtContent>
  </w:sdt>
  <w:p w:rsidR="00722ACF" w:rsidRDefault="00722ACF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465F2" w:rsidRDefault="009465F2" w:rsidP="00722ACF">
      <w:pPr>
        <w:spacing w:after="0" w:line="240" w:lineRule="auto"/>
      </w:pPr>
      <w:r>
        <w:separator/>
      </w:r>
    </w:p>
  </w:footnote>
  <w:footnote w:type="continuationSeparator" w:id="0">
    <w:p w:rsidR="009465F2" w:rsidRDefault="009465F2" w:rsidP="00722AC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80172A0"/>
    <w:multiLevelType w:val="multilevel"/>
    <w:tmpl w:val="31D66894"/>
    <w:lvl w:ilvl="0">
      <w:start w:val="1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55B4"/>
    <w:rsid w:val="0003435B"/>
    <w:rsid w:val="000811CA"/>
    <w:rsid w:val="000A6CBC"/>
    <w:rsid w:val="00171549"/>
    <w:rsid w:val="00171905"/>
    <w:rsid w:val="00183622"/>
    <w:rsid w:val="001A6AFE"/>
    <w:rsid w:val="001C29D8"/>
    <w:rsid w:val="00251173"/>
    <w:rsid w:val="002B3548"/>
    <w:rsid w:val="002D7F3D"/>
    <w:rsid w:val="00331F8F"/>
    <w:rsid w:val="0036627F"/>
    <w:rsid w:val="003B266F"/>
    <w:rsid w:val="003C584A"/>
    <w:rsid w:val="004560D2"/>
    <w:rsid w:val="004D310F"/>
    <w:rsid w:val="004D364F"/>
    <w:rsid w:val="004D72F2"/>
    <w:rsid w:val="005055B4"/>
    <w:rsid w:val="00510F12"/>
    <w:rsid w:val="0054139C"/>
    <w:rsid w:val="0055448A"/>
    <w:rsid w:val="005D5A5D"/>
    <w:rsid w:val="005D75B8"/>
    <w:rsid w:val="00633C4D"/>
    <w:rsid w:val="006A66F4"/>
    <w:rsid w:val="006A72AB"/>
    <w:rsid w:val="006D4B47"/>
    <w:rsid w:val="006F6174"/>
    <w:rsid w:val="00722ACF"/>
    <w:rsid w:val="007F7B16"/>
    <w:rsid w:val="008019F4"/>
    <w:rsid w:val="008331B9"/>
    <w:rsid w:val="008C2616"/>
    <w:rsid w:val="008D38AD"/>
    <w:rsid w:val="008D5F04"/>
    <w:rsid w:val="008D6D18"/>
    <w:rsid w:val="008F7E59"/>
    <w:rsid w:val="00900A77"/>
    <w:rsid w:val="009465F2"/>
    <w:rsid w:val="009809FD"/>
    <w:rsid w:val="009A3016"/>
    <w:rsid w:val="009E1A5F"/>
    <w:rsid w:val="00C16577"/>
    <w:rsid w:val="00C4162A"/>
    <w:rsid w:val="00D30A8A"/>
    <w:rsid w:val="00D82A2F"/>
    <w:rsid w:val="00D95371"/>
    <w:rsid w:val="00DB29AE"/>
    <w:rsid w:val="00DC695D"/>
    <w:rsid w:val="00EE5BF0"/>
    <w:rsid w:val="00F435F5"/>
    <w:rsid w:val="00F536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ru v:ext="edit" colors="#cf3,#92eef0"/>
    </o:shapedefaults>
    <o:shapelayout v:ext="edit">
      <o:idmap v:ext="edit" data="1"/>
    </o:shapelayout>
  </w:shapeDefaults>
  <w:decimalSymbol w:val="."/>
  <w:listSeparator w:val=","/>
  <w15:docId w15:val="{E6FFD62C-A79E-45A0-B077-533482E8A4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4560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MX"/>
    </w:rPr>
  </w:style>
  <w:style w:type="paragraph" w:styleId="Encabezado">
    <w:name w:val="header"/>
    <w:basedOn w:val="Normal"/>
    <w:link w:val="EncabezadoCar"/>
    <w:uiPriority w:val="99"/>
    <w:unhideWhenUsed/>
    <w:rsid w:val="00722AC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22ACF"/>
  </w:style>
  <w:style w:type="paragraph" w:styleId="Piedepgina">
    <w:name w:val="footer"/>
    <w:basedOn w:val="Normal"/>
    <w:link w:val="PiedepginaCar"/>
    <w:uiPriority w:val="99"/>
    <w:unhideWhenUsed/>
    <w:rsid w:val="00722AC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22ACF"/>
  </w:style>
  <w:style w:type="paragraph" w:styleId="Prrafodelista">
    <w:name w:val="List Paragraph"/>
    <w:basedOn w:val="Normal"/>
    <w:uiPriority w:val="34"/>
    <w:qFormat/>
    <w:rsid w:val="003B266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23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80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Personalizado 1">
      <a:dk1>
        <a:sysClr val="windowText" lastClr="000000"/>
      </a:dk1>
      <a:lt1>
        <a:sysClr val="window" lastClr="FFFFFF"/>
      </a:lt1>
      <a:dk2>
        <a:srgbClr val="3E3D2D"/>
      </a:dk2>
      <a:lt2>
        <a:srgbClr val="CAF278"/>
      </a:lt2>
      <a:accent1>
        <a:srgbClr val="94C600"/>
      </a:accent1>
      <a:accent2>
        <a:srgbClr val="71685A"/>
      </a:accent2>
      <a:accent3>
        <a:srgbClr val="FF6700"/>
      </a:accent3>
      <a:accent4>
        <a:srgbClr val="909465"/>
      </a:accent4>
      <a:accent5>
        <a:srgbClr val="956B43"/>
      </a:accent5>
      <a:accent6>
        <a:srgbClr val="FEA022"/>
      </a:accent6>
      <a:hlink>
        <a:srgbClr val="E68200"/>
      </a:hlink>
      <a:folHlink>
        <a:srgbClr val="00B0F0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</TotalTime>
  <Pages>4</Pages>
  <Words>572</Words>
  <Characters>3150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43</cp:revision>
  <dcterms:created xsi:type="dcterms:W3CDTF">2014-10-02T00:07:00Z</dcterms:created>
  <dcterms:modified xsi:type="dcterms:W3CDTF">2015-10-02T23:18:00Z</dcterms:modified>
</cp:coreProperties>
</file>