
<file path=[Content_Types].xml><?xml version="1.0" encoding="utf-8"?>
<Types xmlns="http://schemas.openxmlformats.org/package/2006/content-types">
  <Override PartName="/word/numbering.xml" ContentType="application/vnd.openxmlformats-officedocument.wordprocessingml.numbering+xml"/>
  <Override PartName="/docProps/core.xml" ContentType="application/vnd.openxmlformats-package.core-properties+xml"/>
  <Override PartName="/word/stylesWithEffects.xml" ContentType="application/vnd.ms-word.stylesWithEffects+xml"/>
  <Override PartName="/docProps/app.xml" ContentType="application/vnd.openxmlformats-officedocument.extended-properties+xml"/>
  <Default Extension="xml" ContentType="application/xml"/>
  <Default Extension="rels" ContentType="application/vnd.openxmlformats-package.relationship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document.xml" ContentType="application/vnd.openxmlformats-officedocument.wordprocessingml.document.main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 ve:Ignorable="mv" ve:PreserveAttributes="mv:*">
  <w:body>
    <w:p w:rsidR="00FC47BF" w:rsidRPr="004E36D3" w:rsidRDefault="00EC4072" w:rsidP="00B43342">
      <w:pPr>
        <w:pStyle w:val="Ttulo2"/>
        <w:spacing w:before="0" w:after="0"/>
        <w:jc w:val="center"/>
        <w:rPr>
          <w:rFonts w:ascii="Berlin Sans FB" w:hAnsi="Berlin Sans FB"/>
          <w:i w:val="0"/>
          <w:szCs w:val="24"/>
        </w:rPr>
      </w:pPr>
      <w:r w:rsidRPr="004E36D3">
        <w:rPr>
          <w:rFonts w:ascii="Berlin Sans FB" w:hAnsi="Berlin Sans FB"/>
          <w:i w:val="0"/>
          <w:szCs w:val="24"/>
        </w:rPr>
        <w:t>PROGRAMA EDUCATIVO DE INGENIERÍA EN COMPUTACIÓN</w:t>
      </w:r>
    </w:p>
    <w:p w:rsidR="00EC4072" w:rsidRPr="004E36D3" w:rsidRDefault="00EC4072" w:rsidP="00B43342">
      <w:pPr>
        <w:pStyle w:val="Ttulo2"/>
        <w:spacing w:before="0" w:after="0"/>
        <w:jc w:val="center"/>
        <w:rPr>
          <w:rFonts w:ascii="Berlin Sans FB" w:hAnsi="Berlin Sans FB"/>
          <w:i w:val="0"/>
          <w:szCs w:val="24"/>
        </w:rPr>
      </w:pPr>
    </w:p>
    <w:p w:rsidR="00B43342" w:rsidRPr="00EE7773" w:rsidRDefault="00EC4072" w:rsidP="00B43342">
      <w:pPr>
        <w:pStyle w:val="Ttulo2"/>
        <w:spacing w:before="0" w:after="0"/>
        <w:jc w:val="center"/>
        <w:rPr>
          <w:rFonts w:ascii="Berlin Sans FB" w:hAnsi="Berlin Sans FB"/>
          <w:b w:val="0"/>
          <w:sz w:val="24"/>
          <w:szCs w:val="24"/>
        </w:rPr>
      </w:pPr>
      <w:r w:rsidRPr="004E36D3">
        <w:rPr>
          <w:rFonts w:ascii="Berlin Sans FB" w:hAnsi="Berlin Sans FB"/>
          <w:i w:val="0"/>
          <w:szCs w:val="24"/>
        </w:rPr>
        <w:t>UNIDAD DE APRENDIZAJE ADMINISTRACIÓN</w:t>
      </w:r>
    </w:p>
    <w:p w:rsidR="00EE7773" w:rsidRPr="00EE7773" w:rsidRDefault="00EE7773" w:rsidP="00EE7773">
      <w:pPr>
        <w:pStyle w:val="Textodecuerpo2"/>
        <w:jc w:val="left"/>
        <w:rPr>
          <w:rFonts w:ascii="Berlin Sans FB" w:hAnsi="Berlin Sans FB" w:cs="Arial"/>
        </w:rPr>
      </w:pPr>
    </w:p>
    <w:p w:rsidR="00EE7773" w:rsidRPr="00EE7773" w:rsidRDefault="00CE544D" w:rsidP="00EE7773">
      <w:pPr>
        <w:pStyle w:val="Textodecuerpo2"/>
        <w:jc w:val="left"/>
        <w:rPr>
          <w:rFonts w:ascii="Berlin Sans FB" w:hAnsi="Berlin Sans FB" w:cs="Arial"/>
        </w:rPr>
      </w:pPr>
      <w:r w:rsidRPr="00CE544D">
        <w:rPr>
          <w:rFonts w:ascii="Berlin Sans FB" w:hAnsi="Berlin Sans FB" w:cs="Arial"/>
        </w:rPr>
        <w:pict>
          <v:rect id="_x0000_i1025" style="width:425.2pt;height:5pt;mso-position-vertical:absolute" o:hralign="center" o:hrstd="t" o:hrnoshade="t" o:hr="t" fillcolor="black [3213]" stroked="f"/>
        </w:pict>
      </w:r>
    </w:p>
    <w:p w:rsidR="00EE7773" w:rsidRPr="00EE7773" w:rsidRDefault="00EE7773" w:rsidP="00EE7773">
      <w:pPr>
        <w:pStyle w:val="Textodecuerpo2"/>
        <w:jc w:val="center"/>
        <w:rPr>
          <w:rFonts w:ascii="Berlin Sans FB" w:hAnsi="Berlin Sans FB" w:cs="Arial"/>
          <w:b/>
        </w:rPr>
      </w:pPr>
    </w:p>
    <w:p w:rsidR="00EE7773" w:rsidRPr="004E36D3" w:rsidRDefault="00EE7773" w:rsidP="00EE7773">
      <w:pPr>
        <w:pStyle w:val="Textodecuerpo2"/>
        <w:spacing w:after="240"/>
        <w:jc w:val="center"/>
        <w:rPr>
          <w:rFonts w:ascii="Berlin Sans FB" w:hAnsi="Berlin Sans FB" w:cs="Arial"/>
          <w:b/>
          <w:sz w:val="32"/>
        </w:rPr>
      </w:pPr>
      <w:r w:rsidRPr="004E36D3">
        <w:rPr>
          <w:rFonts w:ascii="Berlin Sans FB" w:hAnsi="Berlin Sans FB" w:cs="Arial"/>
          <w:b/>
          <w:sz w:val="32"/>
        </w:rPr>
        <w:t>Guía para el empleo del material audiovisual de la Unidad de Aprendizaje</w:t>
      </w:r>
    </w:p>
    <w:p w:rsidR="00EE7773" w:rsidRPr="00EC4072" w:rsidRDefault="00CE544D" w:rsidP="00FC47BF">
      <w:pPr>
        <w:rPr>
          <w:rFonts w:ascii="Arial" w:hAnsi="Arial" w:cs="Arial"/>
          <w:b/>
          <w:sz w:val="24"/>
          <w:szCs w:val="24"/>
        </w:rPr>
      </w:pPr>
      <w:r w:rsidRPr="00CE544D">
        <w:rPr>
          <w:rFonts w:ascii="Arial" w:hAnsi="Arial" w:cs="Arial"/>
        </w:rPr>
        <w:pict>
          <v:rect id="_x0000_i1026" style="width:425.2pt;height:6pt;mso-position-vertical:absolute" o:hralign="center" o:hrstd="t" o:hrnoshade="t" o:hr="t" fillcolor="black [3213]" stroked="f"/>
        </w:pict>
      </w:r>
    </w:p>
    <w:p w:rsidR="00FC47BF" w:rsidRPr="00EC4072" w:rsidRDefault="00FC47BF" w:rsidP="00FC47BF">
      <w:pPr>
        <w:autoSpaceDE w:val="0"/>
        <w:autoSpaceDN w:val="0"/>
        <w:adjustRightInd w:val="0"/>
        <w:rPr>
          <w:rFonts w:ascii="Arial" w:eastAsiaTheme="minorHAnsi" w:hAnsi="Arial" w:cs="Arial"/>
          <w:sz w:val="24"/>
          <w:szCs w:val="24"/>
          <w:lang w:eastAsia="en-US"/>
        </w:rPr>
      </w:pPr>
    </w:p>
    <w:p w:rsidR="00EC4072" w:rsidRDefault="00FC47BF" w:rsidP="00FC47BF">
      <w:pPr>
        <w:autoSpaceDE w:val="0"/>
        <w:autoSpaceDN w:val="0"/>
        <w:adjustRightInd w:val="0"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 w:rsidRPr="00EC4072">
        <w:rPr>
          <w:rFonts w:ascii="Arial" w:eastAsiaTheme="minorHAnsi" w:hAnsi="Arial" w:cs="Arial"/>
          <w:sz w:val="24"/>
          <w:szCs w:val="24"/>
          <w:lang w:eastAsia="en-US"/>
        </w:rPr>
        <w:t xml:space="preserve">Los ingenieros en computación al </w:t>
      </w:r>
      <w:r w:rsidR="002D2D51">
        <w:rPr>
          <w:rFonts w:ascii="Arial" w:eastAsiaTheme="minorHAnsi" w:hAnsi="Arial" w:cs="Arial"/>
          <w:sz w:val="24"/>
          <w:szCs w:val="24"/>
          <w:lang w:eastAsia="en-US"/>
        </w:rPr>
        <w:t>egresar y formar parte del</w:t>
      </w:r>
      <w:r w:rsidRPr="00EC4072">
        <w:rPr>
          <w:rFonts w:ascii="Arial" w:eastAsiaTheme="minorHAnsi" w:hAnsi="Arial" w:cs="Arial"/>
          <w:sz w:val="24"/>
          <w:szCs w:val="24"/>
          <w:lang w:eastAsia="en-US"/>
        </w:rPr>
        <w:t xml:space="preserve"> al ambiente laboral,</w:t>
      </w:r>
      <w:r w:rsidR="002D2D51">
        <w:rPr>
          <w:rFonts w:ascii="Arial" w:eastAsiaTheme="minorHAnsi" w:hAnsi="Arial" w:cs="Arial"/>
          <w:sz w:val="24"/>
          <w:szCs w:val="24"/>
          <w:lang w:eastAsia="en-US"/>
        </w:rPr>
        <w:t xml:space="preserve"> se integran a</w:t>
      </w:r>
      <w:r w:rsidRPr="00EC4072">
        <w:rPr>
          <w:rFonts w:ascii="Arial" w:eastAsiaTheme="minorHAnsi" w:hAnsi="Arial" w:cs="Arial"/>
          <w:sz w:val="24"/>
          <w:szCs w:val="24"/>
          <w:lang w:eastAsia="en-US"/>
        </w:rPr>
        <w:t xml:space="preserve"> las organizaciones y llevan a cabo tareas que apoyan el proceso administrativo.</w:t>
      </w:r>
      <w:r w:rsidR="00EC4072">
        <w:rPr>
          <w:rFonts w:ascii="Arial" w:eastAsiaTheme="minorHAnsi" w:hAnsi="Arial" w:cs="Arial"/>
          <w:sz w:val="24"/>
          <w:szCs w:val="24"/>
          <w:lang w:eastAsia="en-US"/>
        </w:rPr>
        <w:t xml:space="preserve"> Entendiendo  a la</w:t>
      </w:r>
      <w:r w:rsidRPr="00EC4072">
        <w:rPr>
          <w:rFonts w:ascii="Arial" w:eastAsiaTheme="minorHAnsi" w:hAnsi="Arial" w:cs="Arial"/>
          <w:sz w:val="24"/>
          <w:szCs w:val="24"/>
          <w:lang w:eastAsia="en-US"/>
        </w:rPr>
        <w:t xml:space="preserve"> organización </w:t>
      </w:r>
      <w:r w:rsidR="00EC4072">
        <w:rPr>
          <w:rFonts w:ascii="Arial" w:eastAsiaTheme="minorHAnsi" w:hAnsi="Arial" w:cs="Arial"/>
          <w:sz w:val="24"/>
          <w:szCs w:val="24"/>
          <w:lang w:eastAsia="en-US"/>
        </w:rPr>
        <w:t xml:space="preserve">como </w:t>
      </w:r>
      <w:r w:rsidRPr="00EC4072">
        <w:rPr>
          <w:rFonts w:ascii="Arial" w:eastAsiaTheme="minorHAnsi" w:hAnsi="Arial" w:cs="Arial"/>
          <w:sz w:val="24"/>
          <w:szCs w:val="24"/>
          <w:lang w:eastAsia="en-US"/>
        </w:rPr>
        <w:t>una entidad social, dirigida a metas, diseñada con una estructura deliberada, con sistemas de actividades coordinados y  vinculada con el medio ambiente. Las personas necesitan de las organizaciones para obtener bienes y servicios y las organizaciones requieren del trabajo de las personas</w:t>
      </w:r>
      <w:r w:rsidR="002D2D51">
        <w:rPr>
          <w:rFonts w:ascii="Arial" w:eastAsiaTheme="minorHAnsi" w:hAnsi="Arial" w:cs="Arial"/>
          <w:sz w:val="24"/>
          <w:szCs w:val="24"/>
          <w:lang w:eastAsia="en-US"/>
        </w:rPr>
        <w:t xml:space="preserve"> dentro del proceso de administración para la adecuada toma de decisiones.</w:t>
      </w:r>
    </w:p>
    <w:p w:rsidR="00EC4072" w:rsidRDefault="00EC4072" w:rsidP="00FC47BF">
      <w:pPr>
        <w:autoSpaceDE w:val="0"/>
        <w:autoSpaceDN w:val="0"/>
        <w:adjustRightInd w:val="0"/>
        <w:jc w:val="both"/>
        <w:rPr>
          <w:rFonts w:ascii="Arial" w:eastAsiaTheme="minorHAnsi" w:hAnsi="Arial" w:cs="Arial"/>
          <w:sz w:val="24"/>
          <w:szCs w:val="24"/>
          <w:lang w:eastAsia="en-US"/>
        </w:rPr>
      </w:pPr>
    </w:p>
    <w:p w:rsidR="00B43342" w:rsidRDefault="00EC4072" w:rsidP="00EC4072">
      <w:pPr>
        <w:autoSpaceDE w:val="0"/>
        <w:autoSpaceDN w:val="0"/>
        <w:adjustRightInd w:val="0"/>
        <w:jc w:val="both"/>
        <w:rPr>
          <w:rFonts w:ascii="Arial" w:eastAsiaTheme="minorHAnsi" w:hAnsi="Arial" w:cs="Arial"/>
          <w:sz w:val="24"/>
          <w:szCs w:val="24"/>
          <w:lang w:eastAsia="en-US"/>
        </w:rPr>
      </w:pPr>
      <w:r>
        <w:rPr>
          <w:rFonts w:ascii="Arial" w:eastAsiaTheme="minorHAnsi" w:hAnsi="Arial" w:cs="Arial"/>
          <w:sz w:val="24"/>
          <w:szCs w:val="24"/>
          <w:lang w:eastAsia="en-US"/>
        </w:rPr>
        <w:t>De ahí la importancia que al finalizar</w:t>
      </w:r>
      <w:r w:rsidRPr="00EC4072">
        <w:rPr>
          <w:rFonts w:ascii="Arial" w:eastAsiaTheme="minorHAnsi" w:hAnsi="Arial" w:cs="Arial"/>
          <w:sz w:val="24"/>
          <w:szCs w:val="24"/>
          <w:lang w:eastAsia="en-US"/>
        </w:rPr>
        <w:t xml:space="preserve"> unidad de aprendizaje, el alumno distinguirá lo esencial del proceso administrativo y ejecutará con habilidad la administración que la ubicación de su puesto dentro de la organización le demande</w:t>
      </w:r>
      <w:r>
        <w:rPr>
          <w:rFonts w:ascii="Arial" w:eastAsiaTheme="minorHAnsi" w:hAnsi="Arial" w:cs="Arial"/>
          <w:sz w:val="24"/>
          <w:szCs w:val="24"/>
          <w:lang w:eastAsia="en-US"/>
        </w:rPr>
        <w:t xml:space="preserve">. Para </w:t>
      </w:r>
      <w:r w:rsidRPr="00EC4072">
        <w:rPr>
          <w:rFonts w:ascii="Arial" w:eastAsiaTheme="minorHAnsi" w:hAnsi="Arial" w:cs="Arial"/>
          <w:sz w:val="24"/>
          <w:szCs w:val="24"/>
          <w:lang w:eastAsia="en-US"/>
        </w:rPr>
        <w:t>efectuar labores administrativas en su área</w:t>
      </w:r>
      <w:r>
        <w:rPr>
          <w:rFonts w:ascii="Arial" w:eastAsiaTheme="minorHAnsi" w:hAnsi="Arial" w:cs="Arial"/>
          <w:sz w:val="24"/>
          <w:szCs w:val="24"/>
          <w:lang w:eastAsia="en-US"/>
        </w:rPr>
        <w:t>.</w:t>
      </w:r>
      <w:r w:rsidR="00EE7773">
        <w:rPr>
          <w:rFonts w:ascii="Arial" w:eastAsiaTheme="minorHAnsi" w:hAnsi="Arial" w:cs="Arial"/>
          <w:sz w:val="24"/>
          <w:szCs w:val="24"/>
          <w:lang w:eastAsia="en-US"/>
        </w:rPr>
        <w:t xml:space="preserve"> A continuación se presenta la estructura de la Unidad de aprendizaje:</w:t>
      </w:r>
    </w:p>
    <w:p w:rsidR="00EE7773" w:rsidRPr="00EC4072" w:rsidRDefault="00EE7773" w:rsidP="00EC4072">
      <w:pPr>
        <w:autoSpaceDE w:val="0"/>
        <w:autoSpaceDN w:val="0"/>
        <w:adjustRightInd w:val="0"/>
        <w:jc w:val="both"/>
        <w:rPr>
          <w:rFonts w:ascii="Arial" w:hAnsi="Arial" w:cs="Arial"/>
          <w:sz w:val="24"/>
          <w:szCs w:val="24"/>
        </w:rPr>
      </w:pPr>
    </w:p>
    <w:p w:rsidR="00FC47BF" w:rsidRPr="00EC4072" w:rsidRDefault="00EC4072" w:rsidP="00EC4072">
      <w:pPr>
        <w:pStyle w:val="Prrafodelista"/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sz w:val="24"/>
          <w:szCs w:val="24"/>
        </w:rPr>
      </w:pPr>
      <w:r w:rsidRPr="00EC4072">
        <w:rPr>
          <w:rFonts w:ascii="Arial" w:hAnsi="Arial" w:cs="Arial"/>
          <w:sz w:val="24"/>
          <w:szCs w:val="24"/>
        </w:rPr>
        <w:t>Distinguir los conceptos referentes a las organizaciones y a la administración.</w:t>
      </w:r>
    </w:p>
    <w:p w:rsidR="00FC47BF" w:rsidRPr="00B70156" w:rsidRDefault="00EC4072" w:rsidP="00EC4072">
      <w:pPr>
        <w:pStyle w:val="Prrafodelista"/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b/>
          <w:sz w:val="24"/>
          <w:szCs w:val="24"/>
        </w:rPr>
      </w:pPr>
      <w:r w:rsidRPr="00B70156">
        <w:rPr>
          <w:rFonts w:ascii="Arial" w:hAnsi="Arial" w:cs="Arial"/>
          <w:b/>
          <w:sz w:val="24"/>
          <w:szCs w:val="24"/>
        </w:rPr>
        <w:t>Revisar la evolución del pensamiento administrativo.</w:t>
      </w:r>
    </w:p>
    <w:p w:rsidR="00FC47BF" w:rsidRPr="00EC4072" w:rsidRDefault="00EC4072" w:rsidP="00EC4072">
      <w:pPr>
        <w:pStyle w:val="Prrafodelista"/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sz w:val="24"/>
          <w:szCs w:val="24"/>
        </w:rPr>
      </w:pPr>
      <w:r w:rsidRPr="00EC4072">
        <w:rPr>
          <w:rFonts w:ascii="Arial" w:hAnsi="Arial" w:cs="Arial"/>
          <w:sz w:val="24"/>
          <w:szCs w:val="24"/>
        </w:rPr>
        <w:t>Identificar la fase de planeación del proceso administrativo.</w:t>
      </w:r>
    </w:p>
    <w:p w:rsidR="00FC47BF" w:rsidRPr="00EC4072" w:rsidRDefault="00EC4072" w:rsidP="00EC4072">
      <w:pPr>
        <w:pStyle w:val="Prrafodelista"/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sz w:val="24"/>
          <w:szCs w:val="24"/>
        </w:rPr>
      </w:pPr>
      <w:r w:rsidRPr="00EC4072">
        <w:rPr>
          <w:rFonts w:ascii="Arial" w:hAnsi="Arial" w:cs="Arial"/>
          <w:sz w:val="24"/>
          <w:szCs w:val="24"/>
        </w:rPr>
        <w:t>Identificar la fase de organización del proceso administrativo.</w:t>
      </w:r>
    </w:p>
    <w:p w:rsidR="00FC47BF" w:rsidRPr="00EC4072" w:rsidRDefault="00EC4072" w:rsidP="00EC4072">
      <w:pPr>
        <w:pStyle w:val="Prrafodelista"/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sz w:val="24"/>
          <w:szCs w:val="24"/>
        </w:rPr>
      </w:pPr>
      <w:r w:rsidRPr="00EC4072">
        <w:rPr>
          <w:rFonts w:ascii="Arial" w:hAnsi="Arial" w:cs="Arial"/>
          <w:sz w:val="24"/>
          <w:szCs w:val="24"/>
        </w:rPr>
        <w:t>Ejemplificar la fase de integración de personal del proceso administrativo.</w:t>
      </w:r>
    </w:p>
    <w:p w:rsidR="00FC47BF" w:rsidRPr="00EC4072" w:rsidRDefault="00EC4072" w:rsidP="00EC4072">
      <w:pPr>
        <w:pStyle w:val="Prrafodelista"/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Arial" w:hAnsi="Arial" w:cs="Arial"/>
          <w:sz w:val="24"/>
          <w:szCs w:val="24"/>
        </w:rPr>
      </w:pPr>
      <w:r w:rsidRPr="00EC4072">
        <w:rPr>
          <w:rFonts w:ascii="Arial" w:hAnsi="Arial" w:cs="Arial"/>
          <w:sz w:val="24"/>
          <w:szCs w:val="24"/>
        </w:rPr>
        <w:t>Ejemplificar la fase de dirección del proceso administrativo.</w:t>
      </w:r>
    </w:p>
    <w:p w:rsidR="00B43342" w:rsidRPr="00EC4072" w:rsidRDefault="00EC4072" w:rsidP="00EC4072">
      <w:pPr>
        <w:pStyle w:val="Prrafodelista"/>
        <w:numPr>
          <w:ilvl w:val="0"/>
          <w:numId w:val="3"/>
        </w:numPr>
        <w:autoSpaceDE w:val="0"/>
        <w:autoSpaceDN w:val="0"/>
        <w:adjustRightInd w:val="0"/>
        <w:ind w:right="600"/>
        <w:jc w:val="both"/>
        <w:rPr>
          <w:rFonts w:ascii="Arial" w:hAnsi="Arial" w:cs="Arial"/>
          <w:color w:val="000000"/>
          <w:sz w:val="24"/>
          <w:szCs w:val="24"/>
        </w:rPr>
      </w:pPr>
      <w:r w:rsidRPr="00EC4072">
        <w:rPr>
          <w:rFonts w:ascii="Arial" w:hAnsi="Arial" w:cs="Arial"/>
          <w:sz w:val="24"/>
          <w:szCs w:val="24"/>
        </w:rPr>
        <w:t>Identificar la fase de control del proceso administrativo</w:t>
      </w:r>
      <w:r w:rsidR="00B43342" w:rsidRPr="00EC4072">
        <w:rPr>
          <w:rFonts w:ascii="Arial" w:hAnsi="Arial" w:cs="Arial"/>
          <w:color w:val="000000"/>
          <w:sz w:val="24"/>
          <w:szCs w:val="24"/>
        </w:rPr>
        <w:t xml:space="preserve">. </w:t>
      </w:r>
    </w:p>
    <w:p w:rsidR="00FC47BF" w:rsidRPr="00EC4072" w:rsidRDefault="00FC47BF" w:rsidP="00EC4072">
      <w:pPr>
        <w:pStyle w:val="Default"/>
        <w:jc w:val="both"/>
      </w:pPr>
      <w:r w:rsidRPr="00EC4072">
        <w:t xml:space="preserve">El presente material comprende una serie de diapositivas </w:t>
      </w:r>
      <w:r w:rsidR="00B70156">
        <w:t>se presentan en formato power point ppt las cuales</w:t>
      </w:r>
      <w:r w:rsidRPr="00EC4072">
        <w:t xml:space="preserve"> explican paso a </w:t>
      </w:r>
      <w:r w:rsidR="002D2D51" w:rsidRPr="002D2D51">
        <w:t>paso como introducirse al tema de la adm</w:t>
      </w:r>
      <w:r w:rsidR="002D2D51">
        <w:t xml:space="preserve">inistración, se enfoca </w:t>
      </w:r>
      <w:r w:rsidR="00B70156">
        <w:t>a</w:t>
      </w:r>
      <w:r w:rsidR="002D2D51">
        <w:t xml:space="preserve"> </w:t>
      </w:r>
      <w:r w:rsidR="002D2D51" w:rsidRPr="002D2D51">
        <w:rPr>
          <w:bCs/>
        </w:rPr>
        <w:t xml:space="preserve">identificar </w:t>
      </w:r>
      <w:r w:rsidR="00CC7E72">
        <w:rPr>
          <w:bCs/>
        </w:rPr>
        <w:t>la evolu</w:t>
      </w:r>
      <w:r w:rsidR="00B70156">
        <w:rPr>
          <w:bCs/>
        </w:rPr>
        <w:t>ción del pensamiento administrativo</w:t>
      </w:r>
      <w:r w:rsidR="003B3078">
        <w:t>.</w:t>
      </w:r>
    </w:p>
    <w:p w:rsidR="00B43342" w:rsidRPr="004E36D3" w:rsidRDefault="00B43342" w:rsidP="00B43342">
      <w:pPr>
        <w:pStyle w:val="EstiloTtulo3BookmanOldStyleCursivaVersales"/>
        <w:rPr>
          <w:rFonts w:ascii="Arial" w:hAnsi="Arial"/>
          <w:color w:val="auto"/>
          <w:sz w:val="32"/>
          <w:szCs w:val="24"/>
          <w:lang w:val="es-MX"/>
        </w:rPr>
      </w:pPr>
      <w:r w:rsidRPr="004E36D3">
        <w:rPr>
          <w:rFonts w:ascii="Arial" w:hAnsi="Arial"/>
          <w:color w:val="auto"/>
          <w:sz w:val="32"/>
          <w:szCs w:val="24"/>
          <w:lang w:val="es-MX"/>
        </w:rPr>
        <w:t>Bibliografía</w:t>
      </w:r>
    </w:p>
    <w:p w:rsidR="00EC4072" w:rsidRPr="00EC4072" w:rsidRDefault="00EC4072" w:rsidP="00EC4072">
      <w:pPr>
        <w:autoSpaceDE w:val="0"/>
        <w:autoSpaceDN w:val="0"/>
        <w:adjustRightInd w:val="0"/>
        <w:rPr>
          <w:rFonts w:ascii="Arial" w:eastAsiaTheme="minorHAnsi" w:hAnsi="Arial" w:cs="Arial"/>
          <w:b/>
          <w:bCs/>
          <w:sz w:val="24"/>
          <w:szCs w:val="24"/>
          <w:lang w:eastAsia="en-US"/>
        </w:rPr>
      </w:pPr>
    </w:p>
    <w:p w:rsidR="00EC4072" w:rsidRPr="00EE7773" w:rsidRDefault="00EC4072" w:rsidP="00EC4072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4"/>
          <w:lang w:eastAsia="en-US"/>
        </w:rPr>
      </w:pPr>
      <w:r w:rsidRPr="00EE7773">
        <w:rPr>
          <w:rFonts w:ascii="Arial" w:eastAsiaTheme="minorHAnsi" w:hAnsi="Arial" w:cs="Arial"/>
          <w:bCs/>
          <w:sz w:val="22"/>
          <w:szCs w:val="24"/>
          <w:lang w:eastAsia="en-US"/>
        </w:rPr>
        <w:t xml:space="preserve">ADMINISTRACIÓN, UN ENFOQUE BASADO EN COMPETENCIAS, </w:t>
      </w:r>
      <w:r w:rsidRPr="00EE7773">
        <w:rPr>
          <w:rFonts w:ascii="Arial" w:eastAsiaTheme="minorHAnsi" w:hAnsi="Arial" w:cs="Arial"/>
          <w:sz w:val="22"/>
          <w:szCs w:val="24"/>
          <w:lang w:eastAsia="en-US"/>
        </w:rPr>
        <w:t>Don Hellriegel, Susan E. Jackson, John W. Slocum, Ed. Thomson, Undécima Edición 2009</w:t>
      </w:r>
    </w:p>
    <w:p w:rsidR="00EC4072" w:rsidRPr="00EE7773" w:rsidRDefault="00EC4072" w:rsidP="00EC4072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4"/>
          <w:lang w:eastAsia="en-US"/>
        </w:rPr>
      </w:pPr>
    </w:p>
    <w:p w:rsidR="00FC47BF" w:rsidRPr="00EE7773" w:rsidRDefault="00FC47BF" w:rsidP="00FC47BF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4"/>
          <w:lang w:eastAsia="en-US"/>
        </w:rPr>
      </w:pPr>
      <w:r w:rsidRPr="00EE7773">
        <w:rPr>
          <w:rFonts w:ascii="Arial" w:eastAsiaTheme="minorHAnsi" w:hAnsi="Arial" w:cs="Arial"/>
          <w:bCs/>
          <w:sz w:val="22"/>
          <w:szCs w:val="24"/>
          <w:lang w:eastAsia="en-US"/>
        </w:rPr>
        <w:t>COMPORTAMIENTO HUMANO EN EL TRABAJO</w:t>
      </w:r>
      <w:r w:rsidR="00EC4072" w:rsidRPr="00EE7773">
        <w:rPr>
          <w:rFonts w:ascii="Arial" w:eastAsiaTheme="minorHAnsi" w:hAnsi="Arial" w:cs="Arial"/>
          <w:bCs/>
          <w:sz w:val="22"/>
          <w:szCs w:val="24"/>
          <w:lang w:eastAsia="en-US"/>
        </w:rPr>
        <w:t xml:space="preserve">, </w:t>
      </w:r>
      <w:r w:rsidRPr="00EE7773">
        <w:rPr>
          <w:rFonts w:ascii="Arial" w:eastAsiaTheme="minorHAnsi" w:hAnsi="Arial" w:cs="Arial"/>
          <w:sz w:val="22"/>
          <w:szCs w:val="24"/>
          <w:lang w:eastAsia="en-US"/>
        </w:rPr>
        <w:t>Keith Davis y John W. Newstrom</w:t>
      </w:r>
    </w:p>
    <w:p w:rsidR="00FC47BF" w:rsidRPr="002D2D51" w:rsidRDefault="00FC47BF" w:rsidP="00FC47BF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4"/>
          <w:lang w:eastAsia="en-US"/>
        </w:rPr>
      </w:pPr>
      <w:r w:rsidRPr="002D2D51">
        <w:rPr>
          <w:rFonts w:ascii="Arial" w:eastAsiaTheme="minorHAnsi" w:hAnsi="Arial" w:cs="Arial"/>
          <w:sz w:val="22"/>
          <w:szCs w:val="24"/>
          <w:lang w:eastAsia="en-US"/>
        </w:rPr>
        <w:t>10ª edición 1999</w:t>
      </w:r>
      <w:r w:rsidR="00EC4072" w:rsidRPr="002D2D51">
        <w:rPr>
          <w:rFonts w:ascii="Arial" w:eastAsiaTheme="minorHAnsi" w:hAnsi="Arial" w:cs="Arial"/>
          <w:sz w:val="22"/>
          <w:szCs w:val="24"/>
          <w:lang w:eastAsia="en-US"/>
        </w:rPr>
        <w:t xml:space="preserve">, </w:t>
      </w:r>
      <w:r w:rsidRPr="002D2D51">
        <w:rPr>
          <w:rFonts w:ascii="Arial" w:eastAsiaTheme="minorHAnsi" w:hAnsi="Arial" w:cs="Arial"/>
          <w:sz w:val="22"/>
          <w:szCs w:val="24"/>
          <w:lang w:eastAsia="en-US"/>
        </w:rPr>
        <w:t>Mc Graw Hill</w:t>
      </w:r>
    </w:p>
    <w:p w:rsidR="00FC47BF" w:rsidRPr="00EE7773" w:rsidRDefault="00FC47BF" w:rsidP="00FC47BF">
      <w:pPr>
        <w:autoSpaceDE w:val="0"/>
        <w:autoSpaceDN w:val="0"/>
        <w:adjustRightInd w:val="0"/>
        <w:rPr>
          <w:rFonts w:ascii="Arial" w:eastAsiaTheme="minorHAnsi" w:hAnsi="Arial" w:cs="Arial"/>
          <w:bCs/>
          <w:sz w:val="22"/>
          <w:szCs w:val="24"/>
          <w:lang w:eastAsia="en-US"/>
        </w:rPr>
      </w:pPr>
    </w:p>
    <w:p w:rsidR="00FC47BF" w:rsidRPr="00EE7773" w:rsidRDefault="00FC47BF" w:rsidP="00FC47BF">
      <w:pPr>
        <w:autoSpaceDE w:val="0"/>
        <w:autoSpaceDN w:val="0"/>
        <w:adjustRightInd w:val="0"/>
        <w:rPr>
          <w:rFonts w:ascii="Arial" w:eastAsiaTheme="minorHAnsi" w:hAnsi="Arial" w:cs="Arial"/>
          <w:bCs/>
          <w:sz w:val="22"/>
          <w:szCs w:val="24"/>
          <w:lang w:eastAsia="en-US"/>
        </w:rPr>
      </w:pPr>
      <w:r w:rsidRPr="00EE7773">
        <w:rPr>
          <w:rFonts w:ascii="Arial" w:eastAsiaTheme="minorHAnsi" w:hAnsi="Arial" w:cs="Arial"/>
          <w:bCs/>
          <w:sz w:val="22"/>
          <w:szCs w:val="24"/>
          <w:lang w:eastAsia="en-US"/>
        </w:rPr>
        <w:t>ADMINISTRACIÓN DE RECURSOS HUMANOS PARA EL ALTO DESEMPEÑO</w:t>
      </w:r>
    </w:p>
    <w:p w:rsidR="00FC47BF" w:rsidRPr="00EE7773" w:rsidRDefault="00FC47BF" w:rsidP="00FC47BF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4"/>
          <w:lang w:eastAsia="en-US"/>
        </w:rPr>
      </w:pPr>
      <w:r w:rsidRPr="00EE7773">
        <w:rPr>
          <w:rFonts w:ascii="Arial" w:eastAsiaTheme="minorHAnsi" w:hAnsi="Arial" w:cs="Arial"/>
          <w:sz w:val="22"/>
          <w:szCs w:val="24"/>
          <w:lang w:eastAsia="en-US"/>
        </w:rPr>
        <w:t>Fernando Arias Galicia y Víctor Heredia Espinoza</w:t>
      </w:r>
      <w:r w:rsidR="00EC4072" w:rsidRPr="00EE7773">
        <w:rPr>
          <w:rFonts w:ascii="Arial" w:eastAsiaTheme="minorHAnsi" w:hAnsi="Arial" w:cs="Arial"/>
          <w:sz w:val="22"/>
          <w:szCs w:val="24"/>
          <w:lang w:eastAsia="en-US"/>
        </w:rPr>
        <w:t xml:space="preserve">, </w:t>
      </w:r>
      <w:r w:rsidRPr="00EE7773">
        <w:rPr>
          <w:rFonts w:ascii="Arial" w:eastAsiaTheme="minorHAnsi" w:hAnsi="Arial" w:cs="Arial"/>
          <w:sz w:val="22"/>
          <w:szCs w:val="24"/>
          <w:lang w:eastAsia="en-US"/>
        </w:rPr>
        <w:t>Ed. Trillas. 5ª edición.</w:t>
      </w:r>
      <w:r w:rsidR="00EC4072" w:rsidRPr="00EE7773">
        <w:rPr>
          <w:rFonts w:ascii="Arial" w:eastAsiaTheme="minorHAnsi" w:hAnsi="Arial" w:cs="Arial"/>
          <w:sz w:val="22"/>
          <w:szCs w:val="24"/>
          <w:lang w:eastAsia="en-US"/>
        </w:rPr>
        <w:t xml:space="preserve"> </w:t>
      </w:r>
      <w:r w:rsidRPr="00EE7773">
        <w:rPr>
          <w:rFonts w:ascii="Arial" w:eastAsiaTheme="minorHAnsi" w:hAnsi="Arial" w:cs="Arial"/>
          <w:sz w:val="22"/>
          <w:szCs w:val="24"/>
          <w:lang w:eastAsia="en-US"/>
        </w:rPr>
        <w:t>Mayo 2006</w:t>
      </w:r>
    </w:p>
    <w:p w:rsidR="00FC47BF" w:rsidRPr="00EE7773" w:rsidRDefault="00FC47BF" w:rsidP="00FC47BF">
      <w:pPr>
        <w:autoSpaceDE w:val="0"/>
        <w:autoSpaceDN w:val="0"/>
        <w:adjustRightInd w:val="0"/>
        <w:rPr>
          <w:rFonts w:ascii="Arial" w:eastAsiaTheme="minorHAnsi" w:hAnsi="Arial" w:cs="Arial"/>
          <w:bCs/>
          <w:sz w:val="22"/>
          <w:szCs w:val="24"/>
          <w:lang w:eastAsia="en-US"/>
        </w:rPr>
      </w:pPr>
    </w:p>
    <w:p w:rsidR="00FC47BF" w:rsidRPr="00EE7773" w:rsidRDefault="00FC47BF" w:rsidP="00FC47BF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4"/>
          <w:lang w:eastAsia="en-US"/>
        </w:rPr>
      </w:pPr>
      <w:r w:rsidRPr="00EE7773">
        <w:rPr>
          <w:rFonts w:ascii="Arial" w:eastAsiaTheme="minorHAnsi" w:hAnsi="Arial" w:cs="Arial"/>
          <w:bCs/>
          <w:sz w:val="22"/>
          <w:szCs w:val="24"/>
          <w:lang w:eastAsia="en-US"/>
        </w:rPr>
        <w:t>FUNDAMENTOS DE ADMINISTRACIÓN</w:t>
      </w:r>
      <w:r w:rsidR="00EC4072" w:rsidRPr="00EE7773">
        <w:rPr>
          <w:rFonts w:ascii="Arial" w:eastAsiaTheme="minorHAnsi" w:hAnsi="Arial" w:cs="Arial"/>
          <w:bCs/>
          <w:sz w:val="22"/>
          <w:szCs w:val="24"/>
          <w:lang w:eastAsia="en-US"/>
        </w:rPr>
        <w:t xml:space="preserve">, </w:t>
      </w:r>
      <w:r w:rsidRPr="00EE7773">
        <w:rPr>
          <w:rFonts w:ascii="Arial" w:eastAsiaTheme="minorHAnsi" w:hAnsi="Arial" w:cs="Arial"/>
          <w:sz w:val="22"/>
          <w:szCs w:val="24"/>
          <w:lang w:eastAsia="en-US"/>
        </w:rPr>
        <w:t>Stephen P. Robbins y David A. DeCenzo</w:t>
      </w:r>
    </w:p>
    <w:p w:rsidR="00FC47BF" w:rsidRPr="00EE7773" w:rsidRDefault="00FC47BF" w:rsidP="00FC47BF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4"/>
          <w:lang w:eastAsia="en-US"/>
        </w:rPr>
      </w:pPr>
      <w:r w:rsidRPr="00EE7773">
        <w:rPr>
          <w:rFonts w:ascii="Arial" w:eastAsiaTheme="minorHAnsi" w:hAnsi="Arial" w:cs="Arial"/>
          <w:sz w:val="22"/>
          <w:szCs w:val="24"/>
          <w:lang w:eastAsia="en-US"/>
        </w:rPr>
        <w:t>Ed. Pearson Prentice Hall</w:t>
      </w:r>
      <w:r w:rsidR="00EC4072" w:rsidRPr="00EE7773">
        <w:rPr>
          <w:rFonts w:ascii="Arial" w:eastAsiaTheme="minorHAnsi" w:hAnsi="Arial" w:cs="Arial"/>
          <w:sz w:val="22"/>
          <w:szCs w:val="24"/>
          <w:lang w:eastAsia="en-US"/>
        </w:rPr>
        <w:t xml:space="preserve">, </w:t>
      </w:r>
      <w:r w:rsidRPr="00EE7773">
        <w:rPr>
          <w:rFonts w:ascii="Arial" w:eastAsiaTheme="minorHAnsi" w:hAnsi="Arial" w:cs="Arial"/>
          <w:sz w:val="22"/>
          <w:szCs w:val="24"/>
          <w:lang w:eastAsia="en-US"/>
        </w:rPr>
        <w:t>Sexta Edición 2009</w:t>
      </w:r>
    </w:p>
    <w:p w:rsidR="00FC47BF" w:rsidRPr="00EE7773" w:rsidRDefault="00FC47BF" w:rsidP="00FC47BF">
      <w:pPr>
        <w:autoSpaceDE w:val="0"/>
        <w:autoSpaceDN w:val="0"/>
        <w:adjustRightInd w:val="0"/>
        <w:rPr>
          <w:rFonts w:ascii="Arial" w:eastAsiaTheme="minorHAnsi" w:hAnsi="Arial" w:cs="Arial"/>
          <w:bCs/>
          <w:sz w:val="22"/>
          <w:szCs w:val="24"/>
          <w:lang w:eastAsia="en-US"/>
        </w:rPr>
      </w:pPr>
    </w:p>
    <w:p w:rsidR="00FC47BF" w:rsidRPr="002D2D51" w:rsidRDefault="00FC47BF" w:rsidP="00FC47BF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4"/>
          <w:lang w:eastAsia="en-US"/>
        </w:rPr>
      </w:pPr>
      <w:r w:rsidRPr="00EE7773">
        <w:rPr>
          <w:rFonts w:ascii="Arial" w:eastAsiaTheme="minorHAnsi" w:hAnsi="Arial" w:cs="Arial"/>
          <w:bCs/>
          <w:sz w:val="22"/>
          <w:szCs w:val="24"/>
          <w:lang w:eastAsia="en-US"/>
        </w:rPr>
        <w:t xml:space="preserve">ADMINISTRACION UNA PERSPECTIVA GLOBAL. </w:t>
      </w:r>
      <w:r w:rsidRPr="002D2D51">
        <w:rPr>
          <w:rFonts w:ascii="Arial" w:eastAsiaTheme="minorHAnsi" w:hAnsi="Arial" w:cs="Arial"/>
          <w:bCs/>
          <w:sz w:val="22"/>
          <w:szCs w:val="24"/>
          <w:lang w:eastAsia="en-US"/>
        </w:rPr>
        <w:t>11ª. EDICIÓN</w:t>
      </w:r>
      <w:r w:rsidR="00EC4072" w:rsidRPr="002D2D51">
        <w:rPr>
          <w:rFonts w:ascii="Arial" w:eastAsiaTheme="minorHAnsi" w:hAnsi="Arial" w:cs="Arial"/>
          <w:bCs/>
          <w:sz w:val="22"/>
          <w:szCs w:val="24"/>
          <w:lang w:eastAsia="en-US"/>
        </w:rPr>
        <w:t xml:space="preserve">, </w:t>
      </w:r>
      <w:r w:rsidRPr="002D2D51">
        <w:rPr>
          <w:rFonts w:ascii="Arial" w:eastAsiaTheme="minorHAnsi" w:hAnsi="Arial" w:cs="Arial"/>
          <w:sz w:val="22"/>
          <w:szCs w:val="24"/>
          <w:lang w:eastAsia="en-US"/>
        </w:rPr>
        <w:t>Harold Koontz, Heinz Weihrich</w:t>
      </w:r>
      <w:r w:rsidR="00EC4072" w:rsidRPr="002D2D51">
        <w:rPr>
          <w:rFonts w:ascii="Arial" w:eastAsiaTheme="minorHAnsi" w:hAnsi="Arial" w:cs="Arial"/>
          <w:sz w:val="22"/>
          <w:szCs w:val="24"/>
          <w:lang w:eastAsia="en-US"/>
        </w:rPr>
        <w:t xml:space="preserve">, </w:t>
      </w:r>
      <w:r w:rsidRPr="002D2D51">
        <w:rPr>
          <w:rFonts w:ascii="Arial" w:eastAsiaTheme="minorHAnsi" w:hAnsi="Arial" w:cs="Arial"/>
          <w:sz w:val="22"/>
          <w:szCs w:val="24"/>
          <w:lang w:eastAsia="en-US"/>
        </w:rPr>
        <w:t>Mc Graw Hill</w:t>
      </w:r>
      <w:r w:rsidR="00EC4072" w:rsidRPr="002D2D51">
        <w:rPr>
          <w:rFonts w:ascii="Arial" w:eastAsiaTheme="minorHAnsi" w:hAnsi="Arial" w:cs="Arial"/>
          <w:sz w:val="22"/>
          <w:szCs w:val="24"/>
          <w:lang w:eastAsia="en-US"/>
        </w:rPr>
        <w:t xml:space="preserve">, </w:t>
      </w:r>
      <w:r w:rsidRPr="002D2D51">
        <w:rPr>
          <w:rFonts w:ascii="Arial" w:eastAsiaTheme="minorHAnsi" w:hAnsi="Arial" w:cs="Arial"/>
          <w:sz w:val="22"/>
          <w:szCs w:val="24"/>
          <w:lang w:eastAsia="en-US"/>
        </w:rPr>
        <w:t>Enero 1999.</w:t>
      </w:r>
    </w:p>
    <w:p w:rsidR="00EC4072" w:rsidRPr="002D2D51" w:rsidRDefault="00EC4072" w:rsidP="00FC47BF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4"/>
          <w:lang w:eastAsia="en-US"/>
        </w:rPr>
      </w:pPr>
    </w:p>
    <w:p w:rsidR="00FC47BF" w:rsidRPr="00EE7773" w:rsidRDefault="00FC47BF" w:rsidP="00FC47BF">
      <w:pPr>
        <w:autoSpaceDE w:val="0"/>
        <w:autoSpaceDN w:val="0"/>
        <w:adjustRightInd w:val="0"/>
        <w:rPr>
          <w:rFonts w:ascii="Arial" w:eastAsiaTheme="minorHAnsi" w:hAnsi="Arial" w:cs="Arial"/>
          <w:sz w:val="22"/>
          <w:szCs w:val="24"/>
          <w:lang w:eastAsia="en-US"/>
        </w:rPr>
      </w:pPr>
      <w:r w:rsidRPr="00EE7773">
        <w:rPr>
          <w:rFonts w:ascii="Arial" w:eastAsiaTheme="minorHAnsi" w:hAnsi="Arial" w:cs="Arial"/>
          <w:bCs/>
          <w:sz w:val="22"/>
          <w:szCs w:val="24"/>
          <w:lang w:eastAsia="en-US"/>
        </w:rPr>
        <w:t>LA ADMINISTRACION EN UNA EPOCA DE GRANDES CAMBIOS</w:t>
      </w:r>
      <w:r w:rsidR="00EC4072" w:rsidRPr="00EE7773">
        <w:rPr>
          <w:rFonts w:ascii="Arial" w:eastAsiaTheme="minorHAnsi" w:hAnsi="Arial" w:cs="Arial"/>
          <w:bCs/>
          <w:sz w:val="22"/>
          <w:szCs w:val="24"/>
          <w:lang w:eastAsia="en-US"/>
        </w:rPr>
        <w:t xml:space="preserve">, </w:t>
      </w:r>
      <w:r w:rsidRPr="00EE7773">
        <w:rPr>
          <w:rFonts w:ascii="Arial" w:eastAsiaTheme="minorHAnsi" w:hAnsi="Arial" w:cs="Arial"/>
          <w:sz w:val="22"/>
          <w:szCs w:val="24"/>
          <w:lang w:eastAsia="en-US"/>
        </w:rPr>
        <w:t>Peter Ferdinand Drucker</w:t>
      </w:r>
      <w:r w:rsidR="00EC4072" w:rsidRPr="00EE7773">
        <w:rPr>
          <w:rFonts w:ascii="Arial" w:eastAsiaTheme="minorHAnsi" w:hAnsi="Arial" w:cs="Arial"/>
          <w:sz w:val="22"/>
          <w:szCs w:val="24"/>
          <w:lang w:eastAsia="en-US"/>
        </w:rPr>
        <w:t xml:space="preserve">, </w:t>
      </w:r>
      <w:r w:rsidRPr="00EE7773">
        <w:rPr>
          <w:rFonts w:ascii="Arial" w:eastAsiaTheme="minorHAnsi" w:hAnsi="Arial" w:cs="Arial"/>
          <w:sz w:val="22"/>
          <w:szCs w:val="24"/>
          <w:lang w:eastAsia="en-US"/>
        </w:rPr>
        <w:t>Ed. Sudamericana</w:t>
      </w:r>
      <w:r w:rsidR="00EC4072" w:rsidRPr="00EE7773">
        <w:rPr>
          <w:rFonts w:ascii="Arial" w:eastAsiaTheme="minorHAnsi" w:hAnsi="Arial" w:cs="Arial"/>
          <w:sz w:val="22"/>
          <w:szCs w:val="24"/>
          <w:lang w:eastAsia="en-US"/>
        </w:rPr>
        <w:t xml:space="preserve">, </w:t>
      </w:r>
      <w:r w:rsidRPr="00EE7773">
        <w:rPr>
          <w:rFonts w:ascii="Arial" w:eastAsiaTheme="minorHAnsi" w:hAnsi="Arial" w:cs="Arial"/>
          <w:sz w:val="22"/>
          <w:szCs w:val="24"/>
          <w:lang w:eastAsia="en-US"/>
        </w:rPr>
        <w:t>Diciembre, 2001</w:t>
      </w:r>
    </w:p>
    <w:p w:rsidR="00B43342" w:rsidRPr="00EE7773" w:rsidRDefault="00B43342">
      <w:pPr>
        <w:rPr>
          <w:rFonts w:ascii="Arial" w:hAnsi="Arial" w:cs="Arial"/>
          <w:sz w:val="22"/>
          <w:szCs w:val="24"/>
        </w:rPr>
      </w:pPr>
    </w:p>
    <w:p w:rsidR="00B43342" w:rsidRPr="00EE7773" w:rsidRDefault="003B3078">
      <w:pPr>
        <w:rPr>
          <w:rFonts w:ascii="Arial" w:hAnsi="Arial" w:cs="Arial"/>
          <w:sz w:val="22"/>
          <w:szCs w:val="24"/>
        </w:rPr>
      </w:pPr>
      <w:r>
        <w:rPr>
          <w:rFonts w:ascii="Arial" w:hAnsi="Arial" w:cs="Arial"/>
          <w:sz w:val="22"/>
          <w:szCs w:val="24"/>
        </w:rPr>
        <w:t>FUNDAMENTOS DE ADMINISTRACION, M</w:t>
      </w:r>
      <w:r w:rsidR="00E407D3">
        <w:rPr>
          <w:rFonts w:ascii="Arial" w:hAnsi="Arial" w:cs="Arial"/>
          <w:sz w:val="22"/>
          <w:szCs w:val="24"/>
        </w:rPr>
        <w:t>ü</w:t>
      </w:r>
      <w:r>
        <w:rPr>
          <w:rFonts w:ascii="Arial" w:hAnsi="Arial" w:cs="Arial"/>
          <w:sz w:val="22"/>
          <w:szCs w:val="24"/>
        </w:rPr>
        <w:t>nch Galindo Lourdes, Ed. Trillas 7ª edición México, 2006.</w:t>
      </w:r>
      <w:bookmarkStart w:id="0" w:name="_GoBack"/>
      <w:bookmarkEnd w:id="0"/>
    </w:p>
    <w:p w:rsidR="004C1D6E" w:rsidRPr="00EE7773" w:rsidRDefault="004C1D6E">
      <w:pPr>
        <w:rPr>
          <w:rFonts w:ascii="Arial" w:hAnsi="Arial" w:cs="Arial"/>
          <w:sz w:val="22"/>
          <w:szCs w:val="24"/>
        </w:rPr>
      </w:pPr>
    </w:p>
    <w:sectPr w:rsidR="004C1D6E" w:rsidRPr="00EE7773" w:rsidSect="003C3D7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Symbol">
    <w:panose1 w:val="00000000000000000000"/>
    <w:charset w:val="02"/>
    <w:family w:val="auto"/>
    <w:pitch w:val="variable"/>
    <w:sig w:usb0="00000000" w:usb1="00000000" w:usb2="00010000" w:usb3="00000000" w:csb0="80000000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20102010804080708"/>
    <w:charset w:val="02"/>
    <w:family w:val="auto"/>
    <w:pitch w:val="variable"/>
    <w:sig w:usb0="00000000" w:usb1="00000000" w:usb2="00010000" w:usb3="00000000" w:csb0="8000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Estrangelo Edessa">
    <w:charset w:val="00"/>
    <w:family w:val="script"/>
    <w:pitch w:val="variable"/>
    <w:sig w:usb0="80002043" w:usb1="00000000" w:usb2="00000080" w:usb3="00000000" w:csb0="00000001" w:csb1="00000000"/>
  </w:font>
  <w:font w:name="Berlin Sans FB">
    <w:altName w:val="Candara"/>
    <w:charset w:val="00"/>
    <w:family w:val="swiss"/>
    <w:pitch w:val="variable"/>
    <w:sig w:usb0="00000003" w:usb1="00000000" w:usb2="00000000" w:usb3="00000000" w:csb0="00000001" w:csb1="00000000"/>
  </w:font>
</w:fonts>
</file>

<file path=word/numbering.xml><?xml version="1.0" encoding="utf-8"?>
<w:numbering xmlns:mv="urn:schemas-microsoft-com:mac:vml" xmlns:mo="http://schemas.microsoft.com/office/mac/office/2008/main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ne="http://schemas.microsoft.com/office/word/2006/wordml" xmlns:wp="http://schemas.openxmlformats.org/drawingml/2006/wordprocessingDrawing">
  <w:abstractNum w:abstractNumId="0">
    <w:nsid w:val="0B8359E1"/>
    <w:multiLevelType w:val="hybridMultilevel"/>
    <w:tmpl w:val="DF6A6AAC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C7C401F"/>
    <w:multiLevelType w:val="hybridMultilevel"/>
    <w:tmpl w:val="63F4EDA6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F2B05B0"/>
    <w:multiLevelType w:val="hybridMultilevel"/>
    <w:tmpl w:val="B192BC6E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65C7336"/>
    <w:multiLevelType w:val="hybridMultilevel"/>
    <w:tmpl w:val="E81E56C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hyphenationZone w:val="425"/>
  <w:characterSpacingControl w:val="doNotCompress"/>
  <w:compat/>
  <w:rsids>
    <w:rsidRoot w:val="00B356D1"/>
    <w:rsid w:val="000F4BE0"/>
    <w:rsid w:val="002D2D51"/>
    <w:rsid w:val="003B3078"/>
    <w:rsid w:val="003C3D7C"/>
    <w:rsid w:val="004C1D6E"/>
    <w:rsid w:val="004E36D3"/>
    <w:rsid w:val="009A3A65"/>
    <w:rsid w:val="00B356D1"/>
    <w:rsid w:val="00B43342"/>
    <w:rsid w:val="00B70156"/>
    <w:rsid w:val="00B73DF2"/>
    <w:rsid w:val="00B944D2"/>
    <w:rsid w:val="00CC7E72"/>
    <w:rsid w:val="00CE544D"/>
    <w:rsid w:val="00E238AE"/>
    <w:rsid w:val="00E407D3"/>
    <w:rsid w:val="00EC4072"/>
    <w:rsid w:val="00EE7773"/>
    <w:rsid w:val="00FC47BF"/>
  </w:rsids>
  <m:mathPr>
    <m:mathFont m:val="Impact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334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Ttulo2">
    <w:name w:val="heading 2"/>
    <w:basedOn w:val="Normal"/>
    <w:next w:val="Normal"/>
    <w:link w:val="Ttulo2Car"/>
    <w:qFormat/>
    <w:rsid w:val="00B43342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B43342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uentedeprrafopredeter">
    <w:name w:val="Default Paragraph Font"/>
    <w:semiHidden/>
    <w:unhideWhenUsed/>
  </w:style>
  <w:style w:type="table" w:default="1" w:styleId="Tablanormal">
    <w:name w:val="Normal Table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B356D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356D1"/>
    <w:rPr>
      <w:rFonts w:ascii="Tahoma" w:hAnsi="Tahoma" w:cs="Tahoma"/>
      <w:sz w:val="16"/>
      <w:szCs w:val="16"/>
    </w:rPr>
  </w:style>
  <w:style w:type="character" w:customStyle="1" w:styleId="Ttulo2Car">
    <w:name w:val="Título 2 Car"/>
    <w:basedOn w:val="Fuentedeprrafopredeter"/>
    <w:link w:val="Ttulo2"/>
    <w:rsid w:val="00B43342"/>
    <w:rPr>
      <w:rFonts w:ascii="Arial" w:eastAsia="Times New Roman" w:hAnsi="Arial" w:cs="Arial"/>
      <w:b/>
      <w:bCs/>
      <w:i/>
      <w:iCs/>
      <w:sz w:val="28"/>
      <w:szCs w:val="28"/>
      <w:lang w:eastAsia="es-ES"/>
    </w:rPr>
  </w:style>
  <w:style w:type="paragraph" w:customStyle="1" w:styleId="EstiloTtulo3BookmanOldStyleCursivaVersales">
    <w:name w:val="Estilo Título 3 + Bookman Old Style Cursiva Versales"/>
    <w:basedOn w:val="Ttulo3"/>
    <w:rsid w:val="00B43342"/>
    <w:pPr>
      <w:keepLines w:val="0"/>
      <w:pBdr>
        <w:bottom w:val="single" w:sz="12" w:space="1" w:color="003366"/>
      </w:pBdr>
      <w:spacing w:before="240" w:after="60"/>
    </w:pPr>
    <w:rPr>
      <w:rFonts w:ascii="Estrangelo Edessa" w:eastAsia="Times New Roman" w:hAnsi="Estrangelo Edessa" w:cs="Arial"/>
      <w:i/>
      <w:iCs/>
      <w:smallCaps/>
      <w:color w:val="800000"/>
      <w:sz w:val="26"/>
      <w:szCs w:val="26"/>
    </w:rPr>
  </w:style>
  <w:style w:type="paragraph" w:customStyle="1" w:styleId="Default">
    <w:name w:val="Default"/>
    <w:rsid w:val="00B43342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es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B43342"/>
    <w:rPr>
      <w:rFonts w:asciiTheme="majorHAnsi" w:eastAsiaTheme="majorEastAsia" w:hAnsiTheme="majorHAnsi" w:cstheme="majorBidi"/>
      <w:b/>
      <w:bCs/>
      <w:color w:val="4F81BD" w:themeColor="accent1"/>
      <w:sz w:val="20"/>
      <w:szCs w:val="20"/>
      <w:lang w:eastAsia="es-ES"/>
    </w:rPr>
  </w:style>
  <w:style w:type="paragraph" w:styleId="Prrafodelista">
    <w:name w:val="List Paragraph"/>
    <w:basedOn w:val="Normal"/>
    <w:uiPriority w:val="34"/>
    <w:qFormat/>
    <w:rsid w:val="00FC47BF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s-MX" w:eastAsia="en-US"/>
    </w:rPr>
  </w:style>
  <w:style w:type="paragraph" w:styleId="Textodecuerpo2">
    <w:name w:val="Body Text 2"/>
    <w:basedOn w:val="Normal"/>
    <w:link w:val="Textodecuerpo2Car"/>
    <w:uiPriority w:val="99"/>
    <w:rsid w:val="00EE7773"/>
    <w:pPr>
      <w:jc w:val="both"/>
    </w:pPr>
    <w:rPr>
      <w:sz w:val="24"/>
      <w:szCs w:val="24"/>
      <w:lang w:val="es-MX"/>
    </w:rPr>
  </w:style>
  <w:style w:type="character" w:customStyle="1" w:styleId="Textodecuerpo2Car">
    <w:name w:val="Texto de cuerpo 2 Car"/>
    <w:basedOn w:val="Fuentedeprrafopredeter"/>
    <w:link w:val="Textodecuerpo2"/>
    <w:uiPriority w:val="99"/>
    <w:rsid w:val="00EE7773"/>
    <w:rPr>
      <w:rFonts w:ascii="Times New Roman" w:eastAsia="Times New Roman" w:hAnsi="Times New Roman" w:cs="Times New Roman"/>
      <w:sz w:val="24"/>
      <w:szCs w:val="24"/>
      <w:lang w:val="es-MX"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4334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Ttulo2">
    <w:name w:val="heading 2"/>
    <w:basedOn w:val="Normal"/>
    <w:next w:val="Normal"/>
    <w:link w:val="Ttulo2Car"/>
    <w:qFormat/>
    <w:rsid w:val="00B43342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B43342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B356D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356D1"/>
    <w:rPr>
      <w:rFonts w:ascii="Tahoma" w:hAnsi="Tahoma" w:cs="Tahoma"/>
      <w:sz w:val="16"/>
      <w:szCs w:val="16"/>
    </w:rPr>
  </w:style>
  <w:style w:type="character" w:customStyle="1" w:styleId="Ttulo2Car">
    <w:name w:val="Título 2 Car"/>
    <w:basedOn w:val="Fuentedeprrafopredeter"/>
    <w:link w:val="Ttulo2"/>
    <w:rsid w:val="00B43342"/>
    <w:rPr>
      <w:rFonts w:ascii="Arial" w:eastAsia="Times New Roman" w:hAnsi="Arial" w:cs="Arial"/>
      <w:b/>
      <w:bCs/>
      <w:i/>
      <w:iCs/>
      <w:sz w:val="28"/>
      <w:szCs w:val="28"/>
      <w:lang w:eastAsia="es-ES"/>
    </w:rPr>
  </w:style>
  <w:style w:type="paragraph" w:customStyle="1" w:styleId="EstiloTtulo3BookmanOldStyleCursivaVersales">
    <w:name w:val="Estilo Título 3 + Bookman Old Style Cursiva Versales"/>
    <w:basedOn w:val="Ttulo3"/>
    <w:rsid w:val="00B43342"/>
    <w:pPr>
      <w:keepLines w:val="0"/>
      <w:pBdr>
        <w:bottom w:val="single" w:sz="12" w:space="1" w:color="003366"/>
      </w:pBdr>
      <w:spacing w:before="240" w:after="60"/>
    </w:pPr>
    <w:rPr>
      <w:rFonts w:ascii="Estrangelo Edessa" w:eastAsia="Times New Roman" w:hAnsi="Estrangelo Edessa" w:cs="Arial"/>
      <w:i/>
      <w:iCs/>
      <w:smallCaps/>
      <w:color w:val="800000"/>
      <w:sz w:val="26"/>
      <w:szCs w:val="26"/>
    </w:rPr>
  </w:style>
  <w:style w:type="paragraph" w:customStyle="1" w:styleId="Default">
    <w:name w:val="Default"/>
    <w:rsid w:val="00B43342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es-E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B43342"/>
    <w:rPr>
      <w:rFonts w:asciiTheme="majorHAnsi" w:eastAsiaTheme="majorEastAsia" w:hAnsiTheme="majorHAnsi" w:cstheme="majorBidi"/>
      <w:b/>
      <w:bCs/>
      <w:color w:val="4F81BD" w:themeColor="accent1"/>
      <w:sz w:val="20"/>
      <w:szCs w:val="20"/>
      <w:lang w:eastAsia="es-ES"/>
    </w:rPr>
  </w:style>
  <w:style w:type="paragraph" w:styleId="Prrafodelista">
    <w:name w:val="List Paragraph"/>
    <w:basedOn w:val="Normal"/>
    <w:uiPriority w:val="34"/>
    <w:qFormat/>
    <w:rsid w:val="00FC47BF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s-MX" w:eastAsia="en-US"/>
    </w:rPr>
  </w:style>
  <w:style w:type="paragraph" w:styleId="Textoindependiente2">
    <w:name w:val="Body Text 2"/>
    <w:basedOn w:val="Normal"/>
    <w:link w:val="Textoindependiente2Car"/>
    <w:uiPriority w:val="99"/>
    <w:rsid w:val="00EE7773"/>
    <w:pPr>
      <w:jc w:val="both"/>
    </w:pPr>
    <w:rPr>
      <w:sz w:val="24"/>
      <w:szCs w:val="24"/>
      <w:lang w:val="es-MX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rsid w:val="00EE7773"/>
    <w:rPr>
      <w:rFonts w:ascii="Times New Roman" w:eastAsia="Times New Roman" w:hAnsi="Times New Roman" w:cs="Times New Roman"/>
      <w:sz w:val="24"/>
      <w:szCs w:val="24"/>
      <w:lang w:val="es-MX"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05683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7" Type="http://schemas.microsoft.com/office/2007/relationships/stylesWithEffects" Target="stylesWithEffects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2</Pages>
  <Words>379</Words>
  <Characters>2165</Characters>
  <Application>Microsoft Word 12.0.0</Application>
  <DocSecurity>0</DocSecurity>
  <Lines>18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2658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SONY</dc:creator>
  <cp:lastModifiedBy>Anabelem Soberanes Martin</cp:lastModifiedBy>
  <cp:revision>15</cp:revision>
  <dcterms:created xsi:type="dcterms:W3CDTF">2011-11-04T04:03:00Z</dcterms:created>
  <dcterms:modified xsi:type="dcterms:W3CDTF">2015-10-04T04:34:00Z</dcterms:modified>
</cp:coreProperties>
</file>